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25" w:rsidRPr="00000AB2" w:rsidRDefault="00EF6C25" w:rsidP="009C1554">
      <w:pPr>
        <w:ind w:right="-567"/>
        <w:rPr>
          <w:rFonts w:cs="Times New Roman"/>
          <w:sz w:val="24"/>
          <w:szCs w:val="24"/>
        </w:rPr>
      </w:pPr>
      <w:bookmarkStart w:id="0" w:name="_GoBack"/>
      <w:bookmarkEnd w:id="0"/>
      <w:r w:rsidRPr="00D20952">
        <w:rPr>
          <w:rFonts w:asciiTheme="majorHAnsi" w:hAnsiTheme="majorHAnsi" w:cs="Times New Roman"/>
          <w:b/>
          <w:color w:val="4F81BD" w:themeColor="accent1"/>
          <w:sz w:val="48"/>
          <w:szCs w:val="48"/>
        </w:rPr>
        <w:t>Kruispunt of gescheiden wegen?</w:t>
      </w:r>
      <w:r w:rsidRPr="00D20952">
        <w:rPr>
          <w:rFonts w:asciiTheme="majorHAnsi" w:hAnsiTheme="majorHAnsi" w:cs="Times New Roman"/>
          <w:b/>
          <w:sz w:val="36"/>
          <w:szCs w:val="36"/>
        </w:rPr>
        <w:br/>
      </w:r>
      <w:r w:rsidRPr="00000AB2">
        <w:rPr>
          <w:rFonts w:cs="Times New Roman"/>
          <w:b/>
          <w:sz w:val="36"/>
          <w:szCs w:val="36"/>
        </w:rPr>
        <w:br/>
      </w:r>
      <w:r w:rsidRPr="00000AB2">
        <w:rPr>
          <w:rFonts w:cs="Times New Roman"/>
          <w:b/>
          <w:sz w:val="36"/>
          <w:szCs w:val="36"/>
        </w:rPr>
        <w:br/>
      </w:r>
      <w:r w:rsidRPr="00000AB2">
        <w:rPr>
          <w:rFonts w:cs="Times New Roman"/>
          <w:b/>
          <w:sz w:val="36"/>
          <w:szCs w:val="36"/>
        </w:rPr>
        <w:br/>
      </w:r>
      <w:r w:rsidRPr="00000AB2">
        <w:rPr>
          <w:rFonts w:cs="Times New Roman"/>
          <w:sz w:val="36"/>
          <w:szCs w:val="36"/>
        </w:rPr>
        <w:br/>
      </w:r>
      <w:r w:rsidRPr="009359B3">
        <w:rPr>
          <w:rFonts w:cs="Times New Roman"/>
          <w:sz w:val="32"/>
          <w:szCs w:val="32"/>
        </w:rPr>
        <w:t>Onderzoek naar hoe echtparen in echtscheidingssituaties pastoraal worden begeleid door een aantal kerken in X en naar wat de overeenkomsten en verschillen</w:t>
      </w:r>
      <w:r w:rsidR="009C1554" w:rsidRPr="009359B3">
        <w:rPr>
          <w:rFonts w:cs="Times New Roman"/>
          <w:sz w:val="32"/>
          <w:szCs w:val="32"/>
        </w:rPr>
        <w:t xml:space="preserve"> zijn</w:t>
      </w:r>
      <w:r w:rsidRPr="009359B3">
        <w:rPr>
          <w:rFonts w:cs="Times New Roman"/>
          <w:sz w:val="32"/>
          <w:szCs w:val="32"/>
        </w:rPr>
        <w:t xml:space="preserve"> met hulp in de vorm van mediation</w:t>
      </w:r>
      <w:r w:rsidRPr="00000AB2">
        <w:rPr>
          <w:rFonts w:cs="Times New Roman"/>
          <w:sz w:val="36"/>
          <w:szCs w:val="36"/>
        </w:rPr>
        <w:t xml:space="preserve"> </w:t>
      </w: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EF6C25" w:rsidRPr="00000AB2" w:rsidRDefault="00EF6C25" w:rsidP="00EF6C25">
      <w:pPr>
        <w:rPr>
          <w:rFonts w:cs="Times New Roman"/>
          <w:sz w:val="24"/>
          <w:szCs w:val="24"/>
        </w:rPr>
      </w:pPr>
    </w:p>
    <w:p w:rsidR="009359B3" w:rsidRDefault="00EF6C25" w:rsidP="00EF6C25">
      <w:pPr>
        <w:rPr>
          <w:rFonts w:cs="Times New Roman"/>
          <w:sz w:val="24"/>
          <w:szCs w:val="24"/>
        </w:rPr>
      </w:pPr>
      <w:r w:rsidRPr="00000AB2">
        <w:rPr>
          <w:rFonts w:cs="Times New Roman"/>
          <w:sz w:val="24"/>
          <w:szCs w:val="24"/>
        </w:rPr>
        <w:t xml:space="preserve">Onderzoeker en auteur: </w:t>
      </w:r>
      <w:r w:rsidRPr="00000AB2">
        <w:rPr>
          <w:rFonts w:cs="Times New Roman"/>
          <w:sz w:val="24"/>
          <w:szCs w:val="24"/>
        </w:rPr>
        <w:tab/>
        <w:t>Elise Moelker</w:t>
      </w:r>
      <w:r w:rsidRPr="00000AB2">
        <w:rPr>
          <w:rFonts w:cs="Times New Roman"/>
          <w:sz w:val="24"/>
          <w:szCs w:val="24"/>
        </w:rPr>
        <w:br/>
        <w:t xml:space="preserve"> </w:t>
      </w:r>
      <w:r w:rsidRPr="00000AB2">
        <w:rPr>
          <w:rFonts w:cs="Times New Roman"/>
          <w:sz w:val="24"/>
          <w:szCs w:val="24"/>
        </w:rPr>
        <w:tab/>
      </w:r>
      <w:r w:rsidRPr="00000AB2">
        <w:rPr>
          <w:rFonts w:cs="Times New Roman"/>
          <w:sz w:val="24"/>
          <w:szCs w:val="24"/>
        </w:rPr>
        <w:tab/>
      </w:r>
      <w:r w:rsidRPr="00000AB2">
        <w:rPr>
          <w:rFonts w:cs="Times New Roman"/>
          <w:sz w:val="24"/>
          <w:szCs w:val="24"/>
        </w:rPr>
        <w:tab/>
      </w:r>
      <w:r w:rsidRPr="00000AB2">
        <w:rPr>
          <w:rFonts w:cs="Times New Roman"/>
          <w:sz w:val="24"/>
          <w:szCs w:val="24"/>
        </w:rPr>
        <w:tab/>
        <w:t>Studentennummer 101340</w:t>
      </w:r>
      <w:r w:rsidRPr="00000AB2">
        <w:rPr>
          <w:rFonts w:cs="Times New Roman"/>
          <w:sz w:val="24"/>
          <w:szCs w:val="24"/>
        </w:rPr>
        <w:br/>
        <w:t xml:space="preserve"> </w:t>
      </w:r>
      <w:r w:rsidRPr="00000AB2">
        <w:rPr>
          <w:rFonts w:cs="Times New Roman"/>
          <w:sz w:val="24"/>
          <w:szCs w:val="24"/>
        </w:rPr>
        <w:tab/>
      </w:r>
      <w:r w:rsidRPr="00000AB2">
        <w:rPr>
          <w:rFonts w:cs="Times New Roman"/>
          <w:sz w:val="24"/>
          <w:szCs w:val="24"/>
        </w:rPr>
        <w:tab/>
      </w:r>
      <w:r w:rsidRPr="00000AB2">
        <w:rPr>
          <w:rFonts w:cs="Times New Roman"/>
          <w:sz w:val="24"/>
          <w:szCs w:val="24"/>
        </w:rPr>
        <w:tab/>
      </w:r>
      <w:r w:rsidRPr="00000AB2">
        <w:rPr>
          <w:rFonts w:cs="Times New Roman"/>
          <w:sz w:val="24"/>
          <w:szCs w:val="24"/>
        </w:rPr>
        <w:tab/>
        <w:t>G5V</w:t>
      </w:r>
      <w:r w:rsidRPr="00000AB2">
        <w:rPr>
          <w:rFonts w:cs="Times New Roman"/>
          <w:sz w:val="24"/>
          <w:szCs w:val="24"/>
        </w:rPr>
        <w:br/>
        <w:t xml:space="preserve">Datum:  </w:t>
      </w:r>
      <w:r w:rsidRPr="00000AB2">
        <w:rPr>
          <w:rFonts w:cs="Times New Roman"/>
          <w:sz w:val="24"/>
          <w:szCs w:val="24"/>
        </w:rPr>
        <w:tab/>
      </w:r>
      <w:r w:rsidRPr="00000AB2">
        <w:rPr>
          <w:rFonts w:cs="Times New Roman"/>
          <w:sz w:val="24"/>
          <w:szCs w:val="24"/>
        </w:rPr>
        <w:tab/>
      </w:r>
      <w:r w:rsidRPr="00000AB2">
        <w:rPr>
          <w:rFonts w:cs="Times New Roman"/>
          <w:sz w:val="24"/>
          <w:szCs w:val="24"/>
        </w:rPr>
        <w:tab/>
        <w:t>Juni 2015</w:t>
      </w:r>
      <w:r w:rsidRPr="00000AB2">
        <w:rPr>
          <w:rFonts w:cs="Times New Roman"/>
          <w:sz w:val="24"/>
          <w:szCs w:val="24"/>
        </w:rPr>
        <w:br/>
        <w:t xml:space="preserve">Opleiding: </w:t>
      </w:r>
      <w:r w:rsidRPr="00000AB2">
        <w:rPr>
          <w:rFonts w:cs="Times New Roman"/>
          <w:sz w:val="24"/>
          <w:szCs w:val="24"/>
        </w:rPr>
        <w:tab/>
      </w:r>
      <w:r w:rsidRPr="00000AB2">
        <w:rPr>
          <w:rFonts w:cs="Times New Roman"/>
          <w:sz w:val="24"/>
          <w:szCs w:val="24"/>
        </w:rPr>
        <w:tab/>
      </w:r>
      <w:r w:rsidRPr="00000AB2">
        <w:rPr>
          <w:rFonts w:cs="Times New Roman"/>
          <w:sz w:val="24"/>
          <w:szCs w:val="24"/>
        </w:rPr>
        <w:tab/>
        <w:t>Godsdienst Pastoraal Werk</w:t>
      </w:r>
      <w:r w:rsidRPr="00000AB2">
        <w:rPr>
          <w:rFonts w:cs="Times New Roman"/>
          <w:sz w:val="24"/>
          <w:szCs w:val="24"/>
        </w:rPr>
        <w:br/>
        <w:t xml:space="preserve"> </w:t>
      </w:r>
      <w:r w:rsidRPr="00000AB2">
        <w:rPr>
          <w:rFonts w:cs="Times New Roman"/>
          <w:sz w:val="24"/>
          <w:szCs w:val="24"/>
        </w:rPr>
        <w:tab/>
      </w:r>
      <w:r w:rsidRPr="00000AB2">
        <w:rPr>
          <w:rFonts w:cs="Times New Roman"/>
          <w:sz w:val="24"/>
          <w:szCs w:val="24"/>
        </w:rPr>
        <w:tab/>
      </w:r>
      <w:r w:rsidRPr="00000AB2">
        <w:rPr>
          <w:rFonts w:cs="Times New Roman"/>
          <w:sz w:val="24"/>
          <w:szCs w:val="24"/>
        </w:rPr>
        <w:tab/>
      </w:r>
      <w:r w:rsidRPr="00000AB2">
        <w:rPr>
          <w:rFonts w:cs="Times New Roman"/>
          <w:sz w:val="24"/>
          <w:szCs w:val="24"/>
        </w:rPr>
        <w:tab/>
        <w:t>Christelijke Hogeschool Ede</w:t>
      </w:r>
      <w:r w:rsidRPr="00000AB2">
        <w:rPr>
          <w:rFonts w:cs="Times New Roman"/>
          <w:sz w:val="24"/>
          <w:szCs w:val="24"/>
        </w:rPr>
        <w:br/>
        <w:t>Opdrachtgever:</w:t>
      </w:r>
      <w:r w:rsidRPr="00000AB2">
        <w:rPr>
          <w:rFonts w:cs="Times New Roman"/>
          <w:sz w:val="24"/>
          <w:szCs w:val="24"/>
        </w:rPr>
        <w:tab/>
      </w:r>
      <w:r w:rsidRPr="00000AB2">
        <w:rPr>
          <w:rFonts w:cs="Times New Roman"/>
          <w:sz w:val="24"/>
          <w:szCs w:val="24"/>
        </w:rPr>
        <w:tab/>
        <w:t xml:space="preserve">Anoniem MfN registermediator  </w:t>
      </w:r>
      <w:r w:rsidRPr="00000AB2">
        <w:rPr>
          <w:rFonts w:cs="Times New Roman"/>
          <w:sz w:val="24"/>
          <w:szCs w:val="24"/>
        </w:rPr>
        <w:br/>
        <w:t xml:space="preserve">Contactpersoon: </w:t>
      </w:r>
      <w:r w:rsidRPr="00000AB2">
        <w:rPr>
          <w:rFonts w:cs="Times New Roman"/>
          <w:sz w:val="24"/>
          <w:szCs w:val="24"/>
        </w:rPr>
        <w:tab/>
      </w:r>
      <w:r w:rsidRPr="00000AB2">
        <w:rPr>
          <w:rFonts w:cs="Times New Roman"/>
          <w:sz w:val="24"/>
          <w:szCs w:val="24"/>
        </w:rPr>
        <w:tab/>
        <w:t xml:space="preserve">Anoniem MfN registermediator   </w:t>
      </w:r>
      <w:r w:rsidRPr="00000AB2">
        <w:rPr>
          <w:rFonts w:cs="Times New Roman"/>
          <w:sz w:val="24"/>
          <w:szCs w:val="24"/>
        </w:rPr>
        <w:tab/>
      </w:r>
      <w:r w:rsidRPr="00000AB2">
        <w:rPr>
          <w:rFonts w:cs="Times New Roman"/>
          <w:sz w:val="24"/>
          <w:szCs w:val="24"/>
        </w:rPr>
        <w:tab/>
      </w:r>
      <w:r w:rsidRPr="00000AB2">
        <w:rPr>
          <w:rFonts w:cs="Times New Roman"/>
          <w:sz w:val="24"/>
          <w:szCs w:val="24"/>
        </w:rPr>
        <w:br/>
        <w:t xml:space="preserve">Afstudeerbegeleider: </w:t>
      </w:r>
      <w:r w:rsidRPr="00000AB2">
        <w:rPr>
          <w:rFonts w:cs="Times New Roman"/>
          <w:sz w:val="24"/>
          <w:szCs w:val="24"/>
        </w:rPr>
        <w:tab/>
      </w:r>
      <w:r w:rsidRPr="00000AB2">
        <w:rPr>
          <w:rFonts w:cs="Times New Roman"/>
          <w:sz w:val="24"/>
          <w:szCs w:val="24"/>
        </w:rPr>
        <w:tab/>
        <w:t>S. van der Heijden</w:t>
      </w:r>
      <w:r w:rsidRPr="00000AB2">
        <w:rPr>
          <w:rFonts w:cs="Times New Roman"/>
          <w:sz w:val="24"/>
          <w:szCs w:val="24"/>
        </w:rPr>
        <w:br/>
        <w:t xml:space="preserve">Beoordelaar: </w:t>
      </w:r>
      <w:r w:rsidRPr="00000AB2">
        <w:rPr>
          <w:rFonts w:cs="Times New Roman"/>
          <w:sz w:val="24"/>
          <w:szCs w:val="24"/>
        </w:rPr>
        <w:tab/>
      </w:r>
      <w:r w:rsidRPr="00000AB2">
        <w:rPr>
          <w:rFonts w:cs="Times New Roman"/>
          <w:sz w:val="24"/>
          <w:szCs w:val="24"/>
        </w:rPr>
        <w:tab/>
      </w:r>
      <w:r w:rsidRPr="00000AB2">
        <w:rPr>
          <w:rFonts w:cs="Times New Roman"/>
          <w:sz w:val="24"/>
          <w:szCs w:val="24"/>
        </w:rPr>
        <w:tab/>
        <w:t>P. Siebesma</w:t>
      </w:r>
      <w:r w:rsidRPr="00000AB2">
        <w:rPr>
          <w:rFonts w:cs="Times New Roman"/>
          <w:sz w:val="24"/>
          <w:szCs w:val="24"/>
        </w:rPr>
        <w:br/>
      </w:r>
    </w:p>
    <w:p w:rsidR="009359B3" w:rsidRDefault="009359B3">
      <w:pPr>
        <w:rPr>
          <w:rFonts w:cs="Times New Roman"/>
          <w:sz w:val="24"/>
          <w:szCs w:val="24"/>
        </w:rPr>
      </w:pPr>
      <w:r>
        <w:rPr>
          <w:rFonts w:cs="Times New Roman"/>
          <w:sz w:val="24"/>
          <w:szCs w:val="24"/>
        </w:rPr>
        <w:br w:type="page"/>
      </w:r>
    </w:p>
    <w:p w:rsidR="00EF6C25" w:rsidRDefault="00273981" w:rsidP="00EF6C25">
      <w:pPr>
        <w:rPr>
          <w:rFonts w:ascii="Times New Roman" w:hAnsi="Times New Roman" w:cs="Times New Roman"/>
          <w:b/>
          <w:sz w:val="24"/>
          <w:szCs w:val="24"/>
        </w:rPr>
      </w:pPr>
      <w:r w:rsidRPr="00273981">
        <w:rPr>
          <w:rFonts w:asciiTheme="majorHAnsi" w:hAnsiTheme="majorHAnsi" w:cs="Times New Roman"/>
          <w:b/>
          <w:color w:val="4F81BD" w:themeColor="accent1"/>
          <w:sz w:val="28"/>
          <w:szCs w:val="28"/>
        </w:rPr>
        <w:lastRenderedPageBreak/>
        <w:t>Voorwo</w:t>
      </w:r>
      <w:r w:rsidRPr="00D20952">
        <w:rPr>
          <w:rFonts w:asciiTheme="majorHAnsi" w:hAnsiTheme="majorHAnsi" w:cs="Times New Roman"/>
          <w:b/>
          <w:color w:val="4F81BD" w:themeColor="accent1"/>
          <w:sz w:val="28"/>
          <w:szCs w:val="28"/>
        </w:rPr>
        <w:t>o</w:t>
      </w:r>
      <w:r w:rsidRPr="00273981">
        <w:rPr>
          <w:rFonts w:asciiTheme="majorHAnsi" w:hAnsiTheme="majorHAnsi" w:cs="Times New Roman"/>
          <w:b/>
          <w:color w:val="4F81BD" w:themeColor="accent1"/>
          <w:sz w:val="28"/>
          <w:szCs w:val="28"/>
        </w:rPr>
        <w:t>rd</w:t>
      </w:r>
      <w:r w:rsidR="00EF6C25">
        <w:rPr>
          <w:rFonts w:ascii="Times New Roman" w:hAnsi="Times New Roman" w:cs="Times New Roman"/>
          <w:b/>
          <w:sz w:val="24"/>
          <w:szCs w:val="24"/>
        </w:rPr>
        <w:br/>
      </w:r>
      <w:r w:rsidR="00EF6C25">
        <w:rPr>
          <w:rFonts w:ascii="Times New Roman" w:hAnsi="Times New Roman" w:cs="Times New Roman"/>
          <w:b/>
          <w:sz w:val="24"/>
          <w:szCs w:val="24"/>
        </w:rPr>
        <w:br/>
      </w:r>
      <w:r w:rsidR="00EF6C25" w:rsidRPr="00CB170E">
        <w:rPr>
          <w:bCs/>
        </w:rPr>
        <w:t>In januari ben ik begonnen met de eerste stappen in dit onderzoek. Inmiddels is het half juni en heeft u het resultaat voor u. Ik ben de opdrachtgever zeer dankbaar voor de mogelijkheid dit onderzoek te kunnen doen en het enthousiasme en de bewogenheid die hij heeft overgebracht aangaande de hulp aan mensen in echtscheidingssituaties. Omdat de geïnterviewden in dit onderzoek om anonimiteit hebben gevraagd vermeld ik geen namen</w:t>
      </w:r>
      <w:r w:rsidR="006C6D0A">
        <w:rPr>
          <w:bCs/>
        </w:rPr>
        <w:t xml:space="preserve">, </w:t>
      </w:r>
      <w:r w:rsidR="00EF6C25" w:rsidRPr="00CB170E">
        <w:rPr>
          <w:bCs/>
        </w:rPr>
        <w:t>context</w:t>
      </w:r>
      <w:r w:rsidR="006C6D0A">
        <w:rPr>
          <w:bCs/>
        </w:rPr>
        <w:t xml:space="preserve"> en kerkgenootschap</w:t>
      </w:r>
      <w:r w:rsidR="00EF6C25" w:rsidRPr="00CB170E">
        <w:rPr>
          <w:bCs/>
        </w:rPr>
        <w:t xml:space="preserve">. Ongeacht of het om een man of vrouw gaat spreek ik van </w:t>
      </w:r>
      <w:r w:rsidR="00DB230D">
        <w:rPr>
          <w:bCs/>
        </w:rPr>
        <w:t>‘</w:t>
      </w:r>
      <w:r w:rsidR="00EF6C25" w:rsidRPr="00CB170E">
        <w:rPr>
          <w:bCs/>
        </w:rPr>
        <w:t>hij</w:t>
      </w:r>
      <w:r w:rsidR="00DB230D">
        <w:rPr>
          <w:bCs/>
        </w:rPr>
        <w:t>’.</w:t>
      </w:r>
      <w:r w:rsidR="00EF6C25" w:rsidRPr="00CB170E">
        <w:rPr>
          <w:bCs/>
        </w:rPr>
        <w:t xml:space="preserve"> </w:t>
      </w:r>
      <w:r w:rsidR="006C6D0A" w:rsidRPr="00CD1269">
        <w:rPr>
          <w:bCs/>
        </w:rPr>
        <w:t xml:space="preserve">Om het onderscheid helder te houden noem ik </w:t>
      </w:r>
      <w:r w:rsidR="004505EB">
        <w:rPr>
          <w:bCs/>
        </w:rPr>
        <w:t xml:space="preserve">in dit rapport </w:t>
      </w:r>
      <w:r w:rsidR="006C6D0A" w:rsidRPr="00CD1269">
        <w:rPr>
          <w:bCs/>
        </w:rPr>
        <w:t xml:space="preserve">de mediator op basis van de literatuur M2 en </w:t>
      </w:r>
      <w:r w:rsidR="006C6D0A">
        <w:rPr>
          <w:bCs/>
        </w:rPr>
        <w:t xml:space="preserve">de </w:t>
      </w:r>
      <w:r w:rsidR="006C6D0A" w:rsidRPr="00CD1269">
        <w:rPr>
          <w:bCs/>
        </w:rPr>
        <w:t>christelijke me</w:t>
      </w:r>
      <w:r w:rsidR="006C6D0A">
        <w:rPr>
          <w:bCs/>
        </w:rPr>
        <w:t xml:space="preserve">diator </w:t>
      </w:r>
      <w:r w:rsidR="004505EB">
        <w:rPr>
          <w:bCs/>
        </w:rPr>
        <w:t xml:space="preserve">en </w:t>
      </w:r>
      <w:r w:rsidR="006C6D0A">
        <w:rPr>
          <w:bCs/>
        </w:rPr>
        <w:t xml:space="preserve">tevens opdrachtgever </w:t>
      </w:r>
      <w:r w:rsidR="001701CE">
        <w:rPr>
          <w:bCs/>
        </w:rPr>
        <w:t xml:space="preserve">noem ik </w:t>
      </w:r>
      <w:r w:rsidR="006C6D0A">
        <w:rPr>
          <w:bCs/>
        </w:rPr>
        <w:t xml:space="preserve">M1. </w:t>
      </w:r>
      <w:r w:rsidR="006C6D0A" w:rsidRPr="00CD1269">
        <w:rPr>
          <w:bCs/>
        </w:rPr>
        <w:br/>
      </w:r>
      <w:r w:rsidR="00EF6C25" w:rsidRPr="00CB170E">
        <w:rPr>
          <w:bCs/>
        </w:rPr>
        <w:t xml:space="preserve">Tenslotte wil ik mijn </w:t>
      </w:r>
      <w:r w:rsidR="006C6D0A">
        <w:rPr>
          <w:bCs/>
        </w:rPr>
        <w:t xml:space="preserve">lieve </w:t>
      </w:r>
      <w:r w:rsidR="00EF6C25" w:rsidRPr="00CB170E">
        <w:rPr>
          <w:bCs/>
        </w:rPr>
        <w:t>man bedanken voor alle hulp die hij heeft gegeven. Zonder hem was dit onderzoek niet mogelijk geweest. Op veel momenten heeft hij de zorg voor de kinderen op zich genomen, kopjes thee naar de studeerkamer gebracht en geduldig geluisterd naar de dilemma’s die ik tegenkwam in dit onderzoek.</w:t>
      </w:r>
      <w:r w:rsidR="00EF6C25">
        <w:rPr>
          <w:rFonts w:ascii="Times New Roman" w:hAnsi="Times New Roman" w:cs="Times New Roman"/>
          <w:sz w:val="24"/>
          <w:szCs w:val="24"/>
        </w:rPr>
        <w:t xml:space="preserve"> </w:t>
      </w:r>
      <w:r w:rsidR="00EF6C25">
        <w:rPr>
          <w:rFonts w:ascii="Times New Roman" w:hAnsi="Times New Roman" w:cs="Times New Roman"/>
          <w:sz w:val="24"/>
          <w:szCs w:val="24"/>
        </w:rPr>
        <w:br/>
      </w:r>
      <w:r w:rsidR="00EF6C25">
        <w:rPr>
          <w:rFonts w:ascii="Times New Roman" w:hAnsi="Times New Roman" w:cs="Times New Roman"/>
          <w:sz w:val="24"/>
          <w:szCs w:val="24"/>
        </w:rPr>
        <w:br/>
      </w: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EF6C25" w:rsidRDefault="00EF6C25" w:rsidP="00EF6C25">
      <w:pPr>
        <w:rPr>
          <w:rFonts w:ascii="Times New Roman" w:hAnsi="Times New Roman" w:cs="Times New Roman"/>
          <w:b/>
          <w:sz w:val="24"/>
          <w:szCs w:val="24"/>
        </w:rPr>
      </w:pPr>
    </w:p>
    <w:p w:rsidR="008D579F" w:rsidRDefault="007329AD" w:rsidP="003B02E0">
      <w:pPr>
        <w:rPr>
          <w:rFonts w:asciiTheme="majorHAnsi" w:hAnsiTheme="majorHAnsi" w:cs="Times New Roman"/>
          <w:b/>
          <w:color w:val="4F81BD" w:themeColor="accent1"/>
          <w:sz w:val="28"/>
          <w:szCs w:val="28"/>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p>
    <w:p w:rsidR="008D579F" w:rsidRDefault="008D579F">
      <w:pPr>
        <w:rPr>
          <w:rFonts w:asciiTheme="majorHAnsi" w:hAnsiTheme="majorHAnsi" w:cs="Times New Roman"/>
          <w:b/>
          <w:color w:val="4F81BD" w:themeColor="accent1"/>
          <w:sz w:val="28"/>
          <w:szCs w:val="28"/>
        </w:rPr>
      </w:pPr>
      <w:r>
        <w:rPr>
          <w:rFonts w:asciiTheme="majorHAnsi" w:hAnsiTheme="majorHAnsi" w:cs="Times New Roman"/>
          <w:b/>
          <w:color w:val="4F81BD" w:themeColor="accent1"/>
          <w:sz w:val="28"/>
          <w:szCs w:val="28"/>
        </w:rPr>
        <w:br w:type="page"/>
      </w:r>
    </w:p>
    <w:p w:rsidR="00046AED" w:rsidRPr="00861CA7" w:rsidRDefault="00EF6C25" w:rsidP="003B02E0">
      <w:r w:rsidRPr="00273981">
        <w:rPr>
          <w:rFonts w:asciiTheme="majorHAnsi" w:hAnsiTheme="majorHAnsi" w:cs="Times New Roman"/>
          <w:b/>
          <w:color w:val="4F81BD" w:themeColor="accent1"/>
          <w:sz w:val="28"/>
          <w:szCs w:val="28"/>
        </w:rPr>
        <w:lastRenderedPageBreak/>
        <w:t>Samenvatting</w:t>
      </w:r>
      <w:r w:rsidRPr="00273981">
        <w:rPr>
          <w:rFonts w:asciiTheme="majorHAnsi" w:hAnsiTheme="majorHAnsi" w:cs="Times New Roman"/>
          <w:b/>
          <w:color w:val="4F81BD" w:themeColor="accent1"/>
          <w:sz w:val="28"/>
          <w:szCs w:val="28"/>
        </w:rPr>
        <w:br/>
      </w:r>
      <w:r w:rsidRPr="00273981">
        <w:rPr>
          <w:rFonts w:asciiTheme="majorHAnsi" w:hAnsiTheme="majorHAnsi" w:cs="Times New Roman"/>
          <w:b/>
          <w:color w:val="4F81BD" w:themeColor="accent1"/>
          <w:sz w:val="28"/>
          <w:szCs w:val="28"/>
        </w:rPr>
        <w:br/>
      </w:r>
      <w:r w:rsidR="000A362C" w:rsidRPr="00861CA7">
        <w:t xml:space="preserve">In dit onderzoek onderzocht </w:t>
      </w:r>
      <w:r w:rsidR="000A362C">
        <w:t xml:space="preserve">ik </w:t>
      </w:r>
      <w:r w:rsidR="000A362C" w:rsidRPr="00861CA7">
        <w:t xml:space="preserve">hoe het pastoraat in een aantal kerken in de context van X wordt vormgegeven in echtscheidingssituaties. Tevens onderzocht </w:t>
      </w:r>
      <w:r w:rsidR="000A362C">
        <w:t xml:space="preserve">ik </w:t>
      </w:r>
      <w:r w:rsidR="000A362C" w:rsidRPr="00861CA7">
        <w:t xml:space="preserve">wat de overeenkomsten en verschillen met hulp in de vorm van mediation zijn. </w:t>
      </w:r>
      <w:r w:rsidR="000A362C">
        <w:t xml:space="preserve">Doel was dat </w:t>
      </w:r>
      <w:r w:rsidR="000A362C" w:rsidRPr="00861CA7">
        <w:t>duidelijk w</w:t>
      </w:r>
      <w:r w:rsidR="000A362C">
        <w:t>erd</w:t>
      </w:r>
      <w:r w:rsidR="000A362C" w:rsidRPr="00861CA7">
        <w:t xml:space="preserve"> op welke punten de pastorale begeleiding in situaties van echtscheiding conflicteert met de hulp van M1.</w:t>
      </w:r>
      <w:r w:rsidR="003B02E0">
        <w:br/>
      </w:r>
      <w:r w:rsidR="000A362C">
        <w:t xml:space="preserve">Ik heb bij </w:t>
      </w:r>
      <w:r w:rsidR="000A362C" w:rsidRPr="00861CA7">
        <w:t>4 pastores diepte-interview</w:t>
      </w:r>
      <w:r w:rsidR="000A362C">
        <w:t>s</w:t>
      </w:r>
      <w:r w:rsidR="000A362C" w:rsidRPr="00861CA7">
        <w:t xml:space="preserve"> afgenomen</w:t>
      </w:r>
      <w:r w:rsidR="000A362C">
        <w:t>, M1</w:t>
      </w:r>
      <w:r w:rsidR="000A362C" w:rsidRPr="00861CA7">
        <w:t xml:space="preserve"> geïnterviewd en een </w:t>
      </w:r>
      <w:r w:rsidR="000A362C">
        <w:t xml:space="preserve">pastor </w:t>
      </w:r>
      <w:r w:rsidR="000A362C" w:rsidRPr="00861CA7">
        <w:t xml:space="preserve">geïnterviewd ten behoeve van de aanbevelingen. Ik heb een literatuurstudie gedaan over mediation en pastoraat en deze </w:t>
      </w:r>
      <w:r w:rsidR="000A362C">
        <w:t xml:space="preserve">gebruikt om de </w:t>
      </w:r>
      <w:r w:rsidR="000A362C" w:rsidRPr="00861CA7">
        <w:t xml:space="preserve">deelvragen en interviewvragen </w:t>
      </w:r>
      <w:r w:rsidR="000A362C">
        <w:t xml:space="preserve">te formuleren en </w:t>
      </w:r>
      <w:r w:rsidR="000A362C" w:rsidRPr="00861CA7">
        <w:t xml:space="preserve">overeenkomsten en verschillen tussen mediation en pastoraat </w:t>
      </w:r>
      <w:r w:rsidR="000A362C">
        <w:t>te beschrij</w:t>
      </w:r>
      <w:r w:rsidR="000A362C" w:rsidRPr="00861CA7">
        <w:t xml:space="preserve">ven. </w:t>
      </w:r>
      <w:r w:rsidR="003B02E0">
        <w:br/>
      </w:r>
      <w:r w:rsidR="000A362C" w:rsidRPr="00861CA7">
        <w:t xml:space="preserve">Zowel in het literatuur- als in het praktijkonderzoek wordt duidelijk dat het niet mogelijk is te spreken van 'het pastoraat'. Om mediation en pastoraat te vergelijken is het nodig te kijken naar de stromingen binnen het pastoraat, de rol </w:t>
      </w:r>
      <w:r w:rsidR="000A362C">
        <w:t xml:space="preserve">van de </w:t>
      </w:r>
      <w:r w:rsidR="000A362C" w:rsidRPr="00861CA7">
        <w:t>pastor en de consequenties die dit heeft voor pastoraat</w:t>
      </w:r>
      <w:r w:rsidR="000A362C">
        <w:t xml:space="preserve">. </w:t>
      </w:r>
      <w:r w:rsidR="000A362C" w:rsidRPr="00861CA7">
        <w:t xml:space="preserve">Ook is het niet mogelijk te spreken over 'de mediator'. Er is verschil in de begeleiding die wordt geboden door M1 en M2. Pastoraat en mediation conflicteren als pastoraat gericht is op het herstel van het huwelijk en mediation gericht is op het komen tot een oplossing, eventueel door het vormgeven aan de echtscheiding. </w:t>
      </w:r>
      <w:r w:rsidR="003B02E0">
        <w:br/>
      </w:r>
      <w:r w:rsidR="000A362C" w:rsidRPr="00861CA7">
        <w:t xml:space="preserve">De meeste pastors </w:t>
      </w:r>
      <w:r w:rsidR="003C04DB">
        <w:t xml:space="preserve">van dit onderzoek </w:t>
      </w:r>
      <w:r w:rsidR="000A362C">
        <w:t xml:space="preserve">erkennen de waarde van mediation maar </w:t>
      </w:r>
      <w:r w:rsidR="000A362C" w:rsidRPr="00861CA7">
        <w:t>verwijzen niet door</w:t>
      </w:r>
      <w:r w:rsidR="000A362C">
        <w:t>. De mediator wenst samenwerking</w:t>
      </w:r>
      <w:r w:rsidR="001701CE">
        <w:t>,</w:t>
      </w:r>
      <w:r w:rsidR="000A362C">
        <w:t xml:space="preserve"> maar de meeste pastors niet. </w:t>
      </w:r>
      <w:r w:rsidR="000A362C" w:rsidRPr="00861CA7">
        <w:t>Mediation biedt voordelen voor de toekomst</w:t>
      </w:r>
      <w:r w:rsidR="000A362C">
        <w:t xml:space="preserve">, ook voor de kinderen </w:t>
      </w:r>
      <w:r w:rsidR="000A362C" w:rsidRPr="00861CA7">
        <w:t xml:space="preserve">en de pastors zouden eerder en vaker moeten </w:t>
      </w:r>
      <w:r w:rsidR="000A362C">
        <w:t>door</w:t>
      </w:r>
      <w:r w:rsidR="000A362C" w:rsidRPr="00861CA7">
        <w:t>verwijzen</w:t>
      </w:r>
      <w:r w:rsidR="000A362C">
        <w:t>.</w:t>
      </w: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CB170E" w:rsidRDefault="00CB170E">
      <w:pPr>
        <w:rPr>
          <w:rFonts w:ascii="Times New Roman" w:hAnsi="Times New Roman" w:cs="Times New Roman"/>
          <w:sz w:val="24"/>
          <w:szCs w:val="24"/>
        </w:rPr>
      </w:pPr>
      <w:r>
        <w:rPr>
          <w:rFonts w:ascii="Times New Roman" w:hAnsi="Times New Roman" w:cs="Times New Roman"/>
          <w:sz w:val="24"/>
          <w:szCs w:val="24"/>
        </w:rPr>
        <w:br w:type="page"/>
      </w: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p w:rsidR="00EF6C25" w:rsidRDefault="00EF6C25" w:rsidP="00EF6C25">
      <w:pPr>
        <w:rPr>
          <w:rFonts w:ascii="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nl-NL"/>
        </w:rPr>
        <w:id w:val="13324825"/>
        <w:docPartObj>
          <w:docPartGallery w:val="Table of Contents"/>
          <w:docPartUnique/>
        </w:docPartObj>
      </w:sdtPr>
      <w:sdtEndPr/>
      <w:sdtContent>
        <w:p w:rsidR="00C14BE0" w:rsidRDefault="00C14BE0">
          <w:pPr>
            <w:pStyle w:val="Kopvaninhoudsopgave"/>
          </w:pPr>
          <w:r>
            <w:t>Inhoudsopgave</w:t>
          </w:r>
          <w:r w:rsidR="008D579F">
            <w:br/>
          </w:r>
        </w:p>
        <w:p w:rsidR="008820AF" w:rsidRDefault="00190FA6">
          <w:pPr>
            <w:pStyle w:val="Inhopg1"/>
            <w:tabs>
              <w:tab w:val="right" w:leader="dot" w:pos="9736"/>
            </w:tabs>
            <w:rPr>
              <w:noProof/>
            </w:rPr>
          </w:pPr>
          <w:r>
            <w:fldChar w:fldCharType="begin"/>
          </w:r>
          <w:r w:rsidR="00C14BE0">
            <w:instrText xml:space="preserve"> TOC \o "1-3" \h \z \u </w:instrText>
          </w:r>
          <w:r>
            <w:fldChar w:fldCharType="separate"/>
          </w:r>
          <w:hyperlink w:anchor="_Toc421612410" w:history="1">
            <w:r w:rsidR="008820AF" w:rsidRPr="002B6F06">
              <w:rPr>
                <w:rStyle w:val="Hyperlink"/>
                <w:noProof/>
              </w:rPr>
              <w:t>1 Inleiding</w:t>
            </w:r>
            <w:r w:rsidR="008820AF">
              <w:rPr>
                <w:noProof/>
                <w:webHidden/>
              </w:rPr>
              <w:tab/>
            </w:r>
            <w:r>
              <w:rPr>
                <w:noProof/>
                <w:webHidden/>
              </w:rPr>
              <w:fldChar w:fldCharType="begin"/>
            </w:r>
            <w:r w:rsidR="008820AF">
              <w:rPr>
                <w:noProof/>
                <w:webHidden/>
              </w:rPr>
              <w:instrText xml:space="preserve"> PAGEREF _Toc421612410 \h </w:instrText>
            </w:r>
            <w:r>
              <w:rPr>
                <w:noProof/>
                <w:webHidden/>
              </w:rPr>
            </w:r>
            <w:r>
              <w:rPr>
                <w:noProof/>
                <w:webHidden/>
              </w:rPr>
              <w:fldChar w:fldCharType="separate"/>
            </w:r>
            <w:r w:rsidR="008820AF">
              <w:rPr>
                <w:noProof/>
                <w:webHidden/>
              </w:rPr>
              <w:t>6</w:t>
            </w:r>
            <w:r>
              <w:rPr>
                <w:noProof/>
                <w:webHidden/>
              </w:rPr>
              <w:fldChar w:fldCharType="end"/>
            </w:r>
          </w:hyperlink>
        </w:p>
        <w:p w:rsidR="008820AF" w:rsidRDefault="00182525">
          <w:pPr>
            <w:pStyle w:val="Inhopg1"/>
            <w:tabs>
              <w:tab w:val="right" w:leader="dot" w:pos="9736"/>
            </w:tabs>
            <w:rPr>
              <w:noProof/>
            </w:rPr>
          </w:pPr>
          <w:hyperlink w:anchor="_Toc421612411" w:history="1">
            <w:r w:rsidR="008820AF" w:rsidRPr="002B6F06">
              <w:rPr>
                <w:rStyle w:val="Hyperlink"/>
                <w:noProof/>
              </w:rPr>
              <w:t>2 Wat is pastoraat?</w:t>
            </w:r>
            <w:r w:rsidR="008820AF">
              <w:rPr>
                <w:noProof/>
                <w:webHidden/>
              </w:rPr>
              <w:tab/>
            </w:r>
            <w:r w:rsidR="00190FA6">
              <w:rPr>
                <w:noProof/>
                <w:webHidden/>
              </w:rPr>
              <w:fldChar w:fldCharType="begin"/>
            </w:r>
            <w:r w:rsidR="008820AF">
              <w:rPr>
                <w:noProof/>
                <w:webHidden/>
              </w:rPr>
              <w:instrText xml:space="preserve"> PAGEREF _Toc421612411 \h </w:instrText>
            </w:r>
            <w:r w:rsidR="00190FA6">
              <w:rPr>
                <w:noProof/>
                <w:webHidden/>
              </w:rPr>
            </w:r>
            <w:r w:rsidR="00190FA6">
              <w:rPr>
                <w:noProof/>
                <w:webHidden/>
              </w:rPr>
              <w:fldChar w:fldCharType="separate"/>
            </w:r>
            <w:r w:rsidR="008820AF">
              <w:rPr>
                <w:noProof/>
                <w:webHidden/>
              </w:rPr>
              <w:t>7</w:t>
            </w:r>
            <w:r w:rsidR="00190FA6">
              <w:rPr>
                <w:noProof/>
                <w:webHidden/>
              </w:rPr>
              <w:fldChar w:fldCharType="end"/>
            </w:r>
          </w:hyperlink>
        </w:p>
        <w:p w:rsidR="008820AF" w:rsidRDefault="00182525">
          <w:pPr>
            <w:pStyle w:val="Inhopg2"/>
            <w:tabs>
              <w:tab w:val="right" w:leader="dot" w:pos="9736"/>
            </w:tabs>
            <w:rPr>
              <w:noProof/>
            </w:rPr>
          </w:pPr>
          <w:hyperlink w:anchor="_Toc421612412" w:history="1">
            <w:r w:rsidR="008820AF" w:rsidRPr="002B6F06">
              <w:rPr>
                <w:rStyle w:val="Hyperlink"/>
                <w:rFonts w:asciiTheme="majorHAnsi" w:hAnsiTheme="majorHAnsi"/>
                <w:noProof/>
              </w:rPr>
              <w:t>2. 1 Inhoud, context, perspectief en methode</w:t>
            </w:r>
            <w:r w:rsidR="008820AF">
              <w:rPr>
                <w:noProof/>
                <w:webHidden/>
              </w:rPr>
              <w:tab/>
            </w:r>
            <w:r w:rsidR="00190FA6">
              <w:rPr>
                <w:noProof/>
                <w:webHidden/>
              </w:rPr>
              <w:fldChar w:fldCharType="begin"/>
            </w:r>
            <w:r w:rsidR="008820AF">
              <w:rPr>
                <w:noProof/>
                <w:webHidden/>
              </w:rPr>
              <w:instrText xml:space="preserve"> PAGEREF _Toc421612412 \h </w:instrText>
            </w:r>
            <w:r w:rsidR="00190FA6">
              <w:rPr>
                <w:noProof/>
                <w:webHidden/>
              </w:rPr>
            </w:r>
            <w:r w:rsidR="00190FA6">
              <w:rPr>
                <w:noProof/>
                <w:webHidden/>
              </w:rPr>
              <w:fldChar w:fldCharType="separate"/>
            </w:r>
            <w:r w:rsidR="008820AF">
              <w:rPr>
                <w:noProof/>
                <w:webHidden/>
              </w:rPr>
              <w:t>7</w:t>
            </w:r>
            <w:r w:rsidR="00190FA6">
              <w:rPr>
                <w:noProof/>
                <w:webHidden/>
              </w:rPr>
              <w:fldChar w:fldCharType="end"/>
            </w:r>
          </w:hyperlink>
        </w:p>
        <w:p w:rsidR="008820AF" w:rsidRDefault="00182525">
          <w:pPr>
            <w:pStyle w:val="Inhopg2"/>
            <w:tabs>
              <w:tab w:val="right" w:leader="dot" w:pos="9736"/>
            </w:tabs>
            <w:rPr>
              <w:noProof/>
            </w:rPr>
          </w:pPr>
          <w:hyperlink w:anchor="_Toc421612413" w:history="1">
            <w:r w:rsidR="008820AF" w:rsidRPr="002B6F06">
              <w:rPr>
                <w:rStyle w:val="Hyperlink"/>
                <w:rFonts w:asciiTheme="majorHAnsi" w:eastAsiaTheme="minorHAnsi" w:hAnsiTheme="majorHAnsi"/>
                <w:noProof/>
              </w:rPr>
              <w:t>2.2 Het herdermotief</w:t>
            </w:r>
            <w:r w:rsidR="008820AF">
              <w:rPr>
                <w:noProof/>
                <w:webHidden/>
              </w:rPr>
              <w:tab/>
            </w:r>
            <w:r w:rsidR="00190FA6">
              <w:rPr>
                <w:noProof/>
                <w:webHidden/>
              </w:rPr>
              <w:fldChar w:fldCharType="begin"/>
            </w:r>
            <w:r w:rsidR="008820AF">
              <w:rPr>
                <w:noProof/>
                <w:webHidden/>
              </w:rPr>
              <w:instrText xml:space="preserve"> PAGEREF _Toc421612413 \h </w:instrText>
            </w:r>
            <w:r w:rsidR="00190FA6">
              <w:rPr>
                <w:noProof/>
                <w:webHidden/>
              </w:rPr>
            </w:r>
            <w:r w:rsidR="00190FA6">
              <w:rPr>
                <w:noProof/>
                <w:webHidden/>
              </w:rPr>
              <w:fldChar w:fldCharType="separate"/>
            </w:r>
            <w:r w:rsidR="008820AF">
              <w:rPr>
                <w:noProof/>
                <w:webHidden/>
              </w:rPr>
              <w:t>8</w:t>
            </w:r>
            <w:r w:rsidR="00190FA6">
              <w:rPr>
                <w:noProof/>
                <w:webHidden/>
              </w:rPr>
              <w:fldChar w:fldCharType="end"/>
            </w:r>
          </w:hyperlink>
        </w:p>
        <w:p w:rsidR="008820AF" w:rsidRDefault="00182525">
          <w:pPr>
            <w:pStyle w:val="Inhopg2"/>
            <w:tabs>
              <w:tab w:val="right" w:leader="dot" w:pos="9736"/>
            </w:tabs>
            <w:rPr>
              <w:noProof/>
            </w:rPr>
          </w:pPr>
          <w:hyperlink w:anchor="_Toc421612414" w:history="1">
            <w:r w:rsidR="008820AF" w:rsidRPr="002B6F06">
              <w:rPr>
                <w:rStyle w:val="Hyperlink"/>
                <w:rFonts w:asciiTheme="majorHAnsi" w:eastAsiaTheme="minorHAnsi" w:hAnsiTheme="majorHAnsi"/>
                <w:noProof/>
              </w:rPr>
              <w:t>2.3 Functies van het pastoraat</w:t>
            </w:r>
            <w:r w:rsidR="008820AF">
              <w:rPr>
                <w:noProof/>
                <w:webHidden/>
              </w:rPr>
              <w:tab/>
            </w:r>
            <w:r w:rsidR="00190FA6">
              <w:rPr>
                <w:noProof/>
                <w:webHidden/>
              </w:rPr>
              <w:fldChar w:fldCharType="begin"/>
            </w:r>
            <w:r w:rsidR="008820AF">
              <w:rPr>
                <w:noProof/>
                <w:webHidden/>
              </w:rPr>
              <w:instrText xml:space="preserve"> PAGEREF _Toc421612414 \h </w:instrText>
            </w:r>
            <w:r w:rsidR="00190FA6">
              <w:rPr>
                <w:noProof/>
                <w:webHidden/>
              </w:rPr>
            </w:r>
            <w:r w:rsidR="00190FA6">
              <w:rPr>
                <w:noProof/>
                <w:webHidden/>
              </w:rPr>
              <w:fldChar w:fldCharType="separate"/>
            </w:r>
            <w:r w:rsidR="008820AF">
              <w:rPr>
                <w:noProof/>
                <w:webHidden/>
              </w:rPr>
              <w:t>8</w:t>
            </w:r>
            <w:r w:rsidR="00190FA6">
              <w:rPr>
                <w:noProof/>
                <w:webHidden/>
              </w:rPr>
              <w:fldChar w:fldCharType="end"/>
            </w:r>
          </w:hyperlink>
        </w:p>
        <w:p w:rsidR="008820AF" w:rsidRDefault="00182525">
          <w:pPr>
            <w:pStyle w:val="Inhopg1"/>
            <w:tabs>
              <w:tab w:val="right" w:leader="dot" w:pos="9736"/>
            </w:tabs>
            <w:rPr>
              <w:noProof/>
            </w:rPr>
          </w:pPr>
          <w:hyperlink w:anchor="_Toc421612415" w:history="1">
            <w:r w:rsidR="008820AF" w:rsidRPr="002B6F06">
              <w:rPr>
                <w:rStyle w:val="Hyperlink"/>
                <w:noProof/>
              </w:rPr>
              <w:t>3 Stromingen pastoraat</w:t>
            </w:r>
            <w:r w:rsidR="008820AF">
              <w:rPr>
                <w:noProof/>
                <w:webHidden/>
              </w:rPr>
              <w:tab/>
            </w:r>
            <w:r w:rsidR="00190FA6">
              <w:rPr>
                <w:noProof/>
                <w:webHidden/>
              </w:rPr>
              <w:fldChar w:fldCharType="begin"/>
            </w:r>
            <w:r w:rsidR="008820AF">
              <w:rPr>
                <w:noProof/>
                <w:webHidden/>
              </w:rPr>
              <w:instrText xml:space="preserve"> PAGEREF _Toc421612415 \h </w:instrText>
            </w:r>
            <w:r w:rsidR="00190FA6">
              <w:rPr>
                <w:noProof/>
                <w:webHidden/>
              </w:rPr>
            </w:r>
            <w:r w:rsidR="00190FA6">
              <w:rPr>
                <w:noProof/>
                <w:webHidden/>
              </w:rPr>
              <w:fldChar w:fldCharType="separate"/>
            </w:r>
            <w:r w:rsidR="008820AF">
              <w:rPr>
                <w:noProof/>
                <w:webHidden/>
              </w:rPr>
              <w:t>10</w:t>
            </w:r>
            <w:r w:rsidR="00190FA6">
              <w:rPr>
                <w:noProof/>
                <w:webHidden/>
              </w:rPr>
              <w:fldChar w:fldCharType="end"/>
            </w:r>
          </w:hyperlink>
        </w:p>
        <w:p w:rsidR="008820AF" w:rsidRDefault="00182525">
          <w:pPr>
            <w:pStyle w:val="Inhopg2"/>
            <w:tabs>
              <w:tab w:val="right" w:leader="dot" w:pos="9736"/>
            </w:tabs>
            <w:rPr>
              <w:noProof/>
            </w:rPr>
          </w:pPr>
          <w:hyperlink w:anchor="_Toc421612416" w:history="1">
            <w:r w:rsidR="008820AF" w:rsidRPr="002B6F06">
              <w:rPr>
                <w:rStyle w:val="Hyperlink"/>
                <w:rFonts w:asciiTheme="majorHAnsi" w:eastAsiaTheme="majorEastAsia" w:hAnsiTheme="majorHAnsi"/>
                <w:noProof/>
              </w:rPr>
              <w:t>3.1 Kerygmatisch pastoraat, de pastor als getuige</w:t>
            </w:r>
            <w:r w:rsidR="008820AF">
              <w:rPr>
                <w:noProof/>
                <w:webHidden/>
              </w:rPr>
              <w:tab/>
            </w:r>
            <w:r w:rsidR="00190FA6">
              <w:rPr>
                <w:noProof/>
                <w:webHidden/>
              </w:rPr>
              <w:fldChar w:fldCharType="begin"/>
            </w:r>
            <w:r w:rsidR="008820AF">
              <w:rPr>
                <w:noProof/>
                <w:webHidden/>
              </w:rPr>
              <w:instrText xml:space="preserve"> PAGEREF _Toc421612416 \h </w:instrText>
            </w:r>
            <w:r w:rsidR="00190FA6">
              <w:rPr>
                <w:noProof/>
                <w:webHidden/>
              </w:rPr>
            </w:r>
            <w:r w:rsidR="00190FA6">
              <w:rPr>
                <w:noProof/>
                <w:webHidden/>
              </w:rPr>
              <w:fldChar w:fldCharType="separate"/>
            </w:r>
            <w:r w:rsidR="008820AF">
              <w:rPr>
                <w:noProof/>
                <w:webHidden/>
              </w:rPr>
              <w:t>10</w:t>
            </w:r>
            <w:r w:rsidR="00190FA6">
              <w:rPr>
                <w:noProof/>
                <w:webHidden/>
              </w:rPr>
              <w:fldChar w:fldCharType="end"/>
            </w:r>
          </w:hyperlink>
        </w:p>
        <w:p w:rsidR="008820AF" w:rsidRDefault="00182525">
          <w:pPr>
            <w:pStyle w:val="Inhopg2"/>
            <w:tabs>
              <w:tab w:val="right" w:leader="dot" w:pos="9736"/>
            </w:tabs>
            <w:rPr>
              <w:noProof/>
            </w:rPr>
          </w:pPr>
          <w:hyperlink w:anchor="_Toc421612417" w:history="1">
            <w:r w:rsidR="008820AF" w:rsidRPr="002B6F06">
              <w:rPr>
                <w:rStyle w:val="Hyperlink"/>
                <w:rFonts w:asciiTheme="majorHAnsi" w:eastAsiaTheme="majorEastAsia" w:hAnsiTheme="majorHAnsi"/>
                <w:noProof/>
              </w:rPr>
              <w:t>3.2 Therapeutisch pastoraat, de pastor als helper en professional</w:t>
            </w:r>
            <w:r w:rsidR="008820AF">
              <w:rPr>
                <w:noProof/>
                <w:webHidden/>
              </w:rPr>
              <w:tab/>
            </w:r>
            <w:r w:rsidR="00190FA6">
              <w:rPr>
                <w:noProof/>
                <w:webHidden/>
              </w:rPr>
              <w:fldChar w:fldCharType="begin"/>
            </w:r>
            <w:r w:rsidR="008820AF">
              <w:rPr>
                <w:noProof/>
                <w:webHidden/>
              </w:rPr>
              <w:instrText xml:space="preserve"> PAGEREF _Toc421612417 \h </w:instrText>
            </w:r>
            <w:r w:rsidR="00190FA6">
              <w:rPr>
                <w:noProof/>
                <w:webHidden/>
              </w:rPr>
            </w:r>
            <w:r w:rsidR="00190FA6">
              <w:rPr>
                <w:noProof/>
                <w:webHidden/>
              </w:rPr>
              <w:fldChar w:fldCharType="separate"/>
            </w:r>
            <w:r w:rsidR="008820AF">
              <w:rPr>
                <w:noProof/>
                <w:webHidden/>
              </w:rPr>
              <w:t>10</w:t>
            </w:r>
            <w:r w:rsidR="00190FA6">
              <w:rPr>
                <w:noProof/>
                <w:webHidden/>
              </w:rPr>
              <w:fldChar w:fldCharType="end"/>
            </w:r>
          </w:hyperlink>
        </w:p>
        <w:p w:rsidR="008820AF" w:rsidRDefault="00182525">
          <w:pPr>
            <w:pStyle w:val="Inhopg2"/>
            <w:tabs>
              <w:tab w:val="right" w:leader="dot" w:pos="9736"/>
            </w:tabs>
            <w:rPr>
              <w:noProof/>
            </w:rPr>
          </w:pPr>
          <w:hyperlink w:anchor="_Toc421612418" w:history="1">
            <w:r w:rsidR="008820AF" w:rsidRPr="002B6F06">
              <w:rPr>
                <w:rStyle w:val="Hyperlink"/>
                <w:rFonts w:asciiTheme="majorHAnsi" w:hAnsiTheme="majorHAnsi"/>
                <w:noProof/>
              </w:rPr>
              <w:t>3.3 Hermeneutisch pastoraat, de pastor als tolk en gids</w:t>
            </w:r>
            <w:r w:rsidR="008820AF">
              <w:rPr>
                <w:noProof/>
                <w:webHidden/>
              </w:rPr>
              <w:tab/>
            </w:r>
            <w:r w:rsidR="00190FA6">
              <w:rPr>
                <w:noProof/>
                <w:webHidden/>
              </w:rPr>
              <w:fldChar w:fldCharType="begin"/>
            </w:r>
            <w:r w:rsidR="008820AF">
              <w:rPr>
                <w:noProof/>
                <w:webHidden/>
              </w:rPr>
              <w:instrText xml:space="preserve"> PAGEREF _Toc421612418 \h </w:instrText>
            </w:r>
            <w:r w:rsidR="00190FA6">
              <w:rPr>
                <w:noProof/>
                <w:webHidden/>
              </w:rPr>
            </w:r>
            <w:r w:rsidR="00190FA6">
              <w:rPr>
                <w:noProof/>
                <w:webHidden/>
              </w:rPr>
              <w:fldChar w:fldCharType="separate"/>
            </w:r>
            <w:r w:rsidR="008820AF">
              <w:rPr>
                <w:noProof/>
                <w:webHidden/>
              </w:rPr>
              <w:t>11</w:t>
            </w:r>
            <w:r w:rsidR="00190FA6">
              <w:rPr>
                <w:noProof/>
                <w:webHidden/>
              </w:rPr>
              <w:fldChar w:fldCharType="end"/>
            </w:r>
          </w:hyperlink>
        </w:p>
        <w:p w:rsidR="008820AF" w:rsidRDefault="00182525">
          <w:pPr>
            <w:pStyle w:val="Inhopg2"/>
            <w:tabs>
              <w:tab w:val="right" w:leader="dot" w:pos="9736"/>
            </w:tabs>
            <w:rPr>
              <w:noProof/>
            </w:rPr>
          </w:pPr>
          <w:hyperlink w:anchor="_Toc421612419" w:history="1">
            <w:r w:rsidR="008820AF" w:rsidRPr="002B6F06">
              <w:rPr>
                <w:rStyle w:val="Hyperlink"/>
                <w:rFonts w:asciiTheme="majorHAnsi" w:eastAsiaTheme="majorEastAsia" w:hAnsiTheme="majorHAnsi"/>
                <w:noProof/>
              </w:rPr>
              <w:t>3.4 Evenmenselijk pastoraat, de pastor als metgezel</w:t>
            </w:r>
            <w:r w:rsidR="008820AF">
              <w:rPr>
                <w:noProof/>
                <w:webHidden/>
              </w:rPr>
              <w:tab/>
            </w:r>
            <w:r w:rsidR="00190FA6">
              <w:rPr>
                <w:noProof/>
                <w:webHidden/>
              </w:rPr>
              <w:fldChar w:fldCharType="begin"/>
            </w:r>
            <w:r w:rsidR="008820AF">
              <w:rPr>
                <w:noProof/>
                <w:webHidden/>
              </w:rPr>
              <w:instrText xml:space="preserve"> PAGEREF _Toc421612419 \h </w:instrText>
            </w:r>
            <w:r w:rsidR="00190FA6">
              <w:rPr>
                <w:noProof/>
                <w:webHidden/>
              </w:rPr>
            </w:r>
            <w:r w:rsidR="00190FA6">
              <w:rPr>
                <w:noProof/>
                <w:webHidden/>
              </w:rPr>
              <w:fldChar w:fldCharType="separate"/>
            </w:r>
            <w:r w:rsidR="008820AF">
              <w:rPr>
                <w:noProof/>
                <w:webHidden/>
              </w:rPr>
              <w:t>11</w:t>
            </w:r>
            <w:r w:rsidR="00190FA6">
              <w:rPr>
                <w:noProof/>
                <w:webHidden/>
              </w:rPr>
              <w:fldChar w:fldCharType="end"/>
            </w:r>
          </w:hyperlink>
        </w:p>
        <w:p w:rsidR="008820AF" w:rsidRDefault="00182525">
          <w:pPr>
            <w:pStyle w:val="Inhopg2"/>
            <w:tabs>
              <w:tab w:val="right" w:leader="dot" w:pos="9736"/>
            </w:tabs>
            <w:rPr>
              <w:noProof/>
            </w:rPr>
          </w:pPr>
          <w:hyperlink w:anchor="_Toc421612420" w:history="1">
            <w:r w:rsidR="008820AF" w:rsidRPr="002B6F06">
              <w:rPr>
                <w:rStyle w:val="Hyperlink"/>
                <w:rFonts w:asciiTheme="majorHAnsi" w:eastAsiaTheme="majorEastAsia" w:hAnsiTheme="majorHAnsi"/>
                <w:noProof/>
              </w:rPr>
              <w:t>3.5 Substromingen</w:t>
            </w:r>
            <w:r w:rsidR="008820AF">
              <w:rPr>
                <w:noProof/>
                <w:webHidden/>
              </w:rPr>
              <w:tab/>
            </w:r>
            <w:r w:rsidR="00190FA6">
              <w:rPr>
                <w:noProof/>
                <w:webHidden/>
              </w:rPr>
              <w:fldChar w:fldCharType="begin"/>
            </w:r>
            <w:r w:rsidR="008820AF">
              <w:rPr>
                <w:noProof/>
                <w:webHidden/>
              </w:rPr>
              <w:instrText xml:space="preserve"> PAGEREF _Toc421612420 \h </w:instrText>
            </w:r>
            <w:r w:rsidR="00190FA6">
              <w:rPr>
                <w:noProof/>
                <w:webHidden/>
              </w:rPr>
            </w:r>
            <w:r w:rsidR="00190FA6">
              <w:rPr>
                <w:noProof/>
                <w:webHidden/>
              </w:rPr>
              <w:fldChar w:fldCharType="separate"/>
            </w:r>
            <w:r w:rsidR="008820AF">
              <w:rPr>
                <w:noProof/>
                <w:webHidden/>
              </w:rPr>
              <w:t>12</w:t>
            </w:r>
            <w:r w:rsidR="00190FA6">
              <w:rPr>
                <w:noProof/>
                <w:webHidden/>
              </w:rPr>
              <w:fldChar w:fldCharType="end"/>
            </w:r>
          </w:hyperlink>
        </w:p>
        <w:p w:rsidR="008820AF" w:rsidRDefault="00182525">
          <w:pPr>
            <w:pStyle w:val="Inhopg1"/>
            <w:tabs>
              <w:tab w:val="right" w:leader="dot" w:pos="9736"/>
            </w:tabs>
            <w:rPr>
              <w:noProof/>
            </w:rPr>
          </w:pPr>
          <w:hyperlink w:anchor="_Toc421612421" w:history="1">
            <w:r w:rsidR="008820AF" w:rsidRPr="002B6F06">
              <w:rPr>
                <w:rStyle w:val="Hyperlink"/>
                <w:noProof/>
              </w:rPr>
              <w:t>4 Pastoraat bij echtscheiding</w:t>
            </w:r>
            <w:r w:rsidR="008820AF">
              <w:rPr>
                <w:noProof/>
                <w:webHidden/>
              </w:rPr>
              <w:tab/>
            </w:r>
            <w:r w:rsidR="00190FA6">
              <w:rPr>
                <w:noProof/>
                <w:webHidden/>
              </w:rPr>
              <w:fldChar w:fldCharType="begin"/>
            </w:r>
            <w:r w:rsidR="008820AF">
              <w:rPr>
                <w:noProof/>
                <w:webHidden/>
              </w:rPr>
              <w:instrText xml:space="preserve"> PAGEREF _Toc421612421 \h </w:instrText>
            </w:r>
            <w:r w:rsidR="00190FA6">
              <w:rPr>
                <w:noProof/>
                <w:webHidden/>
              </w:rPr>
            </w:r>
            <w:r w:rsidR="00190FA6">
              <w:rPr>
                <w:noProof/>
                <w:webHidden/>
              </w:rPr>
              <w:fldChar w:fldCharType="separate"/>
            </w:r>
            <w:r w:rsidR="008820AF">
              <w:rPr>
                <w:noProof/>
                <w:webHidden/>
              </w:rPr>
              <w:t>13</w:t>
            </w:r>
            <w:r w:rsidR="00190FA6">
              <w:rPr>
                <w:noProof/>
                <w:webHidden/>
              </w:rPr>
              <w:fldChar w:fldCharType="end"/>
            </w:r>
          </w:hyperlink>
        </w:p>
        <w:p w:rsidR="008820AF" w:rsidRDefault="00182525">
          <w:pPr>
            <w:pStyle w:val="Inhopg2"/>
            <w:tabs>
              <w:tab w:val="right" w:leader="dot" w:pos="9736"/>
            </w:tabs>
            <w:rPr>
              <w:noProof/>
            </w:rPr>
          </w:pPr>
          <w:hyperlink w:anchor="_Toc421612422" w:history="1">
            <w:r w:rsidR="008820AF" w:rsidRPr="002B6F06">
              <w:rPr>
                <w:rStyle w:val="Hyperlink"/>
                <w:rFonts w:asciiTheme="majorHAnsi" w:hAnsiTheme="majorHAnsi"/>
                <w:noProof/>
              </w:rPr>
              <w:t>4.1 Pastorale zorg een probleem</w:t>
            </w:r>
            <w:r w:rsidR="008820AF">
              <w:rPr>
                <w:noProof/>
                <w:webHidden/>
              </w:rPr>
              <w:tab/>
            </w:r>
            <w:r w:rsidR="00190FA6">
              <w:rPr>
                <w:noProof/>
                <w:webHidden/>
              </w:rPr>
              <w:fldChar w:fldCharType="begin"/>
            </w:r>
            <w:r w:rsidR="008820AF">
              <w:rPr>
                <w:noProof/>
                <w:webHidden/>
              </w:rPr>
              <w:instrText xml:space="preserve"> PAGEREF _Toc421612422 \h </w:instrText>
            </w:r>
            <w:r w:rsidR="00190FA6">
              <w:rPr>
                <w:noProof/>
                <w:webHidden/>
              </w:rPr>
            </w:r>
            <w:r w:rsidR="00190FA6">
              <w:rPr>
                <w:noProof/>
                <w:webHidden/>
              </w:rPr>
              <w:fldChar w:fldCharType="separate"/>
            </w:r>
            <w:r w:rsidR="008820AF">
              <w:rPr>
                <w:noProof/>
                <w:webHidden/>
              </w:rPr>
              <w:t>13</w:t>
            </w:r>
            <w:r w:rsidR="00190FA6">
              <w:rPr>
                <w:noProof/>
                <w:webHidden/>
              </w:rPr>
              <w:fldChar w:fldCharType="end"/>
            </w:r>
          </w:hyperlink>
        </w:p>
        <w:p w:rsidR="008820AF" w:rsidRDefault="00182525">
          <w:pPr>
            <w:pStyle w:val="Inhopg2"/>
            <w:tabs>
              <w:tab w:val="right" w:leader="dot" w:pos="9736"/>
            </w:tabs>
            <w:rPr>
              <w:noProof/>
            </w:rPr>
          </w:pPr>
          <w:hyperlink w:anchor="_Toc421612423" w:history="1">
            <w:r w:rsidR="008820AF" w:rsidRPr="002B6F06">
              <w:rPr>
                <w:rStyle w:val="Hyperlink"/>
                <w:rFonts w:asciiTheme="majorHAnsi" w:eastAsiaTheme="majorEastAsia" w:hAnsiTheme="majorHAnsi"/>
                <w:noProof/>
              </w:rPr>
              <w:t>4.2 Scheiden is niet toegestaan</w:t>
            </w:r>
            <w:r w:rsidR="008820AF">
              <w:rPr>
                <w:noProof/>
                <w:webHidden/>
              </w:rPr>
              <w:tab/>
            </w:r>
            <w:r w:rsidR="00190FA6">
              <w:rPr>
                <w:noProof/>
                <w:webHidden/>
              </w:rPr>
              <w:fldChar w:fldCharType="begin"/>
            </w:r>
            <w:r w:rsidR="008820AF">
              <w:rPr>
                <w:noProof/>
                <w:webHidden/>
              </w:rPr>
              <w:instrText xml:space="preserve"> PAGEREF _Toc421612423 \h </w:instrText>
            </w:r>
            <w:r w:rsidR="00190FA6">
              <w:rPr>
                <w:noProof/>
                <w:webHidden/>
              </w:rPr>
            </w:r>
            <w:r w:rsidR="00190FA6">
              <w:rPr>
                <w:noProof/>
                <w:webHidden/>
              </w:rPr>
              <w:fldChar w:fldCharType="separate"/>
            </w:r>
            <w:r w:rsidR="008820AF">
              <w:rPr>
                <w:noProof/>
                <w:webHidden/>
              </w:rPr>
              <w:t>13</w:t>
            </w:r>
            <w:r w:rsidR="00190FA6">
              <w:rPr>
                <w:noProof/>
                <w:webHidden/>
              </w:rPr>
              <w:fldChar w:fldCharType="end"/>
            </w:r>
          </w:hyperlink>
        </w:p>
        <w:p w:rsidR="008820AF" w:rsidRDefault="00182525">
          <w:pPr>
            <w:pStyle w:val="Inhopg2"/>
            <w:tabs>
              <w:tab w:val="right" w:leader="dot" w:pos="9736"/>
            </w:tabs>
            <w:rPr>
              <w:noProof/>
            </w:rPr>
          </w:pPr>
          <w:hyperlink w:anchor="_Toc421612424" w:history="1">
            <w:r w:rsidR="008820AF" w:rsidRPr="002B6F06">
              <w:rPr>
                <w:rStyle w:val="Hyperlink"/>
                <w:rFonts w:asciiTheme="majorHAnsi" w:eastAsiaTheme="majorEastAsia" w:hAnsiTheme="majorHAnsi"/>
                <w:noProof/>
              </w:rPr>
              <w:t>4.3 Scheiden is toegestaan</w:t>
            </w:r>
            <w:r w:rsidR="008820AF">
              <w:rPr>
                <w:noProof/>
                <w:webHidden/>
              </w:rPr>
              <w:tab/>
            </w:r>
            <w:r w:rsidR="00190FA6">
              <w:rPr>
                <w:noProof/>
                <w:webHidden/>
              </w:rPr>
              <w:fldChar w:fldCharType="begin"/>
            </w:r>
            <w:r w:rsidR="008820AF">
              <w:rPr>
                <w:noProof/>
                <w:webHidden/>
              </w:rPr>
              <w:instrText xml:space="preserve"> PAGEREF _Toc421612424 \h </w:instrText>
            </w:r>
            <w:r w:rsidR="00190FA6">
              <w:rPr>
                <w:noProof/>
                <w:webHidden/>
              </w:rPr>
            </w:r>
            <w:r w:rsidR="00190FA6">
              <w:rPr>
                <w:noProof/>
                <w:webHidden/>
              </w:rPr>
              <w:fldChar w:fldCharType="separate"/>
            </w:r>
            <w:r w:rsidR="008820AF">
              <w:rPr>
                <w:noProof/>
                <w:webHidden/>
              </w:rPr>
              <w:t>14</w:t>
            </w:r>
            <w:r w:rsidR="00190FA6">
              <w:rPr>
                <w:noProof/>
                <w:webHidden/>
              </w:rPr>
              <w:fldChar w:fldCharType="end"/>
            </w:r>
          </w:hyperlink>
        </w:p>
        <w:p w:rsidR="008820AF" w:rsidRDefault="00182525">
          <w:pPr>
            <w:pStyle w:val="Inhopg2"/>
            <w:tabs>
              <w:tab w:val="right" w:leader="dot" w:pos="9736"/>
            </w:tabs>
            <w:rPr>
              <w:noProof/>
            </w:rPr>
          </w:pPr>
          <w:hyperlink w:anchor="_Toc421612425" w:history="1">
            <w:r w:rsidR="008820AF" w:rsidRPr="002B6F06">
              <w:rPr>
                <w:rStyle w:val="Hyperlink"/>
                <w:rFonts w:asciiTheme="majorHAnsi" w:eastAsiaTheme="majorEastAsia" w:hAnsiTheme="majorHAnsi"/>
                <w:noProof/>
              </w:rPr>
              <w:t>4.4 Scheiden is een spanningsveld</w:t>
            </w:r>
            <w:r w:rsidR="008820AF">
              <w:rPr>
                <w:noProof/>
                <w:webHidden/>
              </w:rPr>
              <w:tab/>
            </w:r>
            <w:r w:rsidR="00190FA6">
              <w:rPr>
                <w:noProof/>
                <w:webHidden/>
              </w:rPr>
              <w:fldChar w:fldCharType="begin"/>
            </w:r>
            <w:r w:rsidR="008820AF">
              <w:rPr>
                <w:noProof/>
                <w:webHidden/>
              </w:rPr>
              <w:instrText xml:space="preserve"> PAGEREF _Toc421612425 \h </w:instrText>
            </w:r>
            <w:r w:rsidR="00190FA6">
              <w:rPr>
                <w:noProof/>
                <w:webHidden/>
              </w:rPr>
            </w:r>
            <w:r w:rsidR="00190FA6">
              <w:rPr>
                <w:noProof/>
                <w:webHidden/>
              </w:rPr>
              <w:fldChar w:fldCharType="separate"/>
            </w:r>
            <w:r w:rsidR="008820AF">
              <w:rPr>
                <w:noProof/>
                <w:webHidden/>
              </w:rPr>
              <w:t>14</w:t>
            </w:r>
            <w:r w:rsidR="00190FA6">
              <w:rPr>
                <w:noProof/>
                <w:webHidden/>
              </w:rPr>
              <w:fldChar w:fldCharType="end"/>
            </w:r>
          </w:hyperlink>
        </w:p>
        <w:p w:rsidR="008820AF" w:rsidRDefault="00182525">
          <w:pPr>
            <w:pStyle w:val="Inhopg1"/>
            <w:tabs>
              <w:tab w:val="right" w:leader="dot" w:pos="9736"/>
            </w:tabs>
            <w:rPr>
              <w:noProof/>
            </w:rPr>
          </w:pPr>
          <w:hyperlink w:anchor="_Toc421612426" w:history="1">
            <w:r w:rsidR="008820AF" w:rsidRPr="002B6F06">
              <w:rPr>
                <w:rStyle w:val="Hyperlink"/>
                <w:noProof/>
              </w:rPr>
              <w:t>5 Wat is mediation?</w:t>
            </w:r>
            <w:r w:rsidR="008820AF">
              <w:rPr>
                <w:noProof/>
                <w:webHidden/>
              </w:rPr>
              <w:tab/>
            </w:r>
            <w:r w:rsidR="00190FA6">
              <w:rPr>
                <w:noProof/>
                <w:webHidden/>
              </w:rPr>
              <w:fldChar w:fldCharType="begin"/>
            </w:r>
            <w:r w:rsidR="008820AF">
              <w:rPr>
                <w:noProof/>
                <w:webHidden/>
              </w:rPr>
              <w:instrText xml:space="preserve"> PAGEREF _Toc421612426 \h </w:instrText>
            </w:r>
            <w:r w:rsidR="00190FA6">
              <w:rPr>
                <w:noProof/>
                <w:webHidden/>
              </w:rPr>
            </w:r>
            <w:r w:rsidR="00190FA6">
              <w:rPr>
                <w:noProof/>
                <w:webHidden/>
              </w:rPr>
              <w:fldChar w:fldCharType="separate"/>
            </w:r>
            <w:r w:rsidR="008820AF">
              <w:rPr>
                <w:noProof/>
                <w:webHidden/>
              </w:rPr>
              <w:t>15</w:t>
            </w:r>
            <w:r w:rsidR="00190FA6">
              <w:rPr>
                <w:noProof/>
                <w:webHidden/>
              </w:rPr>
              <w:fldChar w:fldCharType="end"/>
            </w:r>
          </w:hyperlink>
        </w:p>
        <w:p w:rsidR="008820AF" w:rsidRDefault="00182525">
          <w:pPr>
            <w:pStyle w:val="Inhopg2"/>
            <w:tabs>
              <w:tab w:val="right" w:leader="dot" w:pos="9736"/>
            </w:tabs>
            <w:rPr>
              <w:noProof/>
            </w:rPr>
          </w:pPr>
          <w:hyperlink w:anchor="_Toc421612427" w:history="1">
            <w:r w:rsidR="008820AF" w:rsidRPr="002B6F06">
              <w:rPr>
                <w:rStyle w:val="Hyperlink"/>
                <w:rFonts w:asciiTheme="majorHAnsi" w:eastAsiaTheme="minorHAnsi" w:hAnsiTheme="majorHAnsi"/>
                <w:noProof/>
              </w:rPr>
              <w:t>5.1 Definitie van mediation</w:t>
            </w:r>
            <w:r w:rsidR="008820AF">
              <w:rPr>
                <w:noProof/>
                <w:webHidden/>
              </w:rPr>
              <w:tab/>
            </w:r>
            <w:r w:rsidR="00190FA6">
              <w:rPr>
                <w:noProof/>
                <w:webHidden/>
              </w:rPr>
              <w:fldChar w:fldCharType="begin"/>
            </w:r>
            <w:r w:rsidR="008820AF">
              <w:rPr>
                <w:noProof/>
                <w:webHidden/>
              </w:rPr>
              <w:instrText xml:space="preserve"> PAGEREF _Toc421612427 \h </w:instrText>
            </w:r>
            <w:r w:rsidR="00190FA6">
              <w:rPr>
                <w:noProof/>
                <w:webHidden/>
              </w:rPr>
            </w:r>
            <w:r w:rsidR="00190FA6">
              <w:rPr>
                <w:noProof/>
                <w:webHidden/>
              </w:rPr>
              <w:fldChar w:fldCharType="separate"/>
            </w:r>
            <w:r w:rsidR="008820AF">
              <w:rPr>
                <w:noProof/>
                <w:webHidden/>
              </w:rPr>
              <w:t>15</w:t>
            </w:r>
            <w:r w:rsidR="00190FA6">
              <w:rPr>
                <w:noProof/>
                <w:webHidden/>
              </w:rPr>
              <w:fldChar w:fldCharType="end"/>
            </w:r>
          </w:hyperlink>
        </w:p>
        <w:p w:rsidR="008820AF" w:rsidRDefault="00182525">
          <w:pPr>
            <w:pStyle w:val="Inhopg2"/>
            <w:tabs>
              <w:tab w:val="right" w:leader="dot" w:pos="9736"/>
            </w:tabs>
            <w:rPr>
              <w:noProof/>
            </w:rPr>
          </w:pPr>
          <w:hyperlink w:anchor="_Toc421612428" w:history="1">
            <w:r w:rsidR="008820AF" w:rsidRPr="002B6F06">
              <w:rPr>
                <w:rStyle w:val="Hyperlink"/>
                <w:rFonts w:asciiTheme="majorHAnsi" w:eastAsiaTheme="minorHAnsi" w:hAnsiTheme="majorHAnsi"/>
                <w:noProof/>
              </w:rPr>
              <w:t>5.2 Conflictoplossing anders dan rechtspraak en kernbegrippen</w:t>
            </w:r>
            <w:r w:rsidR="008820AF">
              <w:rPr>
                <w:noProof/>
                <w:webHidden/>
              </w:rPr>
              <w:tab/>
            </w:r>
            <w:r w:rsidR="00190FA6">
              <w:rPr>
                <w:noProof/>
                <w:webHidden/>
              </w:rPr>
              <w:fldChar w:fldCharType="begin"/>
            </w:r>
            <w:r w:rsidR="008820AF">
              <w:rPr>
                <w:noProof/>
                <w:webHidden/>
              </w:rPr>
              <w:instrText xml:space="preserve"> PAGEREF _Toc421612428 \h </w:instrText>
            </w:r>
            <w:r w:rsidR="00190FA6">
              <w:rPr>
                <w:noProof/>
                <w:webHidden/>
              </w:rPr>
            </w:r>
            <w:r w:rsidR="00190FA6">
              <w:rPr>
                <w:noProof/>
                <w:webHidden/>
              </w:rPr>
              <w:fldChar w:fldCharType="separate"/>
            </w:r>
            <w:r w:rsidR="008820AF">
              <w:rPr>
                <w:noProof/>
                <w:webHidden/>
              </w:rPr>
              <w:t>15</w:t>
            </w:r>
            <w:r w:rsidR="00190FA6">
              <w:rPr>
                <w:noProof/>
                <w:webHidden/>
              </w:rPr>
              <w:fldChar w:fldCharType="end"/>
            </w:r>
          </w:hyperlink>
        </w:p>
        <w:p w:rsidR="008820AF" w:rsidRDefault="00182525">
          <w:pPr>
            <w:pStyle w:val="Inhopg2"/>
            <w:tabs>
              <w:tab w:val="right" w:leader="dot" w:pos="9736"/>
            </w:tabs>
            <w:rPr>
              <w:noProof/>
            </w:rPr>
          </w:pPr>
          <w:hyperlink w:anchor="_Toc421612429" w:history="1">
            <w:r w:rsidR="008820AF" w:rsidRPr="002B6F06">
              <w:rPr>
                <w:rStyle w:val="Hyperlink"/>
                <w:rFonts w:asciiTheme="majorHAnsi" w:hAnsiTheme="majorHAnsi"/>
                <w:noProof/>
              </w:rPr>
              <w:t>5.3 Rol, taak en proces</w:t>
            </w:r>
            <w:r w:rsidR="008820AF">
              <w:rPr>
                <w:noProof/>
                <w:webHidden/>
              </w:rPr>
              <w:tab/>
            </w:r>
            <w:r w:rsidR="00190FA6">
              <w:rPr>
                <w:noProof/>
                <w:webHidden/>
              </w:rPr>
              <w:fldChar w:fldCharType="begin"/>
            </w:r>
            <w:r w:rsidR="008820AF">
              <w:rPr>
                <w:noProof/>
                <w:webHidden/>
              </w:rPr>
              <w:instrText xml:space="preserve"> PAGEREF _Toc421612429 \h </w:instrText>
            </w:r>
            <w:r w:rsidR="00190FA6">
              <w:rPr>
                <w:noProof/>
                <w:webHidden/>
              </w:rPr>
            </w:r>
            <w:r w:rsidR="00190FA6">
              <w:rPr>
                <w:noProof/>
                <w:webHidden/>
              </w:rPr>
              <w:fldChar w:fldCharType="separate"/>
            </w:r>
            <w:r w:rsidR="008820AF">
              <w:rPr>
                <w:noProof/>
                <w:webHidden/>
              </w:rPr>
              <w:t>16</w:t>
            </w:r>
            <w:r w:rsidR="00190FA6">
              <w:rPr>
                <w:noProof/>
                <w:webHidden/>
              </w:rPr>
              <w:fldChar w:fldCharType="end"/>
            </w:r>
          </w:hyperlink>
        </w:p>
        <w:p w:rsidR="008820AF" w:rsidRDefault="00182525">
          <w:pPr>
            <w:pStyle w:val="Inhopg1"/>
            <w:tabs>
              <w:tab w:val="right" w:leader="dot" w:pos="9736"/>
            </w:tabs>
            <w:rPr>
              <w:noProof/>
            </w:rPr>
          </w:pPr>
          <w:hyperlink w:anchor="_Toc421612430" w:history="1">
            <w:r w:rsidR="008820AF" w:rsidRPr="002B6F06">
              <w:rPr>
                <w:rStyle w:val="Hyperlink"/>
                <w:noProof/>
              </w:rPr>
              <w:t>6 Probleem en doelstelling</w:t>
            </w:r>
            <w:r w:rsidR="008820AF">
              <w:rPr>
                <w:noProof/>
                <w:webHidden/>
              </w:rPr>
              <w:tab/>
            </w:r>
            <w:r w:rsidR="00190FA6">
              <w:rPr>
                <w:noProof/>
                <w:webHidden/>
              </w:rPr>
              <w:fldChar w:fldCharType="begin"/>
            </w:r>
            <w:r w:rsidR="008820AF">
              <w:rPr>
                <w:noProof/>
                <w:webHidden/>
              </w:rPr>
              <w:instrText xml:space="preserve"> PAGEREF _Toc421612430 \h </w:instrText>
            </w:r>
            <w:r w:rsidR="00190FA6">
              <w:rPr>
                <w:noProof/>
                <w:webHidden/>
              </w:rPr>
            </w:r>
            <w:r w:rsidR="00190FA6">
              <w:rPr>
                <w:noProof/>
                <w:webHidden/>
              </w:rPr>
              <w:fldChar w:fldCharType="separate"/>
            </w:r>
            <w:r w:rsidR="008820AF">
              <w:rPr>
                <w:noProof/>
                <w:webHidden/>
              </w:rPr>
              <w:t>17</w:t>
            </w:r>
            <w:r w:rsidR="00190FA6">
              <w:rPr>
                <w:noProof/>
                <w:webHidden/>
              </w:rPr>
              <w:fldChar w:fldCharType="end"/>
            </w:r>
          </w:hyperlink>
        </w:p>
        <w:p w:rsidR="008820AF" w:rsidRDefault="00182525">
          <w:pPr>
            <w:pStyle w:val="Inhopg1"/>
            <w:tabs>
              <w:tab w:val="right" w:leader="dot" w:pos="9736"/>
            </w:tabs>
            <w:rPr>
              <w:noProof/>
            </w:rPr>
          </w:pPr>
          <w:hyperlink w:anchor="_Toc421612431" w:history="1">
            <w:r w:rsidR="008820AF" w:rsidRPr="002B6F06">
              <w:rPr>
                <w:rStyle w:val="Hyperlink"/>
                <w:noProof/>
              </w:rPr>
              <w:t>7 Methode</w:t>
            </w:r>
            <w:r w:rsidR="008820AF">
              <w:rPr>
                <w:noProof/>
                <w:webHidden/>
              </w:rPr>
              <w:tab/>
            </w:r>
            <w:r w:rsidR="00190FA6">
              <w:rPr>
                <w:noProof/>
                <w:webHidden/>
              </w:rPr>
              <w:fldChar w:fldCharType="begin"/>
            </w:r>
            <w:r w:rsidR="008820AF">
              <w:rPr>
                <w:noProof/>
                <w:webHidden/>
              </w:rPr>
              <w:instrText xml:space="preserve"> PAGEREF _Toc421612431 \h </w:instrText>
            </w:r>
            <w:r w:rsidR="00190FA6">
              <w:rPr>
                <w:noProof/>
                <w:webHidden/>
              </w:rPr>
            </w:r>
            <w:r w:rsidR="00190FA6">
              <w:rPr>
                <w:noProof/>
                <w:webHidden/>
              </w:rPr>
              <w:fldChar w:fldCharType="separate"/>
            </w:r>
            <w:r w:rsidR="008820AF">
              <w:rPr>
                <w:noProof/>
                <w:webHidden/>
              </w:rPr>
              <w:t>19</w:t>
            </w:r>
            <w:r w:rsidR="00190FA6">
              <w:rPr>
                <w:noProof/>
                <w:webHidden/>
              </w:rPr>
              <w:fldChar w:fldCharType="end"/>
            </w:r>
          </w:hyperlink>
        </w:p>
        <w:p w:rsidR="008820AF" w:rsidRDefault="00182525">
          <w:pPr>
            <w:pStyle w:val="Inhopg1"/>
            <w:tabs>
              <w:tab w:val="right" w:leader="dot" w:pos="9736"/>
            </w:tabs>
            <w:rPr>
              <w:noProof/>
            </w:rPr>
          </w:pPr>
          <w:hyperlink w:anchor="_Toc421612432" w:history="1">
            <w:r w:rsidR="008820AF" w:rsidRPr="002B6F06">
              <w:rPr>
                <w:rStyle w:val="Hyperlink"/>
                <w:noProof/>
              </w:rPr>
              <w:t>8 Analyse onderzoeksresultaten pastoraat in echtscheidingssituaties</w:t>
            </w:r>
            <w:r w:rsidR="008820AF">
              <w:rPr>
                <w:noProof/>
                <w:webHidden/>
              </w:rPr>
              <w:tab/>
            </w:r>
            <w:r w:rsidR="00190FA6">
              <w:rPr>
                <w:noProof/>
                <w:webHidden/>
              </w:rPr>
              <w:fldChar w:fldCharType="begin"/>
            </w:r>
            <w:r w:rsidR="008820AF">
              <w:rPr>
                <w:noProof/>
                <w:webHidden/>
              </w:rPr>
              <w:instrText xml:space="preserve"> PAGEREF _Toc421612432 \h </w:instrText>
            </w:r>
            <w:r w:rsidR="00190FA6">
              <w:rPr>
                <w:noProof/>
                <w:webHidden/>
              </w:rPr>
            </w:r>
            <w:r w:rsidR="00190FA6">
              <w:rPr>
                <w:noProof/>
                <w:webHidden/>
              </w:rPr>
              <w:fldChar w:fldCharType="separate"/>
            </w:r>
            <w:r w:rsidR="008820AF">
              <w:rPr>
                <w:noProof/>
                <w:webHidden/>
              </w:rPr>
              <w:t>20</w:t>
            </w:r>
            <w:r w:rsidR="00190FA6">
              <w:rPr>
                <w:noProof/>
                <w:webHidden/>
              </w:rPr>
              <w:fldChar w:fldCharType="end"/>
            </w:r>
          </w:hyperlink>
        </w:p>
        <w:p w:rsidR="008820AF" w:rsidRDefault="00182525">
          <w:pPr>
            <w:pStyle w:val="Inhopg2"/>
            <w:tabs>
              <w:tab w:val="right" w:leader="dot" w:pos="9736"/>
            </w:tabs>
            <w:rPr>
              <w:noProof/>
            </w:rPr>
          </w:pPr>
          <w:hyperlink w:anchor="_Toc421612433" w:history="1">
            <w:r w:rsidR="008820AF" w:rsidRPr="002B6F06">
              <w:rPr>
                <w:rStyle w:val="Hyperlink"/>
                <w:rFonts w:asciiTheme="majorHAnsi" w:hAnsiTheme="majorHAnsi"/>
                <w:noProof/>
              </w:rPr>
              <w:t>8.1 De pastors</w:t>
            </w:r>
            <w:r w:rsidR="008820AF">
              <w:rPr>
                <w:noProof/>
                <w:webHidden/>
              </w:rPr>
              <w:tab/>
            </w:r>
            <w:r w:rsidR="00190FA6">
              <w:rPr>
                <w:noProof/>
                <w:webHidden/>
              </w:rPr>
              <w:fldChar w:fldCharType="begin"/>
            </w:r>
            <w:r w:rsidR="008820AF">
              <w:rPr>
                <w:noProof/>
                <w:webHidden/>
              </w:rPr>
              <w:instrText xml:space="preserve"> PAGEREF _Toc421612433 \h </w:instrText>
            </w:r>
            <w:r w:rsidR="00190FA6">
              <w:rPr>
                <w:noProof/>
                <w:webHidden/>
              </w:rPr>
            </w:r>
            <w:r w:rsidR="00190FA6">
              <w:rPr>
                <w:noProof/>
                <w:webHidden/>
              </w:rPr>
              <w:fldChar w:fldCharType="separate"/>
            </w:r>
            <w:r w:rsidR="008820AF">
              <w:rPr>
                <w:noProof/>
                <w:webHidden/>
              </w:rPr>
              <w:t>20</w:t>
            </w:r>
            <w:r w:rsidR="00190FA6">
              <w:rPr>
                <w:noProof/>
                <w:webHidden/>
              </w:rPr>
              <w:fldChar w:fldCharType="end"/>
            </w:r>
          </w:hyperlink>
        </w:p>
        <w:p w:rsidR="008820AF" w:rsidRDefault="00182525">
          <w:pPr>
            <w:pStyle w:val="Inhopg2"/>
            <w:tabs>
              <w:tab w:val="right" w:leader="dot" w:pos="9736"/>
            </w:tabs>
            <w:rPr>
              <w:noProof/>
            </w:rPr>
          </w:pPr>
          <w:hyperlink w:anchor="_Toc421612434" w:history="1">
            <w:r w:rsidR="008820AF" w:rsidRPr="002B6F06">
              <w:rPr>
                <w:rStyle w:val="Hyperlink"/>
                <w:rFonts w:asciiTheme="majorHAnsi" w:hAnsiTheme="majorHAnsi"/>
                <w:noProof/>
              </w:rPr>
              <w:t>8.2 Definitie, doel en functie</w:t>
            </w:r>
            <w:r w:rsidR="008820AF">
              <w:rPr>
                <w:noProof/>
                <w:webHidden/>
              </w:rPr>
              <w:tab/>
            </w:r>
            <w:r w:rsidR="00190FA6">
              <w:rPr>
                <w:noProof/>
                <w:webHidden/>
              </w:rPr>
              <w:fldChar w:fldCharType="begin"/>
            </w:r>
            <w:r w:rsidR="008820AF">
              <w:rPr>
                <w:noProof/>
                <w:webHidden/>
              </w:rPr>
              <w:instrText xml:space="preserve"> PAGEREF _Toc421612434 \h </w:instrText>
            </w:r>
            <w:r w:rsidR="00190FA6">
              <w:rPr>
                <w:noProof/>
                <w:webHidden/>
              </w:rPr>
            </w:r>
            <w:r w:rsidR="00190FA6">
              <w:rPr>
                <w:noProof/>
                <w:webHidden/>
              </w:rPr>
              <w:fldChar w:fldCharType="separate"/>
            </w:r>
            <w:r w:rsidR="008820AF">
              <w:rPr>
                <w:noProof/>
                <w:webHidden/>
              </w:rPr>
              <w:t>20</w:t>
            </w:r>
            <w:r w:rsidR="00190FA6">
              <w:rPr>
                <w:noProof/>
                <w:webHidden/>
              </w:rPr>
              <w:fldChar w:fldCharType="end"/>
            </w:r>
          </w:hyperlink>
        </w:p>
        <w:p w:rsidR="008820AF" w:rsidRDefault="00182525">
          <w:pPr>
            <w:pStyle w:val="Inhopg2"/>
            <w:tabs>
              <w:tab w:val="right" w:leader="dot" w:pos="9736"/>
            </w:tabs>
            <w:rPr>
              <w:noProof/>
            </w:rPr>
          </w:pPr>
          <w:hyperlink w:anchor="_Toc421612435" w:history="1">
            <w:r w:rsidR="008820AF" w:rsidRPr="002B6F06">
              <w:rPr>
                <w:rStyle w:val="Hyperlink"/>
                <w:rFonts w:asciiTheme="majorHAnsi" w:hAnsiTheme="majorHAnsi"/>
                <w:noProof/>
              </w:rPr>
              <w:t>8.3 Stroming en rol pastor</w:t>
            </w:r>
            <w:r w:rsidR="008820AF">
              <w:rPr>
                <w:noProof/>
                <w:webHidden/>
              </w:rPr>
              <w:tab/>
            </w:r>
            <w:r w:rsidR="00190FA6">
              <w:rPr>
                <w:noProof/>
                <w:webHidden/>
              </w:rPr>
              <w:fldChar w:fldCharType="begin"/>
            </w:r>
            <w:r w:rsidR="008820AF">
              <w:rPr>
                <w:noProof/>
                <w:webHidden/>
              </w:rPr>
              <w:instrText xml:space="preserve"> PAGEREF _Toc421612435 \h </w:instrText>
            </w:r>
            <w:r w:rsidR="00190FA6">
              <w:rPr>
                <w:noProof/>
                <w:webHidden/>
              </w:rPr>
            </w:r>
            <w:r w:rsidR="00190FA6">
              <w:rPr>
                <w:noProof/>
                <w:webHidden/>
              </w:rPr>
              <w:fldChar w:fldCharType="separate"/>
            </w:r>
            <w:r w:rsidR="008820AF">
              <w:rPr>
                <w:noProof/>
                <w:webHidden/>
              </w:rPr>
              <w:t>21</w:t>
            </w:r>
            <w:r w:rsidR="00190FA6">
              <w:rPr>
                <w:noProof/>
                <w:webHidden/>
              </w:rPr>
              <w:fldChar w:fldCharType="end"/>
            </w:r>
          </w:hyperlink>
        </w:p>
        <w:p w:rsidR="008820AF" w:rsidRDefault="00182525">
          <w:pPr>
            <w:pStyle w:val="Inhopg2"/>
            <w:tabs>
              <w:tab w:val="right" w:leader="dot" w:pos="9736"/>
            </w:tabs>
            <w:rPr>
              <w:noProof/>
            </w:rPr>
          </w:pPr>
          <w:hyperlink w:anchor="_Toc421612436" w:history="1">
            <w:r w:rsidR="008820AF" w:rsidRPr="002B6F06">
              <w:rPr>
                <w:rStyle w:val="Hyperlink"/>
                <w:rFonts w:asciiTheme="majorHAnsi" w:hAnsiTheme="majorHAnsi"/>
                <w:noProof/>
              </w:rPr>
              <w:t>8.4 Grondhouding, kennis en vaardigheden</w:t>
            </w:r>
            <w:r w:rsidR="008820AF">
              <w:rPr>
                <w:noProof/>
                <w:webHidden/>
              </w:rPr>
              <w:tab/>
            </w:r>
            <w:r w:rsidR="00190FA6">
              <w:rPr>
                <w:noProof/>
                <w:webHidden/>
              </w:rPr>
              <w:fldChar w:fldCharType="begin"/>
            </w:r>
            <w:r w:rsidR="008820AF">
              <w:rPr>
                <w:noProof/>
                <w:webHidden/>
              </w:rPr>
              <w:instrText xml:space="preserve"> PAGEREF _Toc421612436 \h </w:instrText>
            </w:r>
            <w:r w:rsidR="00190FA6">
              <w:rPr>
                <w:noProof/>
                <w:webHidden/>
              </w:rPr>
            </w:r>
            <w:r w:rsidR="00190FA6">
              <w:rPr>
                <w:noProof/>
                <w:webHidden/>
              </w:rPr>
              <w:fldChar w:fldCharType="separate"/>
            </w:r>
            <w:r w:rsidR="008820AF">
              <w:rPr>
                <w:noProof/>
                <w:webHidden/>
              </w:rPr>
              <w:t>21</w:t>
            </w:r>
            <w:r w:rsidR="00190FA6">
              <w:rPr>
                <w:noProof/>
                <w:webHidden/>
              </w:rPr>
              <w:fldChar w:fldCharType="end"/>
            </w:r>
          </w:hyperlink>
        </w:p>
        <w:p w:rsidR="008820AF" w:rsidRDefault="00182525">
          <w:pPr>
            <w:pStyle w:val="Inhopg2"/>
            <w:tabs>
              <w:tab w:val="right" w:leader="dot" w:pos="9736"/>
            </w:tabs>
            <w:rPr>
              <w:noProof/>
            </w:rPr>
          </w:pPr>
          <w:hyperlink w:anchor="_Toc421612437" w:history="1">
            <w:r w:rsidR="008820AF" w:rsidRPr="002B6F06">
              <w:rPr>
                <w:rStyle w:val="Hyperlink"/>
                <w:rFonts w:asciiTheme="majorHAnsi" w:hAnsiTheme="majorHAnsi"/>
                <w:noProof/>
              </w:rPr>
              <w:t>8.5 Visie en beleid</w:t>
            </w:r>
            <w:r w:rsidR="008820AF">
              <w:rPr>
                <w:noProof/>
                <w:webHidden/>
              </w:rPr>
              <w:tab/>
            </w:r>
            <w:r w:rsidR="00190FA6">
              <w:rPr>
                <w:noProof/>
                <w:webHidden/>
              </w:rPr>
              <w:fldChar w:fldCharType="begin"/>
            </w:r>
            <w:r w:rsidR="008820AF">
              <w:rPr>
                <w:noProof/>
                <w:webHidden/>
              </w:rPr>
              <w:instrText xml:space="preserve"> PAGEREF _Toc421612437 \h </w:instrText>
            </w:r>
            <w:r w:rsidR="00190FA6">
              <w:rPr>
                <w:noProof/>
                <w:webHidden/>
              </w:rPr>
            </w:r>
            <w:r w:rsidR="00190FA6">
              <w:rPr>
                <w:noProof/>
                <w:webHidden/>
              </w:rPr>
              <w:fldChar w:fldCharType="separate"/>
            </w:r>
            <w:r w:rsidR="008820AF">
              <w:rPr>
                <w:noProof/>
                <w:webHidden/>
              </w:rPr>
              <w:t>22</w:t>
            </w:r>
            <w:r w:rsidR="00190FA6">
              <w:rPr>
                <w:noProof/>
                <w:webHidden/>
              </w:rPr>
              <w:fldChar w:fldCharType="end"/>
            </w:r>
          </w:hyperlink>
        </w:p>
        <w:p w:rsidR="008820AF" w:rsidRDefault="00182525">
          <w:pPr>
            <w:pStyle w:val="Inhopg2"/>
            <w:tabs>
              <w:tab w:val="right" w:leader="dot" w:pos="9736"/>
            </w:tabs>
            <w:rPr>
              <w:noProof/>
            </w:rPr>
          </w:pPr>
          <w:hyperlink w:anchor="_Toc421612438" w:history="1">
            <w:r w:rsidR="008820AF" w:rsidRPr="002B6F06">
              <w:rPr>
                <w:rStyle w:val="Hyperlink"/>
                <w:rFonts w:asciiTheme="majorHAnsi" w:hAnsiTheme="majorHAnsi"/>
                <w:noProof/>
              </w:rPr>
              <w:t>8. 6 Het proces van begeleiding</w:t>
            </w:r>
            <w:r w:rsidR="008820AF">
              <w:rPr>
                <w:noProof/>
                <w:webHidden/>
              </w:rPr>
              <w:tab/>
            </w:r>
            <w:r w:rsidR="00190FA6">
              <w:rPr>
                <w:noProof/>
                <w:webHidden/>
              </w:rPr>
              <w:fldChar w:fldCharType="begin"/>
            </w:r>
            <w:r w:rsidR="008820AF">
              <w:rPr>
                <w:noProof/>
                <w:webHidden/>
              </w:rPr>
              <w:instrText xml:space="preserve"> PAGEREF _Toc421612438 \h </w:instrText>
            </w:r>
            <w:r w:rsidR="00190FA6">
              <w:rPr>
                <w:noProof/>
                <w:webHidden/>
              </w:rPr>
            </w:r>
            <w:r w:rsidR="00190FA6">
              <w:rPr>
                <w:noProof/>
                <w:webHidden/>
              </w:rPr>
              <w:fldChar w:fldCharType="separate"/>
            </w:r>
            <w:r w:rsidR="008820AF">
              <w:rPr>
                <w:noProof/>
                <w:webHidden/>
              </w:rPr>
              <w:t>23</w:t>
            </w:r>
            <w:r w:rsidR="00190FA6">
              <w:rPr>
                <w:noProof/>
                <w:webHidden/>
              </w:rPr>
              <w:fldChar w:fldCharType="end"/>
            </w:r>
          </w:hyperlink>
        </w:p>
        <w:p w:rsidR="008820AF" w:rsidRDefault="00182525">
          <w:pPr>
            <w:pStyle w:val="Inhopg3"/>
            <w:tabs>
              <w:tab w:val="right" w:leader="dot" w:pos="9736"/>
            </w:tabs>
            <w:rPr>
              <w:noProof/>
            </w:rPr>
          </w:pPr>
          <w:hyperlink w:anchor="_Toc421612439" w:history="1">
            <w:r w:rsidR="008820AF" w:rsidRPr="002B6F06">
              <w:rPr>
                <w:rStyle w:val="Hyperlink"/>
                <w:noProof/>
              </w:rPr>
              <w:t>8.6.1 Fasen en frequentie</w:t>
            </w:r>
            <w:r w:rsidR="008820AF">
              <w:rPr>
                <w:noProof/>
                <w:webHidden/>
              </w:rPr>
              <w:tab/>
            </w:r>
            <w:r w:rsidR="00190FA6">
              <w:rPr>
                <w:noProof/>
                <w:webHidden/>
              </w:rPr>
              <w:fldChar w:fldCharType="begin"/>
            </w:r>
            <w:r w:rsidR="008820AF">
              <w:rPr>
                <w:noProof/>
                <w:webHidden/>
              </w:rPr>
              <w:instrText xml:space="preserve"> PAGEREF _Toc421612439 \h </w:instrText>
            </w:r>
            <w:r w:rsidR="00190FA6">
              <w:rPr>
                <w:noProof/>
                <w:webHidden/>
              </w:rPr>
            </w:r>
            <w:r w:rsidR="00190FA6">
              <w:rPr>
                <w:noProof/>
                <w:webHidden/>
              </w:rPr>
              <w:fldChar w:fldCharType="separate"/>
            </w:r>
            <w:r w:rsidR="008820AF">
              <w:rPr>
                <w:noProof/>
                <w:webHidden/>
              </w:rPr>
              <w:t>23</w:t>
            </w:r>
            <w:r w:rsidR="00190FA6">
              <w:rPr>
                <w:noProof/>
                <w:webHidden/>
              </w:rPr>
              <w:fldChar w:fldCharType="end"/>
            </w:r>
          </w:hyperlink>
        </w:p>
        <w:p w:rsidR="008820AF" w:rsidRDefault="00182525">
          <w:pPr>
            <w:pStyle w:val="Inhopg3"/>
            <w:tabs>
              <w:tab w:val="right" w:leader="dot" w:pos="9736"/>
            </w:tabs>
            <w:rPr>
              <w:noProof/>
            </w:rPr>
          </w:pPr>
          <w:hyperlink w:anchor="_Toc421612440" w:history="1">
            <w:r w:rsidR="008820AF" w:rsidRPr="002B6F06">
              <w:rPr>
                <w:rStyle w:val="Hyperlink"/>
                <w:noProof/>
              </w:rPr>
              <w:t>8.6.2 De vragen</w:t>
            </w:r>
            <w:r w:rsidR="008820AF">
              <w:rPr>
                <w:noProof/>
                <w:webHidden/>
              </w:rPr>
              <w:tab/>
            </w:r>
            <w:r w:rsidR="00190FA6">
              <w:rPr>
                <w:noProof/>
                <w:webHidden/>
              </w:rPr>
              <w:fldChar w:fldCharType="begin"/>
            </w:r>
            <w:r w:rsidR="008820AF">
              <w:rPr>
                <w:noProof/>
                <w:webHidden/>
              </w:rPr>
              <w:instrText xml:space="preserve"> PAGEREF _Toc421612440 \h </w:instrText>
            </w:r>
            <w:r w:rsidR="00190FA6">
              <w:rPr>
                <w:noProof/>
                <w:webHidden/>
              </w:rPr>
            </w:r>
            <w:r w:rsidR="00190FA6">
              <w:rPr>
                <w:noProof/>
                <w:webHidden/>
              </w:rPr>
              <w:fldChar w:fldCharType="separate"/>
            </w:r>
            <w:r w:rsidR="008820AF">
              <w:rPr>
                <w:noProof/>
                <w:webHidden/>
              </w:rPr>
              <w:t>23</w:t>
            </w:r>
            <w:r w:rsidR="00190FA6">
              <w:rPr>
                <w:noProof/>
                <w:webHidden/>
              </w:rPr>
              <w:fldChar w:fldCharType="end"/>
            </w:r>
          </w:hyperlink>
        </w:p>
        <w:p w:rsidR="008820AF" w:rsidRDefault="00182525">
          <w:pPr>
            <w:pStyle w:val="Inhopg3"/>
            <w:tabs>
              <w:tab w:val="right" w:leader="dot" w:pos="9736"/>
            </w:tabs>
            <w:rPr>
              <w:noProof/>
            </w:rPr>
          </w:pPr>
          <w:hyperlink w:anchor="_Toc421612441" w:history="1">
            <w:r w:rsidR="008820AF" w:rsidRPr="002B6F06">
              <w:rPr>
                <w:rStyle w:val="Hyperlink"/>
                <w:noProof/>
              </w:rPr>
              <w:t>8.6.3.De onderwerpen</w:t>
            </w:r>
            <w:r w:rsidR="008820AF">
              <w:rPr>
                <w:noProof/>
                <w:webHidden/>
              </w:rPr>
              <w:tab/>
            </w:r>
            <w:r w:rsidR="00190FA6">
              <w:rPr>
                <w:noProof/>
                <w:webHidden/>
              </w:rPr>
              <w:fldChar w:fldCharType="begin"/>
            </w:r>
            <w:r w:rsidR="008820AF">
              <w:rPr>
                <w:noProof/>
                <w:webHidden/>
              </w:rPr>
              <w:instrText xml:space="preserve"> PAGEREF _Toc421612441 \h </w:instrText>
            </w:r>
            <w:r w:rsidR="00190FA6">
              <w:rPr>
                <w:noProof/>
                <w:webHidden/>
              </w:rPr>
            </w:r>
            <w:r w:rsidR="00190FA6">
              <w:rPr>
                <w:noProof/>
                <w:webHidden/>
              </w:rPr>
              <w:fldChar w:fldCharType="separate"/>
            </w:r>
            <w:r w:rsidR="008820AF">
              <w:rPr>
                <w:noProof/>
                <w:webHidden/>
              </w:rPr>
              <w:t>24</w:t>
            </w:r>
            <w:r w:rsidR="00190FA6">
              <w:rPr>
                <w:noProof/>
                <w:webHidden/>
              </w:rPr>
              <w:fldChar w:fldCharType="end"/>
            </w:r>
          </w:hyperlink>
        </w:p>
        <w:p w:rsidR="008820AF" w:rsidRDefault="00182525">
          <w:pPr>
            <w:pStyle w:val="Inhopg3"/>
            <w:tabs>
              <w:tab w:val="right" w:leader="dot" w:pos="9736"/>
            </w:tabs>
            <w:rPr>
              <w:noProof/>
            </w:rPr>
          </w:pPr>
          <w:hyperlink w:anchor="_Toc421612442" w:history="1">
            <w:r w:rsidR="008820AF" w:rsidRPr="002B6F06">
              <w:rPr>
                <w:rStyle w:val="Hyperlink"/>
                <w:noProof/>
              </w:rPr>
              <w:t>8.6.4 Bijbelgebruik, gebed en rituelen</w:t>
            </w:r>
            <w:r w:rsidR="008820AF">
              <w:rPr>
                <w:noProof/>
                <w:webHidden/>
              </w:rPr>
              <w:tab/>
            </w:r>
            <w:r w:rsidR="00190FA6">
              <w:rPr>
                <w:noProof/>
                <w:webHidden/>
              </w:rPr>
              <w:fldChar w:fldCharType="begin"/>
            </w:r>
            <w:r w:rsidR="008820AF">
              <w:rPr>
                <w:noProof/>
                <w:webHidden/>
              </w:rPr>
              <w:instrText xml:space="preserve"> PAGEREF _Toc421612442 \h </w:instrText>
            </w:r>
            <w:r w:rsidR="00190FA6">
              <w:rPr>
                <w:noProof/>
                <w:webHidden/>
              </w:rPr>
            </w:r>
            <w:r w:rsidR="00190FA6">
              <w:rPr>
                <w:noProof/>
                <w:webHidden/>
              </w:rPr>
              <w:fldChar w:fldCharType="separate"/>
            </w:r>
            <w:r w:rsidR="008820AF">
              <w:rPr>
                <w:noProof/>
                <w:webHidden/>
              </w:rPr>
              <w:t>25</w:t>
            </w:r>
            <w:r w:rsidR="00190FA6">
              <w:rPr>
                <w:noProof/>
                <w:webHidden/>
              </w:rPr>
              <w:fldChar w:fldCharType="end"/>
            </w:r>
          </w:hyperlink>
        </w:p>
        <w:p w:rsidR="008820AF" w:rsidRDefault="00182525">
          <w:pPr>
            <w:pStyle w:val="Inhopg2"/>
            <w:tabs>
              <w:tab w:val="right" w:leader="dot" w:pos="9736"/>
            </w:tabs>
            <w:rPr>
              <w:noProof/>
            </w:rPr>
          </w:pPr>
          <w:hyperlink w:anchor="_Toc421612443" w:history="1">
            <w:r w:rsidR="008820AF" w:rsidRPr="002B6F06">
              <w:rPr>
                <w:rStyle w:val="Hyperlink"/>
                <w:rFonts w:asciiTheme="majorHAnsi" w:hAnsiTheme="majorHAnsi"/>
                <w:noProof/>
              </w:rPr>
              <w:t>8.7 Mogelijkheden en grenzen</w:t>
            </w:r>
            <w:r w:rsidR="008820AF">
              <w:rPr>
                <w:noProof/>
                <w:webHidden/>
              </w:rPr>
              <w:tab/>
            </w:r>
            <w:r w:rsidR="00190FA6">
              <w:rPr>
                <w:noProof/>
                <w:webHidden/>
              </w:rPr>
              <w:fldChar w:fldCharType="begin"/>
            </w:r>
            <w:r w:rsidR="008820AF">
              <w:rPr>
                <w:noProof/>
                <w:webHidden/>
              </w:rPr>
              <w:instrText xml:space="preserve"> PAGEREF _Toc421612443 \h </w:instrText>
            </w:r>
            <w:r w:rsidR="00190FA6">
              <w:rPr>
                <w:noProof/>
                <w:webHidden/>
              </w:rPr>
            </w:r>
            <w:r w:rsidR="00190FA6">
              <w:rPr>
                <w:noProof/>
                <w:webHidden/>
              </w:rPr>
              <w:fldChar w:fldCharType="separate"/>
            </w:r>
            <w:r w:rsidR="008820AF">
              <w:rPr>
                <w:noProof/>
                <w:webHidden/>
              </w:rPr>
              <w:t>26</w:t>
            </w:r>
            <w:r w:rsidR="00190FA6">
              <w:rPr>
                <w:noProof/>
                <w:webHidden/>
              </w:rPr>
              <w:fldChar w:fldCharType="end"/>
            </w:r>
          </w:hyperlink>
        </w:p>
        <w:p w:rsidR="008820AF" w:rsidRDefault="00182525">
          <w:pPr>
            <w:pStyle w:val="Inhopg3"/>
            <w:tabs>
              <w:tab w:val="right" w:leader="dot" w:pos="9736"/>
            </w:tabs>
            <w:rPr>
              <w:noProof/>
            </w:rPr>
          </w:pPr>
          <w:hyperlink w:anchor="_Toc421612444" w:history="1">
            <w:r w:rsidR="008820AF" w:rsidRPr="002B6F06">
              <w:rPr>
                <w:rStyle w:val="Hyperlink"/>
                <w:noProof/>
              </w:rPr>
              <w:t>8.7.1 Stoppen en doorverwijzen</w:t>
            </w:r>
            <w:r w:rsidR="008820AF">
              <w:rPr>
                <w:noProof/>
                <w:webHidden/>
              </w:rPr>
              <w:tab/>
            </w:r>
            <w:r w:rsidR="00190FA6">
              <w:rPr>
                <w:noProof/>
                <w:webHidden/>
              </w:rPr>
              <w:fldChar w:fldCharType="begin"/>
            </w:r>
            <w:r w:rsidR="008820AF">
              <w:rPr>
                <w:noProof/>
                <w:webHidden/>
              </w:rPr>
              <w:instrText xml:space="preserve"> PAGEREF _Toc421612444 \h </w:instrText>
            </w:r>
            <w:r w:rsidR="00190FA6">
              <w:rPr>
                <w:noProof/>
                <w:webHidden/>
              </w:rPr>
            </w:r>
            <w:r w:rsidR="00190FA6">
              <w:rPr>
                <w:noProof/>
                <w:webHidden/>
              </w:rPr>
              <w:fldChar w:fldCharType="separate"/>
            </w:r>
            <w:r w:rsidR="008820AF">
              <w:rPr>
                <w:noProof/>
                <w:webHidden/>
              </w:rPr>
              <w:t>26</w:t>
            </w:r>
            <w:r w:rsidR="00190FA6">
              <w:rPr>
                <w:noProof/>
                <w:webHidden/>
              </w:rPr>
              <w:fldChar w:fldCharType="end"/>
            </w:r>
          </w:hyperlink>
        </w:p>
        <w:p w:rsidR="008820AF" w:rsidRDefault="00182525">
          <w:pPr>
            <w:pStyle w:val="Inhopg3"/>
            <w:tabs>
              <w:tab w:val="right" w:leader="dot" w:pos="9736"/>
            </w:tabs>
            <w:rPr>
              <w:noProof/>
            </w:rPr>
          </w:pPr>
          <w:hyperlink w:anchor="_Toc421612445" w:history="1">
            <w:r w:rsidR="008820AF" w:rsidRPr="002B6F06">
              <w:rPr>
                <w:rStyle w:val="Hyperlink"/>
                <w:noProof/>
              </w:rPr>
              <w:t>8.7.2 Mediation en pastoraat</w:t>
            </w:r>
            <w:r w:rsidR="008820AF">
              <w:rPr>
                <w:noProof/>
                <w:webHidden/>
              </w:rPr>
              <w:tab/>
            </w:r>
            <w:r w:rsidR="00190FA6">
              <w:rPr>
                <w:noProof/>
                <w:webHidden/>
              </w:rPr>
              <w:fldChar w:fldCharType="begin"/>
            </w:r>
            <w:r w:rsidR="008820AF">
              <w:rPr>
                <w:noProof/>
                <w:webHidden/>
              </w:rPr>
              <w:instrText xml:space="preserve"> PAGEREF _Toc421612445 \h </w:instrText>
            </w:r>
            <w:r w:rsidR="00190FA6">
              <w:rPr>
                <w:noProof/>
                <w:webHidden/>
              </w:rPr>
            </w:r>
            <w:r w:rsidR="00190FA6">
              <w:rPr>
                <w:noProof/>
                <w:webHidden/>
              </w:rPr>
              <w:fldChar w:fldCharType="separate"/>
            </w:r>
            <w:r w:rsidR="008820AF">
              <w:rPr>
                <w:noProof/>
                <w:webHidden/>
              </w:rPr>
              <w:t>26</w:t>
            </w:r>
            <w:r w:rsidR="00190FA6">
              <w:rPr>
                <w:noProof/>
                <w:webHidden/>
              </w:rPr>
              <w:fldChar w:fldCharType="end"/>
            </w:r>
          </w:hyperlink>
        </w:p>
        <w:p w:rsidR="008820AF" w:rsidRDefault="00182525">
          <w:pPr>
            <w:pStyle w:val="Inhopg1"/>
            <w:tabs>
              <w:tab w:val="right" w:leader="dot" w:pos="9736"/>
            </w:tabs>
            <w:rPr>
              <w:noProof/>
            </w:rPr>
          </w:pPr>
          <w:hyperlink w:anchor="_Toc421612446" w:history="1">
            <w:r w:rsidR="008820AF" w:rsidRPr="002B6F06">
              <w:rPr>
                <w:rStyle w:val="Hyperlink"/>
                <w:noProof/>
              </w:rPr>
              <w:t>9 Analyse mediation in praktijk</w:t>
            </w:r>
            <w:r w:rsidR="008820AF">
              <w:rPr>
                <w:noProof/>
                <w:webHidden/>
              </w:rPr>
              <w:tab/>
            </w:r>
            <w:r w:rsidR="00190FA6">
              <w:rPr>
                <w:noProof/>
                <w:webHidden/>
              </w:rPr>
              <w:fldChar w:fldCharType="begin"/>
            </w:r>
            <w:r w:rsidR="008820AF">
              <w:rPr>
                <w:noProof/>
                <w:webHidden/>
              </w:rPr>
              <w:instrText xml:space="preserve"> PAGEREF _Toc421612446 \h </w:instrText>
            </w:r>
            <w:r w:rsidR="00190FA6">
              <w:rPr>
                <w:noProof/>
                <w:webHidden/>
              </w:rPr>
            </w:r>
            <w:r w:rsidR="00190FA6">
              <w:rPr>
                <w:noProof/>
                <w:webHidden/>
              </w:rPr>
              <w:fldChar w:fldCharType="separate"/>
            </w:r>
            <w:r w:rsidR="008820AF">
              <w:rPr>
                <w:noProof/>
                <w:webHidden/>
              </w:rPr>
              <w:t>29</w:t>
            </w:r>
            <w:r w:rsidR="00190FA6">
              <w:rPr>
                <w:noProof/>
                <w:webHidden/>
              </w:rPr>
              <w:fldChar w:fldCharType="end"/>
            </w:r>
          </w:hyperlink>
        </w:p>
        <w:p w:rsidR="008820AF" w:rsidRDefault="00182525">
          <w:pPr>
            <w:pStyle w:val="Inhopg2"/>
            <w:tabs>
              <w:tab w:val="right" w:leader="dot" w:pos="9736"/>
            </w:tabs>
            <w:rPr>
              <w:noProof/>
            </w:rPr>
          </w:pPr>
          <w:hyperlink w:anchor="_Toc421612447" w:history="1">
            <w:r w:rsidR="008820AF" w:rsidRPr="002B6F06">
              <w:rPr>
                <w:rStyle w:val="Hyperlink"/>
                <w:rFonts w:asciiTheme="majorHAnsi" w:hAnsiTheme="majorHAnsi"/>
                <w:noProof/>
              </w:rPr>
              <w:t>9.1 Christelijke mediator M1, definitie, doel, taak en rol</w:t>
            </w:r>
            <w:r w:rsidR="008820AF">
              <w:rPr>
                <w:noProof/>
                <w:webHidden/>
              </w:rPr>
              <w:tab/>
            </w:r>
            <w:r w:rsidR="00190FA6">
              <w:rPr>
                <w:noProof/>
                <w:webHidden/>
              </w:rPr>
              <w:fldChar w:fldCharType="begin"/>
            </w:r>
            <w:r w:rsidR="008820AF">
              <w:rPr>
                <w:noProof/>
                <w:webHidden/>
              </w:rPr>
              <w:instrText xml:space="preserve"> PAGEREF _Toc421612447 \h </w:instrText>
            </w:r>
            <w:r w:rsidR="00190FA6">
              <w:rPr>
                <w:noProof/>
                <w:webHidden/>
              </w:rPr>
            </w:r>
            <w:r w:rsidR="00190FA6">
              <w:rPr>
                <w:noProof/>
                <w:webHidden/>
              </w:rPr>
              <w:fldChar w:fldCharType="separate"/>
            </w:r>
            <w:r w:rsidR="008820AF">
              <w:rPr>
                <w:noProof/>
                <w:webHidden/>
              </w:rPr>
              <w:t>29</w:t>
            </w:r>
            <w:r w:rsidR="00190FA6">
              <w:rPr>
                <w:noProof/>
                <w:webHidden/>
              </w:rPr>
              <w:fldChar w:fldCharType="end"/>
            </w:r>
          </w:hyperlink>
        </w:p>
        <w:p w:rsidR="008820AF" w:rsidRDefault="00182525">
          <w:pPr>
            <w:pStyle w:val="Inhopg2"/>
            <w:tabs>
              <w:tab w:val="right" w:leader="dot" w:pos="9736"/>
            </w:tabs>
            <w:rPr>
              <w:noProof/>
            </w:rPr>
          </w:pPr>
          <w:hyperlink w:anchor="_Toc421612448" w:history="1">
            <w:r w:rsidR="008820AF" w:rsidRPr="002B6F06">
              <w:rPr>
                <w:rStyle w:val="Hyperlink"/>
                <w:rFonts w:asciiTheme="majorHAnsi" w:hAnsiTheme="majorHAnsi"/>
                <w:noProof/>
              </w:rPr>
              <w:t>9.2 Grondhouding, kennis en vaardigheden</w:t>
            </w:r>
            <w:r w:rsidR="008820AF">
              <w:rPr>
                <w:noProof/>
                <w:webHidden/>
              </w:rPr>
              <w:tab/>
            </w:r>
            <w:r w:rsidR="00190FA6">
              <w:rPr>
                <w:noProof/>
                <w:webHidden/>
              </w:rPr>
              <w:fldChar w:fldCharType="begin"/>
            </w:r>
            <w:r w:rsidR="008820AF">
              <w:rPr>
                <w:noProof/>
                <w:webHidden/>
              </w:rPr>
              <w:instrText xml:space="preserve"> PAGEREF _Toc421612448 \h </w:instrText>
            </w:r>
            <w:r w:rsidR="00190FA6">
              <w:rPr>
                <w:noProof/>
                <w:webHidden/>
              </w:rPr>
            </w:r>
            <w:r w:rsidR="00190FA6">
              <w:rPr>
                <w:noProof/>
                <w:webHidden/>
              </w:rPr>
              <w:fldChar w:fldCharType="separate"/>
            </w:r>
            <w:r w:rsidR="008820AF">
              <w:rPr>
                <w:noProof/>
                <w:webHidden/>
              </w:rPr>
              <w:t>29</w:t>
            </w:r>
            <w:r w:rsidR="00190FA6">
              <w:rPr>
                <w:noProof/>
                <w:webHidden/>
              </w:rPr>
              <w:fldChar w:fldCharType="end"/>
            </w:r>
          </w:hyperlink>
        </w:p>
        <w:p w:rsidR="008820AF" w:rsidRDefault="00182525">
          <w:pPr>
            <w:pStyle w:val="Inhopg2"/>
            <w:tabs>
              <w:tab w:val="right" w:leader="dot" w:pos="9736"/>
            </w:tabs>
            <w:rPr>
              <w:noProof/>
            </w:rPr>
          </w:pPr>
          <w:hyperlink w:anchor="_Toc421612449" w:history="1">
            <w:r w:rsidR="008820AF" w:rsidRPr="002B6F06">
              <w:rPr>
                <w:rStyle w:val="Hyperlink"/>
                <w:rFonts w:asciiTheme="majorHAnsi" w:hAnsiTheme="majorHAnsi"/>
                <w:noProof/>
              </w:rPr>
              <w:t>9.3 Het proces van begeleiding</w:t>
            </w:r>
            <w:r w:rsidR="008820AF">
              <w:rPr>
                <w:noProof/>
                <w:webHidden/>
              </w:rPr>
              <w:tab/>
            </w:r>
            <w:r w:rsidR="00190FA6">
              <w:rPr>
                <w:noProof/>
                <w:webHidden/>
              </w:rPr>
              <w:fldChar w:fldCharType="begin"/>
            </w:r>
            <w:r w:rsidR="008820AF">
              <w:rPr>
                <w:noProof/>
                <w:webHidden/>
              </w:rPr>
              <w:instrText xml:space="preserve"> PAGEREF _Toc421612449 \h </w:instrText>
            </w:r>
            <w:r w:rsidR="00190FA6">
              <w:rPr>
                <w:noProof/>
                <w:webHidden/>
              </w:rPr>
            </w:r>
            <w:r w:rsidR="00190FA6">
              <w:rPr>
                <w:noProof/>
                <w:webHidden/>
              </w:rPr>
              <w:fldChar w:fldCharType="separate"/>
            </w:r>
            <w:r w:rsidR="008820AF">
              <w:rPr>
                <w:noProof/>
                <w:webHidden/>
              </w:rPr>
              <w:t>29</w:t>
            </w:r>
            <w:r w:rsidR="00190FA6">
              <w:rPr>
                <w:noProof/>
                <w:webHidden/>
              </w:rPr>
              <w:fldChar w:fldCharType="end"/>
            </w:r>
          </w:hyperlink>
        </w:p>
        <w:p w:rsidR="008820AF" w:rsidRDefault="00182525">
          <w:pPr>
            <w:pStyle w:val="Inhopg3"/>
            <w:tabs>
              <w:tab w:val="right" w:leader="dot" w:pos="9736"/>
            </w:tabs>
            <w:rPr>
              <w:noProof/>
            </w:rPr>
          </w:pPr>
          <w:hyperlink w:anchor="_Toc421612450" w:history="1">
            <w:r w:rsidR="008820AF" w:rsidRPr="002B6F06">
              <w:rPr>
                <w:rStyle w:val="Hyperlink"/>
                <w:noProof/>
              </w:rPr>
              <w:t>9.3.1 Fase en frequentie</w:t>
            </w:r>
            <w:r w:rsidR="008820AF">
              <w:rPr>
                <w:noProof/>
                <w:webHidden/>
              </w:rPr>
              <w:tab/>
            </w:r>
            <w:r w:rsidR="00190FA6">
              <w:rPr>
                <w:noProof/>
                <w:webHidden/>
              </w:rPr>
              <w:fldChar w:fldCharType="begin"/>
            </w:r>
            <w:r w:rsidR="008820AF">
              <w:rPr>
                <w:noProof/>
                <w:webHidden/>
              </w:rPr>
              <w:instrText xml:space="preserve"> PAGEREF _Toc421612450 \h </w:instrText>
            </w:r>
            <w:r w:rsidR="00190FA6">
              <w:rPr>
                <w:noProof/>
                <w:webHidden/>
              </w:rPr>
            </w:r>
            <w:r w:rsidR="00190FA6">
              <w:rPr>
                <w:noProof/>
                <w:webHidden/>
              </w:rPr>
              <w:fldChar w:fldCharType="separate"/>
            </w:r>
            <w:r w:rsidR="008820AF">
              <w:rPr>
                <w:noProof/>
                <w:webHidden/>
              </w:rPr>
              <w:t>29</w:t>
            </w:r>
            <w:r w:rsidR="00190FA6">
              <w:rPr>
                <w:noProof/>
                <w:webHidden/>
              </w:rPr>
              <w:fldChar w:fldCharType="end"/>
            </w:r>
          </w:hyperlink>
        </w:p>
        <w:p w:rsidR="008820AF" w:rsidRDefault="00182525">
          <w:pPr>
            <w:pStyle w:val="Inhopg3"/>
            <w:tabs>
              <w:tab w:val="right" w:leader="dot" w:pos="9736"/>
            </w:tabs>
            <w:rPr>
              <w:noProof/>
            </w:rPr>
          </w:pPr>
          <w:hyperlink w:anchor="_Toc421612451" w:history="1">
            <w:r w:rsidR="008820AF" w:rsidRPr="002B6F06">
              <w:rPr>
                <w:rStyle w:val="Hyperlink"/>
                <w:noProof/>
              </w:rPr>
              <w:t>9.3.2 De onderwerpen</w:t>
            </w:r>
            <w:r w:rsidR="008820AF">
              <w:rPr>
                <w:noProof/>
                <w:webHidden/>
              </w:rPr>
              <w:tab/>
            </w:r>
            <w:r w:rsidR="00190FA6">
              <w:rPr>
                <w:noProof/>
                <w:webHidden/>
              </w:rPr>
              <w:fldChar w:fldCharType="begin"/>
            </w:r>
            <w:r w:rsidR="008820AF">
              <w:rPr>
                <w:noProof/>
                <w:webHidden/>
              </w:rPr>
              <w:instrText xml:space="preserve"> PAGEREF _Toc421612451 \h </w:instrText>
            </w:r>
            <w:r w:rsidR="00190FA6">
              <w:rPr>
                <w:noProof/>
                <w:webHidden/>
              </w:rPr>
            </w:r>
            <w:r w:rsidR="00190FA6">
              <w:rPr>
                <w:noProof/>
                <w:webHidden/>
              </w:rPr>
              <w:fldChar w:fldCharType="separate"/>
            </w:r>
            <w:r w:rsidR="008820AF">
              <w:rPr>
                <w:noProof/>
                <w:webHidden/>
              </w:rPr>
              <w:t>30</w:t>
            </w:r>
            <w:r w:rsidR="00190FA6">
              <w:rPr>
                <w:noProof/>
                <w:webHidden/>
              </w:rPr>
              <w:fldChar w:fldCharType="end"/>
            </w:r>
          </w:hyperlink>
        </w:p>
        <w:p w:rsidR="008820AF" w:rsidRDefault="00182525">
          <w:pPr>
            <w:pStyle w:val="Inhopg3"/>
            <w:tabs>
              <w:tab w:val="right" w:leader="dot" w:pos="9736"/>
            </w:tabs>
            <w:rPr>
              <w:noProof/>
            </w:rPr>
          </w:pPr>
          <w:hyperlink w:anchor="_Toc421612452" w:history="1">
            <w:r w:rsidR="008820AF" w:rsidRPr="002B6F06">
              <w:rPr>
                <w:rStyle w:val="Hyperlink"/>
                <w:noProof/>
              </w:rPr>
              <w:t>9.3.3 De christelijke mediator</w:t>
            </w:r>
            <w:r w:rsidR="008820AF">
              <w:rPr>
                <w:noProof/>
                <w:webHidden/>
              </w:rPr>
              <w:tab/>
            </w:r>
            <w:r w:rsidR="00190FA6">
              <w:rPr>
                <w:noProof/>
                <w:webHidden/>
              </w:rPr>
              <w:fldChar w:fldCharType="begin"/>
            </w:r>
            <w:r w:rsidR="008820AF">
              <w:rPr>
                <w:noProof/>
                <w:webHidden/>
              </w:rPr>
              <w:instrText xml:space="preserve"> PAGEREF _Toc421612452 \h </w:instrText>
            </w:r>
            <w:r w:rsidR="00190FA6">
              <w:rPr>
                <w:noProof/>
                <w:webHidden/>
              </w:rPr>
            </w:r>
            <w:r w:rsidR="00190FA6">
              <w:rPr>
                <w:noProof/>
                <w:webHidden/>
              </w:rPr>
              <w:fldChar w:fldCharType="separate"/>
            </w:r>
            <w:r w:rsidR="008820AF">
              <w:rPr>
                <w:noProof/>
                <w:webHidden/>
              </w:rPr>
              <w:t>30</w:t>
            </w:r>
            <w:r w:rsidR="00190FA6">
              <w:rPr>
                <w:noProof/>
                <w:webHidden/>
              </w:rPr>
              <w:fldChar w:fldCharType="end"/>
            </w:r>
          </w:hyperlink>
        </w:p>
        <w:p w:rsidR="008820AF" w:rsidRDefault="00182525">
          <w:pPr>
            <w:pStyle w:val="Inhopg3"/>
            <w:tabs>
              <w:tab w:val="right" w:leader="dot" w:pos="9736"/>
            </w:tabs>
            <w:rPr>
              <w:noProof/>
            </w:rPr>
          </w:pPr>
          <w:hyperlink w:anchor="_Toc421612453" w:history="1">
            <w:r w:rsidR="008820AF" w:rsidRPr="002B6F06">
              <w:rPr>
                <w:rStyle w:val="Hyperlink"/>
                <w:noProof/>
              </w:rPr>
              <w:t>9.3.4. Mediation en pastoraat</w:t>
            </w:r>
            <w:r w:rsidR="008820AF">
              <w:rPr>
                <w:noProof/>
                <w:webHidden/>
              </w:rPr>
              <w:tab/>
            </w:r>
            <w:r w:rsidR="00190FA6">
              <w:rPr>
                <w:noProof/>
                <w:webHidden/>
              </w:rPr>
              <w:fldChar w:fldCharType="begin"/>
            </w:r>
            <w:r w:rsidR="008820AF">
              <w:rPr>
                <w:noProof/>
                <w:webHidden/>
              </w:rPr>
              <w:instrText xml:space="preserve"> PAGEREF _Toc421612453 \h </w:instrText>
            </w:r>
            <w:r w:rsidR="00190FA6">
              <w:rPr>
                <w:noProof/>
                <w:webHidden/>
              </w:rPr>
            </w:r>
            <w:r w:rsidR="00190FA6">
              <w:rPr>
                <w:noProof/>
                <w:webHidden/>
              </w:rPr>
              <w:fldChar w:fldCharType="separate"/>
            </w:r>
            <w:r w:rsidR="008820AF">
              <w:rPr>
                <w:noProof/>
                <w:webHidden/>
              </w:rPr>
              <w:t>31</w:t>
            </w:r>
            <w:r w:rsidR="00190FA6">
              <w:rPr>
                <w:noProof/>
                <w:webHidden/>
              </w:rPr>
              <w:fldChar w:fldCharType="end"/>
            </w:r>
          </w:hyperlink>
        </w:p>
        <w:p w:rsidR="008820AF" w:rsidRDefault="00182525">
          <w:pPr>
            <w:pStyle w:val="Inhopg1"/>
            <w:tabs>
              <w:tab w:val="right" w:leader="dot" w:pos="9736"/>
            </w:tabs>
            <w:rPr>
              <w:noProof/>
            </w:rPr>
          </w:pPr>
          <w:hyperlink w:anchor="_Toc421612454" w:history="1">
            <w:r w:rsidR="008820AF" w:rsidRPr="002B6F06">
              <w:rPr>
                <w:rStyle w:val="Hyperlink"/>
                <w:noProof/>
              </w:rPr>
              <w:t>10 Analyse ‘good practice’</w:t>
            </w:r>
            <w:r w:rsidR="008820AF">
              <w:rPr>
                <w:noProof/>
                <w:webHidden/>
              </w:rPr>
              <w:tab/>
            </w:r>
            <w:r w:rsidR="00190FA6">
              <w:rPr>
                <w:noProof/>
                <w:webHidden/>
              </w:rPr>
              <w:fldChar w:fldCharType="begin"/>
            </w:r>
            <w:r w:rsidR="008820AF">
              <w:rPr>
                <w:noProof/>
                <w:webHidden/>
              </w:rPr>
              <w:instrText xml:space="preserve"> PAGEREF _Toc421612454 \h </w:instrText>
            </w:r>
            <w:r w:rsidR="00190FA6">
              <w:rPr>
                <w:noProof/>
                <w:webHidden/>
              </w:rPr>
            </w:r>
            <w:r w:rsidR="00190FA6">
              <w:rPr>
                <w:noProof/>
                <w:webHidden/>
              </w:rPr>
              <w:fldChar w:fldCharType="separate"/>
            </w:r>
            <w:r w:rsidR="008820AF">
              <w:rPr>
                <w:noProof/>
                <w:webHidden/>
              </w:rPr>
              <w:t>32</w:t>
            </w:r>
            <w:r w:rsidR="00190FA6">
              <w:rPr>
                <w:noProof/>
                <w:webHidden/>
              </w:rPr>
              <w:fldChar w:fldCharType="end"/>
            </w:r>
          </w:hyperlink>
        </w:p>
        <w:p w:rsidR="008820AF" w:rsidRDefault="00182525">
          <w:pPr>
            <w:pStyle w:val="Inhopg1"/>
            <w:tabs>
              <w:tab w:val="right" w:leader="dot" w:pos="9736"/>
            </w:tabs>
            <w:rPr>
              <w:noProof/>
            </w:rPr>
          </w:pPr>
          <w:hyperlink w:anchor="_Toc421612455" w:history="1">
            <w:r w:rsidR="008820AF" w:rsidRPr="002B6F06">
              <w:rPr>
                <w:rStyle w:val="Hyperlink"/>
                <w:noProof/>
              </w:rPr>
              <w:t>11 Conclusies en aanbevelingen</w:t>
            </w:r>
            <w:r w:rsidR="008820AF">
              <w:rPr>
                <w:noProof/>
                <w:webHidden/>
              </w:rPr>
              <w:tab/>
            </w:r>
            <w:r w:rsidR="00190FA6">
              <w:rPr>
                <w:noProof/>
                <w:webHidden/>
              </w:rPr>
              <w:fldChar w:fldCharType="begin"/>
            </w:r>
            <w:r w:rsidR="008820AF">
              <w:rPr>
                <w:noProof/>
                <w:webHidden/>
              </w:rPr>
              <w:instrText xml:space="preserve"> PAGEREF _Toc421612455 \h </w:instrText>
            </w:r>
            <w:r w:rsidR="00190FA6">
              <w:rPr>
                <w:noProof/>
                <w:webHidden/>
              </w:rPr>
            </w:r>
            <w:r w:rsidR="00190FA6">
              <w:rPr>
                <w:noProof/>
                <w:webHidden/>
              </w:rPr>
              <w:fldChar w:fldCharType="separate"/>
            </w:r>
            <w:r w:rsidR="008820AF">
              <w:rPr>
                <w:noProof/>
                <w:webHidden/>
              </w:rPr>
              <w:t>33</w:t>
            </w:r>
            <w:r w:rsidR="00190FA6">
              <w:rPr>
                <w:noProof/>
                <w:webHidden/>
              </w:rPr>
              <w:fldChar w:fldCharType="end"/>
            </w:r>
          </w:hyperlink>
        </w:p>
        <w:p w:rsidR="008820AF" w:rsidRDefault="00182525">
          <w:pPr>
            <w:pStyle w:val="Inhopg2"/>
            <w:tabs>
              <w:tab w:val="right" w:leader="dot" w:pos="9736"/>
            </w:tabs>
            <w:rPr>
              <w:noProof/>
            </w:rPr>
          </w:pPr>
          <w:hyperlink w:anchor="_Toc421612456" w:history="1">
            <w:r w:rsidR="008820AF" w:rsidRPr="002B6F06">
              <w:rPr>
                <w:rStyle w:val="Hyperlink"/>
                <w:rFonts w:asciiTheme="majorHAnsi" w:hAnsiTheme="majorHAnsi"/>
                <w:noProof/>
              </w:rPr>
              <w:t>11.1 Conclusie 1. Overeenkomsten en verschillen mediation en pastoraat in literatuur</w:t>
            </w:r>
            <w:r w:rsidR="008820AF">
              <w:rPr>
                <w:noProof/>
                <w:webHidden/>
              </w:rPr>
              <w:tab/>
            </w:r>
            <w:r w:rsidR="00190FA6">
              <w:rPr>
                <w:noProof/>
                <w:webHidden/>
              </w:rPr>
              <w:fldChar w:fldCharType="begin"/>
            </w:r>
            <w:r w:rsidR="008820AF">
              <w:rPr>
                <w:noProof/>
                <w:webHidden/>
              </w:rPr>
              <w:instrText xml:space="preserve"> PAGEREF _Toc421612456 \h </w:instrText>
            </w:r>
            <w:r w:rsidR="00190FA6">
              <w:rPr>
                <w:noProof/>
                <w:webHidden/>
              </w:rPr>
            </w:r>
            <w:r w:rsidR="00190FA6">
              <w:rPr>
                <w:noProof/>
                <w:webHidden/>
              </w:rPr>
              <w:fldChar w:fldCharType="separate"/>
            </w:r>
            <w:r w:rsidR="008820AF">
              <w:rPr>
                <w:noProof/>
                <w:webHidden/>
              </w:rPr>
              <w:t>33</w:t>
            </w:r>
            <w:r w:rsidR="00190FA6">
              <w:rPr>
                <w:noProof/>
                <w:webHidden/>
              </w:rPr>
              <w:fldChar w:fldCharType="end"/>
            </w:r>
          </w:hyperlink>
        </w:p>
        <w:p w:rsidR="008820AF" w:rsidRDefault="00182525">
          <w:pPr>
            <w:pStyle w:val="Inhopg2"/>
            <w:tabs>
              <w:tab w:val="right" w:leader="dot" w:pos="9736"/>
            </w:tabs>
            <w:rPr>
              <w:noProof/>
            </w:rPr>
          </w:pPr>
          <w:hyperlink w:anchor="_Toc421612457" w:history="1">
            <w:r w:rsidR="008820AF" w:rsidRPr="002B6F06">
              <w:rPr>
                <w:rStyle w:val="Hyperlink"/>
                <w:rFonts w:asciiTheme="majorHAnsi" w:hAnsiTheme="majorHAnsi"/>
                <w:noProof/>
              </w:rPr>
              <w:t>11.2 Conclusie 2. Pastorale begeleiding in de praktijk</w:t>
            </w:r>
            <w:r w:rsidR="008820AF">
              <w:rPr>
                <w:noProof/>
                <w:webHidden/>
              </w:rPr>
              <w:tab/>
            </w:r>
            <w:r w:rsidR="00190FA6">
              <w:rPr>
                <w:noProof/>
                <w:webHidden/>
              </w:rPr>
              <w:fldChar w:fldCharType="begin"/>
            </w:r>
            <w:r w:rsidR="008820AF">
              <w:rPr>
                <w:noProof/>
                <w:webHidden/>
              </w:rPr>
              <w:instrText xml:space="preserve"> PAGEREF _Toc421612457 \h </w:instrText>
            </w:r>
            <w:r w:rsidR="00190FA6">
              <w:rPr>
                <w:noProof/>
                <w:webHidden/>
              </w:rPr>
            </w:r>
            <w:r w:rsidR="00190FA6">
              <w:rPr>
                <w:noProof/>
                <w:webHidden/>
              </w:rPr>
              <w:fldChar w:fldCharType="separate"/>
            </w:r>
            <w:r w:rsidR="008820AF">
              <w:rPr>
                <w:noProof/>
                <w:webHidden/>
              </w:rPr>
              <w:t>33</w:t>
            </w:r>
            <w:r w:rsidR="00190FA6">
              <w:rPr>
                <w:noProof/>
                <w:webHidden/>
              </w:rPr>
              <w:fldChar w:fldCharType="end"/>
            </w:r>
          </w:hyperlink>
        </w:p>
        <w:p w:rsidR="008820AF" w:rsidRDefault="00182525">
          <w:pPr>
            <w:pStyle w:val="Inhopg2"/>
            <w:tabs>
              <w:tab w:val="right" w:leader="dot" w:pos="9736"/>
            </w:tabs>
            <w:rPr>
              <w:noProof/>
            </w:rPr>
          </w:pPr>
          <w:hyperlink w:anchor="_Toc421612458" w:history="1">
            <w:r w:rsidR="008820AF" w:rsidRPr="002B6F06">
              <w:rPr>
                <w:rStyle w:val="Hyperlink"/>
                <w:rFonts w:asciiTheme="majorHAnsi" w:hAnsiTheme="majorHAnsi"/>
                <w:noProof/>
              </w:rPr>
              <w:t>11.3 Conclusie 3. Overeenkomsten en verschillen mediation en pastoraat in de praktijk</w:t>
            </w:r>
            <w:r w:rsidR="008820AF">
              <w:rPr>
                <w:noProof/>
                <w:webHidden/>
              </w:rPr>
              <w:tab/>
            </w:r>
            <w:r w:rsidR="00190FA6">
              <w:rPr>
                <w:noProof/>
                <w:webHidden/>
              </w:rPr>
              <w:fldChar w:fldCharType="begin"/>
            </w:r>
            <w:r w:rsidR="008820AF">
              <w:rPr>
                <w:noProof/>
                <w:webHidden/>
              </w:rPr>
              <w:instrText xml:space="preserve"> PAGEREF _Toc421612458 \h </w:instrText>
            </w:r>
            <w:r w:rsidR="00190FA6">
              <w:rPr>
                <w:noProof/>
                <w:webHidden/>
              </w:rPr>
            </w:r>
            <w:r w:rsidR="00190FA6">
              <w:rPr>
                <w:noProof/>
                <w:webHidden/>
              </w:rPr>
              <w:fldChar w:fldCharType="separate"/>
            </w:r>
            <w:r w:rsidR="008820AF">
              <w:rPr>
                <w:noProof/>
                <w:webHidden/>
              </w:rPr>
              <w:t>35</w:t>
            </w:r>
            <w:r w:rsidR="00190FA6">
              <w:rPr>
                <w:noProof/>
                <w:webHidden/>
              </w:rPr>
              <w:fldChar w:fldCharType="end"/>
            </w:r>
          </w:hyperlink>
        </w:p>
        <w:p w:rsidR="008820AF" w:rsidRDefault="00182525">
          <w:pPr>
            <w:pStyle w:val="Inhopg1"/>
            <w:tabs>
              <w:tab w:val="right" w:leader="dot" w:pos="9736"/>
            </w:tabs>
            <w:rPr>
              <w:noProof/>
            </w:rPr>
          </w:pPr>
          <w:hyperlink w:anchor="_Toc421612459" w:history="1">
            <w:r w:rsidR="008820AF" w:rsidRPr="002B6F06">
              <w:rPr>
                <w:rStyle w:val="Hyperlink"/>
                <w:noProof/>
              </w:rPr>
              <w:t>12 Discussie</w:t>
            </w:r>
            <w:r w:rsidR="008820AF">
              <w:rPr>
                <w:noProof/>
                <w:webHidden/>
              </w:rPr>
              <w:tab/>
            </w:r>
            <w:r w:rsidR="00190FA6">
              <w:rPr>
                <w:noProof/>
                <w:webHidden/>
              </w:rPr>
              <w:fldChar w:fldCharType="begin"/>
            </w:r>
            <w:r w:rsidR="008820AF">
              <w:rPr>
                <w:noProof/>
                <w:webHidden/>
              </w:rPr>
              <w:instrText xml:space="preserve"> PAGEREF _Toc421612459 \h </w:instrText>
            </w:r>
            <w:r w:rsidR="00190FA6">
              <w:rPr>
                <w:noProof/>
                <w:webHidden/>
              </w:rPr>
            </w:r>
            <w:r w:rsidR="00190FA6">
              <w:rPr>
                <w:noProof/>
                <w:webHidden/>
              </w:rPr>
              <w:fldChar w:fldCharType="separate"/>
            </w:r>
            <w:r w:rsidR="008820AF">
              <w:rPr>
                <w:noProof/>
                <w:webHidden/>
              </w:rPr>
              <w:t>38</w:t>
            </w:r>
            <w:r w:rsidR="00190FA6">
              <w:rPr>
                <w:noProof/>
                <w:webHidden/>
              </w:rPr>
              <w:fldChar w:fldCharType="end"/>
            </w:r>
          </w:hyperlink>
        </w:p>
        <w:p w:rsidR="008820AF" w:rsidRDefault="00182525">
          <w:pPr>
            <w:pStyle w:val="Inhopg1"/>
            <w:tabs>
              <w:tab w:val="right" w:leader="dot" w:pos="9736"/>
            </w:tabs>
            <w:rPr>
              <w:noProof/>
            </w:rPr>
          </w:pPr>
          <w:hyperlink w:anchor="_Toc421612460" w:history="1">
            <w:r w:rsidR="008820AF" w:rsidRPr="002B6F06">
              <w:rPr>
                <w:rStyle w:val="Hyperlink"/>
                <w:noProof/>
              </w:rPr>
              <w:t>13 Aanbevelingen</w:t>
            </w:r>
            <w:r w:rsidR="008820AF">
              <w:rPr>
                <w:noProof/>
                <w:webHidden/>
              </w:rPr>
              <w:tab/>
            </w:r>
            <w:r w:rsidR="00190FA6">
              <w:rPr>
                <w:noProof/>
                <w:webHidden/>
              </w:rPr>
              <w:fldChar w:fldCharType="begin"/>
            </w:r>
            <w:r w:rsidR="008820AF">
              <w:rPr>
                <w:noProof/>
                <w:webHidden/>
              </w:rPr>
              <w:instrText xml:space="preserve"> PAGEREF _Toc421612460 \h </w:instrText>
            </w:r>
            <w:r w:rsidR="00190FA6">
              <w:rPr>
                <w:noProof/>
                <w:webHidden/>
              </w:rPr>
            </w:r>
            <w:r w:rsidR="00190FA6">
              <w:rPr>
                <w:noProof/>
                <w:webHidden/>
              </w:rPr>
              <w:fldChar w:fldCharType="separate"/>
            </w:r>
            <w:r w:rsidR="008820AF">
              <w:rPr>
                <w:noProof/>
                <w:webHidden/>
              </w:rPr>
              <w:t>40</w:t>
            </w:r>
            <w:r w:rsidR="00190FA6">
              <w:rPr>
                <w:noProof/>
                <w:webHidden/>
              </w:rPr>
              <w:fldChar w:fldCharType="end"/>
            </w:r>
          </w:hyperlink>
        </w:p>
        <w:p w:rsidR="008820AF" w:rsidRDefault="00182525">
          <w:pPr>
            <w:pStyle w:val="Inhopg1"/>
            <w:tabs>
              <w:tab w:val="right" w:leader="dot" w:pos="9736"/>
            </w:tabs>
            <w:rPr>
              <w:noProof/>
            </w:rPr>
          </w:pPr>
          <w:hyperlink w:anchor="_Toc421612461" w:history="1">
            <w:r w:rsidR="008820AF" w:rsidRPr="002B6F06">
              <w:rPr>
                <w:rStyle w:val="Hyperlink"/>
                <w:noProof/>
              </w:rPr>
              <w:t>14  Literatuurlijst</w:t>
            </w:r>
            <w:r w:rsidR="008820AF">
              <w:rPr>
                <w:noProof/>
                <w:webHidden/>
              </w:rPr>
              <w:tab/>
            </w:r>
            <w:r w:rsidR="00190FA6">
              <w:rPr>
                <w:noProof/>
                <w:webHidden/>
              </w:rPr>
              <w:fldChar w:fldCharType="begin"/>
            </w:r>
            <w:r w:rsidR="008820AF">
              <w:rPr>
                <w:noProof/>
                <w:webHidden/>
              </w:rPr>
              <w:instrText xml:space="preserve"> PAGEREF _Toc421612461 \h </w:instrText>
            </w:r>
            <w:r w:rsidR="00190FA6">
              <w:rPr>
                <w:noProof/>
                <w:webHidden/>
              </w:rPr>
            </w:r>
            <w:r w:rsidR="00190FA6">
              <w:rPr>
                <w:noProof/>
                <w:webHidden/>
              </w:rPr>
              <w:fldChar w:fldCharType="separate"/>
            </w:r>
            <w:r w:rsidR="008820AF">
              <w:rPr>
                <w:noProof/>
                <w:webHidden/>
              </w:rPr>
              <w:t>42</w:t>
            </w:r>
            <w:r w:rsidR="00190FA6">
              <w:rPr>
                <w:noProof/>
                <w:webHidden/>
              </w:rPr>
              <w:fldChar w:fldCharType="end"/>
            </w:r>
          </w:hyperlink>
        </w:p>
        <w:p w:rsidR="00C14BE0" w:rsidRDefault="00190FA6">
          <w:r>
            <w:fldChar w:fldCharType="end"/>
          </w:r>
        </w:p>
      </w:sdtContent>
    </w:sdt>
    <w:p w:rsidR="00EF6C25" w:rsidRPr="008D579F" w:rsidRDefault="00EF6C25" w:rsidP="00EF6C25">
      <w:pPr>
        <w:rPr>
          <w:rFonts w:cs="Times New Roman"/>
        </w:rPr>
      </w:pPr>
      <w:r w:rsidRPr="008D579F">
        <w:rPr>
          <w:rFonts w:cs="Times New Roman"/>
        </w:rPr>
        <w:t>Bij</w:t>
      </w:r>
      <w:r w:rsidR="00150D6A" w:rsidRPr="008D579F">
        <w:rPr>
          <w:rFonts w:cs="Times New Roman"/>
        </w:rPr>
        <w:t>l</w:t>
      </w:r>
      <w:r w:rsidRPr="008D579F">
        <w:rPr>
          <w:rFonts w:cs="Times New Roman"/>
        </w:rPr>
        <w:t>age</w:t>
      </w:r>
      <w:r w:rsidR="00150D6A" w:rsidRPr="008D579F">
        <w:rPr>
          <w:rFonts w:cs="Times New Roman"/>
        </w:rPr>
        <w:t xml:space="preserve"> 1</w:t>
      </w:r>
      <w:r w:rsidRPr="008D579F">
        <w:rPr>
          <w:rFonts w:cs="Times New Roman"/>
        </w:rPr>
        <w:t xml:space="preserve">: </w:t>
      </w:r>
      <w:r w:rsidR="00150D6A" w:rsidRPr="008D579F">
        <w:rPr>
          <w:rFonts w:cs="Times New Roman"/>
        </w:rPr>
        <w:t>Literatuurstudie</w:t>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p>
    <w:p w:rsidR="00EF6C25" w:rsidRPr="008D579F" w:rsidRDefault="00EF6C25" w:rsidP="00EF6C25">
      <w:pPr>
        <w:rPr>
          <w:rFonts w:cs="Times New Roman"/>
        </w:rPr>
      </w:pPr>
      <w:r w:rsidRPr="008D579F">
        <w:rPr>
          <w:rFonts w:cs="Times New Roman"/>
        </w:rPr>
        <w:t>Bijlage</w:t>
      </w:r>
      <w:r w:rsidR="00150D6A" w:rsidRPr="008D579F">
        <w:rPr>
          <w:rFonts w:cs="Times New Roman"/>
        </w:rPr>
        <w:t xml:space="preserve"> 2</w:t>
      </w:r>
      <w:r w:rsidRPr="008D579F">
        <w:rPr>
          <w:rFonts w:cs="Times New Roman"/>
        </w:rPr>
        <w:t>: Vragenlijst pastors</w:t>
      </w:r>
      <w:r w:rsidRPr="008D579F">
        <w:rPr>
          <w:rFonts w:cs="Times New Roman"/>
        </w:rPr>
        <w:tab/>
      </w:r>
      <w:r w:rsidRPr="008D579F">
        <w:rPr>
          <w:rFonts w:cs="Times New Roman"/>
        </w:rPr>
        <w:tab/>
      </w:r>
    </w:p>
    <w:p w:rsidR="00EF6C25" w:rsidRPr="008D579F" w:rsidRDefault="00EF6C25" w:rsidP="00EF6C25">
      <w:pPr>
        <w:rPr>
          <w:rFonts w:cs="Times New Roman"/>
        </w:rPr>
      </w:pPr>
      <w:r w:rsidRPr="008D579F">
        <w:rPr>
          <w:rFonts w:cs="Times New Roman"/>
        </w:rPr>
        <w:t xml:space="preserve">Bijlage </w:t>
      </w:r>
      <w:r w:rsidR="00150D6A" w:rsidRPr="008D579F">
        <w:rPr>
          <w:rFonts w:cs="Times New Roman"/>
        </w:rPr>
        <w:t>3</w:t>
      </w:r>
      <w:r w:rsidRPr="008D579F">
        <w:rPr>
          <w:rFonts w:cs="Times New Roman"/>
        </w:rPr>
        <w:t xml:space="preserve">: </w:t>
      </w:r>
      <w:r w:rsidR="00150D6A" w:rsidRPr="008D579F">
        <w:rPr>
          <w:rFonts w:cs="Times New Roman"/>
        </w:rPr>
        <w:t>Vragenlijst M1</w:t>
      </w:r>
      <w:r w:rsidR="00470561" w:rsidRPr="008D579F">
        <w:rPr>
          <w:rFonts w:cs="Times New Roman"/>
        </w:rPr>
        <w:t>, Christelijke mediator</w:t>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p>
    <w:p w:rsidR="00EF6C25" w:rsidRPr="008D579F" w:rsidRDefault="00EF6C25" w:rsidP="00EF6C25">
      <w:pPr>
        <w:rPr>
          <w:rFonts w:cs="Times New Roman"/>
        </w:rPr>
      </w:pPr>
      <w:r w:rsidRPr="008D579F">
        <w:rPr>
          <w:rFonts w:cs="Times New Roman"/>
        </w:rPr>
        <w:t xml:space="preserve">Bijlage </w:t>
      </w:r>
      <w:r w:rsidR="00150D6A" w:rsidRPr="008D579F">
        <w:rPr>
          <w:rFonts w:cs="Times New Roman"/>
        </w:rPr>
        <w:t>4</w:t>
      </w:r>
      <w:r w:rsidRPr="008D579F">
        <w:rPr>
          <w:rFonts w:cs="Times New Roman"/>
        </w:rPr>
        <w:t xml:space="preserve">: </w:t>
      </w:r>
      <w:r w:rsidR="00150D6A" w:rsidRPr="008D579F">
        <w:rPr>
          <w:rFonts w:cs="Times New Roman"/>
        </w:rPr>
        <w:t>Vragenlijst ‘good practice</w:t>
      </w:r>
      <w:r w:rsidR="00470561" w:rsidRPr="008D579F">
        <w:rPr>
          <w:rFonts w:cs="Times New Roman"/>
        </w:rPr>
        <w:t>’</w:t>
      </w: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p>
    <w:p w:rsidR="00EF6C25" w:rsidRPr="008D579F" w:rsidRDefault="00EF6C25" w:rsidP="00EF6C25">
      <w:pPr>
        <w:rPr>
          <w:rFonts w:cs="Times New Roman"/>
        </w:rPr>
      </w:pPr>
      <w:r w:rsidRPr="008D579F">
        <w:rPr>
          <w:rFonts w:cs="Times New Roman"/>
        </w:rPr>
        <w:tab/>
      </w:r>
      <w:r w:rsidRPr="008D579F">
        <w:rPr>
          <w:rFonts w:cs="Times New Roman"/>
        </w:rPr>
        <w:tab/>
      </w:r>
      <w:r w:rsidRPr="008D579F">
        <w:rPr>
          <w:rFonts w:cs="Times New Roman"/>
        </w:rPr>
        <w:tab/>
      </w:r>
      <w:r w:rsidRPr="008D579F">
        <w:rPr>
          <w:rFonts w:cs="Times New Roman"/>
        </w:rPr>
        <w:tab/>
      </w:r>
      <w:r w:rsidRPr="008D579F">
        <w:rPr>
          <w:rFonts w:cs="Times New Roman"/>
        </w:rPr>
        <w:tab/>
      </w:r>
    </w:p>
    <w:p w:rsidR="00EF6C25" w:rsidRDefault="00EF6C25" w:rsidP="00EF6C25">
      <w:pPr>
        <w:rPr>
          <w:rFonts w:ascii="Times New Roman" w:hAnsi="Times New Roman" w:cs="Times New Roman"/>
          <w:b/>
          <w:sz w:val="24"/>
          <w:szCs w:val="24"/>
        </w:rPr>
      </w:pPr>
      <w:r w:rsidRPr="008D579F">
        <w:rPr>
          <w:rFonts w:cs="Times New Roman"/>
          <w:b/>
        </w:rPr>
        <w:br/>
      </w:r>
      <w:r>
        <w:rPr>
          <w:rFonts w:ascii="Times New Roman" w:hAnsi="Times New Roman" w:cs="Times New Roman"/>
          <w:b/>
          <w:sz w:val="24"/>
          <w:szCs w:val="24"/>
        </w:rPr>
        <w:br/>
      </w:r>
    </w:p>
    <w:p w:rsidR="00F57594" w:rsidRPr="00E06E02" w:rsidRDefault="00EC3B99" w:rsidP="00E06E02">
      <w:pPr>
        <w:pStyle w:val="Kop1"/>
        <w:rPr>
          <w:color w:val="1F497D" w:themeColor="text2"/>
          <w:sz w:val="22"/>
          <w:szCs w:val="22"/>
        </w:rPr>
      </w:pPr>
      <w:bookmarkStart w:id="1" w:name="_Toc421612410"/>
      <w:r>
        <w:lastRenderedPageBreak/>
        <w:t xml:space="preserve">1 </w:t>
      </w:r>
      <w:r w:rsidR="00F57594" w:rsidRPr="00EF6C25">
        <w:t>Inleiding</w:t>
      </w:r>
      <w:bookmarkEnd w:id="1"/>
      <w:r w:rsidR="00F57594" w:rsidRPr="00EF6C25">
        <w:br/>
      </w:r>
    </w:p>
    <w:p w:rsidR="00F57594" w:rsidRPr="00C14BE0" w:rsidRDefault="00F57594" w:rsidP="004C06CE">
      <w:r w:rsidRPr="00C14BE0">
        <w:t>Echtparen met huwelijksproblemen proberen deze problemen vaak eerst zelf op te lossen. Als dit niet lukt zijn er echtparen die hulp van anderen vragen. De hulp die gezocht wordt kan zowel professioneel als niet professioneel zijn, betaald of onbetaald. De meest voorkomende vormen van hulp zijn relatietherapie en mediation. Mensen binnen kerkelijk</w:t>
      </w:r>
      <w:r w:rsidR="004C06CE">
        <w:t>e</w:t>
      </w:r>
      <w:r w:rsidRPr="00C14BE0">
        <w:t xml:space="preserve"> gemeenten zoeken ook hulp in de vorm van pastorale zorg. De kennisagenda van de CHE </w:t>
      </w:r>
      <w:r w:rsidR="004C06CE">
        <w:t xml:space="preserve">bevat </w:t>
      </w:r>
      <w:r w:rsidRPr="00C14BE0">
        <w:t>voor de minor pastoraal agogisch werk het thema echtscheiding</w:t>
      </w:r>
      <w:r w:rsidR="004C06CE">
        <w:t>,</w:t>
      </w:r>
      <w:r w:rsidR="00AB247D">
        <w:t xml:space="preserve"> </w:t>
      </w:r>
      <w:r w:rsidRPr="00C14BE0">
        <w:t xml:space="preserve">omdat er binnen kerkelijke gemeenten verlegenheid bestaat </w:t>
      </w:r>
      <w:r w:rsidR="004C06CE">
        <w:t xml:space="preserve">rondom </w:t>
      </w:r>
      <w:r w:rsidRPr="00C14BE0">
        <w:t xml:space="preserve">de pastorale zorg voor mensen in echtscheidingssituaties en omdat het een </w:t>
      </w:r>
      <w:r w:rsidRPr="00EC2414">
        <w:t>maatschappelijk relevant thema</w:t>
      </w:r>
      <w:r w:rsidRPr="00C14BE0">
        <w:t xml:space="preserve"> is omdat echtscheiding meer en meer voor zal komen. Met dit onderzoek wil ik </w:t>
      </w:r>
      <w:r w:rsidR="00EC2414">
        <w:t xml:space="preserve">een </w:t>
      </w:r>
      <w:r w:rsidRPr="00C14BE0">
        <w:t>bijdrage leveren aan deze kennisagenda. Opdrachtgever M1 is gespecialiseerd familiemediator</w:t>
      </w:r>
      <w:r w:rsidR="00721ADF">
        <w:t xml:space="preserve"> </w:t>
      </w:r>
      <w:r w:rsidRPr="00C14BE0">
        <w:t xml:space="preserve">en heeft een praktijk voor mediation en coaching. Een mediator kan bij conflicten helpen om naar oplossingen te zoeken en doet dit op een onpartijdige wijze. Mediation vraagt van beide partijen medewerking en vindt plaats tegen </w:t>
      </w:r>
      <w:r w:rsidRPr="00EC2414">
        <w:t xml:space="preserve">betaling. </w:t>
      </w:r>
      <w:r w:rsidR="00EC2414" w:rsidRPr="00EC2414">
        <w:t>Echtscheiding</w:t>
      </w:r>
      <w:r w:rsidRPr="00C14BE0">
        <w:t xml:space="preserve"> bren</w:t>
      </w:r>
      <w:r w:rsidR="00EC2414">
        <w:t xml:space="preserve">gt mensen in </w:t>
      </w:r>
      <w:r w:rsidR="004C06CE">
        <w:t xml:space="preserve">een </w:t>
      </w:r>
      <w:r w:rsidR="00EC2414">
        <w:t>crisis waarin zij</w:t>
      </w:r>
      <w:r w:rsidRPr="00C14BE0">
        <w:t xml:space="preserve"> zich opnieuw moeten leren verhouden tot zichzelf, tot de mensen om </w:t>
      </w:r>
      <w:r w:rsidR="00EC2414">
        <w:t>zich h</w:t>
      </w:r>
      <w:r w:rsidRPr="00C14BE0">
        <w:t xml:space="preserve">een en tot God. Hoe iemand omgaat met relatieproblemen en echtscheiding heeft volgens </w:t>
      </w:r>
      <w:r w:rsidR="004463FF">
        <w:t xml:space="preserve">de mediator </w:t>
      </w:r>
      <w:r w:rsidRPr="00C14BE0">
        <w:t xml:space="preserve">te </w:t>
      </w:r>
      <w:r w:rsidRPr="00EC2414">
        <w:t>maken met de levensovertuiging van die persoon. Stellen roepen de hulp in van een mediato</w:t>
      </w:r>
      <w:r w:rsidRPr="00C14BE0">
        <w:t xml:space="preserve">r als zij huwelijksproblemen hebben, echter vaak gebeurt dit pas als een echtscheiding onafwendbaar lijkt. M1 merkt dat de ervaring leert, dat op het moment dat een echtpaar de hulp inroept van een mediator er soms nog hulp geboden kan worden om samen verder te gaan, maar dat de hulp meestal bestaat uit het zo goed mogelijk begeleiden in het uit elkaar gaan. M1 werkt vanuit een christelijke spiritualiteit en geeft dit ook aan op de website van </w:t>
      </w:r>
      <w:r w:rsidR="00DB0EB9" w:rsidRPr="00C14BE0">
        <w:t>zijn</w:t>
      </w:r>
      <w:r w:rsidRPr="00C14BE0">
        <w:t xml:space="preserve"> praktijk. Het zijn dan ook vaak christelijke stellen die</w:t>
      </w:r>
      <w:r w:rsidR="00DB0EB9" w:rsidRPr="00C14BE0">
        <w:t xml:space="preserve"> </w:t>
      </w:r>
      <w:r w:rsidRPr="00C14BE0">
        <w:t>hulp zoeken bij hem</w:t>
      </w:r>
      <w:r w:rsidRPr="00EC2414">
        <w:t>. In de praktijk blijkt dat de echtparen uit verschillende kerkelijke gemeenten uit X en omstreken komen. So</w:t>
      </w:r>
      <w:r w:rsidRPr="00C14BE0">
        <w:t>mmige van deze stellen worden door hun gemeente ook pastoraal begeleid. Wat dit (huwelijks) pastoraat inhou</w:t>
      </w:r>
      <w:r w:rsidRPr="004E09EB">
        <w:t>d</w:t>
      </w:r>
      <w:r w:rsidR="004E09EB">
        <w:t>t,</w:t>
      </w:r>
      <w:r w:rsidRPr="00C14BE0">
        <w:t xml:space="preserve"> wordt in de mediation gesprekken me</w:t>
      </w:r>
      <w:r w:rsidR="000C6934" w:rsidRPr="00C14BE0">
        <w:t xml:space="preserve">estal niet expliciet besproken. </w:t>
      </w:r>
      <w:r w:rsidRPr="00C14BE0">
        <w:t xml:space="preserve">Hoe kerken de begeleiding bij huwelijksproblemen vormgegeven is voor hem niet inzichtelijk. Mediation en pastoraat lijken zo twee gescheiden trajecten voor christelijke echtparen die hulp zoeken. </w:t>
      </w:r>
      <w:r w:rsidRPr="00EC2414">
        <w:t>Pastoraat lijkt zich in eerste instantie te richten op het behoud van</w:t>
      </w:r>
      <w:r w:rsidRPr="00C14BE0">
        <w:t xml:space="preserve"> het huwelijk</w:t>
      </w:r>
      <w:r w:rsidR="00EC2414">
        <w:t>,</w:t>
      </w:r>
      <w:r w:rsidRPr="00C14BE0">
        <w:t xml:space="preserve"> waar mediation ook in een echtscheiding kan begeleiden. In de begeleiding van stellen die ook pastoraal begeleid worden, merkt hij dat </w:t>
      </w:r>
      <w:r w:rsidR="00EC2414" w:rsidRPr="004E09EB">
        <w:t>de</w:t>
      </w:r>
      <w:r w:rsidR="00EC2414">
        <w:t xml:space="preserve"> </w:t>
      </w:r>
      <w:r w:rsidRPr="00C14BE0">
        <w:t xml:space="preserve">geboden </w:t>
      </w:r>
      <w:r w:rsidRPr="00EC2414">
        <w:t>begeleiding kan conflicteren</w:t>
      </w:r>
      <w:r w:rsidRPr="00C14BE0">
        <w:t xml:space="preserve">. Dezelfde thema’s kunnen aan bod komen, maar ze worden </w:t>
      </w:r>
      <w:r w:rsidR="00743178" w:rsidRPr="00C14BE0">
        <w:t>mogel</w:t>
      </w:r>
      <w:r w:rsidRPr="00C14BE0">
        <w:t xml:space="preserve">ijk op een andere manier benaderd. De pastorale begeleiding aan een echtpaar heeft gevolgen voor de mediation en andersom heeft de begeleiding die een echtpaar ontvangt in mediation gevolgen voor het pastoraat. Ook denkt </w:t>
      </w:r>
      <w:r w:rsidR="00743178" w:rsidRPr="00C14BE0">
        <w:t>h</w:t>
      </w:r>
      <w:r w:rsidRPr="00C14BE0">
        <w:t xml:space="preserve">ij dat er meer mogelijkheden en afstemming in de </w:t>
      </w:r>
      <w:r w:rsidRPr="004E09EB">
        <w:t xml:space="preserve">nazorg </w:t>
      </w:r>
      <w:r w:rsidR="002B3A16" w:rsidRPr="004E09EB">
        <w:t>k</w:t>
      </w:r>
      <w:r w:rsidR="00EC2414" w:rsidRPr="004E09EB">
        <w:t>unnen</w:t>
      </w:r>
      <w:r w:rsidRPr="00C14BE0">
        <w:t xml:space="preserve"> zijn. Nu wordt het contact met beiden afgesloten na de echtscheiding. Hij zou graag in het begeleidingsproces meer willen afstemmen op de pastorale begeleiding. Hij vraagt zich af betreffende welke onderdelen in het begeleidingsproces mediation en pastoraat tegenstrijdig werken, waarin ze elkaar de ruimte moeten geven, waarin ze aanvullend kunnen zijn, en waarin ze kunnen samenwerken. Hij gelooft dat het de echtparen ten goede komt als pastoraat en mediation beter zouden gaan samenwerken.</w:t>
      </w:r>
    </w:p>
    <w:p w:rsidR="00F57594" w:rsidRDefault="00F57594" w:rsidP="00F57594">
      <w:pPr>
        <w:rPr>
          <w:rFonts w:ascii="Times New Roman" w:hAnsi="Times New Roman"/>
          <w:b/>
          <w:sz w:val="24"/>
          <w:szCs w:val="24"/>
        </w:rPr>
      </w:pPr>
    </w:p>
    <w:p w:rsidR="00C14BE0" w:rsidRDefault="00C14BE0" w:rsidP="00F57594">
      <w:pPr>
        <w:rPr>
          <w:rFonts w:ascii="Times New Roman" w:hAnsi="Times New Roman"/>
          <w:b/>
          <w:sz w:val="24"/>
          <w:szCs w:val="24"/>
        </w:rPr>
      </w:pPr>
    </w:p>
    <w:p w:rsidR="00EC2414" w:rsidRPr="0005317C" w:rsidRDefault="00EC2414" w:rsidP="00F57594">
      <w:pPr>
        <w:rPr>
          <w:rFonts w:ascii="Times New Roman" w:hAnsi="Times New Roman"/>
          <w:b/>
          <w:sz w:val="24"/>
          <w:szCs w:val="24"/>
        </w:rPr>
      </w:pPr>
    </w:p>
    <w:p w:rsidR="00F57594" w:rsidRPr="001B6DBA" w:rsidRDefault="00EC3B99" w:rsidP="00EC3B99">
      <w:pPr>
        <w:pStyle w:val="Kop1"/>
      </w:pPr>
      <w:bookmarkStart w:id="2" w:name="_Toc421612411"/>
      <w:r w:rsidRPr="00EC3B99">
        <w:lastRenderedPageBreak/>
        <w:t xml:space="preserve">2 </w:t>
      </w:r>
      <w:r w:rsidR="0005317C" w:rsidRPr="00EC3B99">
        <w:t>Wat is pastoraat?</w:t>
      </w:r>
      <w:bookmarkEnd w:id="2"/>
      <w:r w:rsidR="0005317C" w:rsidRPr="001B6DBA">
        <w:t xml:space="preserve"> </w:t>
      </w:r>
      <w:r w:rsidR="0092622F">
        <w:br/>
      </w:r>
    </w:p>
    <w:p w:rsidR="00470561" w:rsidRDefault="00D9237C" w:rsidP="000841CF">
      <w:r w:rsidRPr="00C14BE0">
        <w:t>Ik heb een uitgebreide literatuurstudie geschreven over wat pastoraat is en wat med</w:t>
      </w:r>
      <w:r w:rsidR="004F217C" w:rsidRPr="00C14BE0">
        <w:t>i</w:t>
      </w:r>
      <w:r w:rsidRPr="00C14BE0">
        <w:t>ation is</w:t>
      </w:r>
      <w:r w:rsidR="00F76D94">
        <w:rPr>
          <w:rStyle w:val="Voetnootmarkering"/>
        </w:rPr>
        <w:footnoteReference w:id="1"/>
      </w:r>
      <w:r w:rsidR="00F76D94">
        <w:t>.</w:t>
      </w:r>
      <w:r w:rsidRPr="00C14BE0">
        <w:t xml:space="preserve">In dit rapport vermeld ik alleen wat relevant is voor het onderzoek. </w:t>
      </w:r>
      <w:r w:rsidR="000841CF" w:rsidRPr="00C14BE0">
        <w:t>Wat het eigene van pastoraat is laat zich goed uitleggen door te kijken naar waar de nadruk op ligt ten opzichte van ander</w:t>
      </w:r>
      <w:r w:rsidR="009E00B8">
        <w:t>e</w:t>
      </w:r>
      <w:r w:rsidR="000841CF" w:rsidRPr="00C14BE0">
        <w:t xml:space="preserve"> vormen van hulpverlening. ‘Specialisatie betekent geen scherpe boedelscheiding, maar een eigen accent en rekening houden met de beperkingen van de eigen deskundigheid. Dat accent van pastoraat kan op verschillende punten liggen: </w:t>
      </w:r>
      <w:r w:rsidR="00460C03" w:rsidRPr="00C14BE0">
        <w:t>Inhoud,</w:t>
      </w:r>
      <w:r w:rsidR="000841CF" w:rsidRPr="00C14BE0">
        <w:t xml:space="preserve"> context, perspectief en methode’ </w:t>
      </w:r>
      <w:sdt>
        <w:sdtPr>
          <w:id w:val="1483486"/>
          <w:citation/>
        </w:sdtPr>
        <w:sdtEndPr/>
        <w:sdtContent>
          <w:r w:rsidR="00190FA6" w:rsidRPr="00C14BE0">
            <w:fldChar w:fldCharType="begin"/>
          </w:r>
          <w:r w:rsidR="00F52D4D" w:rsidRPr="00C14BE0">
            <w:instrText xml:space="preserve"> CITATION RRu12 \p 30 \l 1043  </w:instrText>
          </w:r>
          <w:r w:rsidR="00190FA6" w:rsidRPr="00C14BE0">
            <w:fldChar w:fldCharType="separate"/>
          </w:r>
          <w:r w:rsidR="00CB170E">
            <w:rPr>
              <w:noProof/>
            </w:rPr>
            <w:t>(Ganzevoort &amp; Visser, 2012, p. 30)</w:t>
          </w:r>
          <w:r w:rsidR="00190FA6" w:rsidRPr="00C14BE0">
            <w:fldChar w:fldCharType="end"/>
          </w:r>
        </w:sdtContent>
      </w:sdt>
      <w:r w:rsidR="000841CF" w:rsidRPr="00C14BE0">
        <w:t>.</w:t>
      </w:r>
      <w:r w:rsidR="00743178" w:rsidRPr="00C14BE0">
        <w:t xml:space="preserve"> </w:t>
      </w:r>
    </w:p>
    <w:p w:rsidR="00C14BE0" w:rsidRDefault="00EC3B99" w:rsidP="003A40A1">
      <w:bookmarkStart w:id="3" w:name="_Toc421612412"/>
      <w:r w:rsidRPr="00270CB1">
        <w:rPr>
          <w:rStyle w:val="Kop2Char"/>
          <w:rFonts w:asciiTheme="majorHAnsi" w:eastAsiaTheme="minorEastAsia" w:hAnsiTheme="majorHAnsi"/>
          <w:color w:val="4F81BD" w:themeColor="accent1"/>
          <w:sz w:val="22"/>
          <w:szCs w:val="22"/>
        </w:rPr>
        <w:t xml:space="preserve">2. 1 </w:t>
      </w:r>
      <w:r w:rsidR="001B6DBA" w:rsidRPr="00270CB1">
        <w:rPr>
          <w:rStyle w:val="Kop2Char"/>
          <w:rFonts w:asciiTheme="majorHAnsi" w:eastAsiaTheme="minorEastAsia" w:hAnsiTheme="majorHAnsi"/>
          <w:color w:val="4F81BD" w:themeColor="accent1"/>
          <w:sz w:val="22"/>
          <w:szCs w:val="22"/>
        </w:rPr>
        <w:t xml:space="preserve">Inhoud, </w:t>
      </w:r>
      <w:r w:rsidRPr="00270CB1">
        <w:rPr>
          <w:rStyle w:val="Kop2Char"/>
          <w:rFonts w:asciiTheme="majorHAnsi" w:eastAsiaTheme="minorEastAsia" w:hAnsiTheme="majorHAnsi"/>
          <w:color w:val="4F81BD" w:themeColor="accent1"/>
          <w:sz w:val="22"/>
          <w:szCs w:val="22"/>
        </w:rPr>
        <w:t>context, perspectief en methode</w:t>
      </w:r>
      <w:bookmarkEnd w:id="3"/>
      <w:r w:rsidR="001B6DBA">
        <w:rPr>
          <w:b/>
          <w:sz w:val="24"/>
          <w:szCs w:val="24"/>
        </w:rPr>
        <w:br/>
      </w:r>
      <w:r w:rsidR="000841CF" w:rsidRPr="00C14BE0">
        <w:t>De pastor is deskundige op het gebied van geloofsvragen en theologische vragen. Geloofsvragen zijn de vragen die te maken hebben met ‘geloofstwijfel, lijden, voorzienigheid, zonde en vergeving en de plaats die je mag hebben in de geloofsgemeenschap’</w:t>
      </w:r>
      <w:sdt>
        <w:sdtPr>
          <w:id w:val="1483488"/>
          <w:citation/>
        </w:sdtPr>
        <w:sdtEndPr/>
        <w:sdtContent>
          <w:r w:rsidR="00190FA6" w:rsidRPr="00C14BE0">
            <w:fldChar w:fldCharType="begin"/>
          </w:r>
          <w:r w:rsidR="00F52D4D" w:rsidRPr="00C14BE0">
            <w:instrText xml:space="preserve"> CITATION RRu12 \p 30 \l 1043  </w:instrText>
          </w:r>
          <w:r w:rsidR="00190FA6" w:rsidRPr="00C14BE0">
            <w:fldChar w:fldCharType="separate"/>
          </w:r>
          <w:r w:rsidR="00CB170E">
            <w:rPr>
              <w:noProof/>
            </w:rPr>
            <w:t>(Ganzevoort &amp; Visser, 2012, p. 30)</w:t>
          </w:r>
          <w:r w:rsidR="00190FA6" w:rsidRPr="00C14BE0">
            <w:fldChar w:fldCharType="end"/>
          </w:r>
        </w:sdtContent>
      </w:sdt>
      <w:r w:rsidR="000841CF" w:rsidRPr="00C14BE0">
        <w:t>. Geloofsvragen die een rol spelen in echtscheidingssituaties zijn bijvoorbeeld</w:t>
      </w:r>
      <w:r w:rsidR="00475F5C">
        <w:t>:</w:t>
      </w:r>
      <w:r w:rsidR="003A40A1">
        <w:t xml:space="preserve"> </w:t>
      </w:r>
      <w:r w:rsidR="000841CF" w:rsidRPr="00C14BE0">
        <w:t>waar is God in deze situatie</w:t>
      </w:r>
      <w:r w:rsidR="0092622F">
        <w:t xml:space="preserve"> </w:t>
      </w:r>
      <w:r w:rsidR="000841CF" w:rsidRPr="00C14BE0">
        <w:t xml:space="preserve">en de vraag naar welk aandeel of </w:t>
      </w:r>
      <w:r w:rsidR="003A40A1">
        <w:t xml:space="preserve">welke </w:t>
      </w:r>
      <w:r w:rsidR="000841CF" w:rsidRPr="00C14BE0">
        <w:t xml:space="preserve">schuld iemand heeft in de echtscheiding. </w:t>
      </w:r>
      <w:r w:rsidR="000841CF" w:rsidRPr="00C14BE0">
        <w:br/>
        <w:t xml:space="preserve">Theologische vragen zijn vragen over het gezag van de Bijbel, ethiek en vragen over de dood. In de echtscheidingsproblematiek zijn voorbeelden van theologische vragen over wat de Bijbel zegt over het huwelijk en echtscheiding en de betekenis en uitwerking die dit moet hebben in de situatie. </w:t>
      </w:r>
      <w:r w:rsidR="000841CF" w:rsidRPr="00C14BE0">
        <w:br/>
        <w:t xml:space="preserve">In het zoeken naar antwoorden worden twee rollen van de pastor onderscheiden. De geloofsvragen worden beantwoord vanuit een symbolische rol en de roeping als ambtsdrager. De theologische vragen worden beantwoord vanuit de rol van theologisch deskundige. ‘Het gaat hier om de dubbelfunctie van ambt en professie, van roeping en beroep, van profeet en </w:t>
      </w:r>
      <w:r w:rsidR="00E44C0B">
        <w:t>s</w:t>
      </w:r>
      <w:r w:rsidR="000841CF" w:rsidRPr="00C14BE0">
        <w:t>chriftgeleerde’</w:t>
      </w:r>
      <w:r w:rsidR="00A877BE">
        <w:t xml:space="preserve"> </w:t>
      </w:r>
      <w:sdt>
        <w:sdtPr>
          <w:id w:val="1483490"/>
          <w:citation/>
        </w:sdtPr>
        <w:sdtEndPr/>
        <w:sdtContent>
          <w:r w:rsidR="00190FA6" w:rsidRPr="00C14BE0">
            <w:fldChar w:fldCharType="begin"/>
          </w:r>
          <w:r w:rsidR="00F52D4D" w:rsidRPr="00C14BE0">
            <w:instrText xml:space="preserve"> CITATION RRu12 \p 30 \l 1043  </w:instrText>
          </w:r>
          <w:r w:rsidR="00190FA6" w:rsidRPr="00C14BE0">
            <w:fldChar w:fldCharType="separate"/>
          </w:r>
          <w:r w:rsidR="00CB170E">
            <w:rPr>
              <w:noProof/>
            </w:rPr>
            <w:t>(Ganzevoort &amp; Visser, 2012, p. 30)</w:t>
          </w:r>
          <w:r w:rsidR="00190FA6" w:rsidRPr="00C14BE0">
            <w:fldChar w:fldCharType="end"/>
          </w:r>
        </w:sdtContent>
      </w:sdt>
      <w:r w:rsidR="00446B42">
        <w:t>.</w:t>
      </w:r>
      <w:r w:rsidR="000841CF" w:rsidRPr="00C14BE0">
        <w:t xml:space="preserve"> ‘Deze twee kanten laten zien dat de pastor generalist moet zijn op het terrein van de hulpverlening en specialist zijn op het terrein van pastoraat’</w:t>
      </w:r>
      <w:sdt>
        <w:sdtPr>
          <w:id w:val="1483491"/>
          <w:citation/>
        </w:sdtPr>
        <w:sdtEndPr/>
        <w:sdtContent>
          <w:r w:rsidR="00190FA6" w:rsidRPr="00C14BE0">
            <w:fldChar w:fldCharType="begin"/>
          </w:r>
          <w:r w:rsidR="00F52D4D" w:rsidRPr="00C14BE0">
            <w:instrText xml:space="preserve"> CITATION RRu12 \p 31 \l 1043  </w:instrText>
          </w:r>
          <w:r w:rsidR="00190FA6" w:rsidRPr="00C14BE0">
            <w:fldChar w:fldCharType="separate"/>
          </w:r>
          <w:r w:rsidR="00CB170E">
            <w:rPr>
              <w:noProof/>
            </w:rPr>
            <w:t>(Ganzevoort &amp; Visser, 2012, p. 31)</w:t>
          </w:r>
          <w:r w:rsidR="00190FA6" w:rsidRPr="00C14BE0">
            <w:fldChar w:fldCharType="end"/>
          </w:r>
        </w:sdtContent>
      </w:sdt>
      <w:r w:rsidR="000841CF" w:rsidRPr="00C14BE0">
        <w:t xml:space="preserve">. </w:t>
      </w:r>
      <w:bookmarkStart w:id="4" w:name="_Toc419566569"/>
      <w:r w:rsidR="000841CF" w:rsidRPr="00C14BE0">
        <w:br/>
      </w:r>
      <w:bookmarkEnd w:id="4"/>
      <w:r w:rsidR="000841CF" w:rsidRPr="00C14BE0">
        <w:t xml:space="preserve">Meer dan andere vormen van hulpverlening vindt pastoraat plaats binnen en vanuit de gemeente. Het voordeel is dat contact zoeken laagdrempelig is. </w:t>
      </w:r>
      <w:r w:rsidR="003A40A1">
        <w:t xml:space="preserve">Verder </w:t>
      </w:r>
      <w:r w:rsidR="001B6DBA" w:rsidRPr="00C14BE0">
        <w:t xml:space="preserve">kan naast </w:t>
      </w:r>
      <w:r w:rsidR="000841CF" w:rsidRPr="00C14BE0">
        <w:t>het p</w:t>
      </w:r>
      <w:r w:rsidR="001B6DBA" w:rsidRPr="00C14BE0">
        <w:t xml:space="preserve">astorale gesprek de pastorant </w:t>
      </w:r>
      <w:r w:rsidR="000841CF" w:rsidRPr="00C14BE0">
        <w:t xml:space="preserve">worden ondersteund door andere </w:t>
      </w:r>
      <w:r w:rsidR="001B6DBA" w:rsidRPr="00C14BE0">
        <w:t xml:space="preserve">kerkelijke </w:t>
      </w:r>
      <w:r w:rsidR="000841CF" w:rsidRPr="00C14BE0">
        <w:t>activiteiten</w:t>
      </w:r>
      <w:r w:rsidR="001B6DBA" w:rsidRPr="00C14BE0">
        <w:t>,</w:t>
      </w:r>
      <w:r w:rsidR="003A40A1">
        <w:t xml:space="preserve"> </w:t>
      </w:r>
      <w:r w:rsidR="000841CF" w:rsidRPr="00C14BE0">
        <w:t>zoals kringen</w:t>
      </w:r>
      <w:r w:rsidR="0092622F">
        <w:t xml:space="preserve"> en</w:t>
      </w:r>
      <w:r w:rsidR="00D34D4B" w:rsidRPr="00C14BE0">
        <w:t xml:space="preserve"> </w:t>
      </w:r>
      <w:r w:rsidR="000841CF" w:rsidRPr="00C14BE0">
        <w:t>bezoekwerk</w:t>
      </w:r>
      <w:r w:rsidR="0092622F">
        <w:t xml:space="preserve"> </w:t>
      </w:r>
      <w:r w:rsidR="00D34D4B" w:rsidRPr="00C14BE0">
        <w:t>en kan er a</w:t>
      </w:r>
      <w:r w:rsidR="000841CF" w:rsidRPr="00C14BE0">
        <w:t xml:space="preserve">andacht voor </w:t>
      </w:r>
      <w:r w:rsidR="00D34D4B" w:rsidRPr="00C14BE0">
        <w:t xml:space="preserve">preventie </w:t>
      </w:r>
      <w:r w:rsidR="000841CF" w:rsidRPr="00C14BE0">
        <w:t>zijn</w:t>
      </w:r>
      <w:r w:rsidR="003A40A1">
        <w:t xml:space="preserve"> </w:t>
      </w:r>
      <w:sdt>
        <w:sdtPr>
          <w:id w:val="1483493"/>
          <w:citation/>
        </w:sdtPr>
        <w:sdtEndPr/>
        <w:sdtContent>
          <w:r w:rsidR="00190FA6" w:rsidRPr="00C14BE0">
            <w:fldChar w:fldCharType="begin"/>
          </w:r>
          <w:r w:rsidR="00F52D4D" w:rsidRPr="00C14BE0">
            <w:instrText xml:space="preserve"> CITATION RRu12 \l 1043 </w:instrText>
          </w:r>
          <w:r w:rsidR="00190FA6" w:rsidRPr="00C14BE0">
            <w:fldChar w:fldCharType="separate"/>
          </w:r>
          <w:r w:rsidR="00CB170E">
            <w:rPr>
              <w:noProof/>
            </w:rPr>
            <w:t>(Ganzevoort &amp; Visser, 2012)</w:t>
          </w:r>
          <w:r w:rsidR="00190FA6" w:rsidRPr="00C14BE0">
            <w:fldChar w:fldCharType="end"/>
          </w:r>
        </w:sdtContent>
      </w:sdt>
      <w:r w:rsidR="000841CF" w:rsidRPr="00C14BE0">
        <w:t xml:space="preserve">. Een nadeel is dat wanneer </w:t>
      </w:r>
      <w:r w:rsidR="00D34D4B" w:rsidRPr="00C14BE0">
        <w:t xml:space="preserve">het pastoraat stopt de </w:t>
      </w:r>
      <w:r w:rsidR="000841CF" w:rsidRPr="00C14BE0">
        <w:t xml:space="preserve">pastorant wel in de context blijft. </w:t>
      </w:r>
      <w:bookmarkStart w:id="5" w:name="_Toc419566570"/>
      <w:r w:rsidR="001E562D" w:rsidRPr="00C14BE0">
        <w:br/>
      </w:r>
      <w:bookmarkEnd w:id="5"/>
      <w:r w:rsidR="000841CF" w:rsidRPr="00C14BE0">
        <w:t>Het perspectief in het pastoraat wordt bepaald door de rol van de pastor ‘als (al dan niet officieel) ambtsdrager omdat hij gezien wordt als een vertegenwoordiger van God en de gemeente’</w:t>
      </w:r>
      <w:r w:rsidR="00A877BE">
        <w:t xml:space="preserve"> </w:t>
      </w:r>
      <w:sdt>
        <w:sdtPr>
          <w:id w:val="1483502"/>
          <w:citation/>
        </w:sdtPr>
        <w:sdtEndPr/>
        <w:sdtContent>
          <w:r w:rsidR="00190FA6" w:rsidRPr="00C14BE0">
            <w:fldChar w:fldCharType="begin"/>
          </w:r>
          <w:r w:rsidR="00F52D4D" w:rsidRPr="00C14BE0">
            <w:instrText xml:space="preserve"> CITATION RRu12 \p 32 \l 1043  </w:instrText>
          </w:r>
          <w:r w:rsidR="00190FA6" w:rsidRPr="00C14BE0">
            <w:fldChar w:fldCharType="separate"/>
          </w:r>
          <w:r w:rsidR="00CB170E">
            <w:rPr>
              <w:noProof/>
            </w:rPr>
            <w:t>(Ganzevoort &amp; Visser, 2012, p. 32)</w:t>
          </w:r>
          <w:r w:rsidR="00190FA6" w:rsidRPr="00C14BE0">
            <w:fldChar w:fldCharType="end"/>
          </w:r>
        </w:sdtContent>
      </w:sdt>
      <w:r w:rsidR="000841CF" w:rsidRPr="00C14BE0">
        <w:t xml:space="preserve">. </w:t>
      </w:r>
      <w:r w:rsidR="00FE627D">
        <w:t xml:space="preserve">Wie spreekt met de pastor kan verwachten dat God en de kerk een rol spelen in de ontmoeting. </w:t>
      </w:r>
      <w:r w:rsidR="000841CF" w:rsidRPr="00C14BE0">
        <w:t>‘Beslissend is in elk geval dat in het perspectief van het pastoraat onmiddellijk aan de orde is dat God iets te maken heeft met ons leven. In het pastoraat is het transce</w:t>
      </w:r>
      <w:r w:rsidR="003A40A1">
        <w:t>n</w:t>
      </w:r>
      <w:r w:rsidR="000841CF" w:rsidRPr="00C14BE0">
        <w:t>dente deel van het verhaal van meet af aan aan de orde, impliciet of expliciet, en of het nu door de gesprekspartners wordt aanvaard of afgewezen’</w:t>
      </w:r>
      <w:r w:rsidR="00A877BE">
        <w:t xml:space="preserve"> </w:t>
      </w:r>
      <w:sdt>
        <w:sdtPr>
          <w:id w:val="1483506"/>
          <w:citation/>
        </w:sdtPr>
        <w:sdtEndPr/>
        <w:sdtContent>
          <w:r w:rsidR="00190FA6" w:rsidRPr="00C14BE0">
            <w:fldChar w:fldCharType="begin"/>
          </w:r>
          <w:r w:rsidR="00F52D4D" w:rsidRPr="00C14BE0">
            <w:instrText xml:space="preserve"> CITATION RRu12 \p 32 \l 1043  </w:instrText>
          </w:r>
          <w:r w:rsidR="00190FA6" w:rsidRPr="00C14BE0">
            <w:fldChar w:fldCharType="separate"/>
          </w:r>
          <w:r w:rsidR="00CB170E">
            <w:rPr>
              <w:noProof/>
            </w:rPr>
            <w:t>(Ganzevoort &amp; Visser, 2012, p. 32)</w:t>
          </w:r>
          <w:r w:rsidR="00190FA6" w:rsidRPr="00C14BE0">
            <w:fldChar w:fldCharType="end"/>
          </w:r>
        </w:sdtContent>
      </w:sdt>
      <w:r w:rsidR="000841CF" w:rsidRPr="00C14BE0">
        <w:t xml:space="preserve">. </w:t>
      </w:r>
      <w:r w:rsidR="000841CF" w:rsidRPr="00C14BE0">
        <w:br/>
      </w:r>
      <w:r w:rsidR="00D34D4B" w:rsidRPr="00C14BE0">
        <w:t xml:space="preserve">De taak en </w:t>
      </w:r>
      <w:r w:rsidR="000841CF" w:rsidRPr="00C14BE0">
        <w:t xml:space="preserve">rol van professionele hulpverleners </w:t>
      </w:r>
      <w:r w:rsidR="00D34D4B" w:rsidRPr="00C14BE0">
        <w:t xml:space="preserve">ligt </w:t>
      </w:r>
      <w:r w:rsidR="000841CF" w:rsidRPr="00C14BE0">
        <w:t>vast vanuit de theorie. Voor de pastor is het theoretische uitgangspunt de theologie, maar afhankelijk van hoe hij zijn rol opvat kan hij ook gebruik maken van andere wetenschappen zoals de psychologie. ‘Elke theologische benadering is te zien als een methode van reflectie op levensvragen en heeft implicaties voor het pastorale handelen (Graham et al.2005)’</w:t>
      </w:r>
      <w:r w:rsidR="00A877BE">
        <w:t xml:space="preserve"> </w:t>
      </w:r>
      <w:sdt>
        <w:sdtPr>
          <w:id w:val="1483514"/>
          <w:citation/>
        </w:sdtPr>
        <w:sdtEndPr/>
        <w:sdtContent>
          <w:r w:rsidR="00190FA6" w:rsidRPr="00C14BE0">
            <w:fldChar w:fldCharType="begin"/>
          </w:r>
          <w:r w:rsidR="00F52D4D" w:rsidRPr="00C14BE0">
            <w:instrText xml:space="preserve"> CITATION RRu12 \p 32 \l 1043  </w:instrText>
          </w:r>
          <w:r w:rsidR="00190FA6" w:rsidRPr="00C14BE0">
            <w:fldChar w:fldCharType="separate"/>
          </w:r>
          <w:r w:rsidR="00CB170E">
            <w:rPr>
              <w:noProof/>
            </w:rPr>
            <w:t>(Ganzevoort &amp; Visser, 2012, p. 32)</w:t>
          </w:r>
          <w:r w:rsidR="00190FA6" w:rsidRPr="00C14BE0">
            <w:fldChar w:fldCharType="end"/>
          </w:r>
        </w:sdtContent>
      </w:sdt>
      <w:r w:rsidR="000841CF" w:rsidRPr="00C14BE0">
        <w:t>.</w:t>
      </w:r>
      <w:r w:rsidR="000841CF" w:rsidRPr="00C14BE0">
        <w:br/>
        <w:t>De methode die gebruikt wordt in het pastoraat is het helpende gesprek. Daarnaast maakt de pastor gebruik van Bijbellezen, gebed en rituelen. Spiritualiteit wordt gezien als ‘proprium van het pastoraat’</w:t>
      </w:r>
      <w:r w:rsidR="00A877BE">
        <w:t xml:space="preserve"> </w:t>
      </w:r>
      <w:sdt>
        <w:sdtPr>
          <w:id w:val="1483521"/>
          <w:citation/>
        </w:sdtPr>
        <w:sdtEndPr/>
        <w:sdtContent>
          <w:r w:rsidR="00190FA6" w:rsidRPr="00C14BE0">
            <w:fldChar w:fldCharType="begin"/>
          </w:r>
          <w:r w:rsidR="00F52D4D" w:rsidRPr="00C14BE0">
            <w:instrText xml:space="preserve"> CITATION Smi09 \p 14 \l 1043  </w:instrText>
          </w:r>
          <w:r w:rsidR="00190FA6" w:rsidRPr="00C14BE0">
            <w:fldChar w:fldCharType="separate"/>
          </w:r>
          <w:r w:rsidR="00CB170E">
            <w:rPr>
              <w:noProof/>
            </w:rPr>
            <w:t xml:space="preserve">(Smit, 2009, p. </w:t>
          </w:r>
          <w:r w:rsidR="00CB170E">
            <w:rPr>
              <w:noProof/>
            </w:rPr>
            <w:lastRenderedPageBreak/>
            <w:t>14)</w:t>
          </w:r>
          <w:r w:rsidR="00190FA6" w:rsidRPr="00C14BE0">
            <w:fldChar w:fldCharType="end"/>
          </w:r>
        </w:sdtContent>
      </w:sdt>
      <w:r w:rsidR="000841CF" w:rsidRPr="00C14BE0">
        <w:t>. Pastoraat kenmerkt zich en onderscheid zich van andere vormen van hulpverlening doordat de pastor de spiritualiteit een plaats geeft in de ontmoeting. ‘In de pastorale ontmoeting is ruimte voor alles en iedereen maar dan in de ruimte van de ‘spirit’ en met de ‘paraklese’ (troost en aanspraak) die met de aanwezigheid van de Geest samenhangt’</w:t>
      </w:r>
      <w:r w:rsidR="00A877BE">
        <w:t xml:space="preserve"> </w:t>
      </w:r>
      <w:sdt>
        <w:sdtPr>
          <w:id w:val="1483523"/>
          <w:citation/>
        </w:sdtPr>
        <w:sdtEndPr/>
        <w:sdtContent>
          <w:r w:rsidR="00190FA6" w:rsidRPr="00C14BE0">
            <w:fldChar w:fldCharType="begin"/>
          </w:r>
          <w:r w:rsidR="00F52D4D" w:rsidRPr="00C14BE0">
            <w:instrText xml:space="preserve"> CITATION Smi09 \p 14 \l 1043  </w:instrText>
          </w:r>
          <w:r w:rsidR="00190FA6" w:rsidRPr="00C14BE0">
            <w:fldChar w:fldCharType="separate"/>
          </w:r>
          <w:r w:rsidR="00CB170E">
            <w:rPr>
              <w:noProof/>
            </w:rPr>
            <w:t>(Smit, 2009, p. 14)</w:t>
          </w:r>
          <w:r w:rsidR="00190FA6" w:rsidRPr="00C14BE0">
            <w:fldChar w:fldCharType="end"/>
          </w:r>
        </w:sdtContent>
      </w:sdt>
      <w:r w:rsidR="000841CF" w:rsidRPr="00C14BE0">
        <w:t>.</w:t>
      </w:r>
      <w:r w:rsidR="00A877BE">
        <w:t xml:space="preserve"> </w:t>
      </w:r>
      <w:sdt>
        <w:sdtPr>
          <w:id w:val="1483487"/>
          <w:citation/>
        </w:sdtPr>
        <w:sdtEndPr/>
        <w:sdtContent>
          <w:r w:rsidR="00190FA6" w:rsidRPr="00C14BE0">
            <w:fldChar w:fldCharType="begin"/>
          </w:r>
          <w:r w:rsidR="000841CF" w:rsidRPr="00C14BE0">
            <w:instrText xml:space="preserve"> CITATION RRu12 \p 33-34 \l 1043  </w:instrText>
          </w:r>
          <w:r w:rsidR="00190FA6" w:rsidRPr="00C14BE0">
            <w:fldChar w:fldCharType="separate"/>
          </w:r>
          <w:r w:rsidR="00CB170E">
            <w:rPr>
              <w:noProof/>
            </w:rPr>
            <w:t>(Ganzevoort &amp; Visser, 2012, pp. 33-34)</w:t>
          </w:r>
          <w:r w:rsidR="00190FA6" w:rsidRPr="00C14BE0">
            <w:fldChar w:fldCharType="end"/>
          </w:r>
        </w:sdtContent>
      </w:sdt>
      <w:r w:rsidR="00C14BE0">
        <w:t>.</w:t>
      </w:r>
    </w:p>
    <w:p w:rsidR="00EC3B99" w:rsidRDefault="000841CF" w:rsidP="00A877BE">
      <w:pPr>
        <w:rPr>
          <w:rStyle w:val="Kop2Char"/>
          <w:rFonts w:eastAsiaTheme="minorHAnsi"/>
          <w:sz w:val="24"/>
          <w:szCs w:val="24"/>
        </w:rPr>
        <w:sectPr w:rsidR="00EC3B99" w:rsidSect="00CB170E">
          <w:footerReference w:type="default" r:id="rId9"/>
          <w:type w:val="continuous"/>
          <w:pgSz w:w="11906" w:h="16838"/>
          <w:pgMar w:top="1440" w:right="1080" w:bottom="1440" w:left="1080" w:header="709" w:footer="709" w:gutter="0"/>
          <w:cols w:space="708"/>
          <w:docGrid w:linePitch="360"/>
        </w:sectPr>
      </w:pPr>
      <w:bookmarkStart w:id="6" w:name="_Toc419566573"/>
      <w:bookmarkStart w:id="7" w:name="_Toc421612413"/>
      <w:r w:rsidRPr="00270CB1">
        <w:rPr>
          <w:rStyle w:val="Kop2Char"/>
          <w:rFonts w:asciiTheme="majorHAnsi" w:eastAsiaTheme="minorHAnsi" w:hAnsiTheme="majorHAnsi"/>
          <w:color w:val="4F81BD" w:themeColor="accent1"/>
          <w:sz w:val="22"/>
          <w:szCs w:val="22"/>
        </w:rPr>
        <w:t>2.</w:t>
      </w:r>
      <w:r w:rsidR="00EC3B99" w:rsidRPr="00270CB1">
        <w:rPr>
          <w:rStyle w:val="Kop2Char"/>
          <w:rFonts w:asciiTheme="majorHAnsi" w:eastAsiaTheme="minorHAnsi" w:hAnsiTheme="majorHAnsi"/>
          <w:color w:val="4F81BD" w:themeColor="accent1"/>
          <w:sz w:val="22"/>
          <w:szCs w:val="22"/>
        </w:rPr>
        <w:t>2</w:t>
      </w:r>
      <w:r w:rsidRPr="00270CB1">
        <w:rPr>
          <w:rStyle w:val="Kop2Char"/>
          <w:rFonts w:asciiTheme="majorHAnsi" w:eastAsiaTheme="minorHAnsi" w:hAnsiTheme="majorHAnsi"/>
          <w:color w:val="4F81BD" w:themeColor="accent1"/>
          <w:sz w:val="22"/>
          <w:szCs w:val="22"/>
        </w:rPr>
        <w:t xml:space="preserve"> Het herdermotief</w:t>
      </w:r>
      <w:bookmarkEnd w:id="6"/>
      <w:bookmarkEnd w:id="7"/>
      <w:r w:rsidRPr="001B6DBA">
        <w:rPr>
          <w:rStyle w:val="Kop2Char"/>
          <w:rFonts w:eastAsiaTheme="minorHAnsi"/>
          <w:sz w:val="24"/>
          <w:szCs w:val="24"/>
        </w:rPr>
        <w:t xml:space="preserve"> </w:t>
      </w:r>
      <w:r w:rsidRPr="001B6DBA">
        <w:rPr>
          <w:sz w:val="24"/>
          <w:szCs w:val="24"/>
        </w:rPr>
        <w:br/>
      </w:r>
      <w:r w:rsidRPr="00C14BE0">
        <w:t xml:space="preserve">De geschiedenis van het pastoraat gaat ver terug. Het oudste motief voor het pastoraat is het herdermotief. In het Oude </w:t>
      </w:r>
      <w:r w:rsidR="00A877BE">
        <w:t>T</w:t>
      </w:r>
      <w:r w:rsidRPr="00C14BE0">
        <w:t xml:space="preserve">estament wordt het beeld van God als Herder gebruikt en in het Nieuwe Testament noemt </w:t>
      </w:r>
      <w:r w:rsidR="00E429BC" w:rsidRPr="00C14BE0">
        <w:t xml:space="preserve">Jezus zichzelf de Goede Herder. </w:t>
      </w:r>
      <w:r w:rsidRPr="00C14BE0">
        <w:t xml:space="preserve">De pastorale zorg </w:t>
      </w:r>
      <w:r w:rsidR="00E429BC" w:rsidRPr="00C14BE0">
        <w:t xml:space="preserve">van Jezus kan worden samengevat </w:t>
      </w:r>
      <w:r w:rsidRPr="00C14BE0">
        <w:t xml:space="preserve">in 7 </w:t>
      </w:r>
      <w:r w:rsidR="002B3A16" w:rsidRPr="00C14BE0">
        <w:t xml:space="preserve">aspecten. </w:t>
      </w:r>
      <w:r w:rsidRPr="00C14BE0">
        <w:t xml:space="preserve">De kern van Zijn pastorale zorg was dat Hij was gezonden, met ontferming bewogen was, een persoonlijke omgang had met mensen, Hij de mensen hoedde en beschermde, in het bijzonder de zwakke mens, Hij de mensen vergaderde, Hij de mensen leidde door hen voor te gaan en Hij de mensen voedde. De pastorale zorg van Jezus heeft betekenis voor het pastoraat nu. Pastoraat in navolging van Jezus kenmerkt zich door gezonden zijn, ontferming en barmhartigheid, persoonlijke omgang, hoeden, verzamelen, leiding geven en voeden en uitzicht bieden. Op basis van het herdermotief kan </w:t>
      </w:r>
      <w:r w:rsidR="00E429BC" w:rsidRPr="00C14BE0">
        <w:t>pastoraat</w:t>
      </w:r>
      <w:r w:rsidRPr="00C14BE0">
        <w:t xml:space="preserve"> als volgt worden gedefinieerd</w:t>
      </w:r>
      <w:r w:rsidR="00066AF3">
        <w:t xml:space="preserve"> </w:t>
      </w:r>
      <w:sdt>
        <w:sdtPr>
          <w:id w:val="4576224"/>
          <w:citation/>
        </w:sdtPr>
        <w:sdtEndPr/>
        <w:sdtContent>
          <w:r w:rsidR="00190FA6" w:rsidRPr="00C14BE0">
            <w:fldChar w:fldCharType="begin"/>
          </w:r>
          <w:r w:rsidR="00F52D4D" w:rsidRPr="00C14BE0">
            <w:instrText xml:space="preserve"> CITATION DrH10 \p 20 \l 1043  </w:instrText>
          </w:r>
          <w:r w:rsidR="00190FA6" w:rsidRPr="00C14BE0">
            <w:fldChar w:fldCharType="separate"/>
          </w:r>
          <w:r w:rsidR="00CB170E">
            <w:rPr>
              <w:noProof/>
            </w:rPr>
            <w:t>(Meulen, 2010, p. 20)</w:t>
          </w:r>
          <w:r w:rsidR="00190FA6" w:rsidRPr="00C14BE0">
            <w:fldChar w:fldCharType="end"/>
          </w:r>
        </w:sdtContent>
      </w:sdt>
      <w:r w:rsidRPr="00C14BE0">
        <w:t xml:space="preserve">: </w:t>
      </w:r>
      <w:r w:rsidRPr="00C14BE0">
        <w:br/>
      </w:r>
      <w:r w:rsidRPr="00C14BE0">
        <w:br/>
        <w:t xml:space="preserve">‘Pastoraat is onder de hoede van de Goede Herder, in gehoorzaamheid aan zijn Woord en in de kracht van de Heilige Geest binnen en vanuit de charismatische gemeente van Jezus Christus via ontmoeting, gesprek en ritueel omzien naar mensen op hun levens- en geloofsweg binnen de context van de samenleving’. </w:t>
      </w:r>
      <w:r w:rsidRPr="00C14BE0">
        <w:br/>
      </w:r>
      <w:r w:rsidRPr="00C14BE0">
        <w:br/>
        <w:t xml:space="preserve">Dit pastoraat richt zich op alle aspecten van het mens zijn, zowel de geest, de ziel als het lichaam. </w:t>
      </w:r>
      <w:sdt>
        <w:sdtPr>
          <w:id w:val="292307"/>
          <w:citation/>
        </w:sdtPr>
        <w:sdtEndPr/>
        <w:sdtContent>
          <w:r w:rsidR="00190FA6">
            <w:fldChar w:fldCharType="begin"/>
          </w:r>
          <w:r w:rsidR="00E33841">
            <w:instrText xml:space="preserve"> CITATION DrH10 \p 20-34 \l 1043  </w:instrText>
          </w:r>
          <w:r w:rsidR="00190FA6">
            <w:fldChar w:fldCharType="separate"/>
          </w:r>
          <w:r w:rsidR="00066AF3">
            <w:rPr>
              <w:noProof/>
            </w:rPr>
            <w:t>(Meulen, 2010, pp. 20-34)</w:t>
          </w:r>
          <w:r w:rsidR="00190FA6">
            <w:rPr>
              <w:noProof/>
            </w:rPr>
            <w:fldChar w:fldCharType="end"/>
          </w:r>
        </w:sdtContent>
      </w:sdt>
      <w:r w:rsidRPr="00C14BE0">
        <w:br/>
      </w:r>
      <w:r w:rsidRPr="001B6DBA">
        <w:rPr>
          <w:sz w:val="24"/>
          <w:szCs w:val="24"/>
        </w:rPr>
        <w:br/>
      </w:r>
      <w:bookmarkStart w:id="8" w:name="_Toc419566577"/>
    </w:p>
    <w:p w:rsidR="000841CF" w:rsidRPr="00C14BE0" w:rsidRDefault="00EC3B99" w:rsidP="002C7671">
      <w:bookmarkStart w:id="9" w:name="_Toc421612414"/>
      <w:r w:rsidRPr="00270CB1">
        <w:rPr>
          <w:rStyle w:val="Kop2Char"/>
          <w:rFonts w:asciiTheme="majorHAnsi" w:eastAsiaTheme="minorHAnsi" w:hAnsiTheme="majorHAnsi"/>
          <w:color w:val="4F81BD" w:themeColor="accent1"/>
          <w:sz w:val="22"/>
          <w:szCs w:val="22"/>
        </w:rPr>
        <w:lastRenderedPageBreak/>
        <w:t xml:space="preserve">2.3 </w:t>
      </w:r>
      <w:r w:rsidR="00D9237C" w:rsidRPr="00270CB1">
        <w:rPr>
          <w:rStyle w:val="Kop2Char"/>
          <w:rFonts w:asciiTheme="majorHAnsi" w:eastAsiaTheme="minorHAnsi" w:hAnsiTheme="majorHAnsi"/>
          <w:color w:val="4F81BD" w:themeColor="accent1"/>
          <w:sz w:val="22"/>
          <w:szCs w:val="22"/>
        </w:rPr>
        <w:t>F</w:t>
      </w:r>
      <w:r w:rsidR="000841CF" w:rsidRPr="00270CB1">
        <w:rPr>
          <w:rStyle w:val="Kop2Char"/>
          <w:rFonts w:asciiTheme="majorHAnsi" w:eastAsiaTheme="minorHAnsi" w:hAnsiTheme="majorHAnsi"/>
          <w:color w:val="4F81BD" w:themeColor="accent1"/>
          <w:sz w:val="22"/>
          <w:szCs w:val="22"/>
        </w:rPr>
        <w:t>uncties van het pastoraat</w:t>
      </w:r>
      <w:bookmarkEnd w:id="8"/>
      <w:bookmarkEnd w:id="9"/>
      <w:r w:rsidR="000841CF" w:rsidRPr="001B6DBA">
        <w:rPr>
          <w:b/>
          <w:sz w:val="24"/>
          <w:szCs w:val="24"/>
        </w:rPr>
        <w:br/>
      </w:r>
      <w:r w:rsidR="000841CF" w:rsidRPr="00C14BE0">
        <w:t xml:space="preserve">Het omzien van de pastor wordt geconcretiseerd in de </w:t>
      </w:r>
      <w:r w:rsidR="009A3811" w:rsidRPr="00C14BE0">
        <w:t xml:space="preserve">functies </w:t>
      </w:r>
      <w:r w:rsidR="000841CF" w:rsidRPr="00C14BE0">
        <w:t>van het pastoraat</w:t>
      </w:r>
      <w:r w:rsidR="002B3A16" w:rsidRPr="00C14BE0">
        <w:t>,</w:t>
      </w:r>
      <w:r w:rsidR="000841CF" w:rsidRPr="00C14BE0">
        <w:t xml:space="preserve"> welke naar aanleiding van de indeling van Heitink worden beschreven als ‘helen bijstaan, begeleiden en verzoenen’</w:t>
      </w:r>
      <w:sdt>
        <w:sdtPr>
          <w:id w:val="4576283"/>
          <w:citation/>
        </w:sdtPr>
        <w:sdtEndPr/>
        <w:sdtContent>
          <w:r w:rsidR="00190FA6" w:rsidRPr="00C14BE0">
            <w:fldChar w:fldCharType="begin"/>
          </w:r>
          <w:r w:rsidR="00F52D4D" w:rsidRPr="00C14BE0">
            <w:instrText xml:space="preserve"> CITATION DrH10 \p 43 \l 1043  </w:instrText>
          </w:r>
          <w:r w:rsidR="00190FA6" w:rsidRPr="00C14BE0">
            <w:fldChar w:fldCharType="separate"/>
          </w:r>
          <w:r w:rsidR="00CB170E">
            <w:rPr>
              <w:noProof/>
            </w:rPr>
            <w:t>(Meulen, 2010, p. 43)</w:t>
          </w:r>
          <w:r w:rsidR="00190FA6" w:rsidRPr="00C14BE0">
            <w:fldChar w:fldCharType="end"/>
          </w:r>
        </w:sdtContent>
      </w:sdt>
      <w:r w:rsidR="000841CF" w:rsidRPr="00C14BE0">
        <w:t xml:space="preserve">. </w:t>
      </w:r>
      <w:r w:rsidR="000841CF" w:rsidRPr="00C14BE0">
        <w:br/>
        <w:t>Pastoraat is gericht op het heel worden van de mens. ‘Helen als effect van een pastorale relatie heeft te maken met heelwording of integratie van mensen, zodat zij kunnen functioneren in de totaliteit van hun bestaan en hun eigen, vaak moeilijke levenssituatie het hoofd kunnen bieden’ (Heitink, 1998,</w:t>
      </w:r>
      <w:r w:rsidR="00AB247D">
        <w:t xml:space="preserve"> </w:t>
      </w:r>
      <w:r w:rsidR="000841CF" w:rsidRPr="00C14BE0">
        <w:t xml:space="preserve">131) </w:t>
      </w:r>
      <w:sdt>
        <w:sdtPr>
          <w:id w:val="4576288"/>
          <w:citation/>
        </w:sdtPr>
        <w:sdtEndPr/>
        <w:sdtContent>
          <w:r w:rsidR="00190FA6" w:rsidRPr="00C14BE0">
            <w:fldChar w:fldCharType="begin"/>
          </w:r>
          <w:r w:rsidR="00F52D4D" w:rsidRPr="00C14BE0">
            <w:instrText xml:space="preserve"> CITATION DrH10 \p 44 \l 1043  </w:instrText>
          </w:r>
          <w:r w:rsidR="00190FA6" w:rsidRPr="00C14BE0">
            <w:fldChar w:fldCharType="separate"/>
          </w:r>
          <w:r w:rsidR="00CB170E">
            <w:rPr>
              <w:noProof/>
            </w:rPr>
            <w:t>(Meulen, 2010, p. 44)</w:t>
          </w:r>
          <w:r w:rsidR="00190FA6" w:rsidRPr="00C14BE0">
            <w:fldChar w:fldCharType="end"/>
          </w:r>
        </w:sdtContent>
      </w:sdt>
      <w:r w:rsidR="000841CF" w:rsidRPr="00C14BE0">
        <w:t xml:space="preserve">. </w:t>
      </w:r>
      <w:r w:rsidR="002B3A16" w:rsidRPr="00C14BE0">
        <w:t xml:space="preserve">Als mensen zich </w:t>
      </w:r>
      <w:r w:rsidR="000841CF" w:rsidRPr="00C14BE0">
        <w:t>niet meer heel voelen</w:t>
      </w:r>
      <w:r w:rsidR="002B3A16" w:rsidRPr="00C14BE0">
        <w:t xml:space="preserve"> kan hulp </w:t>
      </w:r>
      <w:r w:rsidR="000841CF" w:rsidRPr="00C14BE0">
        <w:t xml:space="preserve">nodig zijn in de vorm van aandacht door te luisteren, maar kan </w:t>
      </w:r>
      <w:r w:rsidR="002C7671">
        <w:t xml:space="preserve">de hulp </w:t>
      </w:r>
      <w:r w:rsidR="000841CF" w:rsidRPr="00C14BE0">
        <w:t xml:space="preserve">naast een </w:t>
      </w:r>
      <w:r w:rsidR="00A921F7" w:rsidRPr="00C14BE0">
        <w:t xml:space="preserve">pastorale- </w:t>
      </w:r>
      <w:r w:rsidR="000841CF" w:rsidRPr="00C14BE0">
        <w:t>ook een diaconale dimensie hebben.</w:t>
      </w:r>
      <w:r w:rsidR="00A921F7">
        <w:t xml:space="preserve"> </w:t>
      </w:r>
      <w:r w:rsidR="000841CF" w:rsidRPr="00C14BE0">
        <w:t>In het proces van heling heeft het gebed een belangrijk rol. Het gebed wordt ervaren als steun, zowel in het individuele pastoraat als in de voorbede door de gemeente.</w:t>
      </w:r>
      <w:r w:rsidR="002C7671">
        <w:t xml:space="preserve"> </w:t>
      </w:r>
      <w:sdt>
        <w:sdtPr>
          <w:id w:val="4576284"/>
          <w:citation/>
        </w:sdtPr>
        <w:sdtEndPr/>
        <w:sdtContent>
          <w:r w:rsidR="00190FA6" w:rsidRPr="00C14BE0">
            <w:fldChar w:fldCharType="begin"/>
          </w:r>
          <w:r w:rsidR="00F52D4D" w:rsidRPr="00C14BE0">
            <w:instrText xml:space="preserve"> CITATION DrH10 \p 44-45 \l 1043  </w:instrText>
          </w:r>
          <w:r w:rsidR="00190FA6" w:rsidRPr="00C14BE0">
            <w:fldChar w:fldCharType="separate"/>
          </w:r>
          <w:r w:rsidR="00CB170E">
            <w:rPr>
              <w:noProof/>
            </w:rPr>
            <w:t>(Meulen, 2010, pp. 44-45)</w:t>
          </w:r>
          <w:r w:rsidR="00190FA6" w:rsidRPr="00C14BE0">
            <w:fldChar w:fldCharType="end"/>
          </w:r>
        </w:sdtContent>
      </w:sdt>
      <w:r w:rsidR="00743178" w:rsidRPr="00C14BE0">
        <w:br/>
      </w:r>
      <w:r w:rsidR="000841CF" w:rsidRPr="00C14BE0">
        <w:t>Bijstaan omvat troost en bemoediging. Troost betekent in het Oude Testament ' doen opademen’ in moeilijke situaties</w:t>
      </w:r>
      <w:r w:rsidR="002C7671">
        <w:t xml:space="preserve"> </w:t>
      </w:r>
      <w:sdt>
        <w:sdtPr>
          <w:id w:val="328807"/>
          <w:citation/>
        </w:sdtPr>
        <w:sdtEndPr/>
        <w:sdtContent>
          <w:r w:rsidR="00190FA6" w:rsidRPr="00C14BE0">
            <w:fldChar w:fldCharType="begin"/>
          </w:r>
          <w:r w:rsidR="00F52D4D" w:rsidRPr="00C14BE0">
            <w:instrText xml:space="preserve"> CITATION DrH10 \p 46 \l 1043  </w:instrText>
          </w:r>
          <w:r w:rsidR="00190FA6" w:rsidRPr="00C14BE0">
            <w:fldChar w:fldCharType="separate"/>
          </w:r>
          <w:r w:rsidR="00CB170E">
            <w:rPr>
              <w:noProof/>
            </w:rPr>
            <w:t>(Meulen, 2010, p. 46)</w:t>
          </w:r>
          <w:r w:rsidR="00190FA6" w:rsidRPr="00C14BE0">
            <w:fldChar w:fldCharType="end"/>
          </w:r>
        </w:sdtContent>
      </w:sdt>
      <w:r w:rsidR="000841CF" w:rsidRPr="00C14BE0">
        <w:t>. In het Nieuwe Testament wordt het woord paraklein gebruikt, wat vertaald kan worden met vermanen en vertroosten. 'Bijbelse troost is geen berusting, maar wil leiden tot volharding en hoop’</w:t>
      </w:r>
      <w:r w:rsidR="002C7671">
        <w:t xml:space="preserve"> </w:t>
      </w:r>
      <w:sdt>
        <w:sdtPr>
          <w:id w:val="328808"/>
          <w:citation/>
        </w:sdtPr>
        <w:sdtEndPr/>
        <w:sdtContent>
          <w:r w:rsidR="00190FA6" w:rsidRPr="00C14BE0">
            <w:fldChar w:fldCharType="begin"/>
          </w:r>
          <w:r w:rsidR="00F52D4D" w:rsidRPr="00C14BE0">
            <w:instrText xml:space="preserve"> CITATION DrH10 \p 46 \l 1043  </w:instrText>
          </w:r>
          <w:r w:rsidR="00190FA6" w:rsidRPr="00C14BE0">
            <w:fldChar w:fldCharType="separate"/>
          </w:r>
          <w:r w:rsidR="00CB170E">
            <w:rPr>
              <w:noProof/>
            </w:rPr>
            <w:t>(Meulen, 2010, p. 46)</w:t>
          </w:r>
          <w:r w:rsidR="00190FA6" w:rsidRPr="00C14BE0">
            <w:fldChar w:fldCharType="end"/>
          </w:r>
        </w:sdtContent>
      </w:sdt>
      <w:r w:rsidR="000841CF" w:rsidRPr="00C14BE0">
        <w:t xml:space="preserve">. Troost geeft het gevoel </w:t>
      </w:r>
      <w:r w:rsidR="002B3A16" w:rsidRPr="00C14BE0">
        <w:t xml:space="preserve">er </w:t>
      </w:r>
      <w:r w:rsidR="000841CF" w:rsidRPr="00C14BE0">
        <w:t>niet alleen voor staan</w:t>
      </w:r>
      <w:r w:rsidR="002B3A16" w:rsidRPr="00C14BE0">
        <w:t xml:space="preserve"> en omvat naast </w:t>
      </w:r>
      <w:r w:rsidR="000841CF" w:rsidRPr="00C14BE0">
        <w:t xml:space="preserve">emotionele steun ook praktische </w:t>
      </w:r>
      <w:r w:rsidR="00A921F7" w:rsidRPr="00C14BE0">
        <w:t xml:space="preserve">steun. </w:t>
      </w:r>
      <w:sdt>
        <w:sdtPr>
          <w:id w:val="328809"/>
          <w:citation/>
        </w:sdtPr>
        <w:sdtEndPr/>
        <w:sdtContent>
          <w:r w:rsidR="00190FA6" w:rsidRPr="00C14BE0">
            <w:fldChar w:fldCharType="begin"/>
          </w:r>
          <w:r w:rsidR="00F52D4D" w:rsidRPr="00C14BE0">
            <w:instrText xml:space="preserve"> CITATION DrH10 \p 47-47 \l 1043  </w:instrText>
          </w:r>
          <w:r w:rsidR="00190FA6" w:rsidRPr="00C14BE0">
            <w:fldChar w:fldCharType="separate"/>
          </w:r>
          <w:r w:rsidR="00CB170E">
            <w:rPr>
              <w:noProof/>
            </w:rPr>
            <w:t>(Meulen, 2010, pp. 47-47)</w:t>
          </w:r>
          <w:r w:rsidR="00190FA6" w:rsidRPr="00C14BE0">
            <w:fldChar w:fldCharType="end"/>
          </w:r>
        </w:sdtContent>
      </w:sdt>
      <w:r w:rsidR="00743178" w:rsidRPr="00C14BE0">
        <w:br/>
      </w:r>
      <w:r w:rsidR="000841CF" w:rsidRPr="00C14BE0">
        <w:t>Begeleiden is ‘het bieden van steun op grond waarvan mensen keuzes kunnen maken en beslissingen kunnen nemen om zo te kunnen groeien in zelfstandig geestelijk functioneren</w:t>
      </w:r>
      <w:r w:rsidR="002B3A16" w:rsidRPr="00C14BE0">
        <w:t xml:space="preserve"> </w:t>
      </w:r>
      <w:r w:rsidR="000841CF" w:rsidRPr="00C14BE0">
        <w:t>(Heitink 1998,138)’</w:t>
      </w:r>
      <w:r w:rsidR="002C7671">
        <w:t xml:space="preserve"> </w:t>
      </w:r>
      <w:sdt>
        <w:sdtPr>
          <w:id w:val="4576306"/>
          <w:citation/>
        </w:sdtPr>
        <w:sdtEndPr/>
        <w:sdtContent>
          <w:r w:rsidR="00190FA6" w:rsidRPr="00C14BE0">
            <w:fldChar w:fldCharType="begin"/>
          </w:r>
          <w:r w:rsidR="00F52D4D" w:rsidRPr="00C14BE0">
            <w:instrText xml:space="preserve"> CITATION DrH10 \p 47 \l 1043  </w:instrText>
          </w:r>
          <w:r w:rsidR="00190FA6" w:rsidRPr="00C14BE0">
            <w:fldChar w:fldCharType="separate"/>
          </w:r>
          <w:r w:rsidR="00CB170E">
            <w:rPr>
              <w:noProof/>
            </w:rPr>
            <w:t>(Meulen, 2010, p. 47)</w:t>
          </w:r>
          <w:r w:rsidR="00190FA6" w:rsidRPr="00C14BE0">
            <w:fldChar w:fldCharType="end"/>
          </w:r>
        </w:sdtContent>
      </w:sdt>
      <w:r w:rsidR="000841CF" w:rsidRPr="00C14BE0">
        <w:t>. Begeleiding kan nodig zijn als mensen keuzes moeten maken</w:t>
      </w:r>
      <w:r w:rsidR="002C7671">
        <w:t xml:space="preserve"> of</w:t>
      </w:r>
      <w:r w:rsidR="000841CF" w:rsidRPr="00C14BE0">
        <w:t xml:space="preserve"> ethische</w:t>
      </w:r>
      <w:r w:rsidR="002C7671">
        <w:t>-</w:t>
      </w:r>
      <w:r w:rsidR="000841CF" w:rsidRPr="00C14BE0">
        <w:t xml:space="preserve"> en geloofsvragen hebben. Het gaat dan om een zoeken naar Gods wil en weg met de mens, zoal</w:t>
      </w:r>
      <w:r w:rsidR="002C7671">
        <w:t>s</w:t>
      </w:r>
      <w:r w:rsidR="000841CF" w:rsidRPr="00C14BE0">
        <w:t xml:space="preserve"> deze duidelijk wordt in de Bijbel. Begeleiden omvat ook tucht. Tucht kan negatief opgevat worden in woorden als dwang en autoriteit, </w:t>
      </w:r>
      <w:r w:rsidR="000841CF" w:rsidRPr="00C14BE0">
        <w:lastRenderedPageBreak/>
        <w:t>maar kan ook positief opgevat worden als het gericht is op een heilige levenswandel met als doel mensen erbij te houden. Tucht is dan 'elkaar genadig de waarheid zeggen'</w:t>
      </w:r>
      <w:r w:rsidR="002C7671">
        <w:t xml:space="preserve"> </w:t>
      </w:r>
      <w:sdt>
        <w:sdtPr>
          <w:id w:val="4576307"/>
          <w:citation/>
        </w:sdtPr>
        <w:sdtEndPr/>
        <w:sdtContent>
          <w:r w:rsidR="00190FA6" w:rsidRPr="00C14BE0">
            <w:fldChar w:fldCharType="begin"/>
          </w:r>
          <w:r w:rsidR="00F52D4D" w:rsidRPr="00C14BE0">
            <w:instrText xml:space="preserve"> CITATION DrH10 \p 48 \l 1043  </w:instrText>
          </w:r>
          <w:r w:rsidR="00190FA6" w:rsidRPr="00C14BE0">
            <w:fldChar w:fldCharType="separate"/>
          </w:r>
          <w:r w:rsidR="00CB170E">
            <w:rPr>
              <w:noProof/>
            </w:rPr>
            <w:t>(Meulen, 2010, p. 48)</w:t>
          </w:r>
          <w:r w:rsidR="00190FA6" w:rsidRPr="00C14BE0">
            <w:fldChar w:fldCharType="end"/>
          </w:r>
        </w:sdtContent>
      </w:sdt>
      <w:r w:rsidR="000841CF" w:rsidRPr="00C14BE0">
        <w:t xml:space="preserve">. </w:t>
      </w:r>
      <w:sdt>
        <w:sdtPr>
          <w:id w:val="4576286"/>
          <w:citation/>
        </w:sdtPr>
        <w:sdtEndPr/>
        <w:sdtContent>
          <w:r w:rsidR="00190FA6" w:rsidRPr="00C14BE0">
            <w:fldChar w:fldCharType="begin"/>
          </w:r>
          <w:r w:rsidR="00F52D4D" w:rsidRPr="00C14BE0">
            <w:instrText xml:space="preserve"> CITATION DrH10 \p 47-48 \l 1043  </w:instrText>
          </w:r>
          <w:r w:rsidR="00190FA6" w:rsidRPr="00C14BE0">
            <w:fldChar w:fldCharType="separate"/>
          </w:r>
          <w:r w:rsidR="00CB170E">
            <w:rPr>
              <w:noProof/>
            </w:rPr>
            <w:t>(Meulen, 2010, pp. 47-48)</w:t>
          </w:r>
          <w:r w:rsidR="00190FA6" w:rsidRPr="00C14BE0">
            <w:fldChar w:fldCharType="end"/>
          </w:r>
        </w:sdtContent>
      </w:sdt>
      <w:r w:rsidR="00743178" w:rsidRPr="00C14BE0">
        <w:br/>
      </w:r>
      <w:r w:rsidR="000841CF" w:rsidRPr="00C14BE0">
        <w:t>Verzoening heeft twee dimensies die onlosmakelijk met elkaar verbonden zijn. Verzoening tussen God en mens en verzoening tussen mensen onderling. Door het verlossende werk van Jezus Christus mogen wij ons kind van God noemen. We staan in een herstelde relatie</w:t>
      </w:r>
      <w:r w:rsidR="00F9598B" w:rsidRPr="00C14BE0">
        <w:t xml:space="preserve"> en er is geen sprake meer van schuld</w:t>
      </w:r>
      <w:r w:rsidR="000841CF" w:rsidRPr="00C14BE0">
        <w:t>. Zo mogen wij als mensen ook als verzoende mensen met anderen leven. De praktijk is vaak anders en conflicten doen zich voor. Aspecten van vergeven, aanvaarden, zonde</w:t>
      </w:r>
      <w:r w:rsidR="002C7671">
        <w:t xml:space="preserve"> en</w:t>
      </w:r>
      <w:r w:rsidR="000841CF" w:rsidRPr="00C14BE0">
        <w:t xml:space="preserve"> schuld spelen een rol. Pastoraat moet bij conflicten niet moraliserend of wettisch zijn. Juist door te spreken over Gods liefde en genade, kan er ruimte ontstaan voor het belijden van schuld. </w:t>
      </w:r>
      <w:sdt>
        <w:sdtPr>
          <w:id w:val="4576287"/>
          <w:citation/>
        </w:sdtPr>
        <w:sdtEndPr/>
        <w:sdtContent>
          <w:r w:rsidR="00190FA6" w:rsidRPr="00C14BE0">
            <w:fldChar w:fldCharType="begin"/>
          </w:r>
          <w:r w:rsidR="00F52D4D" w:rsidRPr="00C14BE0">
            <w:instrText xml:space="preserve"> CITATION DrH10 \p 48-49 \l 1043  </w:instrText>
          </w:r>
          <w:r w:rsidR="00190FA6" w:rsidRPr="00C14BE0">
            <w:fldChar w:fldCharType="separate"/>
          </w:r>
          <w:r w:rsidR="00CB170E">
            <w:rPr>
              <w:noProof/>
            </w:rPr>
            <w:t>(Meulen, 2010, pp. 48-49)</w:t>
          </w:r>
          <w:r w:rsidR="00190FA6" w:rsidRPr="00C14BE0">
            <w:fldChar w:fldCharType="end"/>
          </w:r>
        </w:sdtContent>
      </w:sdt>
    </w:p>
    <w:p w:rsidR="00E06E02" w:rsidRDefault="00E06E02">
      <w:pPr>
        <w:rPr>
          <w:rFonts w:asciiTheme="majorHAnsi" w:eastAsiaTheme="majorEastAsia" w:hAnsiTheme="majorHAnsi" w:cstheme="majorBidi"/>
          <w:b/>
          <w:bCs/>
          <w:color w:val="365F91" w:themeColor="accent1" w:themeShade="BF"/>
          <w:sz w:val="24"/>
          <w:szCs w:val="24"/>
          <w:lang w:eastAsia="en-US"/>
        </w:rPr>
      </w:pPr>
      <w:bookmarkStart w:id="10" w:name="_Toc419566582"/>
      <w:r>
        <w:rPr>
          <w:sz w:val="24"/>
          <w:szCs w:val="24"/>
        </w:rPr>
        <w:br w:type="page"/>
      </w:r>
    </w:p>
    <w:p w:rsidR="000841CF" w:rsidRPr="00D20952" w:rsidRDefault="00C14BE0" w:rsidP="000841CF">
      <w:pPr>
        <w:pStyle w:val="Kop1"/>
        <w:rPr>
          <w:b w:val="0"/>
        </w:rPr>
      </w:pPr>
      <w:bookmarkStart w:id="11" w:name="_Toc421612415"/>
      <w:r w:rsidRPr="00D20952">
        <w:lastRenderedPageBreak/>
        <w:t xml:space="preserve">3 </w:t>
      </w:r>
      <w:r w:rsidR="000841CF" w:rsidRPr="00D20952">
        <w:t>Stromingen pastoraat</w:t>
      </w:r>
      <w:bookmarkEnd w:id="10"/>
      <w:bookmarkEnd w:id="11"/>
      <w:r w:rsidR="000841CF" w:rsidRPr="00D20952">
        <w:t xml:space="preserve"> </w:t>
      </w:r>
      <w:r w:rsidR="00014936" w:rsidRPr="00D20952">
        <w:br/>
      </w:r>
    </w:p>
    <w:p w:rsidR="00CB170E" w:rsidRDefault="000841CF" w:rsidP="00D9237C">
      <w:pPr>
        <w:sectPr w:rsidR="00CB170E" w:rsidSect="00CB170E">
          <w:type w:val="continuous"/>
          <w:pgSz w:w="11906" w:h="16838"/>
          <w:pgMar w:top="1440" w:right="1080" w:bottom="1440" w:left="1080" w:header="709" w:footer="709" w:gutter="0"/>
          <w:cols w:space="708"/>
          <w:docGrid w:linePitch="360"/>
        </w:sectPr>
      </w:pPr>
      <w:r w:rsidRPr="00C14BE0">
        <w:t xml:space="preserve">In de literatuur worden verschillende indelingen gehanteerd voor de pastorale hoofdstromingen. </w:t>
      </w:r>
      <w:r w:rsidR="00D76527" w:rsidRPr="00C14BE0">
        <w:t xml:space="preserve">Ze </w:t>
      </w:r>
      <w:r w:rsidRPr="00C14BE0">
        <w:t xml:space="preserve">onderscheiden zich van elkaar door de verschillende theologische visies die eraan ten grondslag liggen. Binnen dit literatuuronderzoek sluit ik aan bij de indeling van R. Ganzevoort. Hij deelt de stromingen in </w:t>
      </w:r>
      <w:r w:rsidR="00C952EE">
        <w:t xml:space="preserve">in </w:t>
      </w:r>
      <w:r w:rsidRPr="00C14BE0">
        <w:t>kerygmatisch pastoraat, therapeutisch pastoraat, hermeneutisch pastoraat en evenmenselijk pastoraat. De rol van de pastor</w:t>
      </w:r>
      <w:r w:rsidR="00D76527" w:rsidRPr="00C14BE0">
        <w:t xml:space="preserve"> </w:t>
      </w:r>
      <w:r w:rsidRPr="00C14BE0">
        <w:t xml:space="preserve">vat hij op als getuige, </w:t>
      </w:r>
      <w:r w:rsidR="00D76527" w:rsidRPr="00C14BE0">
        <w:t>helper en professional</w:t>
      </w:r>
      <w:r w:rsidRPr="00C14BE0">
        <w:t>, tolk en gids en metgezel. Ik kies voor deze indeling omdat ik op basis van de</w:t>
      </w:r>
      <w:r w:rsidR="00D76527" w:rsidRPr="00C14BE0">
        <w:t xml:space="preserve">ze </w:t>
      </w:r>
      <w:r w:rsidRPr="00C14BE0">
        <w:t>rol</w:t>
      </w:r>
      <w:r w:rsidR="00D76527" w:rsidRPr="00C14BE0">
        <w:t>len</w:t>
      </w:r>
      <w:r w:rsidRPr="00C14BE0">
        <w:t xml:space="preserve"> een goede vergelijking kan maken met de rol van de mediator. </w:t>
      </w:r>
      <w:sdt>
        <w:sdtPr>
          <w:id w:val="292375"/>
          <w:citation/>
        </w:sdtPr>
        <w:sdtEndPr/>
        <w:sdtContent>
          <w:r w:rsidR="00190FA6" w:rsidRPr="00C14BE0">
            <w:fldChar w:fldCharType="begin"/>
          </w:r>
          <w:r w:rsidR="00F52D4D" w:rsidRPr="00C14BE0">
            <w:instrText xml:space="preserve"> CITATION RRu12 \l 1043 </w:instrText>
          </w:r>
          <w:r w:rsidR="00190FA6" w:rsidRPr="00C14BE0">
            <w:fldChar w:fldCharType="separate"/>
          </w:r>
          <w:r w:rsidR="00CB170E">
            <w:rPr>
              <w:noProof/>
            </w:rPr>
            <w:t>(Ganzevoort &amp; Visser, 2012)</w:t>
          </w:r>
          <w:r w:rsidR="00190FA6" w:rsidRPr="00C14BE0">
            <w:fldChar w:fldCharType="end"/>
          </w:r>
        </w:sdtContent>
      </w:sdt>
      <w:bookmarkStart w:id="12" w:name="_Toc419566585"/>
    </w:p>
    <w:p w:rsidR="00CB170E" w:rsidRDefault="00C14BE0" w:rsidP="001E562D">
      <w:pPr>
        <w:sectPr w:rsidR="00CB170E" w:rsidSect="00CB170E">
          <w:type w:val="continuous"/>
          <w:pgSz w:w="11906" w:h="16838"/>
          <w:pgMar w:top="1440" w:right="1080" w:bottom="1440" w:left="1080" w:header="709" w:footer="709" w:gutter="0"/>
          <w:cols w:space="708"/>
          <w:docGrid w:linePitch="360"/>
        </w:sectPr>
      </w:pPr>
      <w:bookmarkStart w:id="13" w:name="_Toc421612416"/>
      <w:r w:rsidRPr="004242BE">
        <w:rPr>
          <w:rStyle w:val="Kop2Char"/>
          <w:rFonts w:asciiTheme="majorHAnsi" w:eastAsiaTheme="majorEastAsia" w:hAnsiTheme="majorHAnsi"/>
          <w:color w:val="4F81BD" w:themeColor="accent1"/>
          <w:sz w:val="22"/>
          <w:szCs w:val="22"/>
        </w:rPr>
        <w:lastRenderedPageBreak/>
        <w:t xml:space="preserve">3.1 </w:t>
      </w:r>
      <w:r w:rsidR="000841CF" w:rsidRPr="004242BE">
        <w:rPr>
          <w:rStyle w:val="Kop2Char"/>
          <w:rFonts w:asciiTheme="majorHAnsi" w:eastAsiaTheme="majorEastAsia" w:hAnsiTheme="majorHAnsi"/>
          <w:color w:val="4F81BD" w:themeColor="accent1"/>
          <w:sz w:val="22"/>
          <w:szCs w:val="22"/>
        </w:rPr>
        <w:t>Kerygmatisch pastoraat</w:t>
      </w:r>
      <w:bookmarkEnd w:id="12"/>
      <w:r w:rsidR="000841CF" w:rsidRPr="004242BE">
        <w:rPr>
          <w:rStyle w:val="Kop2Char"/>
          <w:rFonts w:asciiTheme="majorHAnsi" w:eastAsiaTheme="majorEastAsia" w:hAnsiTheme="majorHAnsi"/>
          <w:color w:val="4F81BD" w:themeColor="accent1"/>
          <w:sz w:val="22"/>
          <w:szCs w:val="22"/>
        </w:rPr>
        <w:t>, de pastor als getuige</w:t>
      </w:r>
      <w:bookmarkEnd w:id="13"/>
      <w:r w:rsidR="000841CF" w:rsidRPr="001B6DBA">
        <w:rPr>
          <w:rStyle w:val="Kop3Char"/>
          <w:sz w:val="24"/>
          <w:szCs w:val="24"/>
        </w:rPr>
        <w:t xml:space="preserve"> </w:t>
      </w:r>
      <w:r w:rsidR="000841CF" w:rsidRPr="001B6DBA">
        <w:rPr>
          <w:b/>
          <w:sz w:val="24"/>
          <w:szCs w:val="24"/>
        </w:rPr>
        <w:br/>
      </w:r>
      <w:r w:rsidR="000841CF" w:rsidRPr="00C14BE0">
        <w:t>Kerygmatisch betekent verkondiging of boodschap</w:t>
      </w:r>
      <w:r w:rsidR="00D76527" w:rsidRPr="00C14BE0">
        <w:t xml:space="preserve">. </w:t>
      </w:r>
      <w:r w:rsidR="000841CF" w:rsidRPr="00C14BE0">
        <w:t xml:space="preserve">De grondlegger is E. Thurneysen en volgens hem horen verkondigen en zielszorg bij elkaar. </w:t>
      </w:r>
      <w:r w:rsidR="00D76527" w:rsidRPr="00C14BE0">
        <w:t xml:space="preserve">Het Woord van God krijgt net als </w:t>
      </w:r>
      <w:r w:rsidR="000841CF" w:rsidRPr="00C14BE0">
        <w:t>in de preek een centrale plek in het pastorale gesprek</w:t>
      </w:r>
      <w:r w:rsidR="00D76527" w:rsidRPr="00C14BE0">
        <w:t>, maar dan met een individuele toe</w:t>
      </w:r>
      <w:r w:rsidR="000841CF" w:rsidRPr="00C14BE0">
        <w:t>passing</w:t>
      </w:r>
      <w:r w:rsidR="00D76527" w:rsidRPr="00C14BE0">
        <w:t xml:space="preserve">. De </w:t>
      </w:r>
      <w:r w:rsidR="000841CF" w:rsidRPr="00C14BE0">
        <w:t xml:space="preserve">boodschap </w:t>
      </w:r>
      <w:r w:rsidR="00D76527" w:rsidRPr="00C14BE0">
        <w:t xml:space="preserve">van het </w:t>
      </w:r>
      <w:r w:rsidR="000841CF" w:rsidRPr="00C14BE0">
        <w:t xml:space="preserve">evangelie en de geboden </w:t>
      </w:r>
      <w:r w:rsidR="00D76527" w:rsidRPr="00C14BE0">
        <w:t xml:space="preserve">zijn bepalend </w:t>
      </w:r>
      <w:r w:rsidR="000841CF" w:rsidRPr="00C14BE0">
        <w:t xml:space="preserve">in </w:t>
      </w:r>
      <w:r w:rsidR="00D76527" w:rsidRPr="00C14BE0">
        <w:t xml:space="preserve">het </w:t>
      </w:r>
      <w:r w:rsidR="000841CF" w:rsidRPr="00C14BE0">
        <w:t xml:space="preserve">gesprek </w:t>
      </w:r>
      <w:sdt>
        <w:sdtPr>
          <w:id w:val="7127535"/>
          <w:citation/>
        </w:sdtPr>
        <w:sdtEndPr/>
        <w:sdtContent>
          <w:r w:rsidR="00190FA6" w:rsidRPr="00C14BE0">
            <w:fldChar w:fldCharType="begin"/>
          </w:r>
          <w:r w:rsidR="00F52D4D" w:rsidRPr="00C14BE0">
            <w:instrText xml:space="preserve"> CITATION DrH10 \p 12 \l 1043  </w:instrText>
          </w:r>
          <w:r w:rsidR="00190FA6" w:rsidRPr="00C14BE0">
            <w:fldChar w:fldCharType="separate"/>
          </w:r>
          <w:r w:rsidR="00CB170E">
            <w:rPr>
              <w:noProof/>
            </w:rPr>
            <w:t>(Meulen, 2010, p. 12)</w:t>
          </w:r>
          <w:r w:rsidR="00190FA6" w:rsidRPr="00C14BE0">
            <w:fldChar w:fldCharType="end"/>
          </w:r>
        </w:sdtContent>
      </w:sdt>
      <w:r w:rsidR="000841CF" w:rsidRPr="00C14BE0">
        <w:t xml:space="preserve">. De pastor is het werktuig van de geest en hij moet bidden voor het juiste spreken en luisteren van pastor </w:t>
      </w:r>
      <w:r w:rsidR="00520D28" w:rsidRPr="00C14BE0">
        <w:t xml:space="preserve">en </w:t>
      </w:r>
      <w:r w:rsidR="000841CF" w:rsidRPr="00C14BE0">
        <w:t>pastorant. In het</w:t>
      </w:r>
      <w:r w:rsidR="00D76527" w:rsidRPr="00C14BE0">
        <w:t xml:space="preserve"> gesprek komt het dan tot een '</w:t>
      </w:r>
      <w:r w:rsidR="000841CF" w:rsidRPr="00C14BE0">
        <w:t>breuk' die als volgt uitgelegd kan worden</w:t>
      </w:r>
      <w:r w:rsidR="00C952EE">
        <w:t xml:space="preserve"> </w:t>
      </w:r>
      <w:sdt>
        <w:sdtPr>
          <w:id w:val="4576308"/>
          <w:citation/>
        </w:sdtPr>
        <w:sdtEndPr/>
        <w:sdtContent>
          <w:r w:rsidR="00190FA6" w:rsidRPr="00C14BE0">
            <w:fldChar w:fldCharType="begin"/>
          </w:r>
          <w:r w:rsidR="00F52D4D" w:rsidRPr="00C14BE0">
            <w:instrText xml:space="preserve"> CITATION DrH10 \p 12 \l 1043  </w:instrText>
          </w:r>
          <w:r w:rsidR="00190FA6" w:rsidRPr="00C14BE0">
            <w:fldChar w:fldCharType="separate"/>
          </w:r>
          <w:r w:rsidR="00CB170E">
            <w:rPr>
              <w:noProof/>
            </w:rPr>
            <w:t>(Meulen, 2010, p. 12)</w:t>
          </w:r>
          <w:r w:rsidR="00190FA6" w:rsidRPr="00C14BE0">
            <w:fldChar w:fldCharType="end"/>
          </w:r>
        </w:sdtContent>
      </w:sdt>
      <w:r w:rsidR="000841CF" w:rsidRPr="00C14BE0">
        <w:t xml:space="preserve">: ‘Waar de geest door het Woord werkt, daar komt het tot verandering in het leven, tot het bekennen van schuld, tot opbiechten. Daar mag een mens vergeving van zonden en bevrijding uit de macht van de Boze vinden'. De pastorant wordt zo bevrijd van het verleden en zichzelf. Kennis van andere wetenschappen kan worden gebruikt, maar bepalend </w:t>
      </w:r>
      <w:r w:rsidR="00D9237C" w:rsidRPr="00C14BE0">
        <w:t xml:space="preserve">is dat de </w:t>
      </w:r>
      <w:r w:rsidR="000841CF" w:rsidRPr="00C14BE0">
        <w:t>mens gezien wordt in</w:t>
      </w:r>
      <w:r w:rsidR="00D76527" w:rsidRPr="00C14BE0">
        <w:t xml:space="preserve"> het licht van het evangelie. '</w:t>
      </w:r>
      <w:r w:rsidR="000841CF" w:rsidRPr="00C14BE0">
        <w:t>Waar het in het pastoraat uiteindelijk om gaat is volstrekt gratuit en niet maakbaar. Het pastorale gesprek speelt zich in ontvankelijkheid af " Coram Deo". Mensen ontmoeten elkaar in Gods genadige nabijheid. Daarin ligt een spiritueel en kritisch moment. Het Woord roept ons bij onszelf vandaan. Het schept de distantie die nodig is om werkelijk tot onszelf te komen'</w:t>
      </w:r>
      <w:r w:rsidR="00C952EE">
        <w:t xml:space="preserve"> </w:t>
      </w:r>
      <w:sdt>
        <w:sdtPr>
          <w:id w:val="328022"/>
          <w:citation/>
        </w:sdtPr>
        <w:sdtEndPr/>
        <w:sdtContent>
          <w:r w:rsidR="00190FA6" w:rsidRPr="00C14BE0">
            <w:fldChar w:fldCharType="begin"/>
          </w:r>
          <w:r w:rsidR="00F52D4D" w:rsidRPr="00C14BE0">
            <w:instrText xml:space="preserve"> CITATION DrH10 \p 13 \l 1043  </w:instrText>
          </w:r>
          <w:r w:rsidR="00190FA6" w:rsidRPr="00C14BE0">
            <w:fldChar w:fldCharType="separate"/>
          </w:r>
          <w:r w:rsidR="00CB170E">
            <w:rPr>
              <w:noProof/>
            </w:rPr>
            <w:t>(Meulen, 2010, p. 13)</w:t>
          </w:r>
          <w:r w:rsidR="00190FA6" w:rsidRPr="00C14BE0">
            <w:fldChar w:fldCharType="end"/>
          </w:r>
        </w:sdtContent>
      </w:sdt>
      <w:r w:rsidR="000841CF" w:rsidRPr="00C14BE0">
        <w:t>. In dit verband wordt gespr</w:t>
      </w:r>
      <w:r w:rsidR="009A3811">
        <w:t>o</w:t>
      </w:r>
      <w:r w:rsidR="00D76527" w:rsidRPr="00C14BE0">
        <w:t>ken van een '</w:t>
      </w:r>
      <w:r w:rsidR="000841CF" w:rsidRPr="00C14BE0">
        <w:t xml:space="preserve">tegenover' in het pastoraat. </w:t>
      </w:r>
      <w:sdt>
        <w:sdtPr>
          <w:id w:val="7127536"/>
          <w:citation/>
        </w:sdtPr>
        <w:sdtEndPr/>
        <w:sdtContent>
          <w:r w:rsidR="00190FA6" w:rsidRPr="00C14BE0">
            <w:fldChar w:fldCharType="begin"/>
          </w:r>
          <w:r w:rsidR="00F52D4D" w:rsidRPr="00C14BE0">
            <w:instrText xml:space="preserve"> CITATION DrH10 \p 11-13 \l 1043  </w:instrText>
          </w:r>
          <w:r w:rsidR="00190FA6" w:rsidRPr="00C14BE0">
            <w:fldChar w:fldCharType="separate"/>
          </w:r>
          <w:r w:rsidR="00CB170E">
            <w:rPr>
              <w:noProof/>
            </w:rPr>
            <w:t>(Meulen, 2010, pp. 11-13)</w:t>
          </w:r>
          <w:r w:rsidR="00190FA6" w:rsidRPr="00C14BE0">
            <w:fldChar w:fldCharType="end"/>
          </w:r>
        </w:sdtContent>
      </w:sdt>
      <w:r w:rsidR="000841CF" w:rsidRPr="00C14BE0">
        <w:br/>
      </w:r>
      <w:r w:rsidR="000841CF" w:rsidRPr="00C14BE0">
        <w:rPr>
          <w:bCs/>
        </w:rPr>
        <w:t>De rol van de pastor is getuige. ‘De pastor v</w:t>
      </w:r>
      <w:r w:rsidR="000841CF" w:rsidRPr="00C14BE0">
        <w:t>ertegenwoordigt niet zozeer de christelijke traditie maar me</w:t>
      </w:r>
      <w:r w:rsidR="00D9237C" w:rsidRPr="00C14BE0">
        <w:t>er nog het luisteren naar Gods W</w:t>
      </w:r>
      <w:r w:rsidR="000841CF" w:rsidRPr="00C14BE0">
        <w:t>oord. Als getuige belichaamt de pastor de christelijke notie van martyria, het ongeacht de gevolgen staan voor de waarheid van Gods openbaring’</w:t>
      </w:r>
      <w:r w:rsidR="00C952EE">
        <w:t xml:space="preserve"> </w:t>
      </w:r>
      <w:sdt>
        <w:sdtPr>
          <w:id w:val="11365537"/>
          <w:citation/>
        </w:sdtPr>
        <w:sdtEndPr/>
        <w:sdtContent>
          <w:r w:rsidR="00190FA6" w:rsidRPr="00C14BE0">
            <w:fldChar w:fldCharType="begin"/>
          </w:r>
          <w:r w:rsidR="000841CF" w:rsidRPr="00C14BE0">
            <w:instrText xml:space="preserve"> CITATION RRu12 \p 72 \l 1043  </w:instrText>
          </w:r>
          <w:r w:rsidR="00190FA6" w:rsidRPr="00C14BE0">
            <w:fldChar w:fldCharType="separate"/>
          </w:r>
          <w:r w:rsidR="00CB170E">
            <w:rPr>
              <w:noProof/>
            </w:rPr>
            <w:t>(Ganzevoort &amp; Visser, 2012, p. 72)</w:t>
          </w:r>
          <w:r w:rsidR="00190FA6" w:rsidRPr="00C14BE0">
            <w:fldChar w:fldCharType="end"/>
          </w:r>
        </w:sdtContent>
      </w:sdt>
      <w:r w:rsidR="00D76527" w:rsidRPr="00C14BE0">
        <w:t>.</w:t>
      </w:r>
    </w:p>
    <w:p w:rsidR="00D20952" w:rsidRDefault="00C14BE0" w:rsidP="00D20952">
      <w:pPr>
        <w:sectPr w:rsidR="00D20952" w:rsidSect="00CB170E">
          <w:type w:val="continuous"/>
          <w:pgSz w:w="11906" w:h="16838"/>
          <w:pgMar w:top="1440" w:right="1080" w:bottom="1440" w:left="1080" w:header="709" w:footer="709" w:gutter="0"/>
          <w:cols w:space="708"/>
          <w:docGrid w:linePitch="360"/>
        </w:sectPr>
      </w:pPr>
      <w:bookmarkStart w:id="14" w:name="_Toc419566587"/>
      <w:bookmarkStart w:id="15" w:name="_Toc421612417"/>
      <w:r w:rsidRPr="004242BE">
        <w:rPr>
          <w:rStyle w:val="Kop2Char"/>
          <w:rFonts w:asciiTheme="majorHAnsi" w:eastAsiaTheme="majorEastAsia" w:hAnsiTheme="majorHAnsi"/>
          <w:color w:val="4F81BD" w:themeColor="accent1"/>
          <w:sz w:val="22"/>
          <w:szCs w:val="22"/>
        </w:rPr>
        <w:lastRenderedPageBreak/>
        <w:t xml:space="preserve">3.2 </w:t>
      </w:r>
      <w:r w:rsidR="000841CF" w:rsidRPr="004242BE">
        <w:rPr>
          <w:rStyle w:val="Kop2Char"/>
          <w:rFonts w:asciiTheme="majorHAnsi" w:eastAsiaTheme="majorEastAsia" w:hAnsiTheme="majorHAnsi"/>
          <w:color w:val="4F81BD" w:themeColor="accent1"/>
          <w:sz w:val="22"/>
          <w:szCs w:val="22"/>
        </w:rPr>
        <w:t>Therapeutisch pastoraat</w:t>
      </w:r>
      <w:bookmarkEnd w:id="14"/>
      <w:r w:rsidR="000841CF" w:rsidRPr="004242BE">
        <w:rPr>
          <w:rStyle w:val="Kop2Char"/>
          <w:rFonts w:asciiTheme="majorHAnsi" w:eastAsiaTheme="majorEastAsia" w:hAnsiTheme="majorHAnsi"/>
          <w:color w:val="4F81BD" w:themeColor="accent1"/>
          <w:sz w:val="22"/>
          <w:szCs w:val="22"/>
        </w:rPr>
        <w:t>, de pastor als helper en professional</w:t>
      </w:r>
      <w:bookmarkEnd w:id="15"/>
      <w:r w:rsidR="000841CF" w:rsidRPr="001B6DBA">
        <w:rPr>
          <w:b/>
          <w:sz w:val="24"/>
          <w:szCs w:val="24"/>
        </w:rPr>
        <w:br/>
      </w:r>
      <w:r w:rsidR="00D76527" w:rsidRPr="00C14BE0">
        <w:t xml:space="preserve">De pastorant, het eigene en zijn gevoelsleven </w:t>
      </w:r>
      <w:r w:rsidR="000841CF" w:rsidRPr="00C14BE0">
        <w:t>staa</w:t>
      </w:r>
      <w:r w:rsidR="00D76527" w:rsidRPr="00C14BE0">
        <w:t>n</w:t>
      </w:r>
      <w:r w:rsidR="000841CF" w:rsidRPr="00C14BE0">
        <w:t xml:space="preserve"> centraal. Het gaat om het heel worden van de mens ofwel om 'healing'. Verschil met het kerygmatisch pastoraat is dat niet Gods Woord maar het gevoelsleven van de pastorant uitgangspunt is en dat het gaat om de verbinding van God met de pastorant, eerder dan dat er sprake is van een afstand en verschil</w:t>
      </w:r>
      <w:r w:rsidR="00FE36F5">
        <w:t xml:space="preserve"> </w:t>
      </w:r>
      <w:sdt>
        <w:sdtPr>
          <w:id w:val="11365485"/>
          <w:citation/>
        </w:sdtPr>
        <w:sdtEndPr/>
        <w:sdtContent>
          <w:r w:rsidR="00190FA6" w:rsidRPr="00C14BE0">
            <w:fldChar w:fldCharType="begin"/>
          </w:r>
          <w:r w:rsidR="000841CF" w:rsidRPr="00C14BE0">
            <w:instrText xml:space="preserve"> CITATION DrH10 \p 14 \l 1043  </w:instrText>
          </w:r>
          <w:r w:rsidR="00190FA6" w:rsidRPr="00C14BE0">
            <w:fldChar w:fldCharType="separate"/>
          </w:r>
          <w:r w:rsidR="00CB170E">
            <w:rPr>
              <w:noProof/>
            </w:rPr>
            <w:t>(Meulen, 2010, p. 14)</w:t>
          </w:r>
          <w:r w:rsidR="00190FA6" w:rsidRPr="00C14BE0">
            <w:fldChar w:fldCharType="end"/>
          </w:r>
        </w:sdtContent>
      </w:sdt>
      <w:r w:rsidR="000841CF" w:rsidRPr="00C14BE0">
        <w:t>. Deze stroming is ontstaan vanuit het pastoraat in de psychiatrie. S. Hiltner (1909-1984) wordt gezien als de belangrijkste vertegenwoordiger omdat de ideeën uit de theologie van P. Tillich</w:t>
      </w:r>
      <w:r w:rsidR="00FE36F5">
        <w:t xml:space="preserve"> </w:t>
      </w:r>
      <w:r w:rsidR="008863E9">
        <w:t>(</w:t>
      </w:r>
      <w:r w:rsidR="000841CF" w:rsidRPr="00C14BE0">
        <w:t>1886-1965) worden verdisconteerd</w:t>
      </w:r>
      <w:r w:rsidR="009A0078" w:rsidRPr="00C14BE0">
        <w:t>. T</w:t>
      </w:r>
      <w:r w:rsidR="000841CF" w:rsidRPr="00C14BE0">
        <w:t xml:space="preserve">en eerste doordat er vanuit gegaan wordt dat geloof en leven onlosmakelijk met elkaar </w:t>
      </w:r>
      <w:r w:rsidR="009A0078" w:rsidRPr="00C14BE0">
        <w:t xml:space="preserve">zijn </w:t>
      </w:r>
      <w:r w:rsidR="000841CF" w:rsidRPr="00C14BE0">
        <w:t xml:space="preserve">verbonden. ‘Evangelie en de situatie, geloof en cultuur, psychische ervaring en theologische kennis staan in een wederkerige verhouding’ </w:t>
      </w:r>
      <w:sdt>
        <w:sdtPr>
          <w:id w:val="11365488"/>
          <w:citation/>
        </w:sdtPr>
        <w:sdtEndPr/>
        <w:sdtContent>
          <w:r w:rsidR="00190FA6" w:rsidRPr="00C14BE0">
            <w:fldChar w:fldCharType="begin"/>
          </w:r>
          <w:r w:rsidR="000841CF" w:rsidRPr="00C14BE0">
            <w:instrText xml:space="preserve"> CITATION DrH10 \p 14 \l 1043  </w:instrText>
          </w:r>
          <w:r w:rsidR="00190FA6" w:rsidRPr="00C14BE0">
            <w:fldChar w:fldCharType="separate"/>
          </w:r>
          <w:r w:rsidR="00CB170E">
            <w:rPr>
              <w:noProof/>
            </w:rPr>
            <w:t>(Meulen, 2010, p. 14)</w:t>
          </w:r>
          <w:r w:rsidR="00190FA6" w:rsidRPr="00C14BE0">
            <w:fldChar w:fldCharType="end"/>
          </w:r>
        </w:sdtContent>
      </w:sdt>
      <w:r w:rsidR="000841CF" w:rsidRPr="00C14BE0">
        <w:t>.</w:t>
      </w:r>
      <w:r w:rsidR="001E562D" w:rsidRPr="00C14BE0">
        <w:br/>
      </w:r>
      <w:r w:rsidR="009A3811">
        <w:t>Het begrip 'aanvaarding' of '</w:t>
      </w:r>
      <w:r w:rsidR="000841CF" w:rsidRPr="00C14BE0">
        <w:t xml:space="preserve">acceptence' </w:t>
      </w:r>
      <w:r w:rsidR="009A0078" w:rsidRPr="00C14BE0">
        <w:t xml:space="preserve">is belangrijk. </w:t>
      </w:r>
      <w:r w:rsidR="00FE36F5" w:rsidRPr="00C14BE0">
        <w:t xml:space="preserve">Aanvaarding </w:t>
      </w:r>
      <w:r w:rsidR="000841CF" w:rsidRPr="00C14BE0">
        <w:t>is de moderne uitleg van de rechtvaardiging door het geloof</w:t>
      </w:r>
      <w:r w:rsidR="00FE36F5">
        <w:t>, g</w:t>
      </w:r>
      <w:r w:rsidR="000841CF" w:rsidRPr="00C14BE0">
        <w:t xml:space="preserve">enade is weten dat de onaanvaardbare </w:t>
      </w:r>
      <w:r w:rsidR="00FE36F5" w:rsidRPr="00C14BE0">
        <w:t xml:space="preserve">mens </w:t>
      </w:r>
      <w:r w:rsidR="000841CF" w:rsidRPr="00C14BE0">
        <w:t>aanvaard wordt door God</w:t>
      </w:r>
      <w:r w:rsidR="00FE36F5">
        <w:t>, aanvaarding betekent dan ook zichzelf aanvaarden</w:t>
      </w:r>
      <w:sdt>
        <w:sdtPr>
          <w:id w:val="3089801"/>
          <w:citation/>
        </w:sdtPr>
        <w:sdtEndPr/>
        <w:sdtContent>
          <w:r w:rsidR="00F052E5">
            <w:fldChar w:fldCharType="begin"/>
          </w:r>
          <w:r w:rsidR="00F052E5">
            <w:instrText xml:space="preserve"> CITATION DrH10 \p 14 \l 1043  </w:instrText>
          </w:r>
          <w:r w:rsidR="00F052E5">
            <w:fldChar w:fldCharType="separate"/>
          </w:r>
          <w:r w:rsidR="00FE36F5">
            <w:rPr>
              <w:noProof/>
            </w:rPr>
            <w:t xml:space="preserve"> (Meulen, 2010, p. 14)</w:t>
          </w:r>
          <w:r w:rsidR="00F052E5">
            <w:rPr>
              <w:noProof/>
            </w:rPr>
            <w:fldChar w:fldCharType="end"/>
          </w:r>
        </w:sdtContent>
      </w:sdt>
      <w:r w:rsidR="00FE36F5">
        <w:t>. D</w:t>
      </w:r>
      <w:r w:rsidR="000841CF" w:rsidRPr="00C14BE0">
        <w:t xml:space="preserve">e invloed van Carl R. Rogers </w:t>
      </w:r>
      <w:r w:rsidR="00FE36F5">
        <w:t>(</w:t>
      </w:r>
      <w:r w:rsidR="000841CF" w:rsidRPr="00C14BE0">
        <w:t xml:space="preserve">1902-1987) die werkzaam was in de psychotherapie klinkt ook door in deze stroming. De pastor helpt de pastorant zichzelf te helpen. </w:t>
      </w:r>
      <w:r w:rsidR="009A0078" w:rsidRPr="00C14BE0">
        <w:t xml:space="preserve">De </w:t>
      </w:r>
      <w:r w:rsidR="000841CF" w:rsidRPr="00C14BE0">
        <w:t xml:space="preserve">psychologie kan de theologie </w:t>
      </w:r>
      <w:r w:rsidR="009A0078" w:rsidRPr="00C14BE0">
        <w:t xml:space="preserve">helpen </w:t>
      </w:r>
      <w:r w:rsidR="000841CF" w:rsidRPr="00C14BE0">
        <w:t xml:space="preserve">begrijpen wat genade is. De pastor </w:t>
      </w:r>
      <w:r w:rsidR="000841CF" w:rsidRPr="00C14BE0">
        <w:lastRenderedPageBreak/>
        <w:t>moet goed luisteren naar wat de pastorant wil vertellen. Hij hoeft het ni</w:t>
      </w:r>
      <w:r w:rsidR="009A0078" w:rsidRPr="00C14BE0">
        <w:t xml:space="preserve">et overal mee eens te zijn maar </w:t>
      </w:r>
      <w:r w:rsidR="000841CF" w:rsidRPr="00C14BE0">
        <w:t>begrip en aanvaarding zijn belangrijk. De Bijbel en het gebed worden gebruikt als ze behulpzaam zijn bij de 'healing'. De mens</w:t>
      </w:r>
      <w:r w:rsidR="00BA6D36" w:rsidRPr="00C14BE0">
        <w:t xml:space="preserve"> heeft </w:t>
      </w:r>
      <w:r w:rsidR="000841CF" w:rsidRPr="00C14BE0">
        <w:t>bronnen in zich voor groei en zelfverwerkelijking. Therapeutisch pastoraat staat ‘ten dienste van groei en zelfontplooiing van de persoon door het opheffen van innerlijke blokkades. Daartoe kan men alle beschikbare psychotherapeutische en spirituele of th</w:t>
      </w:r>
      <w:r w:rsidR="00FE36F5">
        <w:t>eologische middelen inzetten’ (</w:t>
      </w:r>
      <w:r w:rsidR="000841CF" w:rsidRPr="00C14BE0">
        <w:t>Clinebell 1984)</w:t>
      </w:r>
      <w:r w:rsidR="008863E9">
        <w:t xml:space="preserve"> </w:t>
      </w:r>
      <w:sdt>
        <w:sdtPr>
          <w:id w:val="11365495"/>
          <w:citation/>
        </w:sdtPr>
        <w:sdtEndPr/>
        <w:sdtContent>
          <w:r w:rsidR="00190FA6" w:rsidRPr="00C14BE0">
            <w:fldChar w:fldCharType="begin"/>
          </w:r>
          <w:r w:rsidR="000841CF" w:rsidRPr="00C14BE0">
            <w:instrText xml:space="preserve"> CITATION RRu12 \p 80-81 \l 1043  </w:instrText>
          </w:r>
          <w:r w:rsidR="00190FA6" w:rsidRPr="00C14BE0">
            <w:fldChar w:fldCharType="separate"/>
          </w:r>
          <w:r w:rsidR="00CB170E">
            <w:rPr>
              <w:noProof/>
            </w:rPr>
            <w:t>(Ganzevoort &amp; Visser, 2012, pp. 80-81)</w:t>
          </w:r>
          <w:r w:rsidR="00190FA6" w:rsidRPr="00C14BE0">
            <w:fldChar w:fldCharType="end"/>
          </w:r>
        </w:sdtContent>
      </w:sdt>
      <w:r w:rsidR="000841CF" w:rsidRPr="00C14BE0">
        <w:t xml:space="preserve">. </w:t>
      </w:r>
      <w:sdt>
        <w:sdtPr>
          <w:id w:val="7127543"/>
          <w:citation/>
        </w:sdtPr>
        <w:sdtEndPr/>
        <w:sdtContent>
          <w:r w:rsidR="00190FA6" w:rsidRPr="00C14BE0">
            <w:fldChar w:fldCharType="begin"/>
          </w:r>
          <w:r w:rsidR="000841CF" w:rsidRPr="00C14BE0">
            <w:instrText xml:space="preserve"> CITATION DrH10 \p 13-16 \l 1043  </w:instrText>
          </w:r>
          <w:r w:rsidR="00190FA6" w:rsidRPr="00C14BE0">
            <w:fldChar w:fldCharType="separate"/>
          </w:r>
          <w:r w:rsidR="00CB170E">
            <w:rPr>
              <w:noProof/>
            </w:rPr>
            <w:t>(Meulen, 2010, pp. 13-16)</w:t>
          </w:r>
          <w:r w:rsidR="00190FA6" w:rsidRPr="00C14BE0">
            <w:fldChar w:fldCharType="end"/>
          </w:r>
        </w:sdtContent>
      </w:sdt>
      <w:r w:rsidR="00FE36F5">
        <w:br/>
      </w:r>
      <w:r w:rsidR="000841CF" w:rsidRPr="00C14BE0">
        <w:t>De rol van de pastor wordt opgevat als die van helper en professional. De pastor als helper is net als ander</w:t>
      </w:r>
      <w:r w:rsidR="008863E9">
        <w:t>e</w:t>
      </w:r>
      <w:r w:rsidR="000841CF" w:rsidRPr="00C14BE0">
        <w:t xml:space="preserve"> hulpverleners professioneel en deskundig in het bijstaan. De deskundigheid van de pastor bepaalt de rol en de status van de pastor. Het pastoraat krijgt vorm vanuit raakvlakken met andere vormen van hulpverlening</w:t>
      </w:r>
      <w:r w:rsidR="008863E9">
        <w:t xml:space="preserve"> </w:t>
      </w:r>
      <w:sdt>
        <w:sdtPr>
          <w:id w:val="11365543"/>
          <w:citation/>
        </w:sdtPr>
        <w:sdtEndPr/>
        <w:sdtContent>
          <w:r w:rsidR="00190FA6" w:rsidRPr="00C14BE0">
            <w:fldChar w:fldCharType="begin"/>
          </w:r>
          <w:r w:rsidR="00F52D4D" w:rsidRPr="00C14BE0">
            <w:instrText xml:space="preserve"> CITATION RRu12 \p 70 \l 1043  </w:instrText>
          </w:r>
          <w:r w:rsidR="00190FA6" w:rsidRPr="00C14BE0">
            <w:fldChar w:fldCharType="separate"/>
          </w:r>
          <w:r w:rsidR="00CB170E">
            <w:rPr>
              <w:noProof/>
            </w:rPr>
            <w:t>(Ganzevoort &amp; Visser, 2012, p. 70)</w:t>
          </w:r>
          <w:r w:rsidR="00190FA6" w:rsidRPr="00C14BE0">
            <w:fldChar w:fldCharType="end"/>
          </w:r>
        </w:sdtContent>
      </w:sdt>
      <w:r w:rsidR="000841CF" w:rsidRPr="00C14BE0">
        <w:t xml:space="preserve">. </w:t>
      </w:r>
      <w:sdt>
        <w:sdtPr>
          <w:id w:val="11365544"/>
          <w:citation/>
        </w:sdtPr>
        <w:sdtEndPr/>
        <w:sdtContent>
          <w:r w:rsidR="00190FA6" w:rsidRPr="00C14BE0">
            <w:fldChar w:fldCharType="begin"/>
          </w:r>
          <w:r w:rsidR="00F52D4D" w:rsidRPr="00C14BE0">
            <w:instrText xml:space="preserve"> CITATION RRu12 \p 80-84 \l 1043  </w:instrText>
          </w:r>
          <w:r w:rsidR="00190FA6" w:rsidRPr="00C14BE0">
            <w:fldChar w:fldCharType="separate"/>
          </w:r>
          <w:r w:rsidR="00CB170E">
            <w:rPr>
              <w:noProof/>
            </w:rPr>
            <w:t>(Ganzevoort &amp; Visser, 2012, pp. 80-84)</w:t>
          </w:r>
          <w:r w:rsidR="00190FA6" w:rsidRPr="00C14BE0">
            <w:fldChar w:fldCharType="end"/>
          </w:r>
        </w:sdtContent>
      </w:sdt>
      <w:bookmarkStart w:id="16" w:name="_Toc419566586"/>
    </w:p>
    <w:p w:rsidR="00CB170E" w:rsidRDefault="00C14BE0" w:rsidP="00470561">
      <w:pPr>
        <w:pStyle w:val="Geenafstand"/>
        <w:spacing w:line="276" w:lineRule="auto"/>
      </w:pPr>
      <w:bookmarkStart w:id="17" w:name="_Toc421612418"/>
      <w:r w:rsidRPr="00D20952">
        <w:rPr>
          <w:rStyle w:val="Kop2Char"/>
          <w:rFonts w:asciiTheme="majorHAnsi" w:eastAsiaTheme="minorEastAsia" w:hAnsiTheme="majorHAnsi"/>
          <w:color w:val="4F81BD" w:themeColor="accent1"/>
          <w:sz w:val="22"/>
          <w:szCs w:val="22"/>
        </w:rPr>
        <w:lastRenderedPageBreak/>
        <w:t xml:space="preserve">3.3 </w:t>
      </w:r>
      <w:r w:rsidR="000841CF" w:rsidRPr="00D20952">
        <w:rPr>
          <w:rStyle w:val="Kop2Char"/>
          <w:rFonts w:asciiTheme="majorHAnsi" w:eastAsiaTheme="minorEastAsia" w:hAnsiTheme="majorHAnsi"/>
          <w:color w:val="4F81BD" w:themeColor="accent1"/>
          <w:sz w:val="22"/>
          <w:szCs w:val="22"/>
        </w:rPr>
        <w:t>Hermeneutisch pastoraat</w:t>
      </w:r>
      <w:bookmarkEnd w:id="16"/>
      <w:r w:rsidR="000841CF" w:rsidRPr="00D20952">
        <w:rPr>
          <w:rStyle w:val="Kop2Char"/>
          <w:rFonts w:asciiTheme="majorHAnsi" w:eastAsiaTheme="minorEastAsia" w:hAnsiTheme="majorHAnsi"/>
          <w:color w:val="4F81BD" w:themeColor="accent1"/>
          <w:sz w:val="22"/>
          <w:szCs w:val="22"/>
        </w:rPr>
        <w:t>, de pastor als tolk en gids</w:t>
      </w:r>
      <w:bookmarkEnd w:id="17"/>
      <w:r w:rsidR="000841CF" w:rsidRPr="004242BE">
        <w:rPr>
          <w:rFonts w:asciiTheme="majorHAnsi" w:hAnsiTheme="majorHAnsi"/>
          <w:color w:val="4F81BD" w:themeColor="accent1"/>
        </w:rPr>
        <w:t xml:space="preserve"> </w:t>
      </w:r>
      <w:r w:rsidR="00470561">
        <w:rPr>
          <w:rFonts w:asciiTheme="majorHAnsi" w:hAnsiTheme="majorHAnsi"/>
          <w:color w:val="4F81BD" w:themeColor="accent1"/>
        </w:rPr>
        <w:br/>
      </w:r>
      <w:r w:rsidR="000841CF" w:rsidRPr="00C14BE0">
        <w:t>In deze stroming komen het kery</w:t>
      </w:r>
      <w:r w:rsidR="008863E9">
        <w:t>g</w:t>
      </w:r>
      <w:r w:rsidR="000841CF" w:rsidRPr="00C14BE0">
        <w:t xml:space="preserve">matisch pastoraat en </w:t>
      </w:r>
      <w:r w:rsidR="00483E05">
        <w:t xml:space="preserve">het </w:t>
      </w:r>
      <w:r w:rsidR="000841CF" w:rsidRPr="00C14BE0">
        <w:t xml:space="preserve">therapeutisch pastoraat op zo een manier </w:t>
      </w:r>
      <w:r w:rsidR="00520D28">
        <w:t>samen</w:t>
      </w:r>
      <w:r w:rsidR="000841CF" w:rsidRPr="00C14BE0">
        <w:t xml:space="preserve"> dat er gelijkwaardige aandacht is voor wat de Schrift en traditie zeggen en tegelijk wordt ook de menselijke ervaring serieus genomen. Het gaat om het tot een verstaan komen van enerzijds de openbaring en anderzijds de menselijke ervaring. Openbaring en menselijke </w:t>
      </w:r>
      <w:r w:rsidR="0009689D" w:rsidRPr="00C14BE0">
        <w:t xml:space="preserve">ervaring </w:t>
      </w:r>
      <w:r w:rsidR="000841CF" w:rsidRPr="00C14BE0">
        <w:t>kunnen niet los van elkaar begrepen worden</w:t>
      </w:r>
      <w:r w:rsidR="000841CF" w:rsidRPr="00C716C8">
        <w:t xml:space="preserve">. </w:t>
      </w:r>
      <w:r w:rsidR="00520D28" w:rsidRPr="00C716C8">
        <w:t xml:space="preserve">‘Er moet sprake zijn van een kritische wisselwerking. Het heil is van God afkomstig (exclusief), maar het neemt de mens, ieder mens, de hele mens serieus (inclusief)’ </w:t>
      </w:r>
      <w:sdt>
        <w:sdtPr>
          <w:id w:val="1467157"/>
          <w:citation/>
        </w:sdtPr>
        <w:sdtEndPr/>
        <w:sdtContent>
          <w:r w:rsidR="00190FA6">
            <w:fldChar w:fldCharType="begin"/>
          </w:r>
          <w:r w:rsidR="0035215D">
            <w:instrText xml:space="preserve"> CITATION DrH10 \p 18 \l 1043  </w:instrText>
          </w:r>
          <w:r w:rsidR="00190FA6">
            <w:fldChar w:fldCharType="separate"/>
          </w:r>
          <w:r w:rsidR="00520D28" w:rsidRPr="00C716C8">
            <w:rPr>
              <w:noProof/>
            </w:rPr>
            <w:t>(Meulen, 2010, p. 18)</w:t>
          </w:r>
          <w:r w:rsidR="00190FA6">
            <w:fldChar w:fldCharType="end"/>
          </w:r>
        </w:sdtContent>
      </w:sdt>
      <w:r w:rsidR="00520D28" w:rsidRPr="00C716C8">
        <w:t xml:space="preserve">. </w:t>
      </w:r>
      <w:r w:rsidR="000841CF" w:rsidRPr="00C716C8">
        <w:t>De pastor moet twee talen kunnen verstaan, om enerzijds naar het verhaal van de mens en anderzijds naar het verhaal</w:t>
      </w:r>
      <w:r w:rsidR="000841CF" w:rsidRPr="00C14BE0">
        <w:t xml:space="preserve"> van God te kunnen luisteren. </w:t>
      </w:r>
      <w:sdt>
        <w:sdtPr>
          <w:id w:val="4576319"/>
          <w:citation/>
        </w:sdtPr>
        <w:sdtEndPr/>
        <w:sdtContent>
          <w:r w:rsidR="00190FA6" w:rsidRPr="00C14BE0">
            <w:fldChar w:fldCharType="begin"/>
          </w:r>
          <w:r w:rsidR="000841CF" w:rsidRPr="00C14BE0">
            <w:instrText xml:space="preserve"> CITATION DrH10 \p 11-13 \l 1043  </w:instrText>
          </w:r>
          <w:r w:rsidR="00190FA6" w:rsidRPr="00C14BE0">
            <w:fldChar w:fldCharType="separate"/>
          </w:r>
          <w:r w:rsidR="00CB170E">
            <w:rPr>
              <w:noProof/>
            </w:rPr>
            <w:t>(Meulen, 2010, pp. 11-13)</w:t>
          </w:r>
          <w:r w:rsidR="00190FA6" w:rsidRPr="00C14BE0">
            <w:fldChar w:fldCharType="end"/>
          </w:r>
        </w:sdtContent>
      </w:sdt>
      <w:r w:rsidR="00470561">
        <w:br/>
      </w:r>
      <w:r w:rsidR="000841CF" w:rsidRPr="00C14BE0">
        <w:t>De rol van de pastor wordt opgevat als die van een tolk en een gids. Het gesprek tussen mensen speelt zich af op inhoudsniveau en relatieniveau. Bij kerygmatisch pastoraat komt de inhoud voor de relatie. Bij therapeutisch en medemenselijk pastoraat komt relatie voor de inhoud. In het hermeneutisch pastoraat worden inhoud en relatie zo verdisconteerd dat zij in balans zijn</w:t>
      </w:r>
      <w:r w:rsidR="000841CF" w:rsidRPr="00EA4E29">
        <w:t>. ‘Hermeneutisch pastoraat bemiddelt tussen psychologische taal en theologische taal. In dit proces is de pastor de tolk</w:t>
      </w:r>
      <w:r w:rsidR="00294084" w:rsidRPr="00EA4E29">
        <w:t xml:space="preserve"> </w:t>
      </w:r>
      <w:r w:rsidR="000841CF" w:rsidRPr="00EA4E29">
        <w:t>(1998,71)</w:t>
      </w:r>
      <w:r w:rsidR="00294084" w:rsidRPr="00EA4E29">
        <w:t>’</w:t>
      </w:r>
      <w:r w:rsidR="008469B9" w:rsidRPr="00EA4E29">
        <w:t xml:space="preserve"> </w:t>
      </w:r>
      <w:sdt>
        <w:sdtPr>
          <w:id w:val="11365547"/>
          <w:citation/>
        </w:sdtPr>
        <w:sdtEndPr/>
        <w:sdtContent>
          <w:r w:rsidR="00190FA6" w:rsidRPr="00EA4E29">
            <w:fldChar w:fldCharType="begin"/>
          </w:r>
          <w:r w:rsidR="00F52D4D" w:rsidRPr="00EA4E29">
            <w:instrText xml:space="preserve"> CITATION DrH10 \p 18 \l 1043  </w:instrText>
          </w:r>
          <w:r w:rsidR="00190FA6" w:rsidRPr="00EA4E29">
            <w:fldChar w:fldCharType="separate"/>
          </w:r>
          <w:r w:rsidR="00CB170E" w:rsidRPr="00EA4E29">
            <w:rPr>
              <w:noProof/>
            </w:rPr>
            <w:t>(Meulen, 2010, p. 18)</w:t>
          </w:r>
          <w:r w:rsidR="00190FA6" w:rsidRPr="00EA4E29">
            <w:fldChar w:fldCharType="end"/>
          </w:r>
        </w:sdtContent>
      </w:sdt>
      <w:r w:rsidR="000841CF" w:rsidRPr="00EA4E29">
        <w:t>.</w:t>
      </w:r>
    </w:p>
    <w:p w:rsidR="00470561" w:rsidRDefault="00470561" w:rsidP="00470561">
      <w:pPr>
        <w:pStyle w:val="Geenafstand"/>
        <w:spacing w:line="276" w:lineRule="auto"/>
      </w:pPr>
    </w:p>
    <w:p w:rsidR="00470561" w:rsidRPr="00470561" w:rsidRDefault="00470561" w:rsidP="00470561">
      <w:pPr>
        <w:pStyle w:val="Geenafstand"/>
        <w:spacing w:line="276" w:lineRule="auto"/>
        <w:rPr>
          <w:rFonts w:asciiTheme="majorHAnsi" w:hAnsiTheme="majorHAnsi"/>
          <w:color w:val="4F81BD" w:themeColor="accent1"/>
        </w:rPr>
        <w:sectPr w:rsidR="00470561" w:rsidRPr="00470561" w:rsidSect="00CB170E">
          <w:type w:val="continuous"/>
          <w:pgSz w:w="11906" w:h="16838"/>
          <w:pgMar w:top="1440" w:right="1080" w:bottom="1440" w:left="1080" w:header="709" w:footer="709" w:gutter="0"/>
          <w:cols w:space="708"/>
          <w:docGrid w:linePitch="360"/>
        </w:sectPr>
      </w:pPr>
    </w:p>
    <w:p w:rsidR="00CB170E" w:rsidRDefault="00E06E02" w:rsidP="004E7C70">
      <w:pPr>
        <w:rPr>
          <w:sz w:val="24"/>
          <w:szCs w:val="24"/>
        </w:rPr>
        <w:sectPr w:rsidR="00CB170E" w:rsidSect="00CB170E">
          <w:type w:val="continuous"/>
          <w:pgSz w:w="11906" w:h="16838"/>
          <w:pgMar w:top="1440" w:right="1080" w:bottom="1440" w:left="1080" w:header="709" w:footer="709" w:gutter="0"/>
          <w:cols w:space="708"/>
          <w:docGrid w:linePitch="360"/>
        </w:sectPr>
      </w:pPr>
      <w:bookmarkStart w:id="18" w:name="_Toc419566591"/>
      <w:bookmarkStart w:id="19" w:name="_Toc421612419"/>
      <w:r w:rsidRPr="004242BE">
        <w:rPr>
          <w:rStyle w:val="Kop2Char"/>
          <w:rFonts w:asciiTheme="majorHAnsi" w:eastAsiaTheme="majorEastAsia" w:hAnsiTheme="majorHAnsi"/>
          <w:color w:val="4F81BD" w:themeColor="accent1"/>
          <w:sz w:val="22"/>
          <w:szCs w:val="22"/>
        </w:rPr>
        <w:lastRenderedPageBreak/>
        <w:t xml:space="preserve">3.4 </w:t>
      </w:r>
      <w:r w:rsidR="000841CF" w:rsidRPr="004242BE">
        <w:rPr>
          <w:rStyle w:val="Kop2Char"/>
          <w:rFonts w:asciiTheme="majorHAnsi" w:eastAsiaTheme="majorEastAsia" w:hAnsiTheme="majorHAnsi"/>
          <w:color w:val="4F81BD" w:themeColor="accent1"/>
          <w:sz w:val="22"/>
          <w:szCs w:val="22"/>
        </w:rPr>
        <w:t>Evenmenselijk pastoraat, de pastor als metgezel</w:t>
      </w:r>
      <w:bookmarkEnd w:id="18"/>
      <w:bookmarkEnd w:id="19"/>
      <w:r w:rsidR="000841CF" w:rsidRPr="001B6DBA">
        <w:rPr>
          <w:b/>
          <w:sz w:val="24"/>
          <w:szCs w:val="24"/>
        </w:rPr>
        <w:br/>
      </w:r>
      <w:r w:rsidR="009A0078" w:rsidRPr="00C14BE0">
        <w:t>Typerende k</w:t>
      </w:r>
      <w:r w:rsidR="000841CF" w:rsidRPr="00C14BE0">
        <w:t xml:space="preserve">ernwoorden </w:t>
      </w:r>
      <w:r w:rsidR="009A0078" w:rsidRPr="00C14BE0">
        <w:t xml:space="preserve">zijn </w:t>
      </w:r>
      <w:r w:rsidR="000841CF" w:rsidRPr="00C14BE0">
        <w:t xml:space="preserve">wederkerigheid, betrokkenheid en verbondenheid. Pastoraat </w:t>
      </w:r>
      <w:r w:rsidR="009A0078" w:rsidRPr="00C14BE0">
        <w:t xml:space="preserve">is een </w:t>
      </w:r>
      <w:r w:rsidR="000841CF" w:rsidRPr="00C14BE0">
        <w:t xml:space="preserve">reis die samen afgelegd wordt. De pastor neemt een ‘not-knowing-positie’ in. Wat betreft het leven van de pastorant is de pastor niet deskundig, maar zijn deskundigheid betreft de processen </w:t>
      </w:r>
      <w:r w:rsidR="00F161C8" w:rsidRPr="00C14BE0">
        <w:t>‘</w:t>
      </w:r>
      <w:r w:rsidR="000841CF" w:rsidRPr="00C14BE0">
        <w:t xml:space="preserve">waar mensen doorheen kunnen gaan, van de traditie waarin de woorden van God klinken en van de psychologische kanten van de worstelingen die </w:t>
      </w:r>
      <w:r w:rsidR="004E7C70">
        <w:t>een</w:t>
      </w:r>
      <w:r w:rsidR="00483E05">
        <w:t xml:space="preserve"> </w:t>
      </w:r>
      <w:r w:rsidR="000841CF" w:rsidRPr="00C14BE0">
        <w:t xml:space="preserve">rol kunnen spelen in </w:t>
      </w:r>
      <w:r w:rsidR="000841CF" w:rsidRPr="00EA4E29">
        <w:t>het leven van de gesprekspartner’</w:t>
      </w:r>
      <w:r w:rsidR="004E7C70" w:rsidRPr="00EA4E29">
        <w:t xml:space="preserve"> </w:t>
      </w:r>
      <w:sdt>
        <w:sdtPr>
          <w:id w:val="11365522"/>
          <w:citation/>
        </w:sdtPr>
        <w:sdtEndPr/>
        <w:sdtContent>
          <w:r w:rsidR="00190FA6" w:rsidRPr="00EA4E29">
            <w:fldChar w:fldCharType="begin"/>
          </w:r>
          <w:r w:rsidR="00F52D4D" w:rsidRPr="00EA4E29">
            <w:instrText xml:space="preserve"> CITATION RRu12 \p 88 \l 1043  </w:instrText>
          </w:r>
          <w:r w:rsidR="00190FA6" w:rsidRPr="00EA4E29">
            <w:fldChar w:fldCharType="separate"/>
          </w:r>
          <w:r w:rsidR="00CB170E" w:rsidRPr="00EA4E29">
            <w:rPr>
              <w:noProof/>
            </w:rPr>
            <w:t>(Ganzevoort &amp; Visser, 2012, p. 88)</w:t>
          </w:r>
          <w:r w:rsidR="00190FA6" w:rsidRPr="00EA4E29">
            <w:fldChar w:fldCharType="end"/>
          </w:r>
        </w:sdtContent>
      </w:sdt>
      <w:r w:rsidR="000841CF" w:rsidRPr="00EA4E29">
        <w:t>.</w:t>
      </w:r>
      <w:r w:rsidR="00F161C8" w:rsidRPr="00EA4E29">
        <w:t xml:space="preserve"> De </w:t>
      </w:r>
      <w:r w:rsidR="000841CF" w:rsidRPr="00EA4E29">
        <w:t>theologisch</w:t>
      </w:r>
      <w:r w:rsidR="00F161C8" w:rsidRPr="00EA4E29">
        <w:t xml:space="preserve">e </w:t>
      </w:r>
      <w:r w:rsidR="000841CF" w:rsidRPr="00EA4E29">
        <w:t>deskundig</w:t>
      </w:r>
      <w:r w:rsidR="004E7C70" w:rsidRPr="00EA4E29">
        <w:t>heid</w:t>
      </w:r>
      <w:r w:rsidR="000841CF" w:rsidRPr="00EA4E29">
        <w:t xml:space="preserve"> </w:t>
      </w:r>
      <w:r w:rsidR="00F161C8" w:rsidRPr="00EA4E29">
        <w:t xml:space="preserve">kan de </w:t>
      </w:r>
      <w:r w:rsidR="000841CF" w:rsidRPr="00EA4E29">
        <w:t xml:space="preserve">inhoud van het gesprek </w:t>
      </w:r>
      <w:r w:rsidR="00F161C8" w:rsidRPr="00EA4E29">
        <w:t>b</w:t>
      </w:r>
      <w:r w:rsidR="000841CF" w:rsidRPr="00EA4E29">
        <w:t xml:space="preserve">eïnvloeden, </w:t>
      </w:r>
      <w:r w:rsidR="00F161C8" w:rsidRPr="00EA4E29">
        <w:t xml:space="preserve">maar </w:t>
      </w:r>
      <w:r w:rsidR="000841CF" w:rsidRPr="00EA4E29">
        <w:t xml:space="preserve">gelijkwaardigheid </w:t>
      </w:r>
      <w:r w:rsidR="00F161C8" w:rsidRPr="00EA4E29">
        <w:t xml:space="preserve">blijft </w:t>
      </w:r>
      <w:r w:rsidR="000841CF" w:rsidRPr="00EA4E29">
        <w:t xml:space="preserve">uitgangspunt voor de pastorale relatie. Het presentie pastoraat </w:t>
      </w:r>
      <w:r w:rsidR="00483E05" w:rsidRPr="00EA4E29">
        <w:t xml:space="preserve">als variant van het evenmenselijk pastoraat </w:t>
      </w:r>
      <w:r w:rsidR="000841CF" w:rsidRPr="00EA4E29">
        <w:t>vindt zijn uitgangspunt in de incarnatie. Zoals God in de wereld kwam moet de kerk in de wereld zijn. Belangrijk is dat de pastor beschikbaar is. De</w:t>
      </w:r>
      <w:r w:rsidR="000841CF" w:rsidRPr="00C14BE0">
        <w:t xml:space="preserve"> </w:t>
      </w:r>
      <w:r w:rsidR="000841CF" w:rsidRPr="00EA4E29">
        <w:t xml:space="preserve">basis van de ontmoeting ligt in de gelijkwaardigheid als mens waarin beiden iets voor elkaar kunnen betekenen. </w:t>
      </w:r>
      <w:r w:rsidR="00C716C8" w:rsidRPr="00EA4E29">
        <w:t xml:space="preserve">De mens wordt gezien als een ‘redelijk subject die goede </w:t>
      </w:r>
      <w:r w:rsidR="002D3A8D">
        <w:t>redenen heeft voor wat hij doet</w:t>
      </w:r>
      <w:r w:rsidR="00C716C8" w:rsidRPr="00EA4E29">
        <w:t xml:space="preserve"> en competenties heeft om het eigen leven te leiden’</w:t>
      </w:r>
      <w:sdt>
        <w:sdtPr>
          <w:id w:val="1467161"/>
          <w:citation/>
        </w:sdtPr>
        <w:sdtEndPr/>
        <w:sdtContent>
          <w:r w:rsidR="00F052E5">
            <w:fldChar w:fldCharType="begin"/>
          </w:r>
          <w:r w:rsidR="00F052E5">
            <w:instrText xml:space="preserve"> CITATION RRu12 \p 94 \l 1043  </w:instrText>
          </w:r>
          <w:r w:rsidR="00F052E5">
            <w:fldChar w:fldCharType="separate"/>
          </w:r>
          <w:r w:rsidR="00C716C8" w:rsidRPr="00EA4E29">
            <w:rPr>
              <w:noProof/>
            </w:rPr>
            <w:t>(Ganzevoort &amp; Visser, 2012, p. 94)</w:t>
          </w:r>
          <w:r w:rsidR="00F052E5">
            <w:rPr>
              <w:noProof/>
            </w:rPr>
            <w:fldChar w:fldCharType="end"/>
          </w:r>
        </w:sdtContent>
      </w:sdt>
      <w:r w:rsidR="00C716C8" w:rsidRPr="00EA4E29">
        <w:t xml:space="preserve">. </w:t>
      </w:r>
      <w:r w:rsidR="000841CF" w:rsidRPr="00EA4E29">
        <w:t>Het gaat erom dat de ‘waardigheid en mogelijkheden van de ander voortdurend gerespecteerd worden’</w:t>
      </w:r>
      <w:r w:rsidR="004E7C70" w:rsidRPr="00EA4E29">
        <w:t xml:space="preserve"> </w:t>
      </w:r>
      <w:sdt>
        <w:sdtPr>
          <w:id w:val="11365528"/>
          <w:citation/>
        </w:sdtPr>
        <w:sdtEndPr/>
        <w:sdtContent>
          <w:r w:rsidR="00190FA6" w:rsidRPr="00EA4E29">
            <w:fldChar w:fldCharType="begin"/>
          </w:r>
          <w:r w:rsidR="00F52D4D" w:rsidRPr="00EA4E29">
            <w:instrText xml:space="preserve"> CITATION RRu12 \p 94 \l 1043  </w:instrText>
          </w:r>
          <w:r w:rsidR="00190FA6" w:rsidRPr="00EA4E29">
            <w:fldChar w:fldCharType="separate"/>
          </w:r>
          <w:r w:rsidR="00CB170E" w:rsidRPr="00EA4E29">
            <w:rPr>
              <w:noProof/>
            </w:rPr>
            <w:t>(Ganzevoort &amp; Visser, 2012, p. 94)</w:t>
          </w:r>
          <w:r w:rsidR="00190FA6" w:rsidRPr="00EA4E29">
            <w:fldChar w:fldCharType="end"/>
          </w:r>
        </w:sdtContent>
      </w:sdt>
      <w:r w:rsidR="004E7C70" w:rsidRPr="00EA4E29">
        <w:t>.</w:t>
      </w:r>
      <w:r w:rsidR="000841CF" w:rsidRPr="00EA4E29">
        <w:t xml:space="preserve"> Het is geen doel een oplossing te bieden</w:t>
      </w:r>
      <w:r w:rsidR="00F161C8" w:rsidRPr="00EA4E29">
        <w:t>,</w:t>
      </w:r>
      <w:r w:rsidR="000841CF" w:rsidRPr="00EA4E29">
        <w:t xml:space="preserve"> maar doel is nabij zijn en troost bieden. </w:t>
      </w:r>
      <w:sdt>
        <w:sdtPr>
          <w:id w:val="11365526"/>
          <w:citation/>
        </w:sdtPr>
        <w:sdtEndPr/>
        <w:sdtContent>
          <w:r w:rsidR="00190FA6" w:rsidRPr="00EA4E29">
            <w:fldChar w:fldCharType="begin"/>
          </w:r>
          <w:r w:rsidR="00F52D4D" w:rsidRPr="00EA4E29">
            <w:instrText xml:space="preserve"> CITATION RRu12 \p 87-95 \l 1043  </w:instrText>
          </w:r>
          <w:r w:rsidR="00190FA6" w:rsidRPr="00EA4E29">
            <w:fldChar w:fldCharType="separate"/>
          </w:r>
          <w:r w:rsidR="00CB170E" w:rsidRPr="00EA4E29">
            <w:rPr>
              <w:noProof/>
            </w:rPr>
            <w:t>(Ganzevoort &amp; Visser, 2012, pp. 87-95)</w:t>
          </w:r>
          <w:r w:rsidR="00190FA6" w:rsidRPr="00EA4E29">
            <w:fldChar w:fldCharType="end"/>
          </w:r>
        </w:sdtContent>
      </w:sdt>
      <w:r w:rsidR="000841CF" w:rsidRPr="00C14BE0">
        <w:br/>
        <w:t xml:space="preserve">De rol van de pastor wordt opgevat als metgezel of medemens. De pastor geeft zijn rol niet zozeer vorm vanuit zijn professionaliteit of het ambt, maar vanuit medemenselijkheid. De rol en de status van de pastor worden bepaald door zijn persoonlijke eigenschappen en charisma. Het pastoraat krijgt vorm vanuit het gewone contact dat er tussen mensen is. </w:t>
      </w:r>
      <w:r>
        <w:br/>
      </w:r>
    </w:p>
    <w:p w:rsidR="000841CF" w:rsidRPr="00B66D45" w:rsidRDefault="00E06E02" w:rsidP="00E06E02">
      <w:bookmarkStart w:id="20" w:name="_Toc419566594"/>
      <w:bookmarkStart w:id="21" w:name="_Toc421612420"/>
      <w:r w:rsidRPr="004242BE">
        <w:rPr>
          <w:rStyle w:val="Kop2Char"/>
          <w:rFonts w:asciiTheme="majorHAnsi" w:eastAsiaTheme="majorEastAsia" w:hAnsiTheme="majorHAnsi"/>
          <w:color w:val="4F81BD" w:themeColor="accent1"/>
          <w:sz w:val="22"/>
          <w:szCs w:val="22"/>
        </w:rPr>
        <w:lastRenderedPageBreak/>
        <w:t xml:space="preserve">3.5 </w:t>
      </w:r>
      <w:r w:rsidR="000841CF" w:rsidRPr="004242BE">
        <w:rPr>
          <w:rStyle w:val="Kop2Char"/>
          <w:rFonts w:asciiTheme="majorHAnsi" w:eastAsiaTheme="majorEastAsia" w:hAnsiTheme="majorHAnsi"/>
          <w:color w:val="4F81BD" w:themeColor="accent1"/>
          <w:sz w:val="22"/>
          <w:szCs w:val="22"/>
        </w:rPr>
        <w:t>Substromingen</w:t>
      </w:r>
      <w:bookmarkEnd w:id="20"/>
      <w:bookmarkEnd w:id="21"/>
      <w:r w:rsidR="000841CF" w:rsidRPr="00B66D45">
        <w:rPr>
          <w:b/>
        </w:rPr>
        <w:t xml:space="preserve"> </w:t>
      </w:r>
      <w:r w:rsidR="000841CF" w:rsidRPr="00B66D45">
        <w:rPr>
          <w:b/>
        </w:rPr>
        <w:br/>
      </w:r>
      <w:r w:rsidR="000841CF" w:rsidRPr="00B66D45">
        <w:t xml:space="preserve">Het systemisch pastoraat </w:t>
      </w:r>
      <w:r w:rsidR="00B66D45" w:rsidRPr="00B66D45">
        <w:t xml:space="preserve">is </w:t>
      </w:r>
      <w:r w:rsidR="000841CF" w:rsidRPr="00B66D45">
        <w:t>een sub</w:t>
      </w:r>
      <w:r w:rsidR="00B66D45">
        <w:t>st</w:t>
      </w:r>
      <w:r w:rsidR="000841CF" w:rsidRPr="00B66D45">
        <w:t xml:space="preserve">roming binnen het therapeutisch pastoraat. Men kijkt naar de mens en zijn systemen. ‘De mens maakt deel uit van verschillende systemen zoals het gezin, de familie en de woonomgeving. Elk systeem maakt deel uit van een groter systeem en vaak neigen systemen naar een evenwichtstoestand’ </w:t>
      </w:r>
      <w:sdt>
        <w:sdtPr>
          <w:id w:val="11365551"/>
          <w:citation/>
        </w:sdtPr>
        <w:sdtEndPr/>
        <w:sdtContent>
          <w:r w:rsidR="00190FA6" w:rsidRPr="00B66D45">
            <w:fldChar w:fldCharType="begin"/>
          </w:r>
          <w:r w:rsidR="00C82317" w:rsidRPr="00B66D45">
            <w:instrText xml:space="preserve"> CITATION RRu12 \p 85 \l 1043  </w:instrText>
          </w:r>
          <w:r w:rsidR="00190FA6" w:rsidRPr="00B66D45">
            <w:fldChar w:fldCharType="separate"/>
          </w:r>
          <w:r w:rsidR="00CB170E">
            <w:rPr>
              <w:noProof/>
            </w:rPr>
            <w:t>(Ganzevoort &amp; Visser, 2012, p. 85)</w:t>
          </w:r>
          <w:r w:rsidR="00190FA6" w:rsidRPr="00B66D45">
            <w:fldChar w:fldCharType="end"/>
          </w:r>
        </w:sdtContent>
      </w:sdt>
      <w:r w:rsidR="000841CF" w:rsidRPr="00B66D45">
        <w:t xml:space="preserve">. </w:t>
      </w:r>
      <w:r w:rsidR="00B66D45">
        <w:t>C</w:t>
      </w:r>
      <w:r w:rsidR="000841CF" w:rsidRPr="00B66D45">
        <w:t xml:space="preserve">ontextueel pastoraat is een voorbeeld van systemisch pastoraat en vind zijn oorsprong in de contextuele therapie van I. Nagy. De rol van de pastor is die van helper. Een substroming binnen de hermeneutische stroming is het hermeneutisch- narratieve pastoraat . ‘Narratief pastoraat probeert te expliciteren wat er in de pastorale ontmoeting gebeurt en hoe het verhaal van mensen en het verhaal van God elkaar raken en beïnvloeden’ (Visser 1992) </w:t>
      </w:r>
      <w:sdt>
        <w:sdtPr>
          <w:id w:val="11365555"/>
          <w:citation/>
        </w:sdtPr>
        <w:sdtEndPr/>
        <w:sdtContent>
          <w:r w:rsidR="00190FA6" w:rsidRPr="00B66D45">
            <w:fldChar w:fldCharType="begin"/>
          </w:r>
          <w:r w:rsidR="00C82317" w:rsidRPr="00B66D45">
            <w:instrText xml:space="preserve"> CITATION RRu12 \p 100 \l 1043  </w:instrText>
          </w:r>
          <w:r w:rsidR="00190FA6" w:rsidRPr="00B66D45">
            <w:fldChar w:fldCharType="separate"/>
          </w:r>
          <w:r w:rsidR="00CB170E">
            <w:rPr>
              <w:noProof/>
            </w:rPr>
            <w:t>(Ganzevoort &amp; Visser, 2012, p. 100)</w:t>
          </w:r>
          <w:r w:rsidR="00190FA6" w:rsidRPr="00B66D45">
            <w:fldChar w:fldCharType="end"/>
          </w:r>
        </w:sdtContent>
      </w:sdt>
      <w:r w:rsidR="000841CF" w:rsidRPr="00B66D45">
        <w:t xml:space="preserve">. Narratief </w:t>
      </w:r>
      <w:r w:rsidR="000841CF" w:rsidRPr="003B0EEA">
        <w:t xml:space="preserve">pastoraat  is  ‘zorg voor het verhaal van mensen in relatie tot het verhaal van God’ </w:t>
      </w:r>
      <w:sdt>
        <w:sdtPr>
          <w:id w:val="11365556"/>
          <w:citation/>
        </w:sdtPr>
        <w:sdtEndPr/>
        <w:sdtContent>
          <w:r w:rsidR="00190FA6" w:rsidRPr="003B0EEA">
            <w:fldChar w:fldCharType="begin"/>
          </w:r>
          <w:r w:rsidR="00C82317" w:rsidRPr="003B0EEA">
            <w:instrText xml:space="preserve"> CITATION RRu12 \p 26 \l 1043  </w:instrText>
          </w:r>
          <w:r w:rsidR="00190FA6" w:rsidRPr="003B0EEA">
            <w:fldChar w:fldCharType="separate"/>
          </w:r>
          <w:r w:rsidR="00CB170E" w:rsidRPr="003B0EEA">
            <w:rPr>
              <w:noProof/>
            </w:rPr>
            <w:t>(Ganzevoort &amp; Visser, 2012, p. 26)</w:t>
          </w:r>
          <w:r w:rsidR="00190FA6" w:rsidRPr="003B0EEA">
            <w:fldChar w:fldCharType="end"/>
          </w:r>
        </w:sdtContent>
      </w:sdt>
      <w:r w:rsidR="001253E5" w:rsidRPr="003B0EEA">
        <w:t xml:space="preserve">. </w:t>
      </w:r>
      <w:bookmarkStart w:id="22" w:name="_Toc419566588"/>
      <w:r w:rsidR="000841CF" w:rsidRPr="003B0EEA">
        <w:rPr>
          <w:bCs/>
        </w:rPr>
        <w:t>Charismatisch pastoraat</w:t>
      </w:r>
      <w:bookmarkEnd w:id="22"/>
      <w:r w:rsidR="000841CF" w:rsidRPr="003B0EEA">
        <w:t xml:space="preserve"> wordt zowel </w:t>
      </w:r>
      <w:r w:rsidR="003B0EEA" w:rsidRPr="003B0EEA">
        <w:t>binnen</w:t>
      </w:r>
      <w:r w:rsidR="000841CF" w:rsidRPr="003B0EEA">
        <w:t xml:space="preserve"> de therapeutische stroming, als binnen de kery</w:t>
      </w:r>
      <w:r w:rsidR="00305D7A">
        <w:t>g</w:t>
      </w:r>
      <w:r w:rsidR="000841CF" w:rsidRPr="003B0EEA">
        <w:t>matische stroming geplaatst. Binnen het kerygmatisch pastoraat</w:t>
      </w:r>
      <w:r w:rsidR="00483E05">
        <w:t>,</w:t>
      </w:r>
      <w:r w:rsidR="000841CF" w:rsidRPr="003B0EEA">
        <w:t xml:space="preserve"> omdat het </w:t>
      </w:r>
      <w:r w:rsidR="00483E05">
        <w:t>het sterk B</w:t>
      </w:r>
      <w:r w:rsidR="000841CF" w:rsidRPr="003B0EEA">
        <w:t>ijbels-normatieve kader vertegenwoordigt</w:t>
      </w:r>
      <w:r w:rsidR="00305D7A">
        <w:t xml:space="preserve"> </w:t>
      </w:r>
      <w:sdt>
        <w:sdtPr>
          <w:id w:val="11365502"/>
          <w:citation/>
        </w:sdtPr>
        <w:sdtEndPr/>
        <w:sdtContent>
          <w:r w:rsidR="00190FA6" w:rsidRPr="003B0EEA">
            <w:fldChar w:fldCharType="begin"/>
          </w:r>
          <w:r w:rsidR="00C82317" w:rsidRPr="003B0EEA">
            <w:instrText xml:space="preserve"> CITATION RRu12 \p 76 \l 1043  </w:instrText>
          </w:r>
          <w:r w:rsidR="00190FA6" w:rsidRPr="003B0EEA">
            <w:fldChar w:fldCharType="separate"/>
          </w:r>
          <w:r w:rsidR="00CB170E" w:rsidRPr="003B0EEA">
            <w:rPr>
              <w:noProof/>
            </w:rPr>
            <w:t>(Ganzevoort &amp; Visser, 2012, p. 76)</w:t>
          </w:r>
          <w:r w:rsidR="00190FA6" w:rsidRPr="003B0EEA">
            <w:fldChar w:fldCharType="end"/>
          </w:r>
        </w:sdtContent>
      </w:sdt>
      <w:r w:rsidR="000841CF" w:rsidRPr="003B0EEA">
        <w:t>. Binnen het therapeutische pastoraat omdat men ervan uit gaat dat God actief betrokken is bij het leven van mensen. Het werk van Léanne Payne kan binnen deze stroming</w:t>
      </w:r>
      <w:r w:rsidR="000841CF" w:rsidRPr="00B66D45">
        <w:t xml:space="preserve"> worden geplaatst. De mens is zondaar en gewonde. Zowel heiliging, genezing en het werk van de Heilige Geest zijn belangrijk</w:t>
      </w:r>
      <w:r w:rsidR="001253E5" w:rsidRPr="00B66D45">
        <w:t>. Presentiepastoraat is een stroming binnen het evenmenselijk pastoraat</w:t>
      </w:r>
      <w:r w:rsidR="000841CF" w:rsidRPr="00B66D45">
        <w:t xml:space="preserve">. </w:t>
      </w:r>
      <w:sdt>
        <w:sdtPr>
          <w:id w:val="11365509"/>
          <w:citation/>
        </w:sdtPr>
        <w:sdtEndPr/>
        <w:sdtContent>
          <w:r w:rsidR="00190FA6" w:rsidRPr="00B66D45">
            <w:fldChar w:fldCharType="begin"/>
          </w:r>
          <w:r w:rsidR="00C82317" w:rsidRPr="00B66D45">
            <w:instrText xml:space="preserve"> CITATION RRu12 \p 76-78 \l 1043  </w:instrText>
          </w:r>
          <w:r w:rsidR="00190FA6" w:rsidRPr="00B66D45">
            <w:fldChar w:fldCharType="separate"/>
          </w:r>
          <w:r w:rsidR="00CB170E">
            <w:rPr>
              <w:noProof/>
            </w:rPr>
            <w:t>(Ganzevoort &amp; Visser, 2012, pp. 76-78)</w:t>
          </w:r>
          <w:r w:rsidR="00190FA6" w:rsidRPr="00B66D45">
            <w:fldChar w:fldCharType="end"/>
          </w:r>
        </w:sdtContent>
      </w:sdt>
    </w:p>
    <w:p w:rsidR="00BB248E" w:rsidRPr="00C14BE0" w:rsidRDefault="00BB248E" w:rsidP="00BB248E">
      <w:pPr>
        <w:pStyle w:val="Tekstzonderopmaak"/>
        <w:spacing w:line="276" w:lineRule="auto"/>
        <w:rPr>
          <w:rFonts w:asciiTheme="minorHAnsi" w:hAnsiTheme="minorHAnsi"/>
          <w:sz w:val="22"/>
          <w:szCs w:val="22"/>
        </w:rPr>
        <w:sectPr w:rsidR="00BB248E" w:rsidRPr="00C14BE0" w:rsidSect="00CB170E">
          <w:type w:val="continuous"/>
          <w:pgSz w:w="11906" w:h="16838"/>
          <w:pgMar w:top="1440" w:right="1080" w:bottom="1440" w:left="1080" w:header="709" w:footer="709" w:gutter="0"/>
          <w:cols w:space="708"/>
          <w:docGrid w:linePitch="360"/>
        </w:sectPr>
      </w:pPr>
    </w:p>
    <w:p w:rsidR="00BB248E" w:rsidRDefault="00E06E02" w:rsidP="004D75DB">
      <w:pPr>
        <w:pStyle w:val="Tekstzonderopmaak"/>
        <w:spacing w:line="276" w:lineRule="auto"/>
        <w:rPr>
          <w:rFonts w:asciiTheme="minorHAnsi" w:hAnsiTheme="minorHAnsi"/>
          <w:b/>
          <w:sz w:val="22"/>
          <w:szCs w:val="22"/>
        </w:rPr>
      </w:pPr>
      <w:bookmarkStart w:id="23" w:name="_Toc419566611"/>
      <w:bookmarkStart w:id="24" w:name="_Toc421612421"/>
      <w:r w:rsidRPr="00E06E02">
        <w:rPr>
          <w:rStyle w:val="Kop1Char"/>
        </w:rPr>
        <w:lastRenderedPageBreak/>
        <w:t xml:space="preserve">4 </w:t>
      </w:r>
      <w:r w:rsidR="004D75DB" w:rsidRPr="00E06E02">
        <w:rPr>
          <w:rStyle w:val="Kop1Char"/>
        </w:rPr>
        <w:t>Pastora</w:t>
      </w:r>
      <w:r w:rsidR="00BB248E">
        <w:rPr>
          <w:rStyle w:val="Kop1Char"/>
        </w:rPr>
        <w:t>at bij echtscheiding</w:t>
      </w:r>
      <w:bookmarkEnd w:id="23"/>
      <w:bookmarkEnd w:id="24"/>
      <w:r w:rsidR="004D75DB" w:rsidRPr="006C2E67">
        <w:rPr>
          <w:rFonts w:asciiTheme="minorHAnsi" w:hAnsiTheme="minorHAnsi"/>
          <w:b/>
          <w:sz w:val="22"/>
          <w:szCs w:val="22"/>
        </w:rPr>
        <w:t xml:space="preserve"> </w:t>
      </w:r>
    </w:p>
    <w:p w:rsidR="00270CB1" w:rsidRDefault="00270CB1" w:rsidP="004D75DB">
      <w:pPr>
        <w:pStyle w:val="Tekstzonderopmaak"/>
        <w:spacing w:line="276" w:lineRule="auto"/>
        <w:rPr>
          <w:rFonts w:asciiTheme="minorHAnsi" w:hAnsiTheme="minorHAnsi"/>
          <w:b/>
          <w:sz w:val="22"/>
          <w:szCs w:val="22"/>
        </w:rPr>
      </w:pPr>
    </w:p>
    <w:p w:rsidR="008F0130" w:rsidRDefault="008F0130" w:rsidP="00270CB1">
      <w:pPr>
        <w:rPr>
          <w:rFonts w:asciiTheme="majorHAnsi" w:hAnsiTheme="majorHAnsi"/>
          <w:b/>
          <w:color w:val="4F81BD" w:themeColor="accent1"/>
        </w:rPr>
        <w:sectPr w:rsidR="008F0130" w:rsidSect="00CB170E">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docGrid w:linePitch="360"/>
        </w:sectPr>
      </w:pPr>
    </w:p>
    <w:p w:rsidR="004D75DB" w:rsidRPr="00270CB1" w:rsidRDefault="00BB248E" w:rsidP="00996AC4">
      <w:bookmarkStart w:id="25" w:name="_Toc421612422"/>
      <w:r w:rsidRPr="008F0130">
        <w:rPr>
          <w:rStyle w:val="Kop2Char"/>
          <w:rFonts w:asciiTheme="majorHAnsi" w:eastAsiaTheme="minorEastAsia" w:hAnsiTheme="majorHAnsi"/>
          <w:color w:val="4F81BD" w:themeColor="accent1"/>
          <w:sz w:val="22"/>
          <w:szCs w:val="22"/>
        </w:rPr>
        <w:lastRenderedPageBreak/>
        <w:t>4.1 Pastorale zorg een probleem</w:t>
      </w:r>
      <w:bookmarkEnd w:id="25"/>
      <w:r w:rsidR="00270CB1">
        <w:rPr>
          <w:rFonts w:asciiTheme="majorHAnsi" w:hAnsiTheme="majorHAnsi"/>
          <w:color w:val="1F497D" w:themeColor="text2"/>
        </w:rPr>
        <w:br/>
      </w:r>
      <w:r w:rsidRPr="00270CB1">
        <w:t>Bijna 1 op de twee huwelijken in Nederland</w:t>
      </w:r>
      <w:r w:rsidR="00996AC4">
        <w:t xml:space="preserve"> loopt uit op een echtscheiding</w:t>
      </w:r>
      <w:r w:rsidRPr="00270CB1">
        <w:t>. Het echtscheidingspercentage stijgt in Nederland. Vijftig procent van de echtscheidingen</w:t>
      </w:r>
      <w:r w:rsidR="00DC2775">
        <w:t xml:space="preserve"> </w:t>
      </w:r>
      <w:r w:rsidRPr="00270CB1">
        <w:t>zijn volgens het Centraal Bureau voor Statistiek veroorzaakt door een slechte communicatie en karakters die botsen en dertig procent is het gevolg van overspel. Geschat wordt dat jaarlijks 50.000</w:t>
      </w:r>
      <w:r w:rsidR="0009689D">
        <w:t xml:space="preserve"> </w:t>
      </w:r>
      <w:r w:rsidRPr="00270CB1">
        <w:t xml:space="preserve">tot 70.000 kinderen terecht komen in een situatie waarin hun ouders uit elkaar gaan. Waar ouders scheiden hebben kinderen last van de gevolgen. </w:t>
      </w:r>
      <w:sdt>
        <w:sdtPr>
          <w:id w:val="11365720"/>
          <w:citation/>
        </w:sdtPr>
        <w:sdtEndPr/>
        <w:sdtContent>
          <w:r w:rsidR="00190FA6" w:rsidRPr="00270CB1">
            <w:fldChar w:fldCharType="begin"/>
          </w:r>
          <w:r w:rsidRPr="00270CB1">
            <w:instrText xml:space="preserve"> CITATION Vee15 \p 9-23 \l 1043  </w:instrText>
          </w:r>
          <w:r w:rsidR="00190FA6" w:rsidRPr="00270CB1">
            <w:fldChar w:fldCharType="separate"/>
          </w:r>
          <w:r w:rsidRPr="00270CB1">
            <w:t>(Veefkind, 2015, pp. 9-23)</w:t>
          </w:r>
          <w:r w:rsidR="00190FA6" w:rsidRPr="00270CB1">
            <w:fldChar w:fldCharType="end"/>
          </w:r>
        </w:sdtContent>
      </w:sdt>
      <w:r w:rsidRPr="00270CB1">
        <w:br/>
        <w:t xml:space="preserve">Drie fasen zijn te onderscheiden in een echtscheiding. Psychotherapeute Florence Kaslow beschrijft de voorfase als het emotionele scheiden van de partners, </w:t>
      </w:r>
      <w:r w:rsidR="00996AC4">
        <w:t xml:space="preserve">daarna </w:t>
      </w:r>
      <w:r w:rsidRPr="00270CB1">
        <w:t>de fase van het zich uitspreken over echtscheiding en de laatste fase waarin de echtscheiding formeel is geworden</w:t>
      </w:r>
      <w:r w:rsidR="00996AC4">
        <w:t xml:space="preserve"> </w:t>
      </w:r>
      <w:sdt>
        <w:sdtPr>
          <w:id w:val="11365723"/>
          <w:citation/>
        </w:sdtPr>
        <w:sdtEndPr/>
        <w:sdtContent>
          <w:r w:rsidR="00190FA6" w:rsidRPr="00270CB1">
            <w:fldChar w:fldCharType="begin"/>
          </w:r>
          <w:r w:rsidRPr="00270CB1">
            <w:instrText xml:space="preserve"> CITATION Ver12 \p 129 \l 1043  </w:instrText>
          </w:r>
          <w:r w:rsidR="00190FA6" w:rsidRPr="00270CB1">
            <w:fldChar w:fldCharType="separate"/>
          </w:r>
          <w:r w:rsidRPr="00270CB1">
            <w:t>(Vergunst P. , 2012, p. 129)</w:t>
          </w:r>
          <w:r w:rsidR="00190FA6" w:rsidRPr="00270CB1">
            <w:fldChar w:fldCharType="end"/>
          </w:r>
        </w:sdtContent>
      </w:sdt>
      <w:r w:rsidRPr="00270CB1">
        <w:t>. De reden voor de echtscheiding en het tempo van het onder ogen zien van de echtscheiding is vaak verschillend bij de partners. In het proces van echtscheiding zijn 5 aspecten te onderscheiden die veranderen. Psychotherapeute F. Kaslow gaat u</w:t>
      </w:r>
      <w:r w:rsidR="00446B42" w:rsidRPr="00270CB1">
        <w:t>it van de volgende 5 aspecten: d</w:t>
      </w:r>
      <w:r w:rsidRPr="00270CB1">
        <w:t xml:space="preserve">e juridische aspecten, de economische aspecten, de effecten voor het ouderschap, de effecten voor het sociale netwerk en de religieuze betekenis van de echtscheiding </w:t>
      </w:r>
      <w:sdt>
        <w:sdtPr>
          <w:id w:val="11365731"/>
          <w:citation/>
        </w:sdtPr>
        <w:sdtEndPr/>
        <w:sdtContent>
          <w:r w:rsidR="00190FA6" w:rsidRPr="00270CB1">
            <w:fldChar w:fldCharType="begin"/>
          </w:r>
          <w:r w:rsidRPr="00270CB1">
            <w:instrText xml:space="preserve"> CITATION Ver12 \p 131-133 \l 1043  </w:instrText>
          </w:r>
          <w:r w:rsidR="00190FA6" w:rsidRPr="00270CB1">
            <w:fldChar w:fldCharType="separate"/>
          </w:r>
          <w:r w:rsidRPr="00270CB1">
            <w:t>(Vergunst P. , 2012, pp. 131-133)</w:t>
          </w:r>
          <w:r w:rsidR="00190FA6" w:rsidRPr="00270CB1">
            <w:fldChar w:fldCharType="end"/>
          </w:r>
        </w:sdtContent>
      </w:sdt>
      <w:r w:rsidRPr="00270CB1">
        <w:t xml:space="preserve">. </w:t>
      </w:r>
      <w:r w:rsidRPr="00270CB1">
        <w:br/>
      </w:r>
      <w:r w:rsidR="004D75DB" w:rsidRPr="00270CB1">
        <w:t>In de literatuur over wat pastoraat is wordt uitgebreid ingegaan op wat pastoraat is in de fase voorafgaand aan het besluit de relatie te beëindigen en de periode na de echtscheiding.</w:t>
      </w:r>
    </w:p>
    <w:p w:rsidR="00CB170E" w:rsidRDefault="00CE3B38" w:rsidP="00270CB1">
      <w:pPr>
        <w:sectPr w:rsidR="00CB170E" w:rsidSect="008F0130">
          <w:type w:val="continuous"/>
          <w:pgSz w:w="11906" w:h="16838"/>
          <w:pgMar w:top="1440" w:right="1080" w:bottom="1440" w:left="1080" w:header="709" w:footer="709" w:gutter="0"/>
          <w:cols w:space="708"/>
          <w:docGrid w:linePitch="360"/>
        </w:sectPr>
      </w:pPr>
      <w:r w:rsidRPr="00C14BE0">
        <w:t xml:space="preserve">In de literatuur wordt nauwelijks geschreven over wat </w:t>
      </w:r>
      <w:r w:rsidR="004D75DB" w:rsidRPr="00C14BE0">
        <w:t>pastoraat is op het moment dat het besluit genomen is om uit elkaar te gaan</w:t>
      </w:r>
      <w:r w:rsidRPr="00C14BE0">
        <w:t xml:space="preserve">, wat de pastorale zorg dan </w:t>
      </w:r>
      <w:r w:rsidR="009A3811" w:rsidRPr="00C14BE0">
        <w:t xml:space="preserve">inhoudt. </w:t>
      </w:r>
      <w:r w:rsidR="009373CA" w:rsidRPr="00C14BE0">
        <w:t xml:space="preserve">Waar wel </w:t>
      </w:r>
      <w:r w:rsidRPr="00C14BE0">
        <w:t xml:space="preserve">over geschreven wordt is de vraag of </w:t>
      </w:r>
      <w:r w:rsidR="004D75DB" w:rsidRPr="00C14BE0">
        <w:t>de echtscheiding plaats vindt op Bijbelse gronden</w:t>
      </w:r>
      <w:r w:rsidRPr="00C14BE0">
        <w:t xml:space="preserve">. </w:t>
      </w:r>
      <w:r w:rsidR="009373CA" w:rsidRPr="00C14BE0">
        <w:t>T</w:t>
      </w:r>
      <w:r w:rsidR="004D75DB" w:rsidRPr="00C14BE0">
        <w:t>wee mogelijkheden dienen zich dan aan. Ofwel de echtscheiding vindt plaats op Bijbels toelaatbare gronden. Ofwel de echtscheiding vindt niet plaats op Bijbels toelaatbare gronden. Over wat Bijbels toelaatbare gronden zijn wordt zeer verschillend gedacht. Hoe de pastorale begeleiding eruit ziet in situaties van echtscheiding wordt naast de theologische visie op echtscheiding bepaa</w:t>
      </w:r>
      <w:r w:rsidR="009373CA" w:rsidRPr="00C14BE0">
        <w:t xml:space="preserve">ld door de pastorale stroming en de rol van de </w:t>
      </w:r>
      <w:r w:rsidR="004D75DB" w:rsidRPr="00C14BE0">
        <w:t xml:space="preserve">pastor. </w:t>
      </w:r>
      <w:r w:rsidR="009373CA" w:rsidRPr="00C14BE0">
        <w:t xml:space="preserve">De nadruk </w:t>
      </w:r>
      <w:r w:rsidR="009A3811" w:rsidRPr="00C14BE0">
        <w:t xml:space="preserve">zal </w:t>
      </w:r>
      <w:r w:rsidR="009373CA" w:rsidRPr="00C14BE0">
        <w:t xml:space="preserve">verschillend liggen op </w:t>
      </w:r>
      <w:r w:rsidR="004D75DB" w:rsidRPr="00C14BE0">
        <w:t>het helen</w:t>
      </w:r>
      <w:r w:rsidR="009373CA" w:rsidRPr="00C14BE0">
        <w:t xml:space="preserve">, </w:t>
      </w:r>
      <w:r w:rsidR="004D75DB" w:rsidRPr="00C14BE0">
        <w:t>bijstaan</w:t>
      </w:r>
      <w:r w:rsidR="009373CA" w:rsidRPr="00C14BE0">
        <w:t>,</w:t>
      </w:r>
      <w:r w:rsidR="004D75DB" w:rsidRPr="00C14BE0">
        <w:t xml:space="preserve"> begeleiden of verzoenen. Het feit dat er nauwelijks literatuur beschikbaar is over wat pastorale zorg in echtscheidingssituaties inhoudt noem ik opmerkelijk. Het weerspiegelt de moeit</w:t>
      </w:r>
      <w:r w:rsidR="009373CA" w:rsidRPr="00C14BE0">
        <w:t>e</w:t>
      </w:r>
      <w:r w:rsidR="004D75DB" w:rsidRPr="00C14BE0">
        <w:t xml:space="preserve"> die kerken hebben met hoe ze met echtscheiding moeten omgaan. ‘Er bestaat in veel gevallen een kloof tussen de belevingswereld en behoeften van de betrokken echtparen en hun kinderen enerzijds en wat we hun als kerk kunnen of willen bieden anderzijds’</w:t>
      </w:r>
      <w:r w:rsidR="00996AC4">
        <w:t xml:space="preserve"> </w:t>
      </w:r>
      <w:sdt>
        <w:sdtPr>
          <w:id w:val="11365735"/>
          <w:citation/>
        </w:sdtPr>
        <w:sdtEndPr/>
        <w:sdtContent>
          <w:r w:rsidR="00190FA6" w:rsidRPr="00C14BE0">
            <w:fldChar w:fldCharType="begin"/>
          </w:r>
          <w:r w:rsidR="004F644D" w:rsidRPr="00C14BE0">
            <w:instrText xml:space="preserve"> CITATION Vee15 \p 13 \l 1043  </w:instrText>
          </w:r>
          <w:r w:rsidR="00190FA6" w:rsidRPr="00C14BE0">
            <w:fldChar w:fldCharType="separate"/>
          </w:r>
          <w:r w:rsidR="00CB170E" w:rsidRPr="00CB170E">
            <w:rPr>
              <w:noProof/>
            </w:rPr>
            <w:t>(Veefkind, 2015, p. 13)</w:t>
          </w:r>
          <w:r w:rsidR="00190FA6" w:rsidRPr="00C14BE0">
            <w:fldChar w:fldCharType="end"/>
          </w:r>
        </w:sdtContent>
      </w:sdt>
      <w:r w:rsidR="004D75DB" w:rsidRPr="00C14BE0">
        <w:t>. De opvatting wanneer echtscheiding is toegestaan beweegt zich in het spanningsveld tussen enerzijds  de opvatting dat een huwelijk om divers</w:t>
      </w:r>
      <w:r w:rsidR="00996AC4">
        <w:t>e</w:t>
      </w:r>
      <w:r w:rsidR="004D75DB" w:rsidRPr="00C14BE0">
        <w:t xml:space="preserve"> redenen al geen huwelijk meer genoemd kan worden en dat er geen Bijbelse grond is om nog te pogen het huwelijk te redden en anderzijds de opvatting dat er geen Bijbelse grond is om te scheiden. Het is niet toegestaan, behalve in situaties van overspel en verlating. </w:t>
      </w:r>
    </w:p>
    <w:p w:rsidR="00CB170E" w:rsidRDefault="004D75DB" w:rsidP="00E06E02">
      <w:pPr>
        <w:pStyle w:val="Tekstzonderopmaak"/>
        <w:spacing w:line="276" w:lineRule="auto"/>
        <w:rPr>
          <w:rFonts w:asciiTheme="minorHAnsi" w:hAnsiTheme="minorHAnsi"/>
          <w:sz w:val="22"/>
          <w:szCs w:val="22"/>
        </w:rPr>
        <w:sectPr w:rsidR="00CB170E" w:rsidSect="00CB170E">
          <w:type w:val="continuous"/>
          <w:pgSz w:w="11906" w:h="16838"/>
          <w:pgMar w:top="1440" w:right="1080" w:bottom="1440" w:left="1080" w:header="709" w:footer="709" w:gutter="0"/>
          <w:cols w:space="708"/>
          <w:docGrid w:linePitch="360"/>
        </w:sectPr>
      </w:pPr>
      <w:r w:rsidRPr="00C14BE0">
        <w:rPr>
          <w:rFonts w:asciiTheme="minorHAnsi" w:hAnsiTheme="minorHAnsi"/>
          <w:sz w:val="22"/>
          <w:szCs w:val="22"/>
        </w:rPr>
        <w:lastRenderedPageBreak/>
        <w:br/>
      </w:r>
      <w:bookmarkStart w:id="26" w:name="_Toc419566612"/>
      <w:bookmarkStart w:id="27" w:name="_Toc421612423"/>
      <w:r w:rsidR="00E06E02" w:rsidRPr="004242BE">
        <w:rPr>
          <w:rStyle w:val="Kop2Char"/>
          <w:rFonts w:asciiTheme="majorHAnsi" w:eastAsiaTheme="majorEastAsia" w:hAnsiTheme="majorHAnsi"/>
          <w:color w:val="4F81BD" w:themeColor="accent1"/>
          <w:sz w:val="22"/>
          <w:szCs w:val="22"/>
        </w:rPr>
        <w:t>4.</w:t>
      </w:r>
      <w:r w:rsidR="00BB248E" w:rsidRPr="004242BE">
        <w:rPr>
          <w:rStyle w:val="Kop2Char"/>
          <w:rFonts w:asciiTheme="majorHAnsi" w:eastAsiaTheme="majorEastAsia" w:hAnsiTheme="majorHAnsi"/>
          <w:color w:val="4F81BD" w:themeColor="accent1"/>
          <w:sz w:val="22"/>
          <w:szCs w:val="22"/>
        </w:rPr>
        <w:t>2</w:t>
      </w:r>
      <w:r w:rsidR="00E06E02" w:rsidRPr="004242BE">
        <w:rPr>
          <w:rStyle w:val="Kop2Char"/>
          <w:rFonts w:asciiTheme="majorHAnsi" w:eastAsiaTheme="majorEastAsia" w:hAnsiTheme="majorHAnsi"/>
          <w:color w:val="4F81BD" w:themeColor="accent1"/>
          <w:sz w:val="22"/>
          <w:szCs w:val="22"/>
        </w:rPr>
        <w:t xml:space="preserve"> </w:t>
      </w:r>
      <w:r w:rsidRPr="004242BE">
        <w:rPr>
          <w:rStyle w:val="Kop2Char"/>
          <w:rFonts w:asciiTheme="majorHAnsi" w:eastAsiaTheme="majorEastAsia" w:hAnsiTheme="majorHAnsi"/>
          <w:color w:val="4F81BD" w:themeColor="accent1"/>
          <w:sz w:val="22"/>
          <w:szCs w:val="22"/>
        </w:rPr>
        <w:t>Scheiden is niet toegestaan</w:t>
      </w:r>
      <w:bookmarkEnd w:id="26"/>
      <w:bookmarkEnd w:id="27"/>
      <w:r w:rsidRPr="00154A67">
        <w:rPr>
          <w:b/>
        </w:rPr>
        <w:br/>
      </w:r>
      <w:r w:rsidRPr="00E06E02">
        <w:rPr>
          <w:rFonts w:asciiTheme="minorHAnsi" w:hAnsiTheme="minorHAnsi"/>
          <w:sz w:val="22"/>
          <w:szCs w:val="22"/>
        </w:rPr>
        <w:t xml:space="preserve">Een uitwerking van de opvatting dat scheiden niet is toegestaan omdat het niet past binnen Gods bedoelingen met het </w:t>
      </w:r>
      <w:r w:rsidR="009A3811">
        <w:rPr>
          <w:rFonts w:asciiTheme="minorHAnsi" w:hAnsiTheme="minorHAnsi"/>
          <w:sz w:val="22"/>
          <w:szCs w:val="22"/>
        </w:rPr>
        <w:t xml:space="preserve">huwelijk, </w:t>
      </w:r>
      <w:r w:rsidRPr="00E06E02">
        <w:rPr>
          <w:rFonts w:asciiTheme="minorHAnsi" w:hAnsiTheme="minorHAnsi"/>
          <w:sz w:val="22"/>
          <w:szCs w:val="22"/>
        </w:rPr>
        <w:t>is de opvatting dat ‘gelovigen die gaan scheiden daarom verplicht en verantwoordelijk zijn naar elkaar en naar God om hulp te zoeken</w:t>
      </w:r>
      <w:r w:rsidR="009A3811">
        <w:rPr>
          <w:rFonts w:asciiTheme="minorHAnsi" w:hAnsiTheme="minorHAnsi"/>
          <w:sz w:val="22"/>
          <w:szCs w:val="22"/>
        </w:rPr>
        <w:t>’</w:t>
      </w:r>
      <w:r w:rsidR="0009689D">
        <w:rPr>
          <w:rFonts w:asciiTheme="minorHAnsi" w:hAnsiTheme="minorHAnsi"/>
          <w:sz w:val="22"/>
          <w:szCs w:val="22"/>
        </w:rPr>
        <w:t xml:space="preserve"> </w:t>
      </w:r>
      <w:sdt>
        <w:sdtPr>
          <w:rPr>
            <w:rFonts w:asciiTheme="minorHAnsi" w:hAnsiTheme="minorHAnsi"/>
            <w:sz w:val="22"/>
            <w:szCs w:val="22"/>
          </w:rPr>
          <w:id w:val="11365736"/>
          <w:citation/>
        </w:sdtPr>
        <w:sdtEndPr/>
        <w:sdtContent>
          <w:r w:rsidR="00190FA6" w:rsidRPr="00E06E02">
            <w:rPr>
              <w:rFonts w:asciiTheme="minorHAnsi" w:hAnsiTheme="minorHAnsi"/>
              <w:sz w:val="22"/>
              <w:szCs w:val="22"/>
            </w:rPr>
            <w:fldChar w:fldCharType="begin"/>
          </w:r>
          <w:r w:rsidR="004F644D" w:rsidRPr="00E06E02">
            <w:rPr>
              <w:rFonts w:asciiTheme="minorHAnsi" w:hAnsiTheme="minorHAnsi"/>
              <w:sz w:val="22"/>
              <w:szCs w:val="22"/>
            </w:rPr>
            <w:instrText xml:space="preserve"> CITATION Dom95 \p 59 \l 1043  </w:instrText>
          </w:r>
          <w:r w:rsidR="00190FA6" w:rsidRPr="00E06E02">
            <w:rPr>
              <w:rFonts w:asciiTheme="minorHAnsi" w:hAnsiTheme="minorHAnsi"/>
              <w:sz w:val="22"/>
              <w:szCs w:val="22"/>
            </w:rPr>
            <w:fldChar w:fldCharType="separate"/>
          </w:r>
          <w:r w:rsidR="00CB170E" w:rsidRPr="00CB170E">
            <w:rPr>
              <w:rFonts w:asciiTheme="minorHAnsi" w:hAnsiTheme="minorHAnsi"/>
              <w:noProof/>
              <w:sz w:val="22"/>
              <w:szCs w:val="22"/>
            </w:rPr>
            <w:t>(Dommelen, 1995, p. 59)</w:t>
          </w:r>
          <w:r w:rsidR="00190FA6" w:rsidRPr="00E06E02">
            <w:rPr>
              <w:rFonts w:asciiTheme="minorHAnsi" w:hAnsiTheme="minorHAnsi"/>
              <w:sz w:val="22"/>
              <w:szCs w:val="22"/>
            </w:rPr>
            <w:fldChar w:fldCharType="end"/>
          </w:r>
        </w:sdtContent>
      </w:sdt>
      <w:r w:rsidRPr="00E06E02">
        <w:rPr>
          <w:rFonts w:asciiTheme="minorHAnsi" w:hAnsiTheme="minorHAnsi"/>
          <w:sz w:val="22"/>
          <w:szCs w:val="22"/>
        </w:rPr>
        <w:t xml:space="preserve">. Dit kan zowel in de kerk als in de hulpverlening. Beiden kan ook, belangrijker is het </w:t>
      </w:r>
      <w:r w:rsidR="008B27EB">
        <w:rPr>
          <w:rFonts w:asciiTheme="minorHAnsi" w:hAnsiTheme="minorHAnsi"/>
          <w:sz w:val="22"/>
          <w:szCs w:val="22"/>
        </w:rPr>
        <w:t xml:space="preserve">dat </w:t>
      </w:r>
      <w:r w:rsidRPr="00E06E02">
        <w:rPr>
          <w:rFonts w:asciiTheme="minorHAnsi" w:hAnsiTheme="minorHAnsi"/>
          <w:sz w:val="22"/>
          <w:szCs w:val="22"/>
        </w:rPr>
        <w:t xml:space="preserve">er hulp geboden wordt vanuit een christelijk perspectief en dat er hulp is. Pastoraat is gericht op herstel van het huwelijk. Op het moment dat besloten wordt dat men uit elkaar wil speelt de schuldvraag en tucht een rol. </w:t>
      </w:r>
    </w:p>
    <w:p w:rsidR="002452D7" w:rsidRDefault="00E06E02" w:rsidP="00E06E02">
      <w:pPr>
        <w:pStyle w:val="Tekstzonderopmaak"/>
        <w:spacing w:line="276" w:lineRule="auto"/>
        <w:rPr>
          <w:b/>
        </w:rPr>
      </w:pPr>
      <w:bookmarkStart w:id="28" w:name="_Toc419566613"/>
      <w:bookmarkStart w:id="29" w:name="_Toc421612424"/>
      <w:r w:rsidRPr="004242BE">
        <w:rPr>
          <w:rStyle w:val="Kop2Char"/>
          <w:rFonts w:asciiTheme="majorHAnsi" w:eastAsiaTheme="majorEastAsia" w:hAnsiTheme="majorHAnsi"/>
          <w:color w:val="4F81BD" w:themeColor="accent1"/>
          <w:sz w:val="22"/>
          <w:szCs w:val="22"/>
        </w:rPr>
        <w:lastRenderedPageBreak/>
        <w:t>4.</w:t>
      </w:r>
      <w:r w:rsidR="00BB248E" w:rsidRPr="004242BE">
        <w:rPr>
          <w:rStyle w:val="Kop2Char"/>
          <w:rFonts w:asciiTheme="majorHAnsi" w:eastAsiaTheme="majorEastAsia" w:hAnsiTheme="majorHAnsi"/>
          <w:color w:val="4F81BD" w:themeColor="accent1"/>
          <w:sz w:val="22"/>
          <w:szCs w:val="22"/>
        </w:rPr>
        <w:t>3</w:t>
      </w:r>
      <w:r w:rsidRPr="004242BE">
        <w:rPr>
          <w:rStyle w:val="Kop2Char"/>
          <w:rFonts w:asciiTheme="majorHAnsi" w:eastAsiaTheme="majorEastAsia" w:hAnsiTheme="majorHAnsi"/>
          <w:color w:val="4F81BD" w:themeColor="accent1"/>
          <w:sz w:val="22"/>
          <w:szCs w:val="22"/>
        </w:rPr>
        <w:t xml:space="preserve"> </w:t>
      </w:r>
      <w:r w:rsidR="004D75DB" w:rsidRPr="004242BE">
        <w:rPr>
          <w:rStyle w:val="Kop2Char"/>
          <w:rFonts w:asciiTheme="majorHAnsi" w:eastAsiaTheme="majorEastAsia" w:hAnsiTheme="majorHAnsi"/>
          <w:color w:val="4F81BD" w:themeColor="accent1"/>
          <w:sz w:val="22"/>
          <w:szCs w:val="22"/>
        </w:rPr>
        <w:t>Scheiden is toegestaan</w:t>
      </w:r>
      <w:bookmarkEnd w:id="28"/>
      <w:bookmarkEnd w:id="29"/>
      <w:r w:rsidR="004D75DB" w:rsidRPr="006918F7">
        <w:rPr>
          <w:b/>
        </w:rPr>
        <w:br/>
      </w:r>
      <w:r w:rsidR="004D75DB" w:rsidRPr="00E06E02">
        <w:rPr>
          <w:rFonts w:asciiTheme="minorHAnsi" w:hAnsiTheme="minorHAnsi"/>
          <w:sz w:val="22"/>
          <w:szCs w:val="22"/>
        </w:rPr>
        <w:t xml:space="preserve">Wat Bijbelse gronden voor </w:t>
      </w:r>
      <w:r w:rsidR="009A3811" w:rsidRPr="00E06E02">
        <w:rPr>
          <w:rFonts w:asciiTheme="minorHAnsi" w:hAnsiTheme="minorHAnsi"/>
          <w:sz w:val="22"/>
          <w:szCs w:val="22"/>
        </w:rPr>
        <w:t xml:space="preserve">echtscheiding </w:t>
      </w:r>
      <w:r w:rsidR="004D75DB" w:rsidRPr="00E06E02">
        <w:rPr>
          <w:rFonts w:asciiTheme="minorHAnsi" w:hAnsiTheme="minorHAnsi"/>
          <w:sz w:val="22"/>
          <w:szCs w:val="22"/>
        </w:rPr>
        <w:t xml:space="preserve">zijn wordt verschillend opgevat. In de theologie van Bucer worden de gronden voor echtscheiding ruimer geïnterpreteerd dan overspel en kwaadwillige verlating </w:t>
      </w:r>
      <w:sdt>
        <w:sdtPr>
          <w:rPr>
            <w:rFonts w:asciiTheme="minorHAnsi" w:hAnsiTheme="minorHAnsi"/>
            <w:sz w:val="22"/>
            <w:szCs w:val="22"/>
          </w:rPr>
          <w:id w:val="11365739"/>
          <w:citation/>
        </w:sdtPr>
        <w:sdtEndPr/>
        <w:sdtContent>
          <w:r w:rsidR="00190FA6" w:rsidRPr="00E06E02">
            <w:rPr>
              <w:rFonts w:asciiTheme="minorHAnsi" w:hAnsiTheme="minorHAnsi"/>
              <w:sz w:val="22"/>
              <w:szCs w:val="22"/>
            </w:rPr>
            <w:fldChar w:fldCharType="begin"/>
          </w:r>
          <w:r w:rsidR="004F644D" w:rsidRPr="00E06E02">
            <w:rPr>
              <w:rFonts w:asciiTheme="minorHAnsi" w:hAnsiTheme="minorHAnsi"/>
              <w:sz w:val="22"/>
              <w:szCs w:val="22"/>
            </w:rPr>
            <w:instrText xml:space="preserve"> CITATION Ver01 \p 104 \l 1043  </w:instrText>
          </w:r>
          <w:r w:rsidR="00190FA6" w:rsidRPr="00E06E02">
            <w:rPr>
              <w:rFonts w:asciiTheme="minorHAnsi" w:hAnsiTheme="minorHAnsi"/>
              <w:sz w:val="22"/>
              <w:szCs w:val="22"/>
            </w:rPr>
            <w:fldChar w:fldCharType="separate"/>
          </w:r>
          <w:r w:rsidR="00CB170E" w:rsidRPr="00CB170E">
            <w:rPr>
              <w:rFonts w:asciiTheme="minorHAnsi" w:hAnsiTheme="minorHAnsi"/>
              <w:noProof/>
              <w:sz w:val="22"/>
              <w:szCs w:val="22"/>
            </w:rPr>
            <w:t>(Vergunst P. , 2001, p. 104)</w:t>
          </w:r>
          <w:r w:rsidR="00190FA6" w:rsidRPr="00E06E02">
            <w:rPr>
              <w:rFonts w:asciiTheme="minorHAnsi" w:hAnsiTheme="minorHAnsi"/>
              <w:sz w:val="22"/>
              <w:szCs w:val="22"/>
            </w:rPr>
            <w:fldChar w:fldCharType="end"/>
          </w:r>
        </w:sdtContent>
      </w:sdt>
      <w:r w:rsidR="004D75DB" w:rsidRPr="00E06E02">
        <w:rPr>
          <w:rFonts w:asciiTheme="minorHAnsi" w:hAnsiTheme="minorHAnsi"/>
          <w:sz w:val="22"/>
          <w:szCs w:val="22"/>
        </w:rPr>
        <w:t xml:space="preserve">. Uitgangspunt in het zoeken naar antwoorden in echtscheidingssituaties is ‘het zoeken naar een weg waarin een mens de gelegenheid </w:t>
      </w:r>
      <w:r w:rsidR="002452D7" w:rsidRPr="00E06E02">
        <w:rPr>
          <w:rFonts w:asciiTheme="minorHAnsi" w:hAnsiTheme="minorHAnsi"/>
          <w:sz w:val="22"/>
          <w:szCs w:val="22"/>
        </w:rPr>
        <w:t xml:space="preserve">krijgt </w:t>
      </w:r>
      <w:r w:rsidR="004D75DB" w:rsidRPr="00E06E02">
        <w:rPr>
          <w:rFonts w:asciiTheme="minorHAnsi" w:hAnsiTheme="minorHAnsi"/>
          <w:sz w:val="22"/>
          <w:szCs w:val="22"/>
        </w:rPr>
        <w:t>God te dienen’</w:t>
      </w:r>
      <w:r w:rsidR="002C25C8">
        <w:rPr>
          <w:rFonts w:asciiTheme="minorHAnsi" w:hAnsiTheme="minorHAnsi"/>
          <w:sz w:val="22"/>
          <w:szCs w:val="22"/>
        </w:rPr>
        <w:t xml:space="preserve"> </w:t>
      </w:r>
      <w:sdt>
        <w:sdtPr>
          <w:rPr>
            <w:rFonts w:asciiTheme="minorHAnsi" w:hAnsiTheme="minorHAnsi"/>
            <w:sz w:val="22"/>
            <w:szCs w:val="22"/>
          </w:rPr>
          <w:id w:val="11365740"/>
          <w:citation/>
        </w:sdtPr>
        <w:sdtEndPr/>
        <w:sdtContent>
          <w:r w:rsidR="00190FA6" w:rsidRPr="00E06E02">
            <w:rPr>
              <w:rFonts w:asciiTheme="minorHAnsi" w:hAnsiTheme="minorHAnsi"/>
              <w:sz w:val="22"/>
              <w:szCs w:val="22"/>
            </w:rPr>
            <w:fldChar w:fldCharType="begin"/>
          </w:r>
          <w:r w:rsidR="004F644D" w:rsidRPr="00E06E02">
            <w:rPr>
              <w:rFonts w:asciiTheme="minorHAnsi" w:hAnsiTheme="minorHAnsi"/>
              <w:sz w:val="22"/>
              <w:szCs w:val="22"/>
            </w:rPr>
            <w:instrText xml:space="preserve"> CITATION Ver01 \p 105 \l 1043  </w:instrText>
          </w:r>
          <w:r w:rsidR="00190FA6" w:rsidRPr="00E06E02">
            <w:rPr>
              <w:rFonts w:asciiTheme="minorHAnsi" w:hAnsiTheme="minorHAnsi"/>
              <w:sz w:val="22"/>
              <w:szCs w:val="22"/>
            </w:rPr>
            <w:fldChar w:fldCharType="separate"/>
          </w:r>
          <w:r w:rsidR="00CB170E" w:rsidRPr="00CB170E">
            <w:rPr>
              <w:rFonts w:asciiTheme="minorHAnsi" w:hAnsiTheme="minorHAnsi"/>
              <w:noProof/>
              <w:sz w:val="22"/>
              <w:szCs w:val="22"/>
            </w:rPr>
            <w:t>(Vergunst P. , 2001, p. 105)</w:t>
          </w:r>
          <w:r w:rsidR="00190FA6" w:rsidRPr="00E06E02">
            <w:rPr>
              <w:rFonts w:asciiTheme="minorHAnsi" w:hAnsiTheme="minorHAnsi"/>
              <w:sz w:val="22"/>
              <w:szCs w:val="22"/>
            </w:rPr>
            <w:fldChar w:fldCharType="end"/>
          </w:r>
        </w:sdtContent>
      </w:sdt>
      <w:r w:rsidR="004D75DB" w:rsidRPr="00E06E02">
        <w:rPr>
          <w:rFonts w:asciiTheme="minorHAnsi" w:hAnsiTheme="minorHAnsi"/>
          <w:sz w:val="22"/>
          <w:szCs w:val="22"/>
        </w:rPr>
        <w:t xml:space="preserve">. Een voorbeeld hiervan is dat voortdurende ruzies in een huwelijk grotere schade zullen aanrichten dan een echtscheiding. De realiteit van het leven laat de gebrokenheid zien, en de onmogelijkheid van slechts twee echtscheidingsgronden. ‘Soms moet een zonde worden toegestaan om </w:t>
      </w:r>
      <w:r w:rsidR="00DF255E">
        <w:rPr>
          <w:rFonts w:asciiTheme="minorHAnsi" w:hAnsiTheme="minorHAnsi"/>
          <w:sz w:val="22"/>
          <w:szCs w:val="22"/>
        </w:rPr>
        <w:t xml:space="preserve">een </w:t>
      </w:r>
      <w:r w:rsidR="004D75DB" w:rsidRPr="00E06E02">
        <w:rPr>
          <w:rFonts w:asciiTheme="minorHAnsi" w:hAnsiTheme="minorHAnsi"/>
          <w:sz w:val="22"/>
          <w:szCs w:val="22"/>
        </w:rPr>
        <w:t>grotere zonde te voorkomen. Bucer stelt zich niet tevreden met een menselijke gerechtigheid maar</w:t>
      </w:r>
      <w:r w:rsidR="00DF255E">
        <w:rPr>
          <w:rFonts w:asciiTheme="minorHAnsi" w:hAnsiTheme="minorHAnsi"/>
          <w:sz w:val="22"/>
          <w:szCs w:val="22"/>
        </w:rPr>
        <w:t xml:space="preserve"> anders dan</w:t>
      </w:r>
      <w:r w:rsidR="004D75DB" w:rsidRPr="00E06E02">
        <w:rPr>
          <w:rFonts w:asciiTheme="minorHAnsi" w:hAnsiTheme="minorHAnsi"/>
          <w:sz w:val="22"/>
          <w:szCs w:val="22"/>
        </w:rPr>
        <w:t xml:space="preserve"> (…) weet hij dat de goddelijke gerechtigheid in dit leven slechts bij benadering gebruikt kan worden’</w:t>
      </w:r>
      <w:r w:rsidR="0009689D">
        <w:rPr>
          <w:rFonts w:asciiTheme="minorHAnsi" w:hAnsiTheme="minorHAnsi"/>
          <w:sz w:val="22"/>
          <w:szCs w:val="22"/>
        </w:rPr>
        <w:t xml:space="preserve"> </w:t>
      </w:r>
      <w:sdt>
        <w:sdtPr>
          <w:rPr>
            <w:rFonts w:asciiTheme="minorHAnsi" w:hAnsiTheme="minorHAnsi"/>
            <w:sz w:val="22"/>
            <w:szCs w:val="22"/>
          </w:rPr>
          <w:id w:val="11365741"/>
          <w:citation/>
        </w:sdtPr>
        <w:sdtEndPr/>
        <w:sdtContent>
          <w:r w:rsidR="00190FA6" w:rsidRPr="00E06E02">
            <w:rPr>
              <w:rFonts w:asciiTheme="minorHAnsi" w:hAnsiTheme="minorHAnsi"/>
              <w:sz w:val="22"/>
              <w:szCs w:val="22"/>
            </w:rPr>
            <w:fldChar w:fldCharType="begin"/>
          </w:r>
          <w:r w:rsidR="004F644D" w:rsidRPr="00E06E02">
            <w:rPr>
              <w:rFonts w:asciiTheme="minorHAnsi" w:hAnsiTheme="minorHAnsi"/>
              <w:sz w:val="22"/>
              <w:szCs w:val="22"/>
            </w:rPr>
            <w:instrText xml:space="preserve"> CITATION Ver01 \p 105 \l 1043  </w:instrText>
          </w:r>
          <w:r w:rsidR="00190FA6" w:rsidRPr="00E06E02">
            <w:rPr>
              <w:rFonts w:asciiTheme="minorHAnsi" w:hAnsiTheme="minorHAnsi"/>
              <w:sz w:val="22"/>
              <w:szCs w:val="22"/>
            </w:rPr>
            <w:fldChar w:fldCharType="separate"/>
          </w:r>
          <w:r w:rsidR="00CB170E" w:rsidRPr="00CB170E">
            <w:rPr>
              <w:rFonts w:asciiTheme="minorHAnsi" w:hAnsiTheme="minorHAnsi"/>
              <w:noProof/>
              <w:sz w:val="22"/>
              <w:szCs w:val="22"/>
            </w:rPr>
            <w:t>(Vergunst P. , 2001, p. 105)</w:t>
          </w:r>
          <w:r w:rsidR="00190FA6" w:rsidRPr="00E06E02">
            <w:rPr>
              <w:rFonts w:asciiTheme="minorHAnsi" w:hAnsiTheme="minorHAnsi"/>
              <w:sz w:val="22"/>
              <w:szCs w:val="22"/>
            </w:rPr>
            <w:fldChar w:fldCharType="end"/>
          </w:r>
        </w:sdtContent>
      </w:sdt>
      <w:r w:rsidR="0009689D">
        <w:rPr>
          <w:rFonts w:asciiTheme="minorHAnsi" w:hAnsiTheme="minorHAnsi"/>
          <w:sz w:val="22"/>
          <w:szCs w:val="22"/>
        </w:rPr>
        <w:t xml:space="preserve">. </w:t>
      </w:r>
      <w:sdt>
        <w:sdtPr>
          <w:rPr>
            <w:rFonts w:asciiTheme="minorHAnsi" w:hAnsiTheme="minorHAnsi"/>
            <w:sz w:val="22"/>
            <w:szCs w:val="22"/>
          </w:rPr>
          <w:id w:val="11365742"/>
          <w:citation/>
        </w:sdtPr>
        <w:sdtEndPr/>
        <w:sdtContent>
          <w:r w:rsidR="00190FA6" w:rsidRPr="00E06E02">
            <w:rPr>
              <w:rFonts w:asciiTheme="minorHAnsi" w:hAnsiTheme="minorHAnsi"/>
              <w:sz w:val="22"/>
              <w:szCs w:val="22"/>
            </w:rPr>
            <w:fldChar w:fldCharType="begin"/>
          </w:r>
          <w:r w:rsidR="004F644D" w:rsidRPr="00E06E02">
            <w:rPr>
              <w:rFonts w:asciiTheme="minorHAnsi" w:hAnsiTheme="minorHAnsi"/>
              <w:sz w:val="22"/>
              <w:szCs w:val="22"/>
            </w:rPr>
            <w:instrText xml:space="preserve"> CITATION Ver01 \p 104-105 \l 1043  </w:instrText>
          </w:r>
          <w:r w:rsidR="00190FA6" w:rsidRPr="00E06E02">
            <w:rPr>
              <w:rFonts w:asciiTheme="minorHAnsi" w:hAnsiTheme="minorHAnsi"/>
              <w:sz w:val="22"/>
              <w:szCs w:val="22"/>
            </w:rPr>
            <w:fldChar w:fldCharType="separate"/>
          </w:r>
          <w:r w:rsidR="00CB170E" w:rsidRPr="00CB170E">
            <w:rPr>
              <w:rFonts w:asciiTheme="minorHAnsi" w:hAnsiTheme="minorHAnsi"/>
              <w:noProof/>
              <w:sz w:val="22"/>
              <w:szCs w:val="22"/>
            </w:rPr>
            <w:t>(Vergunst P. , 2001, pp. 104-105)</w:t>
          </w:r>
          <w:r w:rsidR="00190FA6" w:rsidRPr="00E06E02">
            <w:rPr>
              <w:rFonts w:asciiTheme="minorHAnsi" w:hAnsiTheme="minorHAnsi"/>
              <w:sz w:val="22"/>
              <w:szCs w:val="22"/>
            </w:rPr>
            <w:fldChar w:fldCharType="end"/>
          </w:r>
        </w:sdtContent>
      </w:sdt>
    </w:p>
    <w:p w:rsidR="00E06E02" w:rsidRDefault="002452D7" w:rsidP="002C25C8">
      <w:pPr>
        <w:ind w:firstLine="708"/>
        <w:rPr>
          <w:rFonts w:ascii="Times New Roman" w:hAnsi="Times New Roman"/>
          <w:b/>
          <w:sz w:val="24"/>
          <w:szCs w:val="24"/>
        </w:rPr>
      </w:pPr>
      <w:r>
        <w:br/>
      </w:r>
      <w:bookmarkStart w:id="30" w:name="_Toc419566614"/>
      <w:bookmarkStart w:id="31" w:name="_Toc421612425"/>
      <w:r w:rsidR="00E06E02" w:rsidRPr="004242BE">
        <w:rPr>
          <w:rStyle w:val="Kop2Char"/>
          <w:rFonts w:asciiTheme="majorHAnsi" w:eastAsiaTheme="majorEastAsia" w:hAnsiTheme="majorHAnsi"/>
          <w:color w:val="4F81BD" w:themeColor="accent1"/>
          <w:sz w:val="22"/>
          <w:szCs w:val="22"/>
        </w:rPr>
        <w:t>4.</w:t>
      </w:r>
      <w:r w:rsidR="00BB248E" w:rsidRPr="004242BE">
        <w:rPr>
          <w:rStyle w:val="Kop2Char"/>
          <w:rFonts w:asciiTheme="majorHAnsi" w:eastAsiaTheme="majorEastAsia" w:hAnsiTheme="majorHAnsi"/>
          <w:color w:val="4F81BD" w:themeColor="accent1"/>
          <w:sz w:val="22"/>
          <w:szCs w:val="22"/>
        </w:rPr>
        <w:t>4</w:t>
      </w:r>
      <w:r w:rsidR="004D75DB" w:rsidRPr="004242BE">
        <w:rPr>
          <w:rStyle w:val="Kop2Char"/>
          <w:rFonts w:asciiTheme="majorHAnsi" w:eastAsiaTheme="majorEastAsia" w:hAnsiTheme="majorHAnsi"/>
          <w:color w:val="4F81BD" w:themeColor="accent1"/>
          <w:sz w:val="22"/>
          <w:szCs w:val="22"/>
        </w:rPr>
        <w:t xml:space="preserve"> Scheiden is een spanningsveld</w:t>
      </w:r>
      <w:bookmarkEnd w:id="30"/>
      <w:bookmarkEnd w:id="31"/>
      <w:r w:rsidR="004D75DB" w:rsidRPr="00154A67">
        <w:rPr>
          <w:u w:val="single"/>
        </w:rPr>
        <w:br/>
      </w:r>
      <w:r w:rsidR="004D75DB" w:rsidRPr="00421366">
        <w:t>In de literatuur wordt veelvuldig gesproken van een spanningsveld. Dit heeft te maken</w:t>
      </w:r>
      <w:r w:rsidR="002C25C8">
        <w:t xml:space="preserve"> met</w:t>
      </w:r>
      <w:r w:rsidR="004D75DB" w:rsidRPr="00421366">
        <w:t xml:space="preserve"> het Bijbelse onderwijs over de bedoeling en betekenis van het huwelijk, de opvatting over wat Bijbelse gronden zijn voor een echtscheiding en de situatie van de echtscheiding zoals deze zich aandient. </w:t>
      </w:r>
      <w:r w:rsidR="004D75DB">
        <w:t xml:space="preserve">‘In </w:t>
      </w:r>
      <w:r w:rsidR="004D75DB" w:rsidRPr="00421366">
        <w:t xml:space="preserve">het bijzonder voelt de kerk de spanning tussen haar profetische verantwoordelijkheid om te getuigen van Gods geopenbaarde normen en haar pastorale verantwoordelijkheid om ontferming te tonen aan hen die niet in staat bleken die normen te handhaven' </w:t>
      </w:r>
      <w:sdt>
        <w:sdtPr>
          <w:id w:val="11365765"/>
          <w:citation/>
        </w:sdtPr>
        <w:sdtEndPr/>
        <w:sdtContent>
          <w:r w:rsidR="00190FA6">
            <w:fldChar w:fldCharType="begin"/>
          </w:r>
          <w:r w:rsidR="00E33841">
            <w:instrText xml:space="preserve"> CITATION Sto99 \p 386 \l 1043  </w:instrText>
          </w:r>
          <w:r w:rsidR="00190FA6">
            <w:fldChar w:fldCharType="separate"/>
          </w:r>
          <w:r w:rsidR="00CB170E">
            <w:rPr>
              <w:noProof/>
            </w:rPr>
            <w:t>(Stott, 1999, p. 386)</w:t>
          </w:r>
          <w:r w:rsidR="00190FA6">
            <w:rPr>
              <w:noProof/>
            </w:rPr>
            <w:fldChar w:fldCharType="end"/>
          </w:r>
        </w:sdtContent>
      </w:sdt>
      <w:r>
        <w:t xml:space="preserve">. </w:t>
      </w:r>
      <w:r w:rsidR="004D75DB" w:rsidRPr="00421366">
        <w:t xml:space="preserve">Deze spanning wordt duidelijk door </w:t>
      </w:r>
      <w:r>
        <w:t>teksten uit M</w:t>
      </w:r>
      <w:r w:rsidR="004D75DB" w:rsidRPr="00421366">
        <w:t>al. 2:16 en H</w:t>
      </w:r>
      <w:r w:rsidR="004D75DB">
        <w:t>os. 14:4 naast elkaar te leggen.</w:t>
      </w:r>
      <w:r w:rsidR="004D75DB">
        <w:br/>
      </w:r>
      <w:r w:rsidR="004D75DB">
        <w:rPr>
          <w:i/>
        </w:rPr>
        <w:t>M</w:t>
      </w:r>
      <w:r w:rsidR="004D75DB" w:rsidRPr="00421366">
        <w:rPr>
          <w:i/>
        </w:rPr>
        <w:t>al. 2:16 want de Heer, de God van Israel, zegt dat hij het verafschuwt wanneer een man zijn vrouw wegstuurt. Wie zoiets doet besmeurt zichzelf met onrecht</w:t>
      </w:r>
      <w:r w:rsidR="002C25C8">
        <w:rPr>
          <w:i/>
        </w:rPr>
        <w:t xml:space="preserve"> </w:t>
      </w:r>
      <w:r w:rsidR="004D75DB" w:rsidRPr="00421366">
        <w:rPr>
          <w:i/>
        </w:rPr>
        <w:t>-</w:t>
      </w:r>
      <w:r w:rsidR="002C25C8">
        <w:rPr>
          <w:i/>
        </w:rPr>
        <w:t xml:space="preserve"> </w:t>
      </w:r>
      <w:r w:rsidR="004D75DB" w:rsidRPr="00421366">
        <w:rPr>
          <w:i/>
        </w:rPr>
        <w:t xml:space="preserve">zegt de </w:t>
      </w:r>
      <w:r w:rsidR="002C25C8">
        <w:rPr>
          <w:i/>
        </w:rPr>
        <w:t>H</w:t>
      </w:r>
      <w:r w:rsidR="004D75DB" w:rsidRPr="00421366">
        <w:rPr>
          <w:i/>
        </w:rPr>
        <w:t xml:space="preserve">eer van de hemelse machten. Speel niet met je leven en gedraag je niet langer trouweloos. </w:t>
      </w:r>
      <w:r w:rsidR="004D75DB">
        <w:rPr>
          <w:i/>
        </w:rPr>
        <w:br/>
      </w:r>
      <w:r w:rsidR="004D75DB" w:rsidRPr="00421366">
        <w:rPr>
          <w:i/>
        </w:rPr>
        <w:t xml:space="preserve">Hos. 14:5 </w:t>
      </w:r>
      <w:r w:rsidR="00D21022">
        <w:rPr>
          <w:i/>
        </w:rPr>
        <w:t>I</w:t>
      </w:r>
      <w:r w:rsidR="004D75DB" w:rsidRPr="00421366">
        <w:rPr>
          <w:i/>
        </w:rPr>
        <w:t xml:space="preserve">k genees hen van hun ontrouw! </w:t>
      </w:r>
      <w:r w:rsidR="004D75DB">
        <w:rPr>
          <w:i/>
        </w:rPr>
        <w:t>Mijn hart gaat naar hen uit! M</w:t>
      </w:r>
      <w:r w:rsidR="004D75DB" w:rsidRPr="00421366">
        <w:rPr>
          <w:i/>
        </w:rPr>
        <w:t>ijn toorn laat ik varen.</w:t>
      </w:r>
      <w:r w:rsidR="004D75DB">
        <w:rPr>
          <w:i/>
        </w:rPr>
        <w:br/>
      </w:r>
      <w:r w:rsidR="009C42DF">
        <w:t xml:space="preserve">De echtscheiding kan botsen met </w:t>
      </w:r>
      <w:r w:rsidR="004D75DB" w:rsidRPr="00421366">
        <w:t>iemand</w:t>
      </w:r>
      <w:r w:rsidR="009C42DF">
        <w:t>s</w:t>
      </w:r>
      <w:r w:rsidR="004D75DB" w:rsidRPr="00421366">
        <w:t xml:space="preserve"> persoonlijke normen en met de normen zoals die gegeven worden door de kerk</w:t>
      </w:r>
      <w:r w:rsidR="004D75DB">
        <w:t xml:space="preserve"> of traditie. </w:t>
      </w:r>
      <w:r w:rsidR="004D75DB">
        <w:br/>
      </w:r>
    </w:p>
    <w:p w:rsidR="00E06E02" w:rsidRDefault="00E06E02">
      <w:pPr>
        <w:rPr>
          <w:rFonts w:ascii="Times New Roman" w:hAnsi="Times New Roman"/>
          <w:b/>
          <w:sz w:val="24"/>
          <w:szCs w:val="24"/>
        </w:rPr>
      </w:pPr>
      <w:r>
        <w:rPr>
          <w:rFonts w:ascii="Times New Roman" w:hAnsi="Times New Roman"/>
          <w:b/>
          <w:sz w:val="24"/>
          <w:szCs w:val="24"/>
        </w:rPr>
        <w:br w:type="page"/>
      </w:r>
    </w:p>
    <w:p w:rsidR="008F0130" w:rsidRDefault="00E06E02" w:rsidP="00815568">
      <w:pPr>
        <w:pStyle w:val="Kop1"/>
        <w:rPr>
          <w:rStyle w:val="Kop2Char"/>
          <w:rFonts w:asciiTheme="majorHAnsi" w:eastAsiaTheme="minorHAnsi" w:hAnsiTheme="majorHAnsi"/>
          <w:color w:val="4F81BD" w:themeColor="accent1"/>
          <w:sz w:val="22"/>
          <w:szCs w:val="22"/>
        </w:rPr>
        <w:sectPr w:rsidR="008F0130" w:rsidSect="00CB170E">
          <w:type w:val="continuous"/>
          <w:pgSz w:w="11906" w:h="16838"/>
          <w:pgMar w:top="1440" w:right="1080" w:bottom="1440" w:left="1080" w:header="709" w:footer="709" w:gutter="0"/>
          <w:cols w:space="708"/>
          <w:docGrid w:linePitch="360"/>
        </w:sectPr>
      </w:pPr>
      <w:bookmarkStart w:id="32" w:name="_Toc419566622"/>
      <w:bookmarkStart w:id="33" w:name="_Toc421612426"/>
      <w:r w:rsidRPr="00E06E02">
        <w:lastRenderedPageBreak/>
        <w:t>5</w:t>
      </w:r>
      <w:r w:rsidR="00B552F1" w:rsidRPr="00E06E02">
        <w:t xml:space="preserve"> Wat is </w:t>
      </w:r>
      <w:r w:rsidR="001701CE" w:rsidRPr="00E06E02">
        <w:t>mediation</w:t>
      </w:r>
      <w:r w:rsidR="00B552F1" w:rsidRPr="00E06E02">
        <w:t>?</w:t>
      </w:r>
      <w:bookmarkEnd w:id="32"/>
      <w:bookmarkEnd w:id="33"/>
      <w:r w:rsidR="00B552F1">
        <w:rPr>
          <w:rFonts w:asciiTheme="minorHAnsi" w:hAnsiTheme="minorHAnsi"/>
          <w:sz w:val="22"/>
          <w:szCs w:val="22"/>
        </w:rPr>
        <w:t xml:space="preserve"> </w:t>
      </w:r>
      <w:bookmarkStart w:id="34" w:name="_Toc419566623"/>
      <w:r w:rsidR="00815568">
        <w:rPr>
          <w:rFonts w:asciiTheme="minorHAnsi" w:hAnsiTheme="minorHAnsi"/>
          <w:sz w:val="22"/>
          <w:szCs w:val="22"/>
        </w:rPr>
        <w:br/>
      </w:r>
      <w:r w:rsidR="00815568">
        <w:rPr>
          <w:rFonts w:asciiTheme="minorHAnsi" w:hAnsiTheme="minorHAnsi"/>
          <w:sz w:val="22"/>
          <w:szCs w:val="22"/>
        </w:rPr>
        <w:br/>
      </w:r>
    </w:p>
    <w:p w:rsidR="00CB170E" w:rsidRPr="00270CB1" w:rsidRDefault="00E06E02" w:rsidP="00CE1E33">
      <w:pPr>
        <w:pStyle w:val="Geenafstand"/>
        <w:spacing w:line="276" w:lineRule="auto"/>
        <w:rPr>
          <w:rFonts w:asciiTheme="majorHAnsi" w:eastAsiaTheme="minorHAnsi" w:hAnsiTheme="majorHAnsi"/>
          <w:color w:val="4F81BD" w:themeColor="accent1"/>
        </w:rPr>
      </w:pPr>
      <w:bookmarkStart w:id="35" w:name="_Toc421612427"/>
      <w:r w:rsidRPr="008F0130">
        <w:rPr>
          <w:rStyle w:val="Kop2Char"/>
          <w:rFonts w:asciiTheme="majorHAnsi" w:eastAsiaTheme="minorHAnsi" w:hAnsiTheme="majorHAnsi"/>
          <w:color w:val="4F81BD" w:themeColor="accent1"/>
          <w:sz w:val="22"/>
          <w:szCs w:val="22"/>
        </w:rPr>
        <w:lastRenderedPageBreak/>
        <w:t>5</w:t>
      </w:r>
      <w:r w:rsidR="00B552F1" w:rsidRPr="008F0130">
        <w:rPr>
          <w:rStyle w:val="Kop2Char"/>
          <w:rFonts w:asciiTheme="majorHAnsi" w:eastAsiaTheme="minorHAnsi" w:hAnsiTheme="majorHAnsi"/>
          <w:color w:val="4F81BD" w:themeColor="accent1"/>
          <w:sz w:val="22"/>
          <w:szCs w:val="22"/>
        </w:rPr>
        <w:t>.1 Definitie van mediatio</w:t>
      </w:r>
      <w:bookmarkEnd w:id="34"/>
      <w:r w:rsidR="00270CB1" w:rsidRPr="008F0130">
        <w:rPr>
          <w:rStyle w:val="Kop2Char"/>
          <w:rFonts w:asciiTheme="majorHAnsi" w:eastAsiaTheme="minorHAnsi" w:hAnsiTheme="majorHAnsi"/>
          <w:color w:val="4F81BD" w:themeColor="accent1"/>
          <w:sz w:val="22"/>
          <w:szCs w:val="22"/>
        </w:rPr>
        <w:t>n</w:t>
      </w:r>
      <w:bookmarkEnd w:id="35"/>
      <w:r w:rsidR="00270CB1">
        <w:rPr>
          <w:rFonts w:asciiTheme="majorHAnsi" w:eastAsiaTheme="minorHAnsi" w:hAnsiTheme="majorHAnsi"/>
          <w:color w:val="4F81BD" w:themeColor="accent1"/>
        </w:rPr>
        <w:br/>
      </w:r>
      <w:r w:rsidR="00B552F1" w:rsidRPr="00270CB1">
        <w:t>Mediation is een vorm van conflictbemiddeling die wereldwijd zijn ingang heeft gevonden. In een aantal landen is het verplicht om eerst middels mediation te proberen een conflict op te lossen alvorens dit via rechterlijke procedures te doen. Waar Nederland in eerste instantie achter liep ten opzichte van een aantal andere landen in de mate van ontwikkeling en gebruikmaking van mediation, is Nederland nu bezig met een flinke inhaalslag. Er wordt steeds meer gebruik gemaakt van mediation en mediation is bezig zich steeds meer professioneel te ontwikkelen. Een van de oorzaken hiervan is dat vanaf 2004 het beleid van de overheid erop gericht is om mensen te stimuleren om zelf conflicten op te lossen.</w:t>
      </w:r>
      <w:r w:rsidR="008D3124" w:rsidRPr="00270CB1">
        <w:t xml:space="preserve"> </w:t>
      </w:r>
      <w:r w:rsidR="00B552F1" w:rsidRPr="00270CB1">
        <w:t>In de literatuur zijn verschillende definities van mediation te vinden. Hoe mediation gedefinieerd wordt heeft te maken met hoe men aankijkt tegen een conflict of geschil en de manier waarop de mediator te werk gaat. Daar zijn verschillende theorieën over en visies op. De praktijkgids Mediation definieert geschil als ‘een spanning die ontstaat als strevingen, doelen, waarden, opvattingen, belangen en dergelijke van twee (of meer) mensen of organisaties elkaar tegenwerken of uitsluiten’</w:t>
      </w:r>
      <w:r w:rsidR="00D21022">
        <w:t xml:space="preserve"> </w:t>
      </w:r>
      <w:sdt>
        <w:sdtPr>
          <w:id w:val="29267831"/>
          <w:citation/>
        </w:sdtPr>
        <w:sdtEndPr/>
        <w:sdtContent>
          <w:r w:rsidR="00190FA6" w:rsidRPr="00270CB1">
            <w:fldChar w:fldCharType="begin"/>
          </w:r>
          <w:r w:rsidR="00B552F1" w:rsidRPr="00270CB1">
            <w:instrText xml:space="preserve"> CITATION Apo07 \p 20 \l 1043  </w:instrText>
          </w:r>
          <w:r w:rsidR="00190FA6" w:rsidRPr="00270CB1">
            <w:fldChar w:fldCharType="separate"/>
          </w:r>
          <w:r w:rsidR="00CB170E" w:rsidRPr="00270CB1">
            <w:t>(Apol, 2007, p. 20)</w:t>
          </w:r>
          <w:r w:rsidR="00190FA6" w:rsidRPr="00270CB1">
            <w:fldChar w:fldCharType="end"/>
          </w:r>
        </w:sdtContent>
      </w:sdt>
      <w:r w:rsidR="00B552F1" w:rsidRPr="00270CB1">
        <w:t>. Wat mediation is wordt vervolgens als volgt gedefinieerd</w:t>
      </w:r>
      <w:sdt>
        <w:sdtPr>
          <w:id w:val="24371797"/>
          <w:citation/>
        </w:sdtPr>
        <w:sdtEndPr/>
        <w:sdtContent>
          <w:r w:rsidR="00190FA6" w:rsidRPr="00270CB1">
            <w:fldChar w:fldCharType="begin"/>
          </w:r>
          <w:r w:rsidR="009A3811" w:rsidRPr="00270CB1">
            <w:instrText xml:space="preserve"> CITATION Apo07 \p 25 \l 1043  </w:instrText>
          </w:r>
          <w:r w:rsidR="00190FA6" w:rsidRPr="00270CB1">
            <w:fldChar w:fldCharType="separate"/>
          </w:r>
          <w:r w:rsidR="009A3811" w:rsidRPr="00270CB1">
            <w:t xml:space="preserve"> (Apol, 2007, p. 25)</w:t>
          </w:r>
          <w:r w:rsidR="00190FA6" w:rsidRPr="00270CB1">
            <w:fldChar w:fldCharType="end"/>
          </w:r>
        </w:sdtContent>
      </w:sdt>
      <w:r w:rsidR="00B552F1" w:rsidRPr="00270CB1">
        <w:t>: ‘Mediation is een vorm van conflicthantering waarbij een onafhankelijke neutrale derde, de mediator, partijen begeleidt om vanuit hun werkelijke belangen tot een gezamenlijk gedragen en voor ieder van hen optimale oplossing van hun conflict te komen’</w:t>
      </w:r>
      <w:r w:rsidR="009A3811" w:rsidRPr="00270CB1">
        <w:t xml:space="preserve">. </w:t>
      </w:r>
      <w:r w:rsidR="00B552F1" w:rsidRPr="00270CB1">
        <w:t>Onderscheid wordt gemaakt tussen ‘probleemoplossende’ of ‘procedurele mediation’ en ‘communicatiegerichte' of ‘relationele benadering’.</w:t>
      </w:r>
      <w:r w:rsidR="009A3811" w:rsidRPr="00270CB1">
        <w:t xml:space="preserve"> De </w:t>
      </w:r>
      <w:r w:rsidR="00B552F1" w:rsidRPr="00270CB1">
        <w:t xml:space="preserve">‘probleemoplossende’ of ‘procedurele mediation’ wordt gezien als een onderhandelingsproces, gericht op de oplossing van dat conflict. In de  ‘communicatiegerichte’ of ‘relationele benadering’ is mediation vooral een sociaal proces dat gericht is op verbeteren van de onderlinge interactie teneinde te komen tot een beter begrip van de situaties en tot een beslissing hierover </w:t>
      </w:r>
      <w:sdt>
        <w:sdtPr>
          <w:id w:val="29267833"/>
          <w:citation/>
        </w:sdtPr>
        <w:sdtEndPr/>
        <w:sdtContent>
          <w:r w:rsidR="00190FA6" w:rsidRPr="00270CB1">
            <w:fldChar w:fldCharType="begin"/>
          </w:r>
          <w:r w:rsidR="00B552F1" w:rsidRPr="00270CB1">
            <w:instrText xml:space="preserve"> CITATION Pre09 \p 14 \l 1043  </w:instrText>
          </w:r>
          <w:r w:rsidR="00190FA6" w:rsidRPr="00270CB1">
            <w:fldChar w:fldCharType="separate"/>
          </w:r>
          <w:r w:rsidR="00CB170E" w:rsidRPr="00270CB1">
            <w:t>(Prein, 2009, p. 14)</w:t>
          </w:r>
          <w:r w:rsidR="00190FA6" w:rsidRPr="00270CB1">
            <w:fldChar w:fldCharType="end"/>
          </w:r>
        </w:sdtContent>
      </w:sdt>
      <w:r w:rsidR="00B552F1" w:rsidRPr="00270CB1">
        <w:t>.</w:t>
      </w:r>
      <w:r w:rsidR="00D21022">
        <w:t xml:space="preserve"> </w:t>
      </w:r>
      <w:r w:rsidR="00B552F1" w:rsidRPr="00270CB1">
        <w:t xml:space="preserve">Dit wordt ook wel transformatieve mediation genoemd. De definitie van mediation zoals geformuleerd door </w:t>
      </w:r>
      <w:r w:rsidR="009A3811" w:rsidRPr="00270CB1">
        <w:t>De Praktijkgids Mediation</w:t>
      </w:r>
      <w:r w:rsidR="00B552F1" w:rsidRPr="00270CB1">
        <w:t xml:space="preserve"> vat mediation op als probleemoplossend of procedureel. </w:t>
      </w:r>
      <w:r w:rsidR="00CE1E33">
        <w:t xml:space="preserve">Over </w:t>
      </w:r>
      <w:r w:rsidR="00B552F1" w:rsidRPr="00270CB1">
        <w:t xml:space="preserve">de definitie van </w:t>
      </w:r>
      <w:r w:rsidR="009A3811" w:rsidRPr="00270CB1">
        <w:t xml:space="preserve">De </w:t>
      </w:r>
      <w:r w:rsidR="00B552F1" w:rsidRPr="00270CB1">
        <w:t xml:space="preserve">Praktijkgids </w:t>
      </w:r>
      <w:r w:rsidR="009A3811" w:rsidRPr="00270CB1">
        <w:t xml:space="preserve">Mediation </w:t>
      </w:r>
      <w:r w:rsidR="00B552F1" w:rsidRPr="00270CB1">
        <w:t xml:space="preserve">lijkt consensus te bestaan gezien deze in de Nederlandse literatuur gebruikt wordt. Ik zal in deze literatuurstudie dan ook uitgaan van deze definitie. Het doel van mediation </w:t>
      </w:r>
      <w:r w:rsidR="004D75DB" w:rsidRPr="00270CB1">
        <w:t xml:space="preserve">kan </w:t>
      </w:r>
      <w:r w:rsidR="00B552F1" w:rsidRPr="00270CB1">
        <w:t xml:space="preserve">als volgt </w:t>
      </w:r>
      <w:r w:rsidR="00CE1E33">
        <w:t xml:space="preserve">worden </w:t>
      </w:r>
      <w:r w:rsidR="00B552F1" w:rsidRPr="00270CB1">
        <w:t xml:space="preserve">geformuleerd </w:t>
      </w:r>
      <w:sdt>
        <w:sdtPr>
          <w:id w:val="34206550"/>
          <w:citation/>
        </w:sdtPr>
        <w:sdtEndPr/>
        <w:sdtContent>
          <w:r w:rsidR="00190FA6" w:rsidRPr="00270CB1">
            <w:fldChar w:fldCharType="begin"/>
          </w:r>
          <w:r w:rsidR="00B552F1" w:rsidRPr="00270CB1">
            <w:instrText xml:space="preserve"> CITATION Sti14 \l 1043 </w:instrText>
          </w:r>
          <w:r w:rsidR="00190FA6" w:rsidRPr="00270CB1">
            <w:fldChar w:fldCharType="separate"/>
          </w:r>
          <w:r w:rsidR="00CB170E" w:rsidRPr="00270CB1">
            <w:t>(Stichting kwaliteit mediators, 2014)</w:t>
          </w:r>
          <w:r w:rsidR="00190FA6" w:rsidRPr="00270CB1">
            <w:fldChar w:fldCharType="end"/>
          </w:r>
        </w:sdtContent>
      </w:sdt>
      <w:r w:rsidR="00B552F1" w:rsidRPr="00270CB1">
        <w:t xml:space="preserve">:  </w:t>
      </w:r>
      <w:r w:rsidR="00B552F1" w:rsidRPr="00270CB1">
        <w:br/>
      </w:r>
      <w:r w:rsidR="009A3811" w:rsidRPr="00270CB1">
        <w:t>'</w:t>
      </w:r>
      <w:r w:rsidR="00B552F1" w:rsidRPr="00270CB1">
        <w:t xml:space="preserve">De partijen die met elkaar in conflict zijn, te helpen bij een constructieve behandeling van </w:t>
      </w:r>
      <w:r w:rsidR="009A3811" w:rsidRPr="00270CB1">
        <w:t>hun conflict'. Daarbij blijft '</w:t>
      </w:r>
      <w:r w:rsidR="00B552F1" w:rsidRPr="00270CB1">
        <w:t xml:space="preserve">de beslissingsmacht bij de partijen zelf en staat hun zelfbeschikking en autonomie voorop. Daarom is het de taak van de mediator die zelfbeschikking te bevorderen en in ieder geval niet in de weg te staan en te belemmeren. De rol van de mediator is daarom veel meer begeleidend en ondersteunend van aard’. </w:t>
      </w:r>
    </w:p>
    <w:p w:rsidR="00270CB1" w:rsidRDefault="00270CB1" w:rsidP="00270CB1">
      <w:pPr>
        <w:pStyle w:val="Geenafstand"/>
      </w:pPr>
    </w:p>
    <w:p w:rsidR="00270CB1" w:rsidRPr="004E09EB" w:rsidRDefault="00270CB1" w:rsidP="00270CB1">
      <w:pPr>
        <w:pStyle w:val="Geenafstand"/>
        <w:rPr>
          <w:rFonts w:asciiTheme="majorHAnsi" w:eastAsiaTheme="minorHAnsi" w:hAnsiTheme="majorHAnsi"/>
          <w:color w:val="1F497D" w:themeColor="text2"/>
        </w:rPr>
        <w:sectPr w:rsidR="00270CB1" w:rsidRPr="004E09EB" w:rsidSect="00CB170E">
          <w:type w:val="continuous"/>
          <w:pgSz w:w="11906" w:h="16838"/>
          <w:pgMar w:top="1440" w:right="1080" w:bottom="1440" w:left="1080" w:header="709" w:footer="709" w:gutter="0"/>
          <w:cols w:space="708"/>
          <w:docGrid w:linePitch="360"/>
        </w:sectPr>
      </w:pPr>
    </w:p>
    <w:p w:rsidR="00276971" w:rsidRDefault="00E06E02" w:rsidP="00984ADE">
      <w:pPr>
        <w:spacing w:after="0"/>
      </w:pPr>
      <w:bookmarkStart w:id="36" w:name="_Toc419566626"/>
      <w:bookmarkStart w:id="37" w:name="_Toc421612428"/>
      <w:r w:rsidRPr="00273981">
        <w:rPr>
          <w:rStyle w:val="Kop2Char"/>
          <w:rFonts w:asciiTheme="majorHAnsi" w:eastAsiaTheme="minorHAnsi" w:hAnsiTheme="majorHAnsi"/>
          <w:color w:val="4F81BD" w:themeColor="accent1"/>
          <w:sz w:val="22"/>
          <w:szCs w:val="22"/>
        </w:rPr>
        <w:lastRenderedPageBreak/>
        <w:t xml:space="preserve">5.2 </w:t>
      </w:r>
      <w:r w:rsidR="00B552F1" w:rsidRPr="00273981">
        <w:rPr>
          <w:rStyle w:val="Kop2Char"/>
          <w:rFonts w:asciiTheme="majorHAnsi" w:eastAsiaTheme="minorHAnsi" w:hAnsiTheme="majorHAnsi"/>
          <w:color w:val="4F81BD" w:themeColor="accent1"/>
          <w:sz w:val="22"/>
          <w:szCs w:val="22"/>
        </w:rPr>
        <w:t>Conflictoplossing anders dan rechtspraak</w:t>
      </w:r>
      <w:bookmarkEnd w:id="36"/>
      <w:r w:rsidR="00E8631B" w:rsidRPr="00273981">
        <w:rPr>
          <w:rStyle w:val="Kop2Char"/>
          <w:rFonts w:asciiTheme="majorHAnsi" w:eastAsiaTheme="minorHAnsi" w:hAnsiTheme="majorHAnsi"/>
          <w:color w:val="4F81BD" w:themeColor="accent1"/>
          <w:sz w:val="22"/>
          <w:szCs w:val="22"/>
        </w:rPr>
        <w:t xml:space="preserve"> en kernbegrippen</w:t>
      </w:r>
      <w:bookmarkEnd w:id="37"/>
      <w:r w:rsidR="00B552F1" w:rsidRPr="004865E4">
        <w:rPr>
          <w:b/>
        </w:rPr>
        <w:br/>
      </w:r>
      <w:r w:rsidR="00B552F1">
        <w:t xml:space="preserve">Bij mediation wordt de hulp ingeroepen van een derde partij om het conflict op te lossen. Deze derde partij, de mediator heeft </w:t>
      </w:r>
      <w:r w:rsidR="00B552F1" w:rsidRPr="00E87C1C">
        <w:t>geen beslissingsbevoegdheid, dat</w:t>
      </w:r>
      <w:r w:rsidR="00B552F1">
        <w:t xml:space="preserve"> wil zeggen dat de mediator geen bevoegdheid heeft om eenzijdig beslissingen te nemen. De conflicterende partijen blijven zelf verantwoordelijk voor het inhoudelijke deel van het proces en voor de totstandkoming van een oplossing. De beslissingsbevoegdheid blijft bij conflicterende partijen</w:t>
      </w:r>
      <w:r w:rsidR="00D13882">
        <w:t>.</w:t>
      </w:r>
      <w:r w:rsidR="00276971">
        <w:t xml:space="preserve"> </w:t>
      </w:r>
      <w:r w:rsidR="00E8631B">
        <w:t xml:space="preserve">Ze zijn vrij en kunnen zelf keuzes maken. </w:t>
      </w:r>
      <w:r w:rsidR="00276971">
        <w:t xml:space="preserve">Methoden om conflicten op te lossen waarbij de beslissingsbevoegdheid wel bij de derde partij ligt zijn bemiddeling, arbitrage en rechtspraak. Mediation is een vorm van conflictoplossing ‘Anders Dan Rechtspraak’. Ook bemiddeling en strategisch conflictmanagement zijn vormen van conflictoplossing ‘Anders Dan Rechtspraak’. Een belangrijk aspect van conflictoplossing ADR, is dat de conflicterende partijen vrijwillig meedoen en </w:t>
      </w:r>
      <w:r w:rsidR="00984ADE">
        <w:t xml:space="preserve">dit </w:t>
      </w:r>
      <w:r w:rsidR="00276971">
        <w:t xml:space="preserve">niet opgelegd wordt door anderen. </w:t>
      </w:r>
      <w:sdt>
        <w:sdtPr>
          <w:id w:val="29267835"/>
          <w:citation/>
        </w:sdtPr>
        <w:sdtEndPr/>
        <w:sdtContent>
          <w:r w:rsidR="00190FA6">
            <w:fldChar w:fldCharType="begin"/>
          </w:r>
          <w:r w:rsidR="00E33841">
            <w:instrText xml:space="preserve"> CITATION Pre09 \p 24-26 \l 1043  </w:instrText>
          </w:r>
          <w:r w:rsidR="00190FA6">
            <w:fldChar w:fldCharType="separate"/>
          </w:r>
          <w:r w:rsidR="00276971">
            <w:rPr>
              <w:noProof/>
            </w:rPr>
            <w:t>(Prein, 2009, pp. 24-26)</w:t>
          </w:r>
          <w:r w:rsidR="00190FA6">
            <w:rPr>
              <w:noProof/>
            </w:rPr>
            <w:fldChar w:fldCharType="end"/>
          </w:r>
        </w:sdtContent>
      </w:sdt>
      <w:r w:rsidR="00984ADE">
        <w:t xml:space="preserve"> </w:t>
      </w:r>
      <w:sdt>
        <w:sdtPr>
          <w:id w:val="29267836"/>
          <w:citation/>
        </w:sdtPr>
        <w:sdtEndPr/>
        <w:sdtContent>
          <w:r w:rsidR="00190FA6">
            <w:fldChar w:fldCharType="begin"/>
          </w:r>
          <w:r w:rsidR="00E33841">
            <w:instrText xml:space="preserve"> CITATION Apo07 \p 19-21 \l 1043  </w:instrText>
          </w:r>
          <w:r w:rsidR="00190FA6">
            <w:fldChar w:fldCharType="separate"/>
          </w:r>
          <w:r w:rsidR="00276971">
            <w:rPr>
              <w:noProof/>
            </w:rPr>
            <w:t>(Apol, 2007, pp. 19-21)</w:t>
          </w:r>
          <w:r w:rsidR="00190FA6">
            <w:rPr>
              <w:noProof/>
            </w:rPr>
            <w:fldChar w:fldCharType="end"/>
          </w:r>
        </w:sdtContent>
      </w:sdt>
      <w:r w:rsidR="00276971">
        <w:t xml:space="preserve"> </w:t>
      </w:r>
    </w:p>
    <w:p w:rsidR="00276971" w:rsidRDefault="00276971" w:rsidP="00E8631B">
      <w:pPr>
        <w:spacing w:after="0"/>
      </w:pPr>
      <w:bookmarkStart w:id="38" w:name="_Toc419566625"/>
      <w:r>
        <w:lastRenderedPageBreak/>
        <w:t xml:space="preserve">Vrijwilligheid houdt bij mediation naast vrijwillige deelname en de vrijheid om te stoppen in dat de keuze voor de mediator vrij is. Naast vrijwilligheid is de autonomie of zelfbeschikking van de conflicterende partijen een kernbegrip </w:t>
      </w:r>
      <w:sdt>
        <w:sdtPr>
          <w:id w:val="29267837"/>
          <w:citation/>
        </w:sdtPr>
        <w:sdtEndPr/>
        <w:sdtContent>
          <w:r w:rsidR="00190FA6">
            <w:fldChar w:fldCharType="begin"/>
          </w:r>
          <w:r w:rsidR="00E33841">
            <w:instrText xml:space="preserve"> CITATION Pre09 \p 17 \l 1043  </w:instrText>
          </w:r>
          <w:r w:rsidR="00190FA6">
            <w:fldChar w:fldCharType="separate"/>
          </w:r>
          <w:r>
            <w:rPr>
              <w:noProof/>
            </w:rPr>
            <w:t>(Prein, 2009, p. 17)</w:t>
          </w:r>
          <w:r w:rsidR="00190FA6">
            <w:rPr>
              <w:noProof/>
            </w:rPr>
            <w:fldChar w:fldCharType="end"/>
          </w:r>
        </w:sdtContent>
      </w:sdt>
      <w:r>
        <w:t>. Dit betekent dat de partijen ‘zelf geïnformeerde en niet-afgedwongen beslissingen nemen die voortkomen uit de eigen motieven, niet van buitenaf zijn opgedrongen of het gevolg zijn van dwang en manipulatie van anderen’</w:t>
      </w:r>
      <w:r w:rsidR="00984ADE">
        <w:t xml:space="preserve"> </w:t>
      </w:r>
      <w:sdt>
        <w:sdtPr>
          <w:id w:val="29267839"/>
          <w:citation/>
        </w:sdtPr>
        <w:sdtEndPr/>
        <w:sdtContent>
          <w:r w:rsidR="00190FA6">
            <w:fldChar w:fldCharType="begin"/>
          </w:r>
          <w:r w:rsidR="00E33841">
            <w:instrText xml:space="preserve"> CITATION Pre09 \p "17 " \l 1043  </w:instrText>
          </w:r>
          <w:r w:rsidR="00190FA6">
            <w:fldChar w:fldCharType="separate"/>
          </w:r>
          <w:r>
            <w:rPr>
              <w:noProof/>
            </w:rPr>
            <w:t>(Prein, 2009, p. 17 )</w:t>
          </w:r>
          <w:r w:rsidR="00190FA6">
            <w:rPr>
              <w:noProof/>
            </w:rPr>
            <w:fldChar w:fldCharType="end"/>
          </w:r>
        </w:sdtContent>
      </w:sdt>
      <w:r>
        <w:t xml:space="preserve">.  </w:t>
      </w:r>
      <w:bookmarkEnd w:id="38"/>
      <w:r w:rsidR="00B552F1">
        <w:t xml:space="preserve">De mediator als derde partij begeleidt het proces van de conflictbemiddeling. Hij stelt zich daarbij neutraal op en </w:t>
      </w:r>
      <w:r>
        <w:t xml:space="preserve">is onpartijdig. </w:t>
      </w:r>
      <w:r w:rsidRPr="00DA025A">
        <w:t>Dit betekent</w:t>
      </w:r>
      <w:r>
        <w:t xml:space="preserve"> dat hij in</w:t>
      </w:r>
      <w:r w:rsidRPr="005E3775">
        <w:t xml:space="preserve"> spreken en handelen geen voorkeur of afkeur heeft wat betreft het conflict of de partijen.</w:t>
      </w:r>
      <w:r>
        <w:t xml:space="preserve"> </w:t>
      </w:r>
    </w:p>
    <w:p w:rsidR="00276971" w:rsidRDefault="00276971" w:rsidP="00E8631B">
      <w:pPr>
        <w:spacing w:after="0"/>
      </w:pPr>
    </w:p>
    <w:p w:rsidR="00B552F1" w:rsidRPr="00C438AB" w:rsidRDefault="00E06E02" w:rsidP="00984ADE">
      <w:pPr>
        <w:spacing w:after="0"/>
        <w:rPr>
          <w:b/>
          <w:i/>
        </w:rPr>
      </w:pPr>
      <w:bookmarkStart w:id="39" w:name="_Toc421612429"/>
      <w:r w:rsidRPr="00273981">
        <w:rPr>
          <w:rStyle w:val="Kop2Char"/>
          <w:rFonts w:asciiTheme="majorHAnsi" w:eastAsiaTheme="minorEastAsia" w:hAnsiTheme="majorHAnsi"/>
          <w:color w:val="4F81BD" w:themeColor="accent1"/>
          <w:sz w:val="22"/>
          <w:szCs w:val="22"/>
        </w:rPr>
        <w:t xml:space="preserve">5.3 </w:t>
      </w:r>
      <w:r w:rsidR="00DB4E72" w:rsidRPr="00273981">
        <w:rPr>
          <w:rStyle w:val="Kop2Char"/>
          <w:rFonts w:asciiTheme="majorHAnsi" w:eastAsiaTheme="minorEastAsia" w:hAnsiTheme="majorHAnsi"/>
          <w:color w:val="4F81BD" w:themeColor="accent1"/>
          <w:sz w:val="22"/>
          <w:szCs w:val="22"/>
        </w:rPr>
        <w:t xml:space="preserve">Rol, taak en </w:t>
      </w:r>
      <w:r w:rsidR="00B552F1" w:rsidRPr="00273981">
        <w:rPr>
          <w:rStyle w:val="Kop2Char"/>
          <w:rFonts w:asciiTheme="majorHAnsi" w:eastAsiaTheme="minorEastAsia" w:hAnsiTheme="majorHAnsi"/>
          <w:color w:val="4F81BD" w:themeColor="accent1"/>
          <w:sz w:val="22"/>
          <w:szCs w:val="22"/>
        </w:rPr>
        <w:t>proces</w:t>
      </w:r>
      <w:bookmarkEnd w:id="39"/>
      <w:r w:rsidR="00B552F1" w:rsidRPr="003B2E14">
        <w:rPr>
          <w:b/>
        </w:rPr>
        <w:br/>
      </w:r>
      <w:r w:rsidR="00B552F1">
        <w:t>De</w:t>
      </w:r>
      <w:r w:rsidR="00B552F1" w:rsidRPr="005E3775">
        <w:t xml:space="preserve"> rol van de mediator is begeleiden en ondersteunen. </w:t>
      </w:r>
      <w:r w:rsidR="00DB4E72">
        <w:t xml:space="preserve">Het is de taak van de mediator om de </w:t>
      </w:r>
      <w:r w:rsidR="00B552F1" w:rsidRPr="005E3775">
        <w:t xml:space="preserve">zelfbeschikking </w:t>
      </w:r>
      <w:r w:rsidR="00B552F1" w:rsidRPr="003B0EEA">
        <w:t xml:space="preserve">van de partijen </w:t>
      </w:r>
      <w:r w:rsidR="00DB4E72" w:rsidRPr="003B0EEA">
        <w:t xml:space="preserve">te </w:t>
      </w:r>
      <w:r w:rsidR="00B552F1" w:rsidRPr="003B0EEA">
        <w:t xml:space="preserve">bevorderen, vertrouwen </w:t>
      </w:r>
      <w:r w:rsidR="00DB4E72" w:rsidRPr="003B0EEA">
        <w:t xml:space="preserve">te </w:t>
      </w:r>
      <w:r w:rsidR="00B552F1" w:rsidRPr="003B0EEA">
        <w:t xml:space="preserve">winnen en </w:t>
      </w:r>
      <w:r w:rsidR="00DB4E72" w:rsidRPr="003B0EEA">
        <w:t xml:space="preserve">de </w:t>
      </w:r>
      <w:r w:rsidR="00B552F1" w:rsidRPr="003B0EEA">
        <w:t xml:space="preserve">partijen </w:t>
      </w:r>
      <w:r w:rsidR="00DB4E72" w:rsidRPr="003B0EEA">
        <w:t xml:space="preserve">te </w:t>
      </w:r>
      <w:r w:rsidR="00B552F1" w:rsidRPr="003B0EEA">
        <w:t>motiveren er samen uit te komen. Kerntaak is het reguleren van de communicatie tussen de partijen, omdat deze vaak is vastgelopen. De communicatie moet zo worden dat er begrip voor elkaars belangen kan komen, oplossingen kunnen worden bedacht en het mogelijk wordt besluiten te nemen</w:t>
      </w:r>
      <w:r w:rsidR="00B52408" w:rsidRPr="003B0EEA">
        <w:t xml:space="preserve"> </w:t>
      </w:r>
      <w:sdt>
        <w:sdtPr>
          <w:id w:val="2372195"/>
          <w:citation/>
        </w:sdtPr>
        <w:sdtEndPr/>
        <w:sdtContent>
          <w:r w:rsidR="00190FA6" w:rsidRPr="003B0EEA">
            <w:fldChar w:fldCharType="begin"/>
          </w:r>
          <w:r w:rsidR="00B52408" w:rsidRPr="003B0EEA">
            <w:instrText xml:space="preserve"> CITATION Sti14 \l 1043 </w:instrText>
          </w:r>
          <w:r w:rsidR="00190FA6" w:rsidRPr="003B0EEA">
            <w:fldChar w:fldCharType="separate"/>
          </w:r>
          <w:r w:rsidR="00CB170E" w:rsidRPr="003B0EEA">
            <w:rPr>
              <w:noProof/>
            </w:rPr>
            <w:t>(Stichting kwaliteit mediators, 2014)</w:t>
          </w:r>
          <w:r w:rsidR="00190FA6" w:rsidRPr="003B0EEA">
            <w:fldChar w:fldCharType="end"/>
          </w:r>
        </w:sdtContent>
      </w:sdt>
      <w:r w:rsidR="00B552F1" w:rsidRPr="003B0EEA">
        <w:t>. De mediator brengt het conflict helder in kaart en zorgt voor de voortgang in het mediationproces. Vanaf de eerste tot de laatste ontmoeting zij</w:t>
      </w:r>
      <w:r w:rsidR="00984ADE">
        <w:t>n</w:t>
      </w:r>
      <w:r w:rsidR="00B552F1" w:rsidRPr="003B0EEA">
        <w:t xml:space="preserve"> er zeven fasen in de begeleiding. In de voorbereidingsfase is het eerste contact. In de openingsfase is het eerste gesprek over afspraken. In de exploratiefase vertellen </w:t>
      </w:r>
      <w:r w:rsidR="00DB4E72" w:rsidRPr="003B0EEA">
        <w:t xml:space="preserve">de </w:t>
      </w:r>
      <w:r w:rsidR="00B552F1" w:rsidRPr="003B0EEA">
        <w:t>partijen hun</w:t>
      </w:r>
      <w:r w:rsidR="00B552F1" w:rsidRPr="005E3775">
        <w:t xml:space="preserve"> verhaal. Standpunten, behoeften</w:t>
      </w:r>
      <w:r w:rsidR="00B552F1">
        <w:t>,</w:t>
      </w:r>
      <w:r w:rsidR="00B552F1" w:rsidRPr="005E3775">
        <w:t xml:space="preserve"> belangen</w:t>
      </w:r>
      <w:r w:rsidR="00DB4E72">
        <w:t>,</w:t>
      </w:r>
      <w:r w:rsidR="00DB4E72" w:rsidRPr="005E3775">
        <w:t xml:space="preserve"> verschillen</w:t>
      </w:r>
      <w:r w:rsidR="00B552F1" w:rsidRPr="005E3775">
        <w:t xml:space="preserve"> en overeenkomsten helpt </w:t>
      </w:r>
      <w:r w:rsidR="00DB4E72">
        <w:t xml:space="preserve">hij </w:t>
      </w:r>
      <w:r w:rsidR="00B552F1" w:rsidRPr="005E3775">
        <w:t xml:space="preserve">structureren. Er is ruimte voor emoties. Doel is dat de partijen wederzijds begrijpen waar het om gaat. Het kantelpunt breekt aan als de partijen naar de toekomst durven te kijken in plaats van naar het verleden. </w:t>
      </w:r>
      <w:r w:rsidR="00B552F1">
        <w:t>I</w:t>
      </w:r>
      <w:r w:rsidR="00B552F1" w:rsidRPr="005E3775">
        <w:t>n de draai-en categor</w:t>
      </w:r>
      <w:r w:rsidR="00984ADE">
        <w:t>isa</w:t>
      </w:r>
      <w:r w:rsidR="00B552F1" w:rsidRPr="005E3775">
        <w:t>tiefase vat de med</w:t>
      </w:r>
      <w:r w:rsidR="00984ADE">
        <w:t>ia</w:t>
      </w:r>
      <w:r w:rsidR="00B552F1" w:rsidRPr="005E3775">
        <w:t>tor de belangen samen en stelt een onderhandelingsagenda vast. In de onderhandelingsfase wordt gezocht naar oploss</w:t>
      </w:r>
      <w:r w:rsidR="00B552F1">
        <w:t>ingen</w:t>
      </w:r>
      <w:r w:rsidR="00DB4E72">
        <w:t xml:space="preserve">. De </w:t>
      </w:r>
      <w:r w:rsidR="00B552F1">
        <w:t>med</w:t>
      </w:r>
      <w:r w:rsidR="00984ADE">
        <w:t>ia</w:t>
      </w:r>
      <w:r w:rsidR="00B552F1">
        <w:t xml:space="preserve">tor helpt </w:t>
      </w:r>
      <w:r w:rsidR="00276971">
        <w:t xml:space="preserve">bij </w:t>
      </w:r>
      <w:r w:rsidR="00B552F1">
        <w:t>'</w:t>
      </w:r>
      <w:r w:rsidR="00B552F1" w:rsidRPr="005E3775">
        <w:t xml:space="preserve">het vergroten van de taart' door te zoeken naar mogelijkheden. </w:t>
      </w:r>
      <w:r w:rsidR="00B552F1">
        <w:t xml:space="preserve">Hij </w:t>
      </w:r>
      <w:r w:rsidR="00B552F1" w:rsidRPr="005E3775">
        <w:t xml:space="preserve">kan adviseren advies in te winnen bij een deskundige, </w:t>
      </w:r>
      <w:r w:rsidR="00B552F1">
        <w:t>zoals een m</w:t>
      </w:r>
      <w:r w:rsidR="00B552F1" w:rsidRPr="005E3775">
        <w:t>akelaar. In de afrondingsfase of besluitvormingsfase wordt gezamenlijk bepaald wat de beste oplossing is voor het conflict. Dit wordt vastgelegd in een overeenkomst.</w:t>
      </w:r>
      <w:r w:rsidR="00B552F1">
        <w:t xml:space="preserve"> </w:t>
      </w:r>
      <w:r w:rsidR="00B552F1" w:rsidRPr="005E3775">
        <w:t>In de afsluitingsfase</w:t>
      </w:r>
      <w:r w:rsidR="00B552F1">
        <w:t xml:space="preserve"> </w:t>
      </w:r>
      <w:r w:rsidR="00B552F1" w:rsidRPr="005E3775">
        <w:t xml:space="preserve">wordt de </w:t>
      </w:r>
      <w:r w:rsidR="00E87C1C" w:rsidRPr="005E3775">
        <w:t xml:space="preserve">vaststellingsovereenkomst </w:t>
      </w:r>
      <w:r w:rsidR="00B552F1" w:rsidRPr="005E3775">
        <w:t xml:space="preserve">door </w:t>
      </w:r>
      <w:r w:rsidR="00B552F1">
        <w:t>de</w:t>
      </w:r>
      <w:r w:rsidR="00B552F1" w:rsidRPr="005E3775">
        <w:t xml:space="preserve"> mediator opgesteld en door de </w:t>
      </w:r>
      <w:r w:rsidR="00DB4E72">
        <w:t>partijen ondertekend. De mediat</w:t>
      </w:r>
      <w:r w:rsidR="00B552F1" w:rsidRPr="005E3775">
        <w:t>o</w:t>
      </w:r>
      <w:r w:rsidR="00B552F1">
        <w:t>r</w:t>
      </w:r>
      <w:r w:rsidR="00B552F1" w:rsidRPr="005E3775">
        <w:t xml:space="preserve"> heeft naast kennis van mediation ook kennis van juridische aspecten, conflict-</w:t>
      </w:r>
      <w:r w:rsidR="00984ADE">
        <w:t xml:space="preserve"> </w:t>
      </w:r>
      <w:r w:rsidR="00B552F1" w:rsidRPr="005E3775">
        <w:t>en communicatietheorie, onderhandel</w:t>
      </w:r>
      <w:r w:rsidR="00984ADE">
        <w:t>ings-</w:t>
      </w:r>
      <w:r w:rsidR="00B552F1" w:rsidRPr="005E3775">
        <w:t xml:space="preserve"> en besluitvormingstheorie. </w:t>
      </w:r>
      <w:r w:rsidR="00B552F1">
        <w:t xml:space="preserve">Hij </w:t>
      </w:r>
      <w:r w:rsidR="00B552F1" w:rsidRPr="005E3775">
        <w:t>beheerst vaardigheden om tot een mediation</w:t>
      </w:r>
      <w:r w:rsidR="00B552F1">
        <w:t>-</w:t>
      </w:r>
      <w:r w:rsidR="00B552F1" w:rsidRPr="005E3775">
        <w:t xml:space="preserve"> en vaststellingsovereenkomst te komen. </w:t>
      </w:r>
      <w:r w:rsidR="00B552F1">
        <w:t xml:space="preserve">De mediator ziet af van </w:t>
      </w:r>
      <w:r w:rsidR="00DB4E72">
        <w:t>mediation</w:t>
      </w:r>
      <w:r w:rsidR="00B552F1">
        <w:t xml:space="preserve"> als partijen niet bemiddelbaar zijn</w:t>
      </w:r>
      <w:r w:rsidR="00DB4E72">
        <w:t xml:space="preserve">. Mediation vindt plaats tegen </w:t>
      </w:r>
      <w:r w:rsidR="00B552F1">
        <w:t>betaling</w:t>
      </w:r>
      <w:r w:rsidR="00DB4E72">
        <w:t xml:space="preserve"> en er </w:t>
      </w:r>
      <w:r w:rsidR="00B552F1">
        <w:t xml:space="preserve">zijn subsidieregelingen voor. </w:t>
      </w:r>
      <w:r w:rsidR="00B552F1" w:rsidRPr="005E3775">
        <w:t>E</w:t>
      </w:r>
      <w:r w:rsidR="00B552F1">
        <w:t>chts</w:t>
      </w:r>
      <w:r w:rsidR="00B552F1" w:rsidRPr="005E3775">
        <w:t>cheid</w:t>
      </w:r>
      <w:r w:rsidR="00B552F1">
        <w:t>i</w:t>
      </w:r>
      <w:r w:rsidR="00B552F1" w:rsidRPr="005E3775">
        <w:t xml:space="preserve">ngsmediation is een </w:t>
      </w:r>
      <w:r w:rsidR="00B552F1">
        <w:t>s</w:t>
      </w:r>
      <w:r w:rsidR="00B552F1" w:rsidRPr="005E3775">
        <w:t>pecialisme</w:t>
      </w:r>
      <w:r w:rsidR="00B552F1">
        <w:t xml:space="preserve"> en </w:t>
      </w:r>
      <w:r w:rsidR="00B552F1" w:rsidRPr="005E3775">
        <w:t>onderscheidt zich van andere mediation</w:t>
      </w:r>
      <w:r w:rsidR="00B552F1">
        <w:t xml:space="preserve"> </w:t>
      </w:r>
      <w:r w:rsidR="00B552F1" w:rsidRPr="005E3775">
        <w:t>omdat de emoties vaak hefti</w:t>
      </w:r>
      <w:r w:rsidR="00B552F1">
        <w:t>g</w:t>
      </w:r>
      <w:r w:rsidR="00B552F1" w:rsidRPr="005E3775">
        <w:t xml:space="preserve"> zijn. Financiële en juridische zaken</w:t>
      </w:r>
      <w:r w:rsidR="00DB4E72">
        <w:t>,</w:t>
      </w:r>
      <w:r w:rsidR="00DB4E72" w:rsidRPr="005E3775">
        <w:t xml:space="preserve"> alimentatie</w:t>
      </w:r>
      <w:r w:rsidR="00B552F1" w:rsidRPr="005E3775">
        <w:t>, boedelscheiding en omgangsregeling</w:t>
      </w:r>
      <w:r w:rsidR="00B552F1">
        <w:t xml:space="preserve"> worden besproken en in de </w:t>
      </w:r>
      <w:r w:rsidR="00DB4E72">
        <w:t>overeenkomst</w:t>
      </w:r>
      <w:r w:rsidR="00B552F1">
        <w:t xml:space="preserve"> opgenomen. </w:t>
      </w:r>
      <w:r w:rsidR="00B552F1" w:rsidRPr="005E3775">
        <w:t>Er kan ruimte zijn voor een gesprek met de kinderen</w:t>
      </w:r>
      <w:r w:rsidR="00DB4E72">
        <w:t xml:space="preserve">, ‘het </w:t>
      </w:r>
      <w:r w:rsidR="00B552F1" w:rsidRPr="005E3775">
        <w:t>paraplugesprek</w:t>
      </w:r>
      <w:r w:rsidR="00B552F1">
        <w:t>’</w:t>
      </w:r>
      <w:r w:rsidR="00B552F1" w:rsidRPr="005E3775">
        <w:t xml:space="preserve">. </w:t>
      </w:r>
      <w:sdt>
        <w:sdtPr>
          <w:id w:val="2372196"/>
          <w:citation/>
        </w:sdtPr>
        <w:sdtEndPr/>
        <w:sdtContent>
          <w:r w:rsidR="00190FA6">
            <w:fldChar w:fldCharType="begin"/>
          </w:r>
          <w:r w:rsidR="00E33841">
            <w:instrText xml:space="preserve"> CITATION Sti14 \l 1043 </w:instrText>
          </w:r>
          <w:r w:rsidR="00190FA6">
            <w:fldChar w:fldCharType="separate"/>
          </w:r>
          <w:r w:rsidR="00CB170E">
            <w:rPr>
              <w:noProof/>
            </w:rPr>
            <w:t>(Stichting kwaliteit mediators, 2014)</w:t>
          </w:r>
          <w:r w:rsidR="00190FA6">
            <w:rPr>
              <w:noProof/>
            </w:rPr>
            <w:fldChar w:fldCharType="end"/>
          </w:r>
        </w:sdtContent>
      </w:sdt>
    </w:p>
    <w:p w:rsidR="00E06E02" w:rsidRDefault="00E06E02">
      <w:pPr>
        <w:rPr>
          <w:rFonts w:ascii="Consolas" w:hAnsi="Consolas"/>
          <w:b/>
          <w:sz w:val="21"/>
          <w:szCs w:val="21"/>
        </w:rPr>
      </w:pPr>
      <w:r>
        <w:rPr>
          <w:b/>
        </w:rPr>
        <w:br w:type="page"/>
      </w:r>
    </w:p>
    <w:p w:rsidR="00273981" w:rsidRDefault="00E06E02" w:rsidP="00EF2518">
      <w:pPr>
        <w:pStyle w:val="Tekstzonderopmaak"/>
        <w:spacing w:line="276" w:lineRule="auto"/>
        <w:rPr>
          <w:rStyle w:val="Kop1Char"/>
        </w:rPr>
      </w:pPr>
      <w:bookmarkStart w:id="40" w:name="_Toc421612430"/>
      <w:r w:rsidRPr="00E06E02">
        <w:rPr>
          <w:rStyle w:val="Kop1Char"/>
        </w:rPr>
        <w:lastRenderedPageBreak/>
        <w:t xml:space="preserve">6 </w:t>
      </w:r>
      <w:r w:rsidR="00F57594" w:rsidRPr="00E06E02">
        <w:rPr>
          <w:rStyle w:val="Kop1Char"/>
        </w:rPr>
        <w:t>Probleem en doelstelling</w:t>
      </w:r>
      <w:bookmarkEnd w:id="40"/>
    </w:p>
    <w:p w:rsidR="00F57594" w:rsidRPr="004F217C" w:rsidRDefault="00F57594" w:rsidP="00EF2518">
      <w:pPr>
        <w:pStyle w:val="Tekstzonderopmaak"/>
        <w:spacing w:line="276" w:lineRule="auto"/>
      </w:pPr>
      <w:r w:rsidRPr="004F217C">
        <w:rPr>
          <w:rFonts w:asciiTheme="minorHAnsi" w:hAnsiTheme="minorHAnsi"/>
          <w:b/>
          <w:sz w:val="22"/>
          <w:szCs w:val="22"/>
        </w:rPr>
        <w:br/>
      </w:r>
      <w:r w:rsidRPr="004F217C">
        <w:rPr>
          <w:rFonts w:asciiTheme="minorHAnsi" w:hAnsiTheme="minorHAnsi"/>
          <w:sz w:val="22"/>
          <w:szCs w:val="22"/>
        </w:rPr>
        <w:t xml:space="preserve">De echtparen in de praktijk van M1 komen uit verschillende plaatsen en hebben uiteenlopende kerkelijke achtergronden. De verwachting is dat dit ook geldt voor de cliënten van andere christelijke mediators. Moeilijk is het dus eenduidig te kunnen spreken over de pastorale begeleiding. Daarom is het onderzoek uitgevoerd onder pastores die verbonden </w:t>
      </w:r>
      <w:r w:rsidR="00A14515">
        <w:rPr>
          <w:rFonts w:asciiTheme="minorHAnsi" w:hAnsiTheme="minorHAnsi"/>
          <w:sz w:val="22"/>
          <w:szCs w:val="22"/>
        </w:rPr>
        <w:t xml:space="preserve">zijn aan </w:t>
      </w:r>
      <w:r w:rsidRPr="004F217C">
        <w:rPr>
          <w:rFonts w:asciiTheme="minorHAnsi" w:hAnsiTheme="minorHAnsi"/>
          <w:sz w:val="22"/>
          <w:szCs w:val="22"/>
        </w:rPr>
        <w:t>verschillende kerken en die ervaring hebben in de begeleiding aan echtparen in echtscheidingssituaties</w:t>
      </w:r>
      <w:r w:rsidR="004F217C">
        <w:rPr>
          <w:rFonts w:asciiTheme="minorHAnsi" w:hAnsiTheme="minorHAnsi"/>
          <w:sz w:val="22"/>
          <w:szCs w:val="22"/>
        </w:rPr>
        <w:t xml:space="preserve">. </w:t>
      </w:r>
      <w:r w:rsidRPr="004F217C">
        <w:rPr>
          <w:rFonts w:asciiTheme="minorHAnsi" w:hAnsiTheme="minorHAnsi"/>
          <w:sz w:val="22"/>
          <w:szCs w:val="22"/>
        </w:rPr>
        <w:t xml:space="preserve">De hoofdvraag </w:t>
      </w:r>
      <w:r w:rsidR="00A14515">
        <w:rPr>
          <w:rFonts w:asciiTheme="minorHAnsi" w:hAnsiTheme="minorHAnsi"/>
          <w:sz w:val="22"/>
          <w:szCs w:val="22"/>
        </w:rPr>
        <w:t xml:space="preserve">van dit onderzoek is: </w:t>
      </w:r>
      <w:r w:rsidRPr="004F217C">
        <w:rPr>
          <w:rFonts w:asciiTheme="minorHAnsi" w:hAnsiTheme="minorHAnsi"/>
          <w:sz w:val="22"/>
          <w:szCs w:val="22"/>
          <w:u w:val="single"/>
        </w:rPr>
        <w:t xml:space="preserve"> </w:t>
      </w:r>
      <w:r w:rsidRPr="004F217C">
        <w:rPr>
          <w:rFonts w:asciiTheme="minorHAnsi" w:hAnsiTheme="minorHAnsi"/>
          <w:b/>
          <w:sz w:val="22"/>
          <w:szCs w:val="22"/>
        </w:rPr>
        <w:t xml:space="preserve"> </w:t>
      </w:r>
      <w:r w:rsidR="00EF2518">
        <w:rPr>
          <w:rFonts w:asciiTheme="minorHAnsi" w:hAnsiTheme="minorHAnsi"/>
          <w:b/>
          <w:sz w:val="22"/>
          <w:szCs w:val="22"/>
        </w:rPr>
        <w:br/>
      </w:r>
      <w:r w:rsidR="00276971">
        <w:rPr>
          <w:rFonts w:asciiTheme="minorHAnsi" w:hAnsiTheme="minorHAnsi"/>
          <w:sz w:val="22"/>
          <w:szCs w:val="22"/>
        </w:rPr>
        <w:br/>
      </w:r>
      <w:r w:rsidR="00446B42" w:rsidRPr="003B0EEA">
        <w:rPr>
          <w:rFonts w:asciiTheme="minorHAnsi" w:hAnsiTheme="minorHAnsi"/>
          <w:sz w:val="22"/>
          <w:szCs w:val="22"/>
        </w:rPr>
        <w:t>‘</w:t>
      </w:r>
      <w:r w:rsidR="00276971" w:rsidRPr="003B0EEA">
        <w:rPr>
          <w:rFonts w:asciiTheme="minorHAnsi" w:hAnsiTheme="minorHAnsi"/>
          <w:sz w:val="22"/>
          <w:szCs w:val="22"/>
        </w:rPr>
        <w:t xml:space="preserve">Hoe </w:t>
      </w:r>
      <w:r w:rsidRPr="003B0EEA">
        <w:rPr>
          <w:rFonts w:asciiTheme="minorHAnsi" w:hAnsiTheme="minorHAnsi"/>
          <w:sz w:val="22"/>
          <w:szCs w:val="22"/>
        </w:rPr>
        <w:t>worden echtparen in echtscheidingssituaties pastoraal begeleid</w:t>
      </w:r>
      <w:r w:rsidR="000D0276">
        <w:rPr>
          <w:rFonts w:asciiTheme="minorHAnsi" w:hAnsiTheme="minorHAnsi"/>
          <w:sz w:val="22"/>
          <w:szCs w:val="22"/>
        </w:rPr>
        <w:t xml:space="preserve"> </w:t>
      </w:r>
      <w:r w:rsidRPr="003B0EEA">
        <w:rPr>
          <w:rFonts w:asciiTheme="minorHAnsi" w:hAnsiTheme="minorHAnsi"/>
          <w:sz w:val="22"/>
          <w:szCs w:val="22"/>
        </w:rPr>
        <w:t>door een aantal kerken in X</w:t>
      </w:r>
      <w:r w:rsidR="00BF583B">
        <w:rPr>
          <w:rFonts w:asciiTheme="minorHAnsi" w:hAnsiTheme="minorHAnsi"/>
          <w:sz w:val="22"/>
          <w:szCs w:val="22"/>
        </w:rPr>
        <w:t xml:space="preserve"> </w:t>
      </w:r>
      <w:r w:rsidRPr="003B0EEA">
        <w:rPr>
          <w:rFonts w:asciiTheme="minorHAnsi" w:hAnsiTheme="minorHAnsi"/>
          <w:sz w:val="22"/>
          <w:szCs w:val="22"/>
        </w:rPr>
        <w:t>en wat zijn de</w:t>
      </w:r>
      <w:r w:rsidRPr="00EF2518">
        <w:rPr>
          <w:rFonts w:asciiTheme="minorHAnsi" w:hAnsiTheme="minorHAnsi"/>
          <w:sz w:val="22"/>
          <w:szCs w:val="22"/>
        </w:rPr>
        <w:t xml:space="preserve"> overeenkomsten en verschillen met hulp in de vorm van mediation?</w:t>
      </w:r>
      <w:r w:rsidR="00446B42">
        <w:rPr>
          <w:rFonts w:asciiTheme="minorHAnsi" w:hAnsiTheme="minorHAnsi"/>
          <w:sz w:val="22"/>
          <w:szCs w:val="22"/>
        </w:rPr>
        <w:t>’</w:t>
      </w:r>
      <w:r w:rsidR="00EF2518" w:rsidRPr="00EF2518">
        <w:rPr>
          <w:rFonts w:asciiTheme="minorHAnsi" w:hAnsiTheme="minorHAnsi"/>
          <w:sz w:val="22"/>
          <w:szCs w:val="22"/>
        </w:rPr>
        <w:br/>
      </w:r>
    </w:p>
    <w:p w:rsidR="00F57594" w:rsidRPr="004F217C" w:rsidRDefault="00F57594" w:rsidP="00984ADE">
      <w:r w:rsidRPr="004F217C">
        <w:t>De doe</w:t>
      </w:r>
      <w:r w:rsidR="00A14515">
        <w:t xml:space="preserve">lstelling van dit onderzoek is dat </w:t>
      </w:r>
      <w:r w:rsidR="00A14515" w:rsidRPr="004F217C">
        <w:t>duidelijk</w:t>
      </w:r>
      <w:r w:rsidRPr="004F217C">
        <w:t xml:space="preserve"> wordt </w:t>
      </w:r>
      <w:r w:rsidR="00A14515">
        <w:t xml:space="preserve">op </w:t>
      </w:r>
      <w:r w:rsidRPr="004F217C">
        <w:t xml:space="preserve">welke punten de pastorale begeleiding in situaties van echtscheiding in de context van een aantal kerken in </w:t>
      </w:r>
      <w:r w:rsidR="00EF2518" w:rsidRPr="004F217C">
        <w:t xml:space="preserve">X </w:t>
      </w:r>
      <w:r w:rsidRPr="004F217C">
        <w:t xml:space="preserve">conflicteert met de begeleiding die M1 biedt in mediation en </w:t>
      </w:r>
      <w:r w:rsidR="00984ADE">
        <w:t>dat</w:t>
      </w:r>
      <w:r w:rsidRPr="004F217C">
        <w:t xml:space="preserve"> duidelijk </w:t>
      </w:r>
      <w:r w:rsidR="00984ADE">
        <w:t xml:space="preserve">wordt </w:t>
      </w:r>
      <w:r w:rsidRPr="004F217C">
        <w:t>hoe de begeleiding geboden in mediation en pastoraat elkaar k</w:t>
      </w:r>
      <w:r w:rsidR="00BF583B">
        <w:t>an</w:t>
      </w:r>
      <w:r w:rsidRPr="004F217C">
        <w:t xml:space="preserve"> versterken.</w:t>
      </w:r>
      <w:r w:rsidR="00276971">
        <w:br/>
      </w:r>
      <w:r w:rsidRPr="00EF2518">
        <w:t xml:space="preserve">Om het onderzoek te beperken heb ik mij binnen de thematiek van de huwelijksproblemen geconcentreerd op </w:t>
      </w:r>
      <w:r w:rsidR="00A14515" w:rsidRPr="00EF2518">
        <w:t>situaties</w:t>
      </w:r>
      <w:r w:rsidRPr="00EF2518">
        <w:t xml:space="preserve"> waarin sprake is van echtscheiding. De deelvragen voor het onderzoek zijn opgesplitst in drie categorieën</w:t>
      </w:r>
      <w:r w:rsidR="00984ADE">
        <w:t>:</w:t>
      </w:r>
      <w:r w:rsidRPr="00EF2518">
        <w:t xml:space="preserve"> pastoraat, mediation en pastoraat en </w:t>
      </w:r>
      <w:r w:rsidR="00E87C1C" w:rsidRPr="00EF2518">
        <w:t xml:space="preserve">mediation. </w:t>
      </w:r>
      <w:r w:rsidRPr="00EF2518">
        <w:br/>
      </w:r>
      <w:r w:rsidRPr="004F217C">
        <w:rPr>
          <w:b/>
        </w:rPr>
        <w:br/>
      </w:r>
      <w:r w:rsidRPr="00276971">
        <w:rPr>
          <w:b/>
        </w:rPr>
        <w:t>Pastoraat</w:t>
      </w:r>
      <w:r w:rsidRPr="00276971">
        <w:rPr>
          <w:b/>
        </w:rPr>
        <w:br/>
      </w:r>
      <w:r w:rsidRPr="004F217C">
        <w:t xml:space="preserve">Wat is pastoraat in echtscheidingssituaties? </w:t>
      </w:r>
      <w:r w:rsidRPr="004F217C">
        <w:br/>
        <w:t xml:space="preserve">Wat is de taak en rol van de pastor in echtscheidingssituaties? </w:t>
      </w:r>
      <w:r w:rsidRPr="004F217C">
        <w:br/>
        <w:t>Welke kennis en vaardigheden heeft de pastor nodig?</w:t>
      </w:r>
      <w:r w:rsidRPr="004F217C" w:rsidDel="00674DF6">
        <w:t xml:space="preserve"> </w:t>
      </w:r>
      <w:r w:rsidRPr="004F217C">
        <w:br/>
        <w:t>Hoe wordt omgegaan met emotionele-, theologische-, pastorale-, ethische-, praktische-, zakelijke aspecten en de kinderen in de begeleiding?</w:t>
      </w:r>
      <w:r w:rsidRPr="004F217C">
        <w:br/>
        <w:t>Wat zijn de mogelijkheden en grenzen van pastoraat in echtscheidingssituaties?</w:t>
      </w:r>
      <w:r w:rsidRPr="004F217C">
        <w:br/>
        <w:t xml:space="preserve">Hoe wordt het proces van begeleiding vormgegeven? </w:t>
      </w:r>
    </w:p>
    <w:p w:rsidR="00F57594" w:rsidRPr="004F217C" w:rsidRDefault="00F57594" w:rsidP="004F217C">
      <w:r w:rsidRPr="00276971">
        <w:rPr>
          <w:b/>
        </w:rPr>
        <w:t>Mediation</w:t>
      </w:r>
      <w:r w:rsidRPr="00276971">
        <w:rPr>
          <w:b/>
        </w:rPr>
        <w:br/>
      </w:r>
      <w:r w:rsidRPr="004F217C">
        <w:t>Wat is mediation?</w:t>
      </w:r>
      <w:r w:rsidRPr="004F217C">
        <w:br/>
        <w:t>Wat is de taak en rol van de mediator?</w:t>
      </w:r>
      <w:r w:rsidRPr="004F217C">
        <w:br/>
        <w:t>Wat kenmerkt mediation in echtscheidingssituaties?</w:t>
      </w:r>
      <w:r w:rsidRPr="004F217C">
        <w:br/>
        <w:t>Welke kennis en vaardigheden heeft de mediator nodig?</w:t>
      </w:r>
      <w:r w:rsidRPr="004F217C">
        <w:br/>
        <w:t>Hoe wordt omgegaan met emotionele-, theologische-, pastorale-, ethische-, praktische-, zakelijke- aspecten en de kinderen in de begeleiding?</w:t>
      </w:r>
      <w:r w:rsidRPr="004F217C">
        <w:br/>
        <w:t xml:space="preserve">Wat zijn de mogelijkheden en grenzen van mediation, in echtscheidingssituaties? </w:t>
      </w:r>
      <w:r w:rsidRPr="004F217C">
        <w:br/>
        <w:t>Hoe wordt het proces van begeleiding vormgegeven?</w:t>
      </w:r>
      <w:r w:rsidRPr="004F217C">
        <w:br/>
      </w:r>
      <w:r w:rsidRPr="004F217C">
        <w:br/>
      </w:r>
      <w:r w:rsidRPr="004F217C">
        <w:rPr>
          <w:b/>
        </w:rPr>
        <w:t>Pastoraat en mediation</w:t>
      </w:r>
      <w:r w:rsidRPr="004F217C">
        <w:rPr>
          <w:b/>
        </w:rPr>
        <w:br/>
      </w:r>
      <w:r w:rsidRPr="00CB170E">
        <w:t>Wat zijn overeenkomsten tussen mediation en pastoraat?</w:t>
      </w:r>
      <w:r w:rsidRPr="00CB170E">
        <w:br/>
        <w:t xml:space="preserve">Wat zijn verschillen tussen mediation en pastoraat? </w:t>
      </w:r>
      <w:r w:rsidRPr="00CB170E">
        <w:br/>
        <w:t>Waarom is mediation bruikbaar voor christenen?</w:t>
      </w:r>
      <w:r w:rsidRPr="00CB170E">
        <w:br/>
        <w:t xml:space="preserve">Zijn er onderdelen in het begeleidingsproces waarin mediation en pastoraat tegenstrijdig werken op elkaar?  </w:t>
      </w:r>
      <w:r w:rsidR="004F217C" w:rsidRPr="00CB170E">
        <w:br/>
      </w:r>
      <w:r w:rsidRPr="00CB170E">
        <w:t>In welke onderdelen</w:t>
      </w:r>
      <w:r w:rsidRPr="004F217C">
        <w:t xml:space="preserve"> in het begeleidingsproces kunnen mediation en pastoraat aanvullend op elkaar zijn? </w:t>
      </w:r>
      <w:r w:rsidRPr="004F217C">
        <w:br/>
        <w:t xml:space="preserve">Zijn er onderdelen in het begeleidingsproces waarin mediation en pastoraat elkaar de ruimte moeten </w:t>
      </w:r>
      <w:r w:rsidRPr="004F217C">
        <w:lastRenderedPageBreak/>
        <w:t xml:space="preserve">geven?  </w:t>
      </w:r>
      <w:r w:rsidRPr="004F217C">
        <w:br/>
        <w:t>Zijn er onderdelen in het begeleidingsproces waarin mediation en pastoraat samen op kunnen trekken?</w:t>
      </w:r>
      <w:r w:rsidRPr="004F217C">
        <w:br/>
        <w:t>Hoe kunnen mediation en pastoraat elkaar versterken?</w:t>
      </w:r>
      <w:r w:rsidRPr="004F217C">
        <w:br/>
        <w:t>Welke stappen zijn nodig om het mogelijk te maken dat begeleiding geboden in mediation en pastoraat elkaar k</w:t>
      </w:r>
      <w:r w:rsidR="00BF583B">
        <w:t xml:space="preserve">an </w:t>
      </w:r>
      <w:r w:rsidRPr="004F217C">
        <w:t>versterken?</w:t>
      </w:r>
    </w:p>
    <w:p w:rsidR="00BB248E" w:rsidRDefault="00BB248E">
      <w:pPr>
        <w:rPr>
          <w:rFonts w:ascii="Times New Roman" w:hAnsi="Times New Roman"/>
          <w:b/>
          <w:sz w:val="24"/>
          <w:szCs w:val="24"/>
          <w:highlight w:val="magenta"/>
        </w:rPr>
      </w:pPr>
      <w:r>
        <w:rPr>
          <w:rFonts w:ascii="Times New Roman" w:hAnsi="Times New Roman"/>
          <w:b/>
          <w:sz w:val="24"/>
          <w:szCs w:val="24"/>
          <w:highlight w:val="magenta"/>
        </w:rPr>
        <w:br w:type="page"/>
      </w:r>
    </w:p>
    <w:p w:rsidR="00F57594" w:rsidRDefault="00BB248E" w:rsidP="00BB248E">
      <w:pPr>
        <w:pStyle w:val="Kop1"/>
      </w:pPr>
      <w:bookmarkStart w:id="41" w:name="_Toc421612431"/>
      <w:r w:rsidRPr="00BB248E">
        <w:lastRenderedPageBreak/>
        <w:t xml:space="preserve">7 </w:t>
      </w:r>
      <w:r w:rsidR="00F57594" w:rsidRPr="00BB248E">
        <w:t>Methode</w:t>
      </w:r>
      <w:bookmarkEnd w:id="41"/>
      <w:r w:rsidR="00F57594" w:rsidRPr="00252107">
        <w:t xml:space="preserve"> </w:t>
      </w:r>
    </w:p>
    <w:p w:rsidR="00273981" w:rsidRPr="00273981" w:rsidRDefault="00273981" w:rsidP="00273981">
      <w:pPr>
        <w:rPr>
          <w:lang w:eastAsia="en-US"/>
        </w:rPr>
      </w:pPr>
    </w:p>
    <w:p w:rsidR="00BB248E" w:rsidRDefault="00F57594" w:rsidP="0040015B">
      <w:pPr>
        <w:rPr>
          <w:u w:val="single"/>
        </w:rPr>
      </w:pPr>
      <w:r w:rsidRPr="00D03531">
        <w:t xml:space="preserve">Het is een kwalitatief onderzoek en de methoden die ik </w:t>
      </w:r>
      <w:r w:rsidR="001712B3" w:rsidRPr="00D03531">
        <w:t xml:space="preserve">gebruik zijn een </w:t>
      </w:r>
      <w:r w:rsidRPr="00D03531">
        <w:t xml:space="preserve">literatuurstudie en </w:t>
      </w:r>
      <w:r w:rsidR="007741DB" w:rsidRPr="00D03531">
        <w:t xml:space="preserve">gestructureerde </w:t>
      </w:r>
      <w:r w:rsidR="00D454A3" w:rsidRPr="00D03531">
        <w:t xml:space="preserve">diepte- </w:t>
      </w:r>
      <w:r w:rsidRPr="00D03531">
        <w:t xml:space="preserve">interviews. </w:t>
      </w:r>
      <w:r w:rsidR="002F4DB1" w:rsidRPr="00D03531">
        <w:t xml:space="preserve">Ik heb voor gestructureerde diepte-interviews gekozen om de interviews met elkaar te kunnen vergelijken en tegelijk over veel aspecten informatie te kunnen krijgen. </w:t>
      </w:r>
      <w:r w:rsidR="00D454A3" w:rsidRPr="00D03531">
        <w:t>Ik heb voor kwalitatief onderzoek gekozen omdat de vragen van mijn onderzoek interpretatief van aard zijn</w:t>
      </w:r>
      <w:r w:rsidR="002F4DB1" w:rsidRPr="00D03531">
        <w:t xml:space="preserve"> en het gaat om de </w:t>
      </w:r>
      <w:r w:rsidR="007741DB">
        <w:t xml:space="preserve">ervaring </w:t>
      </w:r>
      <w:r w:rsidR="002F4DB1" w:rsidRPr="00D03531">
        <w:t>van de pastors en mediators.</w:t>
      </w:r>
      <w:r w:rsidR="00D454A3" w:rsidRPr="00D03531">
        <w:t xml:space="preserve"> </w:t>
      </w:r>
      <w:r w:rsidR="00006BD8" w:rsidRPr="00D03531">
        <w:t>Het gaat erom hoe zij het pa</w:t>
      </w:r>
      <w:r w:rsidR="001826C0">
        <w:t>s</w:t>
      </w:r>
      <w:r w:rsidR="00006BD8" w:rsidRPr="00D03531">
        <w:t xml:space="preserve">toraat en mediation vormgeven. </w:t>
      </w:r>
      <w:r w:rsidR="00D454A3" w:rsidRPr="00D03531">
        <w:br/>
      </w:r>
      <w:r w:rsidR="007741DB" w:rsidRPr="00D03531">
        <w:t xml:space="preserve">De </w:t>
      </w:r>
      <w:r w:rsidR="007741DB">
        <w:t xml:space="preserve">literatuurstudie heb ik gebruikt om deelvragen van dit </w:t>
      </w:r>
      <w:r w:rsidR="007741DB" w:rsidRPr="00D03531">
        <w:t xml:space="preserve">onderzoek </w:t>
      </w:r>
      <w:r w:rsidR="007741DB">
        <w:t xml:space="preserve">en de </w:t>
      </w:r>
      <w:r w:rsidR="007741DB" w:rsidRPr="00D03531">
        <w:t>interviewvragen</w:t>
      </w:r>
      <w:r w:rsidR="007741DB">
        <w:t xml:space="preserve"> te formuleren. </w:t>
      </w:r>
      <w:r w:rsidR="00D454A3" w:rsidRPr="00D03531">
        <w:t xml:space="preserve">In de literatuurstudie geef ik antwoord op de vragen: </w:t>
      </w:r>
      <w:r w:rsidR="00446B42">
        <w:t>w</w:t>
      </w:r>
      <w:r w:rsidR="007741DB">
        <w:t xml:space="preserve">at mediation, </w:t>
      </w:r>
      <w:r w:rsidR="00D454A3" w:rsidRPr="00D03531">
        <w:t>wat is pastoraat</w:t>
      </w:r>
      <w:r w:rsidR="007741DB">
        <w:t xml:space="preserve"> en wat zijn de overeenkomsten en verschillen</w:t>
      </w:r>
      <w:r w:rsidR="00D454A3" w:rsidRPr="00D03531">
        <w:t xml:space="preserve">? Ik heb gebruik gemaakt van primaire-, secundaire- en grijze literatuur, die actueel en relevant is. Voor het beantwoorden van de onderzoeksvraag ‘Hoe worden echtparen in echtscheidingssituaties pastoraal begeleid?’, heb ik vier pastors geïnterviewd in de context van X. </w:t>
      </w:r>
      <w:r w:rsidR="00D454A3" w:rsidRPr="00D03531">
        <w:br/>
        <w:t xml:space="preserve">Voor het beantwoorden van de onderzoeksvraag ‘Wat zijn de overeenkomsten en verschillen tussen pastoraat en mediation?’ heb ik vervolgens M1 de mediator, tevens opdrachtgever, geïnterviewd. Om vervolgens tot goede aanbevelingen te komen, heb ik een pastor geïnterviewd als ‘good practice’. </w:t>
      </w:r>
      <w:r w:rsidR="00332E3E" w:rsidRPr="00D03531">
        <w:t>Ik heb de expertmeeting rondom het thema ‘Pastorale zorg bij echtscheiding’</w:t>
      </w:r>
      <w:r w:rsidR="00A14D9E">
        <w:t>,</w:t>
      </w:r>
      <w:r w:rsidR="00332E3E" w:rsidRPr="00D03531">
        <w:t xml:space="preserve"> </w:t>
      </w:r>
      <w:r w:rsidR="007741DB">
        <w:t xml:space="preserve">die werd </w:t>
      </w:r>
      <w:r w:rsidR="00332E3E" w:rsidRPr="00D03531">
        <w:t>georganiseerd door de Academie Theologie (CHE) en veldwerkpartners D</w:t>
      </w:r>
      <w:r w:rsidR="007741DB">
        <w:t>. V</w:t>
      </w:r>
      <w:r w:rsidR="00332E3E" w:rsidRPr="00D03531">
        <w:t>eefkind en B</w:t>
      </w:r>
      <w:r w:rsidR="007741DB">
        <w:t xml:space="preserve">. de </w:t>
      </w:r>
      <w:r w:rsidR="00332E3E" w:rsidRPr="00D03531">
        <w:t>Blouw</w:t>
      </w:r>
      <w:r w:rsidR="00A14D9E">
        <w:t>,</w:t>
      </w:r>
      <w:r w:rsidR="00332E3E" w:rsidRPr="00D03531">
        <w:t xml:space="preserve"> </w:t>
      </w:r>
      <w:r w:rsidR="007741DB" w:rsidRPr="00D03531">
        <w:t xml:space="preserve">bijgewoond </w:t>
      </w:r>
      <w:r w:rsidR="00332E3E" w:rsidRPr="00D03531">
        <w:t xml:space="preserve">en gebruikt om voor dit onderzoek relevante dilemma’s op het spoort te </w:t>
      </w:r>
      <w:r w:rsidR="007741DB" w:rsidRPr="00D03531">
        <w:t xml:space="preserve">komen. </w:t>
      </w:r>
      <w:r w:rsidR="00332E3E" w:rsidRPr="00D03531">
        <w:br/>
      </w:r>
      <w:r w:rsidR="00396B86" w:rsidRPr="00D03531">
        <w:t xml:space="preserve">De onderzoeksgroep is niet groot maar bruikbaar voor de </w:t>
      </w:r>
      <w:r w:rsidR="00396B86" w:rsidRPr="007741DB">
        <w:t>opdrachtgever.</w:t>
      </w:r>
      <w:r w:rsidR="007741DB">
        <w:t xml:space="preserve"> </w:t>
      </w:r>
      <w:r w:rsidR="00332E3E" w:rsidRPr="00D03531">
        <w:t xml:space="preserve">De </w:t>
      </w:r>
      <w:r w:rsidR="00006BD8" w:rsidRPr="00D03531">
        <w:t>vier p</w:t>
      </w:r>
      <w:r w:rsidR="00332E3E" w:rsidRPr="00D03531">
        <w:t xml:space="preserve">astors zijn verbonden aan </w:t>
      </w:r>
      <w:r w:rsidR="00006BD8" w:rsidRPr="00D03531">
        <w:t xml:space="preserve">vier </w:t>
      </w:r>
      <w:r w:rsidR="00332E3E" w:rsidRPr="00D03531">
        <w:t xml:space="preserve">kerken in X en de keuze is in </w:t>
      </w:r>
      <w:r w:rsidR="003764AC" w:rsidRPr="00D03531">
        <w:t>overleg met M1</w:t>
      </w:r>
      <w:r w:rsidR="00332E3E" w:rsidRPr="00D03531">
        <w:t xml:space="preserve"> geweest</w:t>
      </w:r>
      <w:r w:rsidR="00581F33" w:rsidRPr="00D03531">
        <w:t xml:space="preserve">. </w:t>
      </w:r>
      <w:r w:rsidR="003764AC" w:rsidRPr="00D03531">
        <w:t xml:space="preserve">Gezien de kerkelijke stroming van drie van de </w:t>
      </w:r>
      <w:r w:rsidR="00581F33" w:rsidRPr="00D03531">
        <w:t xml:space="preserve">vier </w:t>
      </w:r>
      <w:r w:rsidR="003764AC" w:rsidRPr="00D03531">
        <w:t xml:space="preserve">pastors is te verwachten dat de gegevens van deze interviews generaliseerbaar zijn. </w:t>
      </w:r>
      <w:r w:rsidR="002F4DB1" w:rsidRPr="00D03531">
        <w:t xml:space="preserve">Door de literatuur met de praktijk te vergelijken controleer ik of de gegevens generaliseerbaar zijn voor alle pastors. </w:t>
      </w:r>
      <w:r w:rsidR="00396B86" w:rsidRPr="00D03531">
        <w:t>Ik interview mediator en opdrachtgever M1. Ik interview een kerkelijk werker als ‘good practice’ om bevindingen te gebruiken voor de aanbevelingen. Voorafgaand heb ik een informatief gesprek of er sprake is van ‘good practice’.</w:t>
      </w:r>
      <w:r w:rsidR="007E43E4" w:rsidRPr="007E43E4">
        <w:t xml:space="preserve"> </w:t>
      </w:r>
      <w:r w:rsidR="007E43E4" w:rsidRPr="00D03531">
        <w:t>Ik heb de betrouwbaarheid van het onderzoek verhoogd door een proefinterview te houden met een voorganger die bekend is met pastorale begeleiding in echtscheidingssituaties</w:t>
      </w:r>
      <w:r w:rsidR="007E43E4">
        <w:t xml:space="preserve">. Voor de vragenlijsten van de interviews verwijs ik naar bijlage 2,3 en 4. </w:t>
      </w:r>
      <w:r w:rsidR="008A6A08" w:rsidRPr="008A6A08">
        <w:rPr>
          <w:u w:val="single"/>
        </w:rPr>
        <w:br/>
      </w:r>
      <w:r w:rsidR="008A6A08">
        <w:t xml:space="preserve">Ik heb de gegevens geanalyseerd door </w:t>
      </w:r>
      <w:r w:rsidR="00006BD8">
        <w:t>de antwoorden van de pastors per vraag samen te voegen. Ik heb gezocht naar kernwoorden en deze gegroe</w:t>
      </w:r>
      <w:r w:rsidR="007E43E4">
        <w:t>peerd en vervolgens gewaardeerd. Ik heb gekeken naar de verbanden en als t</w:t>
      </w:r>
      <w:r w:rsidR="00006BD8">
        <w:t xml:space="preserve">enslotte </w:t>
      </w:r>
      <w:r w:rsidR="007E43E4">
        <w:t xml:space="preserve">conclusies </w:t>
      </w:r>
      <w:r w:rsidR="00E87C1C">
        <w:t xml:space="preserve">getrokken. </w:t>
      </w:r>
      <w:r w:rsidR="007E43E4">
        <w:br/>
      </w:r>
      <w:r w:rsidR="00C83413" w:rsidRPr="00D03531">
        <w:t>Het onderzoek is evaluerend van aard als een antwoord wordt gezocht op de vraag hoe echtparen in echtscheidingssituaties pastoraal worden begeleid in een aantal kerken in X. Tevens is het onderzoek vergelijkend als onderzocht wordt wat de overeenkomsten en verschillen in de begeleidingsprocessen van mediation en pastoraat zijn, in echtscheidingssituaties. Tenslotte is het onderzoek voorschrijvend als ik aanbevelingen geef over hoe de begeleiding geboden in mediation en pastoraat elkaar k</w:t>
      </w:r>
      <w:r w:rsidR="00BF583B">
        <w:t>an</w:t>
      </w:r>
      <w:r w:rsidR="00C83413" w:rsidRPr="00D03531">
        <w:t xml:space="preserve"> versterken.</w:t>
      </w:r>
      <w:r w:rsidR="00C83413" w:rsidRPr="00D03531">
        <w:br/>
        <w:t xml:space="preserve">Het adviesrapport omvat bevindingen, conclusies en aanbevelingen. Het adviesrapport is voor M1. Omdat de aanbevelingen ook gericht zijn op het pastoraat zal het adviesrapport ook leesbaar en bruikbaar zijn voor pastors. Zij zullen een digitale versie van het adviesrapport ontvangen. </w:t>
      </w:r>
      <w:r w:rsidR="00C83413" w:rsidRPr="00D03531">
        <w:br/>
      </w:r>
      <w:r w:rsidR="002F4DB1">
        <w:br/>
      </w:r>
    </w:p>
    <w:p w:rsidR="00BB248E" w:rsidRDefault="00BB248E">
      <w:pPr>
        <w:rPr>
          <w:u w:val="single"/>
        </w:rPr>
      </w:pPr>
      <w:r>
        <w:rPr>
          <w:u w:val="single"/>
        </w:rPr>
        <w:br w:type="page"/>
      </w:r>
    </w:p>
    <w:p w:rsidR="00396B86" w:rsidRPr="00581F33" w:rsidRDefault="00BB248E" w:rsidP="00BB248E">
      <w:pPr>
        <w:pStyle w:val="Kop1"/>
        <w:rPr>
          <w:u w:val="single"/>
        </w:rPr>
      </w:pPr>
      <w:bookmarkStart w:id="42" w:name="_Toc421612432"/>
      <w:r w:rsidRPr="00BB248E">
        <w:lastRenderedPageBreak/>
        <w:t xml:space="preserve">8 </w:t>
      </w:r>
      <w:r w:rsidR="001E562D" w:rsidRPr="00BB248E">
        <w:t xml:space="preserve">Analyse </w:t>
      </w:r>
      <w:r w:rsidR="00273981">
        <w:t xml:space="preserve">onderzoeksresultaten pastoraat </w:t>
      </w:r>
      <w:r w:rsidR="00396B86" w:rsidRPr="00BB248E">
        <w:t>in echtscheidingssituaties</w:t>
      </w:r>
      <w:bookmarkEnd w:id="42"/>
    </w:p>
    <w:p w:rsidR="008F0130" w:rsidRDefault="00396B86" w:rsidP="00E47A9B">
      <w:pPr>
        <w:rPr>
          <w:b/>
          <w:bCs/>
        </w:rPr>
        <w:sectPr w:rsidR="008F0130" w:rsidSect="00591761">
          <w:type w:val="continuous"/>
          <w:pgSz w:w="11906" w:h="16838"/>
          <w:pgMar w:top="1440" w:right="1080" w:bottom="1440" w:left="1080" w:header="709" w:footer="709" w:gutter="0"/>
          <w:cols w:space="708"/>
          <w:docGrid w:linePitch="360"/>
        </w:sectPr>
      </w:pPr>
      <w:r>
        <w:rPr>
          <w:b/>
        </w:rPr>
        <w:br/>
      </w:r>
    </w:p>
    <w:p w:rsidR="008F0130" w:rsidRDefault="00270CB1" w:rsidP="00BC45AA">
      <w:pPr>
        <w:rPr>
          <w:rStyle w:val="Kop2Char"/>
          <w:rFonts w:asciiTheme="majorHAnsi" w:eastAsiaTheme="minorEastAsia" w:hAnsiTheme="majorHAnsi"/>
          <w:color w:val="4F81BD" w:themeColor="accent1"/>
          <w:sz w:val="22"/>
          <w:szCs w:val="22"/>
        </w:rPr>
        <w:sectPr w:rsidR="008F0130" w:rsidSect="00591761">
          <w:type w:val="continuous"/>
          <w:pgSz w:w="11906" w:h="16838"/>
          <w:pgMar w:top="1440" w:right="1080" w:bottom="1440" w:left="1080" w:header="709" w:footer="709" w:gutter="0"/>
          <w:cols w:space="708"/>
          <w:docGrid w:linePitch="360"/>
        </w:sectPr>
      </w:pPr>
      <w:bookmarkStart w:id="43" w:name="_Toc421612433"/>
      <w:r w:rsidRPr="008F0130">
        <w:rPr>
          <w:rStyle w:val="Kop2Char"/>
          <w:rFonts w:asciiTheme="majorHAnsi" w:eastAsiaTheme="minorEastAsia" w:hAnsiTheme="majorHAnsi"/>
          <w:color w:val="4F81BD" w:themeColor="accent1"/>
          <w:sz w:val="22"/>
          <w:szCs w:val="22"/>
        </w:rPr>
        <w:lastRenderedPageBreak/>
        <w:t xml:space="preserve">8.1 </w:t>
      </w:r>
      <w:r w:rsidR="00751194" w:rsidRPr="008F0130">
        <w:rPr>
          <w:rStyle w:val="Kop2Char"/>
          <w:rFonts w:asciiTheme="majorHAnsi" w:eastAsiaTheme="minorEastAsia" w:hAnsiTheme="majorHAnsi"/>
          <w:color w:val="4F81BD" w:themeColor="accent1"/>
          <w:sz w:val="22"/>
          <w:szCs w:val="22"/>
        </w:rPr>
        <w:t>De pastors</w:t>
      </w:r>
      <w:bookmarkEnd w:id="43"/>
      <w:r w:rsidR="00751194">
        <w:rPr>
          <w:bCs/>
        </w:rPr>
        <w:t xml:space="preserve"> </w:t>
      </w:r>
      <w:r w:rsidR="00751194">
        <w:rPr>
          <w:bCs/>
        </w:rPr>
        <w:br/>
      </w:r>
      <w:r w:rsidR="00A14515" w:rsidRPr="00A26540">
        <w:rPr>
          <w:bCs/>
        </w:rPr>
        <w:t>Ik structureer de onderzoeksgegevens over het pastoraat en mediation op basis van de deelvragen</w:t>
      </w:r>
      <w:r w:rsidR="00396B86">
        <w:rPr>
          <w:bCs/>
        </w:rPr>
        <w:t xml:space="preserve"> van dit onderzoek</w:t>
      </w:r>
      <w:r w:rsidR="00A14515" w:rsidRPr="00A26540">
        <w:rPr>
          <w:bCs/>
        </w:rPr>
        <w:t xml:space="preserve">. </w:t>
      </w:r>
      <w:r w:rsidR="00A14515">
        <w:rPr>
          <w:bCs/>
        </w:rPr>
        <w:t>Tevens s</w:t>
      </w:r>
      <w:r w:rsidR="00A14515" w:rsidRPr="00A26540">
        <w:rPr>
          <w:bCs/>
        </w:rPr>
        <w:t xml:space="preserve">tructureer ik de gegevens over het pastoraat op basis van de rol van de pastor uitgaande van de indeling </w:t>
      </w:r>
      <w:r w:rsidR="00A14515">
        <w:rPr>
          <w:bCs/>
        </w:rPr>
        <w:t xml:space="preserve">voor de rol van de pastor als </w:t>
      </w:r>
      <w:r w:rsidR="007E43E4">
        <w:rPr>
          <w:bCs/>
        </w:rPr>
        <w:t>metg</w:t>
      </w:r>
      <w:r w:rsidR="007E43E4" w:rsidRPr="00A26540">
        <w:rPr>
          <w:bCs/>
        </w:rPr>
        <w:t xml:space="preserve">ezel, </w:t>
      </w:r>
      <w:r w:rsidR="00A14515" w:rsidRPr="00A26540">
        <w:rPr>
          <w:bCs/>
        </w:rPr>
        <w:t>getuige</w:t>
      </w:r>
      <w:r w:rsidR="00A14515" w:rsidRPr="008F0130">
        <w:rPr>
          <w:bCs/>
        </w:rPr>
        <w:t>, helper en professional,</w:t>
      </w:r>
      <w:r w:rsidR="007E43E4" w:rsidRPr="008F0130">
        <w:rPr>
          <w:bCs/>
        </w:rPr>
        <w:t xml:space="preserve"> </w:t>
      </w:r>
      <w:r w:rsidR="00A14515" w:rsidRPr="008F0130">
        <w:rPr>
          <w:bCs/>
        </w:rPr>
        <w:t>tolk en gids</w:t>
      </w:r>
      <w:r w:rsidR="00A14515">
        <w:rPr>
          <w:bCs/>
        </w:rPr>
        <w:t xml:space="preserve"> </w:t>
      </w:r>
      <w:sdt>
        <w:sdtPr>
          <w:rPr>
            <w:bCs/>
          </w:rPr>
          <w:id w:val="512064"/>
          <w:citation/>
        </w:sdtPr>
        <w:sdtEndPr/>
        <w:sdtContent>
          <w:r w:rsidR="00190FA6" w:rsidRPr="007E43E4">
            <w:rPr>
              <w:bCs/>
            </w:rPr>
            <w:fldChar w:fldCharType="begin"/>
          </w:r>
          <w:r w:rsidR="00A14515" w:rsidRPr="007E43E4">
            <w:rPr>
              <w:bCs/>
            </w:rPr>
            <w:instrText xml:space="preserve"> CITATION RRu12 \p 68 \l 1043  </w:instrText>
          </w:r>
          <w:r w:rsidR="00190FA6" w:rsidRPr="007E43E4">
            <w:rPr>
              <w:bCs/>
            </w:rPr>
            <w:fldChar w:fldCharType="separate"/>
          </w:r>
          <w:r w:rsidR="00CB170E" w:rsidRPr="007E43E4">
            <w:rPr>
              <w:noProof/>
            </w:rPr>
            <w:t>(Ganzevoort &amp; Visser, 2012, p. 68)</w:t>
          </w:r>
          <w:r w:rsidR="00190FA6" w:rsidRPr="007E43E4">
            <w:rPr>
              <w:bCs/>
            </w:rPr>
            <w:fldChar w:fldCharType="end"/>
          </w:r>
        </w:sdtContent>
      </w:sdt>
      <w:r w:rsidR="00A14515" w:rsidRPr="007E43E4">
        <w:rPr>
          <w:bCs/>
        </w:rPr>
        <w:t>.</w:t>
      </w:r>
      <w:r w:rsidR="00396B86" w:rsidRPr="007E43E4">
        <w:rPr>
          <w:bCs/>
        </w:rPr>
        <w:t xml:space="preserve"> </w:t>
      </w:r>
      <w:r w:rsidR="00EB5C4F" w:rsidRPr="007E43E4">
        <w:t>Drie</w:t>
      </w:r>
      <w:r w:rsidR="00EB5C4F" w:rsidRPr="004964ED">
        <w:t xml:space="preserve"> pastors zijn als predikant </w:t>
      </w:r>
      <w:r w:rsidR="00FF3EAA" w:rsidRPr="004964ED">
        <w:t xml:space="preserve">betrokken bij de pastorale begeleiding in echtscheidingssituaties </w:t>
      </w:r>
      <w:r w:rsidR="00EB5C4F" w:rsidRPr="004964ED">
        <w:t xml:space="preserve">en één </w:t>
      </w:r>
      <w:r w:rsidR="00FF3EAA" w:rsidRPr="004964ED">
        <w:t xml:space="preserve">pastor </w:t>
      </w:r>
      <w:r w:rsidR="00EB5C4F" w:rsidRPr="004964ED">
        <w:t xml:space="preserve">als voorganger. Allen waren </w:t>
      </w:r>
      <w:r w:rsidR="0034128D" w:rsidRPr="004964ED">
        <w:t xml:space="preserve">in de afgelopen 3 jaar </w:t>
      </w:r>
      <w:r w:rsidR="00EB5C4F" w:rsidRPr="004964ED">
        <w:t>minimaal één k</w:t>
      </w:r>
      <w:r w:rsidR="00FF3EAA" w:rsidRPr="004964ED">
        <w:t>eer betrokken bij een echtscheidin</w:t>
      </w:r>
      <w:r w:rsidR="00EB5C4F" w:rsidRPr="004964ED">
        <w:t xml:space="preserve">gssituatie. </w:t>
      </w:r>
      <w:r w:rsidR="00E037CB">
        <w:t>E</w:t>
      </w:r>
      <w:r w:rsidR="00FF3EAA" w:rsidRPr="004964ED">
        <w:t xml:space="preserve">én pastor drie keer. De ervaring van alle pastors is dat pas heel laat of zelfs </w:t>
      </w:r>
      <w:r w:rsidR="0034128D" w:rsidRPr="004964ED">
        <w:t xml:space="preserve">nadat </w:t>
      </w:r>
      <w:r w:rsidR="00762394">
        <w:t xml:space="preserve">door </w:t>
      </w:r>
      <w:r w:rsidR="0034128D" w:rsidRPr="004964ED">
        <w:t xml:space="preserve">(een van beiden) </w:t>
      </w:r>
      <w:r w:rsidR="00FF3EAA" w:rsidRPr="004964ED">
        <w:t>de beslissing</w:t>
      </w:r>
      <w:r w:rsidR="00BC45AA">
        <w:t xml:space="preserve"> is</w:t>
      </w:r>
      <w:r w:rsidR="00F12CD3" w:rsidRPr="004964ED">
        <w:t xml:space="preserve"> </w:t>
      </w:r>
      <w:r w:rsidR="00FF3EAA" w:rsidRPr="004964ED">
        <w:t>genomen te willen scheiden, contact met de pastor wordt gezocht. Bij drie van d</w:t>
      </w:r>
      <w:r w:rsidR="00CE2C55" w:rsidRPr="004964ED">
        <w:t>e</w:t>
      </w:r>
      <w:r w:rsidR="00FF3EAA" w:rsidRPr="004964ED">
        <w:t xml:space="preserve"> </w:t>
      </w:r>
      <w:r w:rsidR="0034128D" w:rsidRPr="004964ED">
        <w:t>vier</w:t>
      </w:r>
      <w:r w:rsidR="00FF3EAA" w:rsidRPr="004964ED">
        <w:t xml:space="preserve"> pastors</w:t>
      </w:r>
      <w:r w:rsidR="00CE6922" w:rsidRPr="004964ED">
        <w:t xml:space="preserve"> </w:t>
      </w:r>
      <w:r w:rsidR="00D40578" w:rsidRPr="004964ED">
        <w:t>ligt het initiatief tot contact met</w:t>
      </w:r>
      <w:r w:rsidR="00FF3EAA" w:rsidRPr="004964ED">
        <w:t xml:space="preserve"> de pastor </w:t>
      </w:r>
      <w:r w:rsidR="00D40578" w:rsidRPr="004964ED">
        <w:t>bij het echtpaar.</w:t>
      </w:r>
      <w:r w:rsidR="00B25C63" w:rsidRPr="004964ED">
        <w:t xml:space="preserve"> Bij het zoeken van hulp speelt </w:t>
      </w:r>
      <w:r w:rsidR="00F12CD3" w:rsidRPr="004964ED">
        <w:t>asymmetrie</w:t>
      </w:r>
      <w:r w:rsidR="00B25C63" w:rsidRPr="004964ED">
        <w:t xml:space="preserve"> een rol. Hulp zoeken met de hoop op redding van het huwelijk </w:t>
      </w:r>
      <w:r w:rsidR="00BC0124" w:rsidRPr="004964ED">
        <w:t xml:space="preserve">kan een </w:t>
      </w:r>
      <w:r w:rsidR="00B25C63" w:rsidRPr="004964ED">
        <w:t>dekmante</w:t>
      </w:r>
      <w:r w:rsidR="00BC0124" w:rsidRPr="004964ED">
        <w:t>l zijn, a</w:t>
      </w:r>
      <w:r w:rsidR="00B25C63" w:rsidRPr="004964ED">
        <w:t>chteraf blijkt dat één van beiden niet verder wil</w:t>
      </w:r>
      <w:r w:rsidR="00DC4707">
        <w:t>de</w:t>
      </w:r>
      <w:r w:rsidR="00B25C63" w:rsidRPr="004964ED">
        <w:t xml:space="preserve">. </w:t>
      </w:r>
      <w:r w:rsidR="00DC4707">
        <w:t>D</w:t>
      </w:r>
      <w:r w:rsidR="00676224" w:rsidRPr="004964ED">
        <w:rPr>
          <w:bCs/>
        </w:rPr>
        <w:t xml:space="preserve">rie pastors </w:t>
      </w:r>
      <w:r w:rsidR="000C32EE">
        <w:rPr>
          <w:bCs/>
        </w:rPr>
        <w:t>herke</w:t>
      </w:r>
      <w:r w:rsidR="00E037CB">
        <w:rPr>
          <w:bCs/>
        </w:rPr>
        <w:t>n</w:t>
      </w:r>
      <w:r w:rsidR="000C32EE">
        <w:rPr>
          <w:bCs/>
        </w:rPr>
        <w:t xml:space="preserve">nen </w:t>
      </w:r>
      <w:r w:rsidR="00676224" w:rsidRPr="004964ED">
        <w:rPr>
          <w:bCs/>
        </w:rPr>
        <w:t>zich in het hermeneutisch pastoraat</w:t>
      </w:r>
      <w:r w:rsidR="00B3695E" w:rsidRPr="004964ED">
        <w:rPr>
          <w:bCs/>
        </w:rPr>
        <w:t xml:space="preserve"> </w:t>
      </w:r>
      <w:r w:rsidR="0059129C" w:rsidRPr="004964ED">
        <w:rPr>
          <w:bCs/>
        </w:rPr>
        <w:t>en een rol als tol</w:t>
      </w:r>
      <w:r w:rsidR="002E4169" w:rsidRPr="004964ED">
        <w:rPr>
          <w:bCs/>
        </w:rPr>
        <w:t>k en gids. Dit zijn pastor 1,</w:t>
      </w:r>
      <w:r w:rsidR="00BC45AA">
        <w:rPr>
          <w:bCs/>
        </w:rPr>
        <w:t xml:space="preserve"> </w:t>
      </w:r>
      <w:r w:rsidR="002E4169" w:rsidRPr="004964ED">
        <w:rPr>
          <w:bCs/>
        </w:rPr>
        <w:t xml:space="preserve">2 en </w:t>
      </w:r>
      <w:r w:rsidR="00B3695E" w:rsidRPr="004964ED">
        <w:rPr>
          <w:bCs/>
        </w:rPr>
        <w:t>3</w:t>
      </w:r>
      <w:r w:rsidR="00E037CB">
        <w:rPr>
          <w:bCs/>
        </w:rPr>
        <w:t>.</w:t>
      </w:r>
      <w:r w:rsidR="00B3695E" w:rsidRPr="004964ED">
        <w:rPr>
          <w:bCs/>
        </w:rPr>
        <w:t xml:space="preserve"> </w:t>
      </w:r>
      <w:r w:rsidR="00676224" w:rsidRPr="004964ED">
        <w:rPr>
          <w:bCs/>
        </w:rPr>
        <w:t xml:space="preserve">Eén pastor kan geplaatst worden binnen het </w:t>
      </w:r>
      <w:r w:rsidR="00676224" w:rsidRPr="0005317C">
        <w:rPr>
          <w:bCs/>
        </w:rPr>
        <w:t>evenmenselijk pastoraat en</w:t>
      </w:r>
      <w:r w:rsidR="00676224" w:rsidRPr="004964ED">
        <w:rPr>
          <w:bCs/>
        </w:rPr>
        <w:t xml:space="preserve"> verwoord</w:t>
      </w:r>
      <w:r w:rsidR="002E7BD2">
        <w:rPr>
          <w:bCs/>
        </w:rPr>
        <w:t>t</w:t>
      </w:r>
      <w:r w:rsidR="00676224" w:rsidRPr="004964ED">
        <w:rPr>
          <w:bCs/>
        </w:rPr>
        <w:t xml:space="preserve"> zijn rol als metgezel. </w:t>
      </w:r>
      <w:r w:rsidR="00B3695E" w:rsidRPr="004964ED">
        <w:rPr>
          <w:bCs/>
        </w:rPr>
        <w:t>Dit is pastor 4.</w:t>
      </w:r>
      <w:r w:rsidR="00676224" w:rsidRPr="004964ED">
        <w:rPr>
          <w:bCs/>
        </w:rPr>
        <w:br/>
      </w:r>
      <w:r w:rsidR="00537A94">
        <w:rPr>
          <w:bCs/>
        </w:rPr>
        <w:br/>
      </w:r>
    </w:p>
    <w:p w:rsidR="008F0130" w:rsidRDefault="008F0130" w:rsidP="00E47A9B">
      <w:pPr>
        <w:rPr>
          <w:rStyle w:val="Kop2Char"/>
          <w:rFonts w:asciiTheme="majorHAnsi" w:eastAsiaTheme="minorEastAsia" w:hAnsiTheme="majorHAnsi"/>
          <w:color w:val="4F81BD" w:themeColor="accent1"/>
          <w:sz w:val="22"/>
          <w:szCs w:val="22"/>
        </w:rPr>
        <w:sectPr w:rsidR="008F0130" w:rsidSect="00591761">
          <w:type w:val="continuous"/>
          <w:pgSz w:w="11906" w:h="16838"/>
          <w:pgMar w:top="1440" w:right="1080" w:bottom="1440" w:left="1080" w:header="709" w:footer="709" w:gutter="0"/>
          <w:cols w:space="708"/>
          <w:docGrid w:linePitch="360"/>
        </w:sectPr>
      </w:pPr>
      <w:bookmarkStart w:id="44" w:name="_Toc421612434"/>
      <w:r w:rsidRPr="008F0130">
        <w:rPr>
          <w:rStyle w:val="Kop2Char"/>
          <w:rFonts w:asciiTheme="majorHAnsi" w:eastAsiaTheme="minorEastAsia" w:hAnsiTheme="majorHAnsi"/>
          <w:color w:val="4F81BD" w:themeColor="accent1"/>
          <w:sz w:val="22"/>
          <w:szCs w:val="22"/>
        </w:rPr>
        <w:lastRenderedPageBreak/>
        <w:t xml:space="preserve">8.2 </w:t>
      </w:r>
      <w:r w:rsidR="002E4169" w:rsidRPr="008F0130">
        <w:rPr>
          <w:rStyle w:val="Kop2Char"/>
          <w:rFonts w:asciiTheme="majorHAnsi" w:eastAsiaTheme="minorEastAsia" w:hAnsiTheme="majorHAnsi"/>
          <w:color w:val="4F81BD" w:themeColor="accent1"/>
          <w:sz w:val="22"/>
          <w:szCs w:val="22"/>
        </w:rPr>
        <w:t>Definitie</w:t>
      </w:r>
      <w:r w:rsidR="001D131F" w:rsidRPr="008F0130">
        <w:rPr>
          <w:rStyle w:val="Kop2Char"/>
          <w:rFonts w:asciiTheme="majorHAnsi" w:eastAsiaTheme="minorEastAsia" w:hAnsiTheme="majorHAnsi"/>
          <w:color w:val="4F81BD" w:themeColor="accent1"/>
          <w:sz w:val="22"/>
          <w:szCs w:val="22"/>
        </w:rPr>
        <w:t>,</w:t>
      </w:r>
      <w:r w:rsidR="000C32EE" w:rsidRPr="008F0130">
        <w:rPr>
          <w:rStyle w:val="Kop2Char"/>
          <w:rFonts w:asciiTheme="majorHAnsi" w:eastAsiaTheme="minorEastAsia" w:hAnsiTheme="majorHAnsi"/>
          <w:color w:val="4F81BD" w:themeColor="accent1"/>
          <w:sz w:val="22"/>
          <w:szCs w:val="22"/>
        </w:rPr>
        <w:t xml:space="preserve"> doel en </w:t>
      </w:r>
      <w:r w:rsidR="00273981" w:rsidRPr="008F0130">
        <w:rPr>
          <w:rStyle w:val="Kop2Char"/>
          <w:rFonts w:asciiTheme="majorHAnsi" w:eastAsiaTheme="minorEastAsia" w:hAnsiTheme="majorHAnsi"/>
          <w:color w:val="4F81BD" w:themeColor="accent1"/>
          <w:sz w:val="22"/>
          <w:szCs w:val="22"/>
        </w:rPr>
        <w:t>functie</w:t>
      </w:r>
      <w:bookmarkEnd w:id="44"/>
      <w:r w:rsidR="00273981" w:rsidRPr="004964ED">
        <w:rPr>
          <w:b/>
          <w:bCs/>
        </w:rPr>
        <w:t xml:space="preserve"> </w:t>
      </w:r>
      <w:r w:rsidR="00FE02BB" w:rsidRPr="004964ED">
        <w:rPr>
          <w:bCs/>
        </w:rPr>
        <w:br/>
      </w:r>
      <w:r w:rsidR="00B3695E" w:rsidRPr="001822B4">
        <w:rPr>
          <w:b/>
        </w:rPr>
        <w:t>P 1,</w:t>
      </w:r>
      <w:r w:rsidR="00BC45AA">
        <w:rPr>
          <w:b/>
        </w:rPr>
        <w:t xml:space="preserve"> </w:t>
      </w:r>
      <w:r w:rsidR="00B3695E" w:rsidRPr="001822B4">
        <w:rPr>
          <w:b/>
        </w:rPr>
        <w:t>2 en 3</w:t>
      </w:r>
      <w:r w:rsidR="003B6A3F" w:rsidRPr="001D131F">
        <w:rPr>
          <w:b/>
        </w:rPr>
        <w:t xml:space="preserve"> </w:t>
      </w:r>
      <w:r w:rsidR="003B6A3F" w:rsidRPr="007E43E4">
        <w:rPr>
          <w:bCs/>
        </w:rPr>
        <w:t>Twee pastors definiëren pastoraat als</w:t>
      </w:r>
      <w:r w:rsidR="00BC45AA">
        <w:rPr>
          <w:bCs/>
        </w:rPr>
        <w:t>:</w:t>
      </w:r>
      <w:r w:rsidR="003B6A3F" w:rsidRPr="007E43E4">
        <w:rPr>
          <w:bCs/>
        </w:rPr>
        <w:t xml:space="preserve"> </w:t>
      </w:r>
      <w:r w:rsidR="002E7BD2" w:rsidRPr="007E43E4">
        <w:rPr>
          <w:bCs/>
        </w:rPr>
        <w:t>‘E</w:t>
      </w:r>
      <w:r w:rsidR="003B6A3F" w:rsidRPr="007E43E4">
        <w:rPr>
          <w:bCs/>
        </w:rPr>
        <w:t>r zijn in de gebrokenheid</w:t>
      </w:r>
      <w:r w:rsidR="002E7BD2" w:rsidRPr="007E43E4">
        <w:rPr>
          <w:bCs/>
        </w:rPr>
        <w:t>’</w:t>
      </w:r>
      <w:r w:rsidR="000C32EE" w:rsidRPr="007E43E4">
        <w:rPr>
          <w:bCs/>
        </w:rPr>
        <w:t>. E</w:t>
      </w:r>
      <w:r w:rsidR="003B6A3F" w:rsidRPr="007E43E4">
        <w:rPr>
          <w:bCs/>
        </w:rPr>
        <w:t xml:space="preserve">én pastor </w:t>
      </w:r>
      <w:r w:rsidR="000C32EE" w:rsidRPr="007E43E4">
        <w:rPr>
          <w:bCs/>
        </w:rPr>
        <w:t xml:space="preserve">zegt de lat </w:t>
      </w:r>
      <w:r w:rsidR="003B6A3F" w:rsidRPr="007E43E4">
        <w:rPr>
          <w:bCs/>
        </w:rPr>
        <w:t xml:space="preserve">niet te hoog </w:t>
      </w:r>
      <w:r w:rsidR="000C32EE" w:rsidRPr="007E43E4">
        <w:rPr>
          <w:bCs/>
        </w:rPr>
        <w:t xml:space="preserve">te leggen door geen </w:t>
      </w:r>
      <w:r w:rsidR="003B6A3F" w:rsidRPr="007E43E4">
        <w:rPr>
          <w:bCs/>
        </w:rPr>
        <w:t xml:space="preserve">rol van mediator of therapeut op zich </w:t>
      </w:r>
      <w:r w:rsidR="000C32EE" w:rsidRPr="007E43E4">
        <w:rPr>
          <w:bCs/>
        </w:rPr>
        <w:t xml:space="preserve">te </w:t>
      </w:r>
      <w:r w:rsidR="003B6A3F" w:rsidRPr="007E43E4">
        <w:rPr>
          <w:bCs/>
        </w:rPr>
        <w:t xml:space="preserve">nemen. De andere pastor maakt onderscheid op basis van de fasen in echtscheidingssituaties. </w:t>
      </w:r>
      <w:r w:rsidR="00962252" w:rsidRPr="007E43E4">
        <w:t xml:space="preserve">In de fase van onduidelijkheid is het doel vanuit Bijbels perspectief mensen bij elkaar brengen. In de fase dat dit niet meer mogelijk is en men voor echtscheiding kiest is het doel </w:t>
      </w:r>
      <w:r w:rsidR="00CD5EC5">
        <w:t xml:space="preserve">de </w:t>
      </w:r>
      <w:r w:rsidR="00962252" w:rsidRPr="007E43E4">
        <w:t xml:space="preserve">weg gaan met de mensen in alle gebrokenheid en Gods genade, liefde en nabijheid overbrengen en vorm te geven door er gewoon te zijn en een luisterend oor te </w:t>
      </w:r>
      <w:r w:rsidR="000C32EE" w:rsidRPr="007E43E4">
        <w:t xml:space="preserve">zijn. </w:t>
      </w:r>
      <w:r w:rsidR="002E4169" w:rsidRPr="007E43E4">
        <w:t>V</w:t>
      </w:r>
      <w:r w:rsidR="00FE02BB" w:rsidRPr="007E43E4">
        <w:t>o</w:t>
      </w:r>
      <w:r w:rsidR="001D131F" w:rsidRPr="007E43E4">
        <w:t xml:space="preserve">or alle </w:t>
      </w:r>
      <w:r w:rsidR="00D21746" w:rsidRPr="007E43E4">
        <w:t xml:space="preserve">pastors is </w:t>
      </w:r>
      <w:r w:rsidR="00FE02BB" w:rsidRPr="007E43E4">
        <w:t xml:space="preserve">luisteren </w:t>
      </w:r>
      <w:r w:rsidR="00D21746" w:rsidRPr="007E43E4">
        <w:t xml:space="preserve">belangrijk, voor twee pastors is </w:t>
      </w:r>
      <w:r w:rsidR="001D131F" w:rsidRPr="007E43E4">
        <w:t xml:space="preserve">luisteren </w:t>
      </w:r>
      <w:r w:rsidR="00D21746" w:rsidRPr="007E43E4">
        <w:t>het eerst</w:t>
      </w:r>
      <w:r w:rsidR="00CD5EC5">
        <w:t>e</w:t>
      </w:r>
      <w:r w:rsidR="00D21746" w:rsidRPr="007E43E4">
        <w:t xml:space="preserve"> doel. </w:t>
      </w:r>
      <w:r w:rsidR="000C32EE" w:rsidRPr="007E43E4">
        <w:t xml:space="preserve">Men kan </w:t>
      </w:r>
      <w:r w:rsidR="00FE02BB" w:rsidRPr="007E43E4">
        <w:t>zijn verhaal kwijt</w:t>
      </w:r>
      <w:r w:rsidR="000C32EE" w:rsidRPr="007E43E4">
        <w:t xml:space="preserve"> en</w:t>
      </w:r>
      <w:r w:rsidR="00D21746" w:rsidRPr="007E43E4">
        <w:t xml:space="preserve"> de </w:t>
      </w:r>
      <w:r w:rsidR="00FE02BB" w:rsidRPr="008F0130">
        <w:t>verheldering</w:t>
      </w:r>
      <w:r w:rsidR="002E7BD2" w:rsidRPr="008F0130">
        <w:t>s</w:t>
      </w:r>
      <w:r w:rsidR="00FE02BB" w:rsidRPr="008F0130">
        <w:t xml:space="preserve">vragen </w:t>
      </w:r>
      <w:r w:rsidR="00D21746" w:rsidRPr="008F0130">
        <w:t>van</w:t>
      </w:r>
      <w:r w:rsidR="00D21746" w:rsidRPr="007E43E4">
        <w:t xml:space="preserve"> de pastor helpen </w:t>
      </w:r>
      <w:r w:rsidR="00FE02BB" w:rsidRPr="007E43E4">
        <w:t>gedachte</w:t>
      </w:r>
      <w:r w:rsidR="000C32EE" w:rsidRPr="007E43E4">
        <w:t>n</w:t>
      </w:r>
      <w:r w:rsidR="00FE02BB" w:rsidRPr="007E43E4">
        <w:t xml:space="preserve"> </w:t>
      </w:r>
      <w:r w:rsidR="00CD5EC5">
        <w:t xml:space="preserve">te </w:t>
      </w:r>
      <w:r w:rsidR="00FE02BB" w:rsidRPr="007E43E4">
        <w:t>ordenen. Vervolgens kan</w:t>
      </w:r>
      <w:r w:rsidR="00FE02BB" w:rsidRPr="004964ED">
        <w:t xml:space="preserve"> het verhaal verbonden worden met het geloof, door </w:t>
      </w:r>
      <w:r w:rsidR="002E7BD2">
        <w:t xml:space="preserve">het in te kaderen </w:t>
      </w:r>
      <w:r w:rsidR="007E43E4">
        <w:t xml:space="preserve">met </w:t>
      </w:r>
      <w:r w:rsidR="00FE02BB" w:rsidRPr="004964ED">
        <w:t>gebed en schriftlezing</w:t>
      </w:r>
      <w:r w:rsidR="00D21746">
        <w:t>.</w:t>
      </w:r>
      <w:r w:rsidR="00FE02BB" w:rsidRPr="004964ED">
        <w:t xml:space="preserve"> </w:t>
      </w:r>
      <w:r w:rsidR="005F6848">
        <w:t>Ook wordt</w:t>
      </w:r>
      <w:r w:rsidR="00D21746">
        <w:t xml:space="preserve"> door te </w:t>
      </w:r>
      <w:r w:rsidR="00FE02BB" w:rsidRPr="004964ED">
        <w:t xml:space="preserve">luisteren het hoe en waarom duidelijk en de conclusies die daaraan verbonden </w:t>
      </w:r>
      <w:r w:rsidR="00D21746">
        <w:t>worden</w:t>
      </w:r>
      <w:r w:rsidR="005F6848">
        <w:t xml:space="preserve">. Zo kun </w:t>
      </w:r>
      <w:r w:rsidR="007E43E4">
        <w:t xml:space="preserve">je </w:t>
      </w:r>
      <w:r w:rsidR="00F04362">
        <w:t xml:space="preserve">zoeken naar </w:t>
      </w:r>
      <w:r w:rsidR="00FE02BB" w:rsidRPr="004964ED">
        <w:t xml:space="preserve">mogelijkheden in de situatie. </w:t>
      </w:r>
      <w:r w:rsidR="00F04362">
        <w:br/>
      </w:r>
      <w:r w:rsidR="00695760" w:rsidRPr="00695760">
        <w:rPr>
          <w:bCs/>
        </w:rPr>
        <w:t xml:space="preserve"> </w:t>
      </w:r>
      <w:r w:rsidR="00695760" w:rsidRPr="007E43E4">
        <w:rPr>
          <w:bCs/>
        </w:rPr>
        <w:t>Van de</w:t>
      </w:r>
      <w:r w:rsidR="00F04362" w:rsidRPr="007E43E4">
        <w:rPr>
          <w:b/>
          <w:bCs/>
        </w:rPr>
        <w:t xml:space="preserve"> </w:t>
      </w:r>
      <w:r w:rsidR="00F04362" w:rsidRPr="007E43E4">
        <w:t xml:space="preserve">4 functies van het pastoraat die Heitink onderscheidt wordt bijstaan door alle pastors als </w:t>
      </w:r>
      <w:r w:rsidR="005406BB" w:rsidRPr="007E43E4">
        <w:t xml:space="preserve">gebruikte </w:t>
      </w:r>
      <w:r w:rsidR="00F04362" w:rsidRPr="007E43E4">
        <w:t xml:space="preserve">functie genoemd </w:t>
      </w:r>
      <w:sdt>
        <w:sdtPr>
          <w:id w:val="512066"/>
          <w:citation/>
        </w:sdtPr>
        <w:sdtEndPr/>
        <w:sdtContent>
          <w:r w:rsidR="00190FA6" w:rsidRPr="007E43E4">
            <w:fldChar w:fldCharType="begin"/>
          </w:r>
          <w:r w:rsidR="00B408A3" w:rsidRPr="007E43E4">
            <w:instrText xml:space="preserve"> CITATION DrH10 \p 43 \l 1043  </w:instrText>
          </w:r>
          <w:r w:rsidR="00190FA6" w:rsidRPr="007E43E4">
            <w:fldChar w:fldCharType="separate"/>
          </w:r>
          <w:r w:rsidR="00CB170E" w:rsidRPr="007E43E4">
            <w:rPr>
              <w:noProof/>
            </w:rPr>
            <w:t>(Meulen, 2010, p. 43)</w:t>
          </w:r>
          <w:r w:rsidR="00190FA6" w:rsidRPr="007E43E4">
            <w:rPr>
              <w:noProof/>
            </w:rPr>
            <w:fldChar w:fldCharType="end"/>
          </w:r>
        </w:sdtContent>
      </w:sdt>
      <w:r w:rsidR="00F04362" w:rsidRPr="007E43E4">
        <w:t xml:space="preserve">. Voor één pastor is het de belangrijkste functie, andere dingen kan hij niet. Hij probeert het echtpaar verbonden te houden bij God en </w:t>
      </w:r>
      <w:r w:rsidR="005406BB" w:rsidRPr="007E43E4">
        <w:t xml:space="preserve">bij </w:t>
      </w:r>
      <w:r w:rsidR="00F04362" w:rsidRPr="007E43E4">
        <w:t xml:space="preserve">de kerk. Ervaring is dat dit bijna altijd fout gaat en één van beiden de kerk verlaat. Twee pastors geven aan dat de functie per fase verschilt. In de beginfase is de functie verzoenen en helen. Verzoening wordt uitgelegd als kijken of er toch nog </w:t>
      </w:r>
      <w:r w:rsidR="00F04362" w:rsidRPr="007E43E4">
        <w:rPr>
          <w:u w:val="single"/>
        </w:rPr>
        <w:t>samen</w:t>
      </w:r>
      <w:r w:rsidR="00F04362" w:rsidRPr="007E43E4">
        <w:t xml:space="preserve"> een weg kan worden gegaan. Eén pastor geeft aan dat hij hierin een rol kan vervullen</w:t>
      </w:r>
      <w:r w:rsidR="005406BB" w:rsidRPr="007E43E4">
        <w:t>,</w:t>
      </w:r>
      <w:r w:rsidR="00F04362" w:rsidRPr="007E43E4">
        <w:t xml:space="preserve"> maar </w:t>
      </w:r>
      <w:r w:rsidR="005406BB" w:rsidRPr="007E43E4">
        <w:t xml:space="preserve">dat hij </w:t>
      </w:r>
      <w:r w:rsidR="00F04362" w:rsidRPr="007E43E4">
        <w:t xml:space="preserve">meestal doorverwijst naar een therapeut. De andere pastor geeft aan </w:t>
      </w:r>
      <w:r w:rsidR="005406BB" w:rsidRPr="007E43E4">
        <w:t xml:space="preserve">dat </w:t>
      </w:r>
      <w:r w:rsidR="00F04362" w:rsidRPr="007E43E4">
        <w:t>in de fase van verzoening de redenen van het echtpaar en de Bijbelse criteria voor echtscheiding een rol spelen. In de fase dat besloten is dat men uit elkaar gaat is de functie voor alle pastors bijstaan.</w:t>
      </w:r>
      <w:r w:rsidR="003B7E5D" w:rsidRPr="007E43E4">
        <w:t xml:space="preserve"> </w:t>
      </w:r>
      <w:r w:rsidR="003B7E5D" w:rsidRPr="007E43E4">
        <w:br/>
      </w:r>
      <w:r w:rsidR="00D21746" w:rsidRPr="001822B4">
        <w:rPr>
          <w:b/>
        </w:rPr>
        <w:t xml:space="preserve">P4 </w:t>
      </w:r>
      <w:r w:rsidR="009927BD" w:rsidRPr="007E43E4">
        <w:t xml:space="preserve">In het pastoraat is het belangrijk samen te zoeken naar de aanwezigheid van God op dat moment. </w:t>
      </w:r>
      <w:r w:rsidR="00221E6A" w:rsidRPr="007E43E4">
        <w:t>H</w:t>
      </w:r>
      <w:r w:rsidR="00A82060" w:rsidRPr="007E43E4">
        <w:t>et doel is tijd creëren en ruimte scheppen</w:t>
      </w:r>
      <w:r w:rsidR="00D21746" w:rsidRPr="007E43E4">
        <w:t xml:space="preserve"> in het gesprek. Dit helpt mensen een </w:t>
      </w:r>
      <w:r w:rsidR="00A82060" w:rsidRPr="007E43E4">
        <w:t xml:space="preserve">andere kant in zichzelf op te laten komen. Het hogere doel erachter </w:t>
      </w:r>
      <w:r w:rsidR="00D21746" w:rsidRPr="007E43E4">
        <w:t xml:space="preserve">is </w:t>
      </w:r>
      <w:r w:rsidR="00A82060" w:rsidRPr="007E43E4">
        <w:t>heilzaam nabij zijn. Dat betekent mensen niet afwij</w:t>
      </w:r>
      <w:r w:rsidR="00F04362" w:rsidRPr="007E43E4">
        <w:t>zen</w:t>
      </w:r>
      <w:r w:rsidR="00221E6A" w:rsidRPr="007E43E4">
        <w:t>, o</w:t>
      </w:r>
      <w:r w:rsidR="00A82060" w:rsidRPr="007E43E4">
        <w:t xml:space="preserve">ok niet als ze zichzelf afwijzen. </w:t>
      </w:r>
      <w:r w:rsidR="00221E6A" w:rsidRPr="007E43E4">
        <w:t xml:space="preserve">Pijn benoemen </w:t>
      </w:r>
      <w:r w:rsidR="003A5201" w:rsidRPr="007E43E4">
        <w:t>en verwijt de ruimte geven</w:t>
      </w:r>
      <w:r w:rsidR="003A5201">
        <w:t xml:space="preserve"> is ook heilzaam.</w:t>
      </w:r>
      <w:r w:rsidR="00221E6A" w:rsidRPr="004964ED">
        <w:t xml:space="preserve"> </w:t>
      </w:r>
      <w:r w:rsidR="00F04362" w:rsidRPr="00152A39">
        <w:t xml:space="preserve">Zowel </w:t>
      </w:r>
      <w:r w:rsidR="00FF5094" w:rsidRPr="00152A39">
        <w:t>h</w:t>
      </w:r>
      <w:r w:rsidR="00FF5094" w:rsidRPr="004964ED">
        <w:t xml:space="preserve">elen, bijstaan, begeleiden </w:t>
      </w:r>
      <w:r w:rsidR="00CC7662" w:rsidRPr="004964ED">
        <w:t xml:space="preserve">als </w:t>
      </w:r>
      <w:r w:rsidR="00A82060" w:rsidRPr="004964ED">
        <w:t xml:space="preserve">verzoenen </w:t>
      </w:r>
      <w:r w:rsidR="00F04362">
        <w:t xml:space="preserve">kunnen </w:t>
      </w:r>
      <w:r w:rsidR="00FF5094" w:rsidRPr="004964ED">
        <w:t>functie</w:t>
      </w:r>
      <w:r w:rsidR="00CC7662" w:rsidRPr="004964ED">
        <w:t xml:space="preserve">s </w:t>
      </w:r>
      <w:r w:rsidR="00FF5094" w:rsidRPr="004964ED">
        <w:t>zijn van het pastoraat. Verzoenen als het bij elkaar komen</w:t>
      </w:r>
      <w:r w:rsidR="0005317C">
        <w:t xml:space="preserve"> is nooit het doel, oo</w:t>
      </w:r>
      <w:r w:rsidR="00D44969">
        <w:t>k niet zijn plicht.</w:t>
      </w:r>
      <w:r w:rsidR="000A4DC9">
        <w:t xml:space="preserve"> </w:t>
      </w:r>
      <w:r w:rsidR="0005317C">
        <w:t xml:space="preserve">Het </w:t>
      </w:r>
      <w:r w:rsidR="00FF5094" w:rsidRPr="004964ED">
        <w:t>is de keuze van het echtpaar</w:t>
      </w:r>
      <w:r w:rsidR="00F04362">
        <w:t xml:space="preserve">. </w:t>
      </w:r>
      <w:r w:rsidR="00D63E2C" w:rsidRPr="004964ED">
        <w:t xml:space="preserve">Verzoenen heeft te maken met het Bijbelse recht doen aan elkaar en </w:t>
      </w:r>
      <w:r w:rsidR="002C3FBE">
        <w:t xml:space="preserve">aan de </w:t>
      </w:r>
      <w:r w:rsidR="00D63E2C" w:rsidRPr="004964ED">
        <w:t xml:space="preserve">situatie. </w:t>
      </w:r>
      <w:r w:rsidR="007E43E4">
        <w:t xml:space="preserve">In echtscheidingssituaties </w:t>
      </w:r>
      <w:r w:rsidR="00D63E2C" w:rsidRPr="004964ED">
        <w:t>is gerechtigheid een aspect van verzoening</w:t>
      </w:r>
      <w:r w:rsidR="00CC7662" w:rsidRPr="004964ED">
        <w:t xml:space="preserve">, door te proberen rechtvaardig uit elkaar te gaan. </w:t>
      </w:r>
      <w:r w:rsidR="009927BD" w:rsidRPr="004964ED">
        <w:t>De pastor doet geen uitspraken als</w:t>
      </w:r>
      <w:r w:rsidR="00CD5EC5">
        <w:t>:</w:t>
      </w:r>
      <w:r w:rsidR="009927BD" w:rsidRPr="004964ED">
        <w:t xml:space="preserve"> </w:t>
      </w:r>
      <w:r w:rsidR="009927BD">
        <w:t>‘</w:t>
      </w:r>
      <w:r w:rsidR="000A4DC9">
        <w:t>H</w:t>
      </w:r>
      <w:r w:rsidR="009927BD" w:rsidRPr="004964ED">
        <w:t xml:space="preserve">et mag </w:t>
      </w:r>
      <w:r w:rsidR="009927BD" w:rsidRPr="004964ED">
        <w:lastRenderedPageBreak/>
        <w:t>wel of niet</w:t>
      </w:r>
      <w:r w:rsidR="009927BD">
        <w:t>’</w:t>
      </w:r>
      <w:r w:rsidR="009927BD" w:rsidRPr="004964ED">
        <w:t xml:space="preserve"> en </w:t>
      </w:r>
      <w:r w:rsidR="009927BD">
        <w:t>‘</w:t>
      </w:r>
      <w:r w:rsidR="000A4DC9">
        <w:t>D</w:t>
      </w:r>
      <w:r w:rsidR="009927BD" w:rsidRPr="004964ED">
        <w:t>enk aan je kinderen</w:t>
      </w:r>
      <w:r w:rsidR="009927BD">
        <w:t>’</w:t>
      </w:r>
      <w:r w:rsidR="009927BD" w:rsidRPr="004964ED">
        <w:t>. Hij gaat uit van de weldenkendheid van de mens.</w:t>
      </w:r>
      <w:r w:rsidR="00221E6A" w:rsidRPr="004964ED">
        <w:rPr>
          <w:b/>
          <w:highlight w:val="yellow"/>
        </w:rPr>
        <w:br/>
      </w:r>
      <w:r w:rsidR="00221E6A" w:rsidRPr="004964ED">
        <w:rPr>
          <w:b/>
          <w:highlight w:val="yellow"/>
        </w:rPr>
        <w:br/>
      </w:r>
    </w:p>
    <w:p w:rsidR="00E47A9B" w:rsidRPr="004964ED" w:rsidRDefault="00EC60B3" w:rsidP="00E47A9B">
      <w:bookmarkStart w:id="45" w:name="_Toc421612435"/>
      <w:r w:rsidRPr="008F0130">
        <w:rPr>
          <w:rStyle w:val="Kop2Char"/>
          <w:rFonts w:asciiTheme="majorHAnsi" w:eastAsiaTheme="minorEastAsia" w:hAnsiTheme="majorHAnsi"/>
          <w:color w:val="4F81BD" w:themeColor="accent1"/>
          <w:sz w:val="22"/>
          <w:szCs w:val="22"/>
        </w:rPr>
        <w:lastRenderedPageBreak/>
        <w:t>8.</w:t>
      </w:r>
      <w:r w:rsidR="008F0130" w:rsidRPr="008F0130">
        <w:rPr>
          <w:rStyle w:val="Kop2Char"/>
          <w:rFonts w:asciiTheme="majorHAnsi" w:eastAsiaTheme="minorEastAsia" w:hAnsiTheme="majorHAnsi"/>
          <w:color w:val="4F81BD" w:themeColor="accent1"/>
          <w:sz w:val="22"/>
          <w:szCs w:val="22"/>
        </w:rPr>
        <w:t>3</w:t>
      </w:r>
      <w:r w:rsidRPr="008F0130">
        <w:rPr>
          <w:rStyle w:val="Kop2Char"/>
          <w:rFonts w:asciiTheme="majorHAnsi" w:eastAsiaTheme="minorEastAsia" w:hAnsiTheme="majorHAnsi"/>
          <w:color w:val="4F81BD" w:themeColor="accent1"/>
          <w:sz w:val="22"/>
          <w:szCs w:val="22"/>
        </w:rPr>
        <w:t xml:space="preserve"> </w:t>
      </w:r>
      <w:r w:rsidR="00221E6A" w:rsidRPr="008F0130">
        <w:rPr>
          <w:rStyle w:val="Kop2Char"/>
          <w:rFonts w:asciiTheme="majorHAnsi" w:eastAsiaTheme="minorEastAsia" w:hAnsiTheme="majorHAnsi"/>
          <w:color w:val="4F81BD" w:themeColor="accent1"/>
          <w:sz w:val="22"/>
          <w:szCs w:val="22"/>
        </w:rPr>
        <w:t>Stroming en rol pastor</w:t>
      </w:r>
      <w:bookmarkEnd w:id="45"/>
      <w:r w:rsidR="009A07D4" w:rsidRPr="004964ED">
        <w:rPr>
          <w:b/>
        </w:rPr>
        <w:br/>
      </w:r>
      <w:r w:rsidR="00DC55D0" w:rsidRPr="001822B4">
        <w:rPr>
          <w:b/>
        </w:rPr>
        <w:t xml:space="preserve"> </w:t>
      </w:r>
      <w:r w:rsidR="00B3695E" w:rsidRPr="001822B4">
        <w:rPr>
          <w:b/>
        </w:rPr>
        <w:t>P 1,</w:t>
      </w:r>
      <w:r w:rsidR="0001186D">
        <w:rPr>
          <w:b/>
        </w:rPr>
        <w:t xml:space="preserve"> </w:t>
      </w:r>
      <w:r w:rsidR="00B3695E" w:rsidRPr="001822B4">
        <w:rPr>
          <w:b/>
        </w:rPr>
        <w:t>2 en 3</w:t>
      </w:r>
      <w:r w:rsidR="003B6A3F" w:rsidRPr="001822B4">
        <w:rPr>
          <w:b/>
          <w:bCs/>
        </w:rPr>
        <w:t xml:space="preserve"> </w:t>
      </w:r>
      <w:r w:rsidR="00005B44" w:rsidRPr="001822B4">
        <w:t>Alle</w:t>
      </w:r>
      <w:r w:rsidR="00005B44" w:rsidRPr="004964ED">
        <w:t xml:space="preserve"> pastors herkennen </w:t>
      </w:r>
      <w:r w:rsidR="00F317F7" w:rsidRPr="004964ED">
        <w:t>zich</w:t>
      </w:r>
      <w:r w:rsidR="00005B44" w:rsidRPr="004964ED">
        <w:t xml:space="preserve"> in </w:t>
      </w:r>
      <w:r w:rsidR="00005B44" w:rsidRPr="001822B4">
        <w:t>het hermeneutisch pastoraat</w:t>
      </w:r>
      <w:r w:rsidR="00005B44" w:rsidRPr="001822B4">
        <w:rPr>
          <w:b/>
        </w:rPr>
        <w:t xml:space="preserve">. </w:t>
      </w:r>
      <w:r w:rsidR="00005B44" w:rsidRPr="001822B4">
        <w:rPr>
          <w:bCs/>
        </w:rPr>
        <w:t>Hermeneutisch</w:t>
      </w:r>
      <w:r w:rsidR="00005B44" w:rsidRPr="004964ED">
        <w:rPr>
          <w:bCs/>
        </w:rPr>
        <w:t xml:space="preserve"> wordt door de pastors uitgelegd als </w:t>
      </w:r>
      <w:r w:rsidR="00005B44" w:rsidRPr="008F0130">
        <w:rPr>
          <w:bCs/>
        </w:rPr>
        <w:t>‘niet</w:t>
      </w:r>
      <w:r w:rsidR="00005B44" w:rsidRPr="004964ED">
        <w:rPr>
          <w:bCs/>
        </w:rPr>
        <w:t xml:space="preserve"> alleen ja en amen knikken’ als mensen verkeerd bezig </w:t>
      </w:r>
      <w:r w:rsidR="001D131F" w:rsidRPr="004964ED">
        <w:rPr>
          <w:bCs/>
        </w:rPr>
        <w:t>zijn</w:t>
      </w:r>
      <w:r w:rsidR="001D131F">
        <w:rPr>
          <w:bCs/>
        </w:rPr>
        <w:t xml:space="preserve">, </w:t>
      </w:r>
      <w:r w:rsidR="00005B44" w:rsidRPr="004964ED">
        <w:rPr>
          <w:bCs/>
        </w:rPr>
        <w:t xml:space="preserve">maar dan ook vanuit de Bijbel iets voorhouden. </w:t>
      </w:r>
      <w:r w:rsidR="00005B44" w:rsidRPr="001822B4">
        <w:rPr>
          <w:bCs/>
        </w:rPr>
        <w:t xml:space="preserve">Nooit voorschrijvend, </w:t>
      </w:r>
      <w:r w:rsidR="000A4DC9" w:rsidRPr="001822B4">
        <w:rPr>
          <w:bCs/>
        </w:rPr>
        <w:t xml:space="preserve">maar </w:t>
      </w:r>
      <w:r w:rsidR="00005B44" w:rsidRPr="001822B4">
        <w:rPr>
          <w:bCs/>
        </w:rPr>
        <w:t>eerder een spiegel voorhouden</w:t>
      </w:r>
      <w:r w:rsidR="000A4DC9" w:rsidRPr="001822B4">
        <w:rPr>
          <w:bCs/>
        </w:rPr>
        <w:t>d</w:t>
      </w:r>
      <w:r w:rsidR="00005B44" w:rsidRPr="001822B4">
        <w:rPr>
          <w:bCs/>
        </w:rPr>
        <w:t>. Het blijft</w:t>
      </w:r>
      <w:r w:rsidR="00005B44" w:rsidRPr="004964ED">
        <w:rPr>
          <w:bCs/>
        </w:rPr>
        <w:t xml:space="preserve"> de keuze van het echtpaar. </w:t>
      </w:r>
      <w:r w:rsidR="00005B44" w:rsidRPr="004964ED">
        <w:t>Eén pastor</w:t>
      </w:r>
      <w:r w:rsidR="003B7E5D">
        <w:t xml:space="preserve"> </w:t>
      </w:r>
      <w:r w:rsidR="00005B44" w:rsidRPr="001822B4">
        <w:t xml:space="preserve">maakt </w:t>
      </w:r>
      <w:r w:rsidR="003B7E5D" w:rsidRPr="001822B4">
        <w:t xml:space="preserve">ook </w:t>
      </w:r>
      <w:r w:rsidR="00005B44" w:rsidRPr="001822B4">
        <w:t>gebruik van inzichten uit het contextuele pastoraat in de lijn van Nagy. Door te kijken naar bijvoorbeeld de jeugd en de ouders wordt de echtscheiding in een groter geheel geplaatst. Het doel is dan het beter begrijpen, het zelfverstaan en daarmee de ander</w:t>
      </w:r>
      <w:r w:rsidR="003B7E5D" w:rsidRPr="001822B4">
        <w:t xml:space="preserve"> </w:t>
      </w:r>
      <w:r w:rsidR="00005B44" w:rsidRPr="001822B4">
        <w:t xml:space="preserve">helpen. Echter niet therapeutisch. </w:t>
      </w:r>
      <w:r w:rsidR="003B7E5D" w:rsidRPr="001822B4">
        <w:t xml:space="preserve">Alle drie de </w:t>
      </w:r>
      <w:r w:rsidR="00381889" w:rsidRPr="001822B4">
        <w:t xml:space="preserve">pastors </w:t>
      </w:r>
      <w:r w:rsidR="003B7E5D" w:rsidRPr="001822B4">
        <w:t xml:space="preserve">laten </w:t>
      </w:r>
      <w:r w:rsidR="00381889" w:rsidRPr="001822B4">
        <w:t xml:space="preserve">hun spreken en handelen </w:t>
      </w:r>
      <w:r w:rsidR="003B7E5D" w:rsidRPr="001822B4">
        <w:t xml:space="preserve">normeren door de </w:t>
      </w:r>
      <w:r w:rsidR="00381889" w:rsidRPr="001822B4">
        <w:t xml:space="preserve">Bijbel. Eén pastor </w:t>
      </w:r>
      <w:r w:rsidR="003B7E5D" w:rsidRPr="001822B4">
        <w:t xml:space="preserve">geeft aan dat </w:t>
      </w:r>
      <w:r w:rsidR="00381889" w:rsidRPr="001822B4">
        <w:t>Jezus zijn voorbeeld is</w:t>
      </w:r>
      <w:r w:rsidR="003B7E5D" w:rsidRPr="001822B4">
        <w:t xml:space="preserve"> als Pastor en noemt </w:t>
      </w:r>
      <w:r w:rsidR="00381889" w:rsidRPr="001822B4">
        <w:t xml:space="preserve">zichzelf Zijn </w:t>
      </w:r>
      <w:r w:rsidR="003B7E5D" w:rsidRPr="001822B4">
        <w:t>k</w:t>
      </w:r>
      <w:r w:rsidR="00381889" w:rsidRPr="001822B4">
        <w:t>necht. Eén pastor geeft het belang van de hermeneutische sleutel aan bij het lezen van de Bijbel. Teksten over echtscheiding staan in een context en daar moet je genuanceerd mee omgaan. De Bijbel is geen tijdloos boek.</w:t>
      </w:r>
      <w:r w:rsidR="00274A24" w:rsidRPr="001822B4">
        <w:t xml:space="preserve"> </w:t>
      </w:r>
      <w:r w:rsidR="00274A24" w:rsidRPr="001822B4">
        <w:br/>
      </w:r>
      <w:r w:rsidR="009D195A" w:rsidRPr="001822B4">
        <w:t xml:space="preserve">Alle drie de pastors zien het als een plicht te onderzoeken of herstel nog mogelijk is en om te wijzen op wat de Bijbel zegt. Eén pastor legt uit dat de weg die vanuit het </w:t>
      </w:r>
      <w:r w:rsidR="000A4DC9" w:rsidRPr="001822B4">
        <w:t>E</w:t>
      </w:r>
      <w:r w:rsidR="009D195A" w:rsidRPr="001822B4">
        <w:t>vangelie gegaan moet worden in gaat tegen de huidi</w:t>
      </w:r>
      <w:r w:rsidR="005F138F" w:rsidRPr="001822B4">
        <w:t>ge cultuur die ook in de kerk heerst. Kenmerkende gedachte is dat wan</w:t>
      </w:r>
      <w:r w:rsidR="009D195A" w:rsidRPr="001822B4">
        <w:t xml:space="preserve">neer je uitgekeken bent op elkaar je van elkaar af kunt en opnieuw kan beginnen. De weg met Christus gaan betekent soms </w:t>
      </w:r>
      <w:r w:rsidR="009D195A" w:rsidRPr="008F0130">
        <w:t>kruisd</w:t>
      </w:r>
      <w:r w:rsidR="000A4DC9" w:rsidRPr="008F0130">
        <w:t>r</w:t>
      </w:r>
      <w:r w:rsidR="009D195A" w:rsidRPr="008F0130">
        <w:t>agen.</w:t>
      </w:r>
      <w:r w:rsidR="009D195A" w:rsidRPr="001822B4">
        <w:t xml:space="preserve"> De andere pastor</w:t>
      </w:r>
      <w:r w:rsidR="005F138F" w:rsidRPr="001822B4">
        <w:t xml:space="preserve"> zegt als geestelijk leider</w:t>
      </w:r>
      <w:r w:rsidR="000A4DC9" w:rsidRPr="001822B4">
        <w:t xml:space="preserve"> </w:t>
      </w:r>
      <w:r w:rsidR="009D195A" w:rsidRPr="001822B4">
        <w:t xml:space="preserve">verantwoordelijk </w:t>
      </w:r>
      <w:r w:rsidR="005F138F" w:rsidRPr="001822B4">
        <w:t xml:space="preserve">te zijn </w:t>
      </w:r>
      <w:r w:rsidR="009D195A" w:rsidRPr="001822B4">
        <w:t xml:space="preserve">voor </w:t>
      </w:r>
      <w:r w:rsidR="005F138F" w:rsidRPr="001822B4">
        <w:t xml:space="preserve">de </w:t>
      </w:r>
      <w:r w:rsidR="009D195A" w:rsidRPr="001822B4">
        <w:t xml:space="preserve">groei en </w:t>
      </w:r>
      <w:r w:rsidR="005F138F" w:rsidRPr="001822B4">
        <w:t xml:space="preserve">het </w:t>
      </w:r>
      <w:r w:rsidR="009D195A" w:rsidRPr="001822B4">
        <w:t xml:space="preserve">welzijn van de pastoranten. </w:t>
      </w:r>
      <w:r w:rsidR="005F138F" w:rsidRPr="001822B4">
        <w:t xml:space="preserve">Het huwelijk is als heilig ingesteld door God. Daarom is het </w:t>
      </w:r>
      <w:r w:rsidR="009D195A" w:rsidRPr="001822B4">
        <w:t xml:space="preserve">zijn plicht </w:t>
      </w:r>
      <w:r w:rsidR="005F138F" w:rsidRPr="001822B4">
        <w:t xml:space="preserve">te helpen en </w:t>
      </w:r>
      <w:r w:rsidR="009D195A" w:rsidRPr="001822B4">
        <w:t>onderzoeken of herstel mogelijk is. Helpen is dan ook doorverwijzen naar Christelijke hulpverlening</w:t>
      </w:r>
      <w:r w:rsidR="00BD7C18" w:rsidRPr="001822B4">
        <w:t>.</w:t>
      </w:r>
      <w:r w:rsidR="00537A94" w:rsidRPr="001822B4">
        <w:t xml:space="preserve"> </w:t>
      </w:r>
      <w:r w:rsidR="001D131F" w:rsidRPr="001822B4">
        <w:t xml:space="preserve">De aanleiding kan zo de begeleiding </w:t>
      </w:r>
      <w:r w:rsidR="001822B4" w:rsidRPr="001822B4">
        <w:t>beïnvloeden</w:t>
      </w:r>
      <w:r w:rsidR="001822B4">
        <w:t>.</w:t>
      </w:r>
      <w:r w:rsidR="001822B4" w:rsidRPr="001822B4">
        <w:rPr>
          <w:b/>
        </w:rPr>
        <w:t xml:space="preserve"> </w:t>
      </w:r>
      <w:r w:rsidR="001D131F" w:rsidRPr="001822B4">
        <w:t xml:space="preserve">Eén pastor geeft aan dat dit altijd het geval is omdat de aanleiding van invloed is op het traject dat verder gegaan wordt. Eén pastor geeft aan dat de aanleiding hem vroeger beïnvloedde omdat hij echtscheiding opvatte als zonde en moeite had te helpen in die gebrokenheid. Nu ziet hij dit als te idealistisch. </w:t>
      </w:r>
      <w:r w:rsidR="0095424D">
        <w:br/>
      </w:r>
      <w:r w:rsidR="009D195A" w:rsidRPr="001822B4">
        <w:rPr>
          <w:bCs/>
        </w:rPr>
        <w:t xml:space="preserve">Uit het geheel van de interviews blijkt dat alle drie de pastors hun rol opvatten als tolk en gids, maar </w:t>
      </w:r>
      <w:r w:rsidR="00177F10" w:rsidRPr="001822B4">
        <w:rPr>
          <w:bCs/>
        </w:rPr>
        <w:t>dat</w:t>
      </w:r>
      <w:r w:rsidR="009D195A" w:rsidRPr="001822B4">
        <w:rPr>
          <w:bCs/>
        </w:rPr>
        <w:t xml:space="preserve"> deze rolopvatting niet rigide </w:t>
      </w:r>
      <w:r w:rsidR="00177F10" w:rsidRPr="001822B4">
        <w:rPr>
          <w:bCs/>
        </w:rPr>
        <w:t>is.</w:t>
      </w:r>
      <w:r w:rsidR="00177F10" w:rsidRPr="001822B4">
        <w:rPr>
          <w:b/>
          <w:bCs/>
        </w:rPr>
        <w:t xml:space="preserve"> </w:t>
      </w:r>
      <w:r w:rsidR="00177F10" w:rsidRPr="00EB7AE7">
        <w:rPr>
          <w:bCs/>
        </w:rPr>
        <w:t xml:space="preserve">Zij </w:t>
      </w:r>
      <w:r w:rsidR="009D195A" w:rsidRPr="00EB7AE7">
        <w:rPr>
          <w:bCs/>
        </w:rPr>
        <w:t>vullen in de</w:t>
      </w:r>
      <w:r w:rsidR="009D195A" w:rsidRPr="001822B4">
        <w:rPr>
          <w:b/>
          <w:bCs/>
        </w:rPr>
        <w:t xml:space="preserve"> </w:t>
      </w:r>
      <w:r w:rsidR="009D195A" w:rsidRPr="001822B4">
        <w:rPr>
          <w:bCs/>
        </w:rPr>
        <w:t xml:space="preserve">praktijk hun rol verschillend in. </w:t>
      </w:r>
      <w:r w:rsidR="00221E6A" w:rsidRPr="001822B4">
        <w:rPr>
          <w:bCs/>
        </w:rPr>
        <w:t>Metgezel, helper</w:t>
      </w:r>
      <w:r w:rsidR="00EB7AE7">
        <w:rPr>
          <w:bCs/>
        </w:rPr>
        <w:t xml:space="preserve">, </w:t>
      </w:r>
      <w:r w:rsidR="00221E6A" w:rsidRPr="001822B4">
        <w:rPr>
          <w:bCs/>
        </w:rPr>
        <w:t>tolk en gids worden genoemd. Over de rol van getuige wordt wisselend</w:t>
      </w:r>
      <w:r w:rsidR="00221E6A" w:rsidRPr="004964ED">
        <w:rPr>
          <w:bCs/>
        </w:rPr>
        <w:t xml:space="preserve"> gedacht. Twee pastors </w:t>
      </w:r>
      <w:r w:rsidR="009D195A">
        <w:rPr>
          <w:bCs/>
        </w:rPr>
        <w:t xml:space="preserve">vatten hun rol </w:t>
      </w:r>
      <w:r w:rsidR="00221E6A" w:rsidRPr="004964ED">
        <w:rPr>
          <w:bCs/>
        </w:rPr>
        <w:t xml:space="preserve">in eerste instantie op </w:t>
      </w:r>
      <w:r w:rsidR="009D195A">
        <w:rPr>
          <w:bCs/>
        </w:rPr>
        <w:t>a</w:t>
      </w:r>
      <w:r w:rsidR="00221E6A" w:rsidRPr="004964ED">
        <w:rPr>
          <w:bCs/>
        </w:rPr>
        <w:t xml:space="preserve">ls herder. </w:t>
      </w:r>
      <w:r w:rsidR="00CD0CB1">
        <w:rPr>
          <w:bCs/>
        </w:rPr>
        <w:t>Eén pastor legt t</w:t>
      </w:r>
      <w:r w:rsidR="00221E6A" w:rsidRPr="004964ED">
        <w:rPr>
          <w:bCs/>
        </w:rPr>
        <w:t xml:space="preserve">olk en gids </w:t>
      </w:r>
      <w:r w:rsidR="009D195A">
        <w:rPr>
          <w:bCs/>
        </w:rPr>
        <w:t>uit</w:t>
      </w:r>
      <w:r w:rsidR="00CD0CB1">
        <w:rPr>
          <w:bCs/>
        </w:rPr>
        <w:t xml:space="preserve"> </w:t>
      </w:r>
      <w:r w:rsidR="009D195A">
        <w:rPr>
          <w:bCs/>
        </w:rPr>
        <w:t>als op</w:t>
      </w:r>
      <w:r w:rsidR="00865C34" w:rsidRPr="004964ED">
        <w:rPr>
          <w:bCs/>
        </w:rPr>
        <w:t xml:space="preserve"> </w:t>
      </w:r>
      <w:r w:rsidR="00221E6A" w:rsidRPr="004964ED">
        <w:rPr>
          <w:bCs/>
        </w:rPr>
        <w:t>ontdekkingstocht gaan en herbronneren</w:t>
      </w:r>
      <w:r w:rsidR="00D461CF">
        <w:rPr>
          <w:bCs/>
        </w:rPr>
        <w:t xml:space="preserve">. Hij </w:t>
      </w:r>
      <w:r w:rsidR="00CD0CB1" w:rsidRPr="00EB7AE7">
        <w:rPr>
          <w:bCs/>
        </w:rPr>
        <w:t xml:space="preserve">ziet het </w:t>
      </w:r>
      <w:r w:rsidR="009D195A" w:rsidRPr="00EB7AE7">
        <w:rPr>
          <w:bCs/>
        </w:rPr>
        <w:t>niet als oplossend optreden</w:t>
      </w:r>
      <w:r w:rsidR="00EB7AE7" w:rsidRPr="00EB7AE7">
        <w:rPr>
          <w:bCs/>
        </w:rPr>
        <w:t xml:space="preserve">, </w:t>
      </w:r>
      <w:r w:rsidR="00EB7AE7" w:rsidRPr="003B0EEA">
        <w:rPr>
          <w:bCs/>
        </w:rPr>
        <w:t xml:space="preserve">maar </w:t>
      </w:r>
      <w:r w:rsidR="00221E6A" w:rsidRPr="003B0EEA">
        <w:t>op grond van de bronnen proberen verder te komen. Verbinden</w:t>
      </w:r>
      <w:r w:rsidR="00221E6A" w:rsidRPr="00EB7AE7">
        <w:t xml:space="preserve"> met God is dan ook kritisch: wat vind</w:t>
      </w:r>
      <w:r w:rsidR="00CD0CB1" w:rsidRPr="00EB7AE7">
        <w:t>t</w:t>
      </w:r>
      <w:r w:rsidR="00221E6A" w:rsidRPr="00EB7AE7">
        <w:t xml:space="preserve"> God hiervan? De herder loopt mee als metgezel en daar kan het getuigende in aanwezig zijn als een tegenover. </w:t>
      </w:r>
      <w:r w:rsidR="00865C34" w:rsidRPr="00EB7AE7">
        <w:t xml:space="preserve">De rol wisselt afhankelijk van de </w:t>
      </w:r>
      <w:r w:rsidR="00221E6A" w:rsidRPr="00EB7AE7">
        <w:rPr>
          <w:bCs/>
        </w:rPr>
        <w:t xml:space="preserve">situatie </w:t>
      </w:r>
      <w:r w:rsidR="00865C34" w:rsidRPr="00EB7AE7">
        <w:rPr>
          <w:bCs/>
        </w:rPr>
        <w:t xml:space="preserve">en de </w:t>
      </w:r>
      <w:r w:rsidR="00221E6A" w:rsidRPr="00EB7AE7">
        <w:rPr>
          <w:bCs/>
        </w:rPr>
        <w:t xml:space="preserve">fase waarin het echtpaar </w:t>
      </w:r>
      <w:r w:rsidR="009D195A" w:rsidRPr="00EB7AE7">
        <w:rPr>
          <w:bCs/>
        </w:rPr>
        <w:t>is.</w:t>
      </w:r>
      <w:r w:rsidR="00865C34" w:rsidRPr="00EB7AE7">
        <w:rPr>
          <w:bCs/>
        </w:rPr>
        <w:t xml:space="preserve"> </w:t>
      </w:r>
      <w:r w:rsidR="00F317F7" w:rsidRPr="00EB7AE7">
        <w:rPr>
          <w:bCs/>
        </w:rPr>
        <w:br/>
      </w:r>
      <w:r w:rsidR="00381889" w:rsidRPr="00EB7AE7">
        <w:rPr>
          <w:b/>
        </w:rPr>
        <w:t xml:space="preserve">P4 </w:t>
      </w:r>
      <w:r w:rsidR="00865C34" w:rsidRPr="00EB7AE7">
        <w:t xml:space="preserve">De pastor noemt zijn rol </w:t>
      </w:r>
      <w:r w:rsidR="00865C34" w:rsidRPr="00EB7AE7">
        <w:rPr>
          <w:bCs/>
        </w:rPr>
        <w:t xml:space="preserve">bescheiden, nabije metgezel. De nabijheid wordt bepaald door de behoefte van de pastorant, niet </w:t>
      </w:r>
      <w:r w:rsidR="00CD0CB1" w:rsidRPr="00EB7AE7">
        <w:rPr>
          <w:bCs/>
        </w:rPr>
        <w:t xml:space="preserve">door </w:t>
      </w:r>
      <w:r w:rsidR="00865C34" w:rsidRPr="00EB7AE7">
        <w:rPr>
          <w:bCs/>
        </w:rPr>
        <w:t xml:space="preserve">die van de pastor. Hij kan </w:t>
      </w:r>
      <w:r w:rsidR="00865C34" w:rsidRPr="00EB7AE7">
        <w:t>g</w:t>
      </w:r>
      <w:r w:rsidR="00A82060" w:rsidRPr="00EB7AE7">
        <w:t xml:space="preserve">eplaatst worden binnen de stroming van het evenmenselijk pastoraat. </w:t>
      </w:r>
      <w:r w:rsidR="00381889" w:rsidRPr="00EB7AE7">
        <w:t xml:space="preserve">Norm voor het handelen en spreken zijn Christus en de liefde van God. De wet is een handvest der bevrijding. Het gaat om elkaar bevrijden en dat is in echtscheidingssituaties moeilijk omdat je elkaar dan blijft vastbinden. </w:t>
      </w:r>
      <w:r w:rsidR="00F317F7" w:rsidRPr="00EB7AE7">
        <w:t xml:space="preserve">Het is niet zijn </w:t>
      </w:r>
      <w:r w:rsidR="00357026" w:rsidRPr="00EB7AE7">
        <w:t xml:space="preserve">plicht te onderzoeken of herstel van het huwelijk mogelijk is. Door zijn eigen mening te onderdrukken creëert hij ruimte voor het echtpaar. </w:t>
      </w:r>
      <w:r w:rsidR="00E47A9B" w:rsidRPr="00EB7AE7">
        <w:t xml:space="preserve">De aanleiding of </w:t>
      </w:r>
      <w:r w:rsidR="00A23D56" w:rsidRPr="00EB7AE7">
        <w:t xml:space="preserve">de </w:t>
      </w:r>
      <w:r w:rsidR="00E47A9B" w:rsidRPr="00EB7AE7">
        <w:t xml:space="preserve">oorzaak mag de pastorale begeleiding niet beïnvloeden. Om een goed gesprek te kunnen hebben is de taak van de pastor </w:t>
      </w:r>
      <w:r w:rsidR="00A23D56" w:rsidRPr="00EB7AE7">
        <w:t xml:space="preserve">om </w:t>
      </w:r>
      <w:r w:rsidR="00E47A9B" w:rsidRPr="00EB7AE7">
        <w:t>elke invloed die hij voelt uit te schakelen</w:t>
      </w:r>
      <w:r w:rsidR="00A23D56" w:rsidRPr="00EB7AE7">
        <w:t>.</w:t>
      </w:r>
    </w:p>
    <w:p w:rsidR="008F0130" w:rsidRDefault="008F0130" w:rsidP="00537A94">
      <w:pPr>
        <w:rPr>
          <w:b/>
          <w:highlight w:val="yellow"/>
        </w:rPr>
        <w:sectPr w:rsidR="008F0130" w:rsidSect="00591761">
          <w:type w:val="continuous"/>
          <w:pgSz w:w="11906" w:h="16838"/>
          <w:pgMar w:top="1440" w:right="1080" w:bottom="1440" w:left="1080" w:header="709" w:footer="709" w:gutter="0"/>
          <w:cols w:space="708"/>
          <w:docGrid w:linePitch="360"/>
        </w:sectPr>
      </w:pPr>
    </w:p>
    <w:p w:rsidR="008F0130" w:rsidRDefault="00EB7AE7" w:rsidP="00537A94">
      <w:pPr>
        <w:rPr>
          <w:rStyle w:val="Kop2Char"/>
          <w:rFonts w:asciiTheme="majorHAnsi" w:eastAsiaTheme="minorEastAsia" w:hAnsiTheme="majorHAnsi"/>
          <w:color w:val="4F81BD" w:themeColor="accent1"/>
          <w:sz w:val="22"/>
          <w:szCs w:val="22"/>
        </w:rPr>
        <w:sectPr w:rsidR="008F0130" w:rsidSect="00591761">
          <w:type w:val="continuous"/>
          <w:pgSz w:w="11906" w:h="16838"/>
          <w:pgMar w:top="1440" w:right="1080" w:bottom="1440" w:left="1080" w:header="709" w:footer="709" w:gutter="0"/>
          <w:cols w:space="708"/>
          <w:docGrid w:linePitch="360"/>
        </w:sectPr>
      </w:pPr>
      <w:bookmarkStart w:id="46" w:name="_Toc421612436"/>
      <w:r w:rsidRPr="008F0130">
        <w:rPr>
          <w:rStyle w:val="Kop2Char"/>
          <w:rFonts w:asciiTheme="majorHAnsi" w:eastAsiaTheme="minorEastAsia" w:hAnsiTheme="majorHAnsi"/>
          <w:color w:val="4F81BD" w:themeColor="accent1"/>
          <w:sz w:val="22"/>
          <w:szCs w:val="22"/>
        </w:rPr>
        <w:lastRenderedPageBreak/>
        <w:t>8.</w:t>
      </w:r>
      <w:r w:rsidR="008F0130" w:rsidRPr="008F0130">
        <w:rPr>
          <w:rStyle w:val="Kop2Char"/>
          <w:rFonts w:asciiTheme="majorHAnsi" w:eastAsiaTheme="minorEastAsia" w:hAnsiTheme="majorHAnsi"/>
          <w:color w:val="4F81BD" w:themeColor="accent1"/>
          <w:sz w:val="22"/>
          <w:szCs w:val="22"/>
        </w:rPr>
        <w:t>4</w:t>
      </w:r>
      <w:r w:rsidR="000D5DAC" w:rsidRPr="008F0130">
        <w:rPr>
          <w:rStyle w:val="Kop2Char"/>
          <w:rFonts w:asciiTheme="majorHAnsi" w:eastAsiaTheme="minorEastAsia" w:hAnsiTheme="majorHAnsi"/>
          <w:color w:val="4F81BD" w:themeColor="accent1"/>
          <w:sz w:val="22"/>
          <w:szCs w:val="22"/>
        </w:rPr>
        <w:t xml:space="preserve"> </w:t>
      </w:r>
      <w:r w:rsidR="00B3695E" w:rsidRPr="008F0130">
        <w:rPr>
          <w:rStyle w:val="Kop2Char"/>
          <w:rFonts w:asciiTheme="majorHAnsi" w:eastAsiaTheme="minorEastAsia" w:hAnsiTheme="majorHAnsi"/>
          <w:color w:val="4F81BD" w:themeColor="accent1"/>
          <w:sz w:val="22"/>
          <w:szCs w:val="22"/>
        </w:rPr>
        <w:t>Grondhouding, kennis en vaardigheden</w:t>
      </w:r>
      <w:bookmarkEnd w:id="46"/>
      <w:r w:rsidR="00004677" w:rsidRPr="004964ED">
        <w:rPr>
          <w:b/>
        </w:rPr>
        <w:br/>
      </w:r>
      <w:r w:rsidR="00B3695E" w:rsidRPr="00EB7AE7">
        <w:rPr>
          <w:b/>
        </w:rPr>
        <w:t>P 1,</w:t>
      </w:r>
      <w:r w:rsidR="0001186D">
        <w:rPr>
          <w:b/>
        </w:rPr>
        <w:t xml:space="preserve"> </w:t>
      </w:r>
      <w:r w:rsidR="00B3695E" w:rsidRPr="00EB7AE7">
        <w:rPr>
          <w:b/>
        </w:rPr>
        <w:t>2 en 3</w:t>
      </w:r>
      <w:r w:rsidR="00B3695E" w:rsidRPr="004964ED">
        <w:rPr>
          <w:b/>
        </w:rPr>
        <w:t xml:space="preserve"> </w:t>
      </w:r>
      <w:r w:rsidR="005B2BBF" w:rsidRPr="00EB7AE7">
        <w:t>De grondhouding van de mediator is onpartijdig en neutraal</w:t>
      </w:r>
      <w:r w:rsidR="00A23D56" w:rsidRPr="00EB7AE7">
        <w:t>.</w:t>
      </w:r>
      <w:r w:rsidR="005B2BBF" w:rsidRPr="00EB7AE7">
        <w:t xml:space="preserve"> </w:t>
      </w:r>
      <w:r w:rsidR="00A23D56" w:rsidRPr="00EB7AE7">
        <w:t>B</w:t>
      </w:r>
      <w:r w:rsidR="005B2BBF" w:rsidRPr="00EB7AE7">
        <w:t>ij de vraag aan de pastors of dat ook hun grondhouding is</w:t>
      </w:r>
      <w:r w:rsidR="00A23D56" w:rsidRPr="00EB7AE7">
        <w:t>,</w:t>
      </w:r>
      <w:r w:rsidR="005B2BBF" w:rsidRPr="00EB7AE7">
        <w:t xml:space="preserve"> geven </w:t>
      </w:r>
      <w:r w:rsidR="00B6247E" w:rsidRPr="003B0EEA">
        <w:t xml:space="preserve">zij aan </w:t>
      </w:r>
      <w:r w:rsidR="00E1368A" w:rsidRPr="003B0EEA">
        <w:rPr>
          <w:bCs/>
        </w:rPr>
        <w:t xml:space="preserve">dat </w:t>
      </w:r>
      <w:r w:rsidR="00A23D56" w:rsidRPr="003B0EEA">
        <w:rPr>
          <w:bCs/>
        </w:rPr>
        <w:t xml:space="preserve">ze </w:t>
      </w:r>
      <w:r w:rsidR="00E1368A" w:rsidRPr="003B0EEA">
        <w:rPr>
          <w:bCs/>
        </w:rPr>
        <w:t xml:space="preserve">proberen onpartijdig te zijn. Dit gaat niet </w:t>
      </w:r>
      <w:r w:rsidR="00B3695E" w:rsidRPr="003B0EEA">
        <w:rPr>
          <w:bCs/>
        </w:rPr>
        <w:t xml:space="preserve">vanzelf. </w:t>
      </w:r>
      <w:r w:rsidR="00E1368A" w:rsidRPr="003B0EEA">
        <w:rPr>
          <w:bCs/>
        </w:rPr>
        <w:t xml:space="preserve">Eén pastor denkt vanuit de theorie van Nagy: het oordeel moet uitgesteld worden. Het is complexer en een stukje van </w:t>
      </w:r>
      <w:r w:rsidR="00E1368A" w:rsidRPr="003B0EEA">
        <w:rPr>
          <w:bCs/>
        </w:rPr>
        <w:lastRenderedPageBreak/>
        <w:t xml:space="preserve">de puzzel. </w:t>
      </w:r>
      <w:r w:rsidR="005227BD" w:rsidRPr="003B0EEA">
        <w:rPr>
          <w:bCs/>
        </w:rPr>
        <w:t xml:space="preserve">Een ernstige misstap als overspel </w:t>
      </w:r>
      <w:r w:rsidR="000D2EDB" w:rsidRPr="003B0EEA">
        <w:rPr>
          <w:bCs/>
        </w:rPr>
        <w:t xml:space="preserve">benoemt de pastor, maar de schuld </w:t>
      </w:r>
      <w:r w:rsidR="00865C34" w:rsidRPr="003B0EEA">
        <w:rPr>
          <w:bCs/>
        </w:rPr>
        <w:t xml:space="preserve">mag </w:t>
      </w:r>
      <w:r w:rsidR="000F63B3" w:rsidRPr="003B0EEA">
        <w:rPr>
          <w:bCs/>
        </w:rPr>
        <w:t xml:space="preserve">nooit </w:t>
      </w:r>
      <w:r w:rsidR="000D2EDB" w:rsidRPr="003B0EEA">
        <w:rPr>
          <w:bCs/>
        </w:rPr>
        <w:t>volledig bij één van de partners</w:t>
      </w:r>
      <w:r w:rsidR="00865C34" w:rsidRPr="003B0EEA">
        <w:rPr>
          <w:bCs/>
        </w:rPr>
        <w:t xml:space="preserve"> gelegd worden.</w:t>
      </w:r>
      <w:r w:rsidR="00177F10" w:rsidRPr="003B0EEA">
        <w:rPr>
          <w:bCs/>
        </w:rPr>
        <w:t xml:space="preserve"> S</w:t>
      </w:r>
      <w:r w:rsidR="00E1368A" w:rsidRPr="003B0EEA">
        <w:rPr>
          <w:bCs/>
        </w:rPr>
        <w:t xml:space="preserve">ympathieën en allergieën </w:t>
      </w:r>
      <w:r w:rsidR="00865C34" w:rsidRPr="003B0EEA">
        <w:rPr>
          <w:bCs/>
        </w:rPr>
        <w:t xml:space="preserve">die </w:t>
      </w:r>
      <w:r w:rsidR="00E1368A" w:rsidRPr="003B0EEA">
        <w:rPr>
          <w:bCs/>
        </w:rPr>
        <w:t xml:space="preserve">de pastor zelf </w:t>
      </w:r>
      <w:r w:rsidR="000D2EDB" w:rsidRPr="003B0EEA">
        <w:rPr>
          <w:bCs/>
        </w:rPr>
        <w:t>ervaart</w:t>
      </w:r>
      <w:r w:rsidR="00177F10" w:rsidRPr="003B0EEA">
        <w:rPr>
          <w:bCs/>
        </w:rPr>
        <w:t xml:space="preserve"> maken onpartijdigheid lastig. </w:t>
      </w:r>
      <w:r w:rsidR="00530428" w:rsidRPr="003B0EEA">
        <w:rPr>
          <w:bCs/>
        </w:rPr>
        <w:t>Alle drie spreken van neutraliteit</w:t>
      </w:r>
      <w:r w:rsidR="00530428" w:rsidRPr="00EB7AE7">
        <w:rPr>
          <w:bCs/>
        </w:rPr>
        <w:t xml:space="preserve"> als grondhouding</w:t>
      </w:r>
      <w:r w:rsidR="00177F10" w:rsidRPr="00EB7AE7">
        <w:rPr>
          <w:bCs/>
        </w:rPr>
        <w:t>,</w:t>
      </w:r>
      <w:r w:rsidR="00530428" w:rsidRPr="00EB7AE7">
        <w:rPr>
          <w:bCs/>
        </w:rPr>
        <w:t xml:space="preserve"> maar dit wordt verschillend uitgelegd. Neutraliteit</w:t>
      </w:r>
      <w:r w:rsidR="00865C34" w:rsidRPr="00EB7AE7">
        <w:rPr>
          <w:bCs/>
        </w:rPr>
        <w:t xml:space="preserve"> w</w:t>
      </w:r>
      <w:r w:rsidR="00530428" w:rsidRPr="00EB7AE7">
        <w:rPr>
          <w:bCs/>
        </w:rPr>
        <w:t>o</w:t>
      </w:r>
      <w:r w:rsidR="00697DE4" w:rsidRPr="00EB7AE7">
        <w:rPr>
          <w:bCs/>
        </w:rPr>
        <w:t>r</w:t>
      </w:r>
      <w:r w:rsidR="00530428" w:rsidRPr="00EB7AE7">
        <w:rPr>
          <w:bCs/>
        </w:rPr>
        <w:t xml:space="preserve">dt </w:t>
      </w:r>
      <w:r w:rsidR="00177F10" w:rsidRPr="00EB7AE7">
        <w:rPr>
          <w:bCs/>
        </w:rPr>
        <w:t>d</w:t>
      </w:r>
      <w:r w:rsidR="00FB0E67" w:rsidRPr="00EB7AE7">
        <w:rPr>
          <w:bCs/>
        </w:rPr>
        <w:t xml:space="preserve">oor één pastor </w:t>
      </w:r>
      <w:r w:rsidR="00530428" w:rsidRPr="00EB7AE7">
        <w:rPr>
          <w:bCs/>
        </w:rPr>
        <w:t xml:space="preserve">uitgelegd </w:t>
      </w:r>
      <w:r w:rsidR="00177F10" w:rsidRPr="00EB7AE7">
        <w:rPr>
          <w:bCs/>
        </w:rPr>
        <w:t xml:space="preserve">als </w:t>
      </w:r>
      <w:r w:rsidR="00697DE4" w:rsidRPr="00EB7AE7">
        <w:rPr>
          <w:bCs/>
        </w:rPr>
        <w:t>ideeën delen</w:t>
      </w:r>
      <w:r w:rsidR="00177F10" w:rsidRPr="00EB7AE7">
        <w:rPr>
          <w:bCs/>
        </w:rPr>
        <w:t xml:space="preserve"> als </w:t>
      </w:r>
      <w:r w:rsidR="00697DE4" w:rsidRPr="00EB7AE7">
        <w:rPr>
          <w:bCs/>
        </w:rPr>
        <w:t xml:space="preserve">optie ter overweging, niet als een </w:t>
      </w:r>
      <w:r w:rsidR="00B3695E" w:rsidRPr="00EB7AE7">
        <w:rPr>
          <w:bCs/>
        </w:rPr>
        <w:t>opleggen</w:t>
      </w:r>
      <w:r w:rsidR="00A23D56" w:rsidRPr="00EB7AE7">
        <w:rPr>
          <w:bCs/>
        </w:rPr>
        <w:t xml:space="preserve"> van ideeën</w:t>
      </w:r>
      <w:r w:rsidR="00B3695E" w:rsidRPr="00EB7AE7">
        <w:rPr>
          <w:bCs/>
        </w:rPr>
        <w:t xml:space="preserve">. </w:t>
      </w:r>
      <w:r w:rsidR="00865C34" w:rsidRPr="00EB7AE7">
        <w:rPr>
          <w:bCs/>
        </w:rPr>
        <w:t xml:space="preserve">Eén </w:t>
      </w:r>
      <w:r w:rsidR="005227BD" w:rsidRPr="00EB7AE7">
        <w:rPr>
          <w:bCs/>
        </w:rPr>
        <w:t xml:space="preserve">pastor </w:t>
      </w:r>
      <w:r w:rsidR="00865C34" w:rsidRPr="00EB7AE7">
        <w:rPr>
          <w:bCs/>
        </w:rPr>
        <w:t xml:space="preserve">legt neutraliteit uit als </w:t>
      </w:r>
      <w:r w:rsidR="00A23D56" w:rsidRPr="00EB7AE7">
        <w:rPr>
          <w:bCs/>
        </w:rPr>
        <w:t xml:space="preserve">het laten zien van het </w:t>
      </w:r>
      <w:r w:rsidR="005227BD" w:rsidRPr="00EB7AE7">
        <w:rPr>
          <w:bCs/>
        </w:rPr>
        <w:t xml:space="preserve">gezicht van Christus </w:t>
      </w:r>
      <w:r w:rsidR="00865C34" w:rsidRPr="00EB7AE7">
        <w:rPr>
          <w:bCs/>
        </w:rPr>
        <w:t xml:space="preserve">door eerst </w:t>
      </w:r>
      <w:r w:rsidR="005227BD" w:rsidRPr="00EB7AE7">
        <w:rPr>
          <w:bCs/>
        </w:rPr>
        <w:t xml:space="preserve">onpartijdig </w:t>
      </w:r>
      <w:r w:rsidR="00865C34" w:rsidRPr="00EB7AE7">
        <w:rPr>
          <w:bCs/>
        </w:rPr>
        <w:t>te luisteren en dan vanuit</w:t>
      </w:r>
      <w:r w:rsidR="005227BD" w:rsidRPr="00EB7AE7">
        <w:rPr>
          <w:bCs/>
        </w:rPr>
        <w:t xml:space="preserve"> het evangelie </w:t>
      </w:r>
      <w:r w:rsidR="00865C34" w:rsidRPr="00EB7AE7">
        <w:rPr>
          <w:bCs/>
        </w:rPr>
        <w:t>e</w:t>
      </w:r>
      <w:r w:rsidR="005227BD" w:rsidRPr="00EB7AE7">
        <w:rPr>
          <w:bCs/>
        </w:rPr>
        <w:t xml:space="preserve">en boodschap </w:t>
      </w:r>
      <w:r w:rsidR="00865C34" w:rsidRPr="00EB7AE7">
        <w:rPr>
          <w:bCs/>
        </w:rPr>
        <w:t xml:space="preserve">te hebben in de </w:t>
      </w:r>
      <w:r w:rsidR="005227BD" w:rsidRPr="00EB7AE7">
        <w:rPr>
          <w:bCs/>
        </w:rPr>
        <w:t>concrete situatie</w:t>
      </w:r>
      <w:r w:rsidR="00177F10" w:rsidRPr="00EB7AE7">
        <w:rPr>
          <w:bCs/>
        </w:rPr>
        <w:t>. D</w:t>
      </w:r>
      <w:r w:rsidR="005227BD" w:rsidRPr="00EB7AE7">
        <w:rPr>
          <w:bCs/>
        </w:rPr>
        <w:t xml:space="preserve">aar kan </w:t>
      </w:r>
      <w:r w:rsidR="00865C34" w:rsidRPr="00EB7AE7">
        <w:rPr>
          <w:bCs/>
        </w:rPr>
        <w:t xml:space="preserve">hij </w:t>
      </w:r>
      <w:r w:rsidR="005227BD" w:rsidRPr="00EB7AE7">
        <w:rPr>
          <w:bCs/>
        </w:rPr>
        <w:t xml:space="preserve">niet neutraal in </w:t>
      </w:r>
      <w:r w:rsidR="000D2EDB" w:rsidRPr="00EB7AE7">
        <w:rPr>
          <w:bCs/>
        </w:rPr>
        <w:t xml:space="preserve">zijn. </w:t>
      </w:r>
      <w:r w:rsidR="00865C34" w:rsidRPr="00EB7AE7">
        <w:rPr>
          <w:bCs/>
        </w:rPr>
        <w:t xml:space="preserve">Alle pastors geven </w:t>
      </w:r>
      <w:r w:rsidR="00FB0E67" w:rsidRPr="00EB7AE7">
        <w:rPr>
          <w:bCs/>
        </w:rPr>
        <w:t xml:space="preserve">aan dat de keus bij het echtpaar zelf </w:t>
      </w:r>
      <w:r w:rsidR="00865C34" w:rsidRPr="00EB7AE7">
        <w:rPr>
          <w:bCs/>
        </w:rPr>
        <w:t xml:space="preserve">ligt. </w:t>
      </w:r>
      <w:r w:rsidR="00004677" w:rsidRPr="00EB7AE7">
        <w:rPr>
          <w:bCs/>
        </w:rPr>
        <w:t>D</w:t>
      </w:r>
      <w:r w:rsidR="00FB0E67" w:rsidRPr="00EB7AE7">
        <w:rPr>
          <w:bCs/>
        </w:rPr>
        <w:t xml:space="preserve">eze keuze moet worden aanvaard, ongeacht de mening van de pastor of de Bijbelse visie op de echtscheiding. </w:t>
      </w:r>
      <w:r w:rsidR="00177F10" w:rsidRPr="00EB7AE7">
        <w:rPr>
          <w:bCs/>
        </w:rPr>
        <w:t xml:space="preserve">Je verliest mensen door </w:t>
      </w:r>
      <w:r w:rsidR="00FB0E67" w:rsidRPr="00EB7AE7">
        <w:rPr>
          <w:bCs/>
        </w:rPr>
        <w:t>principieel en strak te blijven.</w:t>
      </w:r>
      <w:r w:rsidR="00B97354">
        <w:rPr>
          <w:bCs/>
        </w:rPr>
        <w:br/>
      </w:r>
      <w:r w:rsidR="00B97354" w:rsidRPr="00B97354">
        <w:rPr>
          <w:bCs/>
        </w:rPr>
        <w:t>Alle drie de pastors leggen hun specifieke deskundigheid uit door aan te geven wat zij niet zijn of kunnen. Twee van de drie pastors geven aan dat ze geen therapeut zijn, het is een valkuil verantwoordelijkheid te nemen voor het redden van het huwelijk. De pastor heeft de taak door te verwijzen. Eén pastor stelt dat het een taak is christelijke hulp in kaart brengen voordat de situatie zich voordoet. Eén pastor zegt geen expert te zijn wat betreft pastoraat, hij heeft wel kennis en ervaring. Twee pastors noemen theologie als specifieke deskundigheid. Een voorbeeld hiervan is in het gesprek noties vanuit het evangelie meegeven. Alle drie de pastors geven aan dat hun specifieke vaardigheid luisteren is. Ook de gesprekstechnieken doorvragen en spiegelen worden genoemd. Eén pastor voegt hieraan het in een groter geheel kunnen plaatsen en niet versimpelen toe. Eén pastor noemt een dubbele luisterhouding, naar wat verteld wordt en wat de boodschap uit het evangelie zou kunnen zijn. Ook het vermogen om situaties in te voelen en mensen in beeld te krijgen wordt genoemd.</w:t>
      </w:r>
      <w:r w:rsidR="0060337C" w:rsidRPr="00EB7AE7">
        <w:rPr>
          <w:bCs/>
        </w:rPr>
        <w:br/>
      </w:r>
      <w:r w:rsidR="00381889" w:rsidRPr="00EB7AE7">
        <w:rPr>
          <w:b/>
        </w:rPr>
        <w:t xml:space="preserve">P4 </w:t>
      </w:r>
      <w:r w:rsidR="00A23D56" w:rsidRPr="00EB7AE7">
        <w:t xml:space="preserve">De houding van de pastor </w:t>
      </w:r>
      <w:r w:rsidR="0060337C" w:rsidRPr="00EB7AE7">
        <w:rPr>
          <w:bCs/>
        </w:rPr>
        <w:t>is onpartijdig en neutraal</w:t>
      </w:r>
      <w:r w:rsidR="00177F10" w:rsidRPr="00EB7AE7">
        <w:rPr>
          <w:bCs/>
        </w:rPr>
        <w:t>,</w:t>
      </w:r>
      <w:r w:rsidR="0060337C" w:rsidRPr="00EB7AE7">
        <w:rPr>
          <w:bCs/>
        </w:rPr>
        <w:t xml:space="preserve"> maar wordt ook gekenmerkt door betrokkenheid. </w:t>
      </w:r>
      <w:r w:rsidR="00177F10" w:rsidRPr="00EB7AE7">
        <w:rPr>
          <w:bCs/>
        </w:rPr>
        <w:t xml:space="preserve">Dit verschilt met een </w:t>
      </w:r>
      <w:r w:rsidR="0060337C" w:rsidRPr="00EB7AE7">
        <w:rPr>
          <w:bCs/>
        </w:rPr>
        <w:t>mediator die op betrokken afstand onpartijdig en neutraal is.</w:t>
      </w:r>
      <w:r w:rsidR="0060337C" w:rsidRPr="004964ED">
        <w:rPr>
          <w:bCs/>
        </w:rPr>
        <w:br/>
      </w:r>
      <w:r w:rsidR="0060337C" w:rsidRPr="00B97354">
        <w:rPr>
          <w:bCs/>
        </w:rPr>
        <w:t xml:space="preserve">De pastor noemt zichzelf theologisch deskundig. Door pastorale scholing </w:t>
      </w:r>
      <w:r w:rsidR="00A23D56" w:rsidRPr="00B97354">
        <w:rPr>
          <w:bCs/>
        </w:rPr>
        <w:t xml:space="preserve">is </w:t>
      </w:r>
      <w:r w:rsidR="0060337C" w:rsidRPr="00B97354">
        <w:rPr>
          <w:bCs/>
        </w:rPr>
        <w:t xml:space="preserve">hij ook </w:t>
      </w:r>
      <w:r w:rsidR="00B97354" w:rsidRPr="00B97354">
        <w:rPr>
          <w:bCs/>
        </w:rPr>
        <w:t xml:space="preserve">vaardig in </w:t>
      </w:r>
      <w:r w:rsidR="0060337C" w:rsidRPr="00B97354">
        <w:rPr>
          <w:bCs/>
        </w:rPr>
        <w:t xml:space="preserve">het luisteren naar wat gezegd wordt en naar wat niet gezegd </w:t>
      </w:r>
      <w:r w:rsidR="005B2BBF" w:rsidRPr="00B97354">
        <w:rPr>
          <w:bCs/>
        </w:rPr>
        <w:t>wordt</w:t>
      </w:r>
      <w:r w:rsidR="00275103" w:rsidRPr="00B97354">
        <w:rPr>
          <w:bCs/>
        </w:rPr>
        <w:t xml:space="preserve"> en </w:t>
      </w:r>
      <w:r w:rsidR="00C05964" w:rsidRPr="00B97354">
        <w:rPr>
          <w:bCs/>
        </w:rPr>
        <w:t xml:space="preserve">vaardig in het </w:t>
      </w:r>
      <w:r w:rsidR="0060337C" w:rsidRPr="00B97354">
        <w:rPr>
          <w:bCs/>
        </w:rPr>
        <w:t xml:space="preserve">ordenen van gedachten door het stellen van vragen. </w:t>
      </w:r>
      <w:r w:rsidR="004C4784" w:rsidRPr="00B97354">
        <w:rPr>
          <w:bCs/>
        </w:rPr>
        <w:t xml:space="preserve">Wie hij zelf is, </w:t>
      </w:r>
      <w:r w:rsidR="0060337C" w:rsidRPr="00B97354">
        <w:rPr>
          <w:bCs/>
        </w:rPr>
        <w:t xml:space="preserve">hoe hij in het gesprek zit, kunnen beoordelen, waarnemen, luisteren en schakelen </w:t>
      </w:r>
      <w:r w:rsidR="004C4784" w:rsidRPr="00B97354">
        <w:rPr>
          <w:bCs/>
        </w:rPr>
        <w:t>zijn vaardigheden die hij behe</w:t>
      </w:r>
      <w:r w:rsidR="0060337C" w:rsidRPr="00B97354">
        <w:rPr>
          <w:bCs/>
        </w:rPr>
        <w:t xml:space="preserve">erst. </w:t>
      </w:r>
      <w:r w:rsidR="00D63AB7" w:rsidRPr="00B97354">
        <w:rPr>
          <w:bCs/>
        </w:rPr>
        <w:t xml:space="preserve">Als mediator leerde hij de </w:t>
      </w:r>
      <w:r w:rsidR="004C4784" w:rsidRPr="00B97354">
        <w:rPr>
          <w:bCs/>
        </w:rPr>
        <w:t xml:space="preserve">valkuil </w:t>
      </w:r>
      <w:r w:rsidR="00D63AB7" w:rsidRPr="00B97354">
        <w:rPr>
          <w:bCs/>
        </w:rPr>
        <w:t>van te dichtbij komen af,</w:t>
      </w:r>
      <w:r w:rsidR="00C05964" w:rsidRPr="00B97354">
        <w:rPr>
          <w:bCs/>
        </w:rPr>
        <w:t xml:space="preserve"> </w:t>
      </w:r>
      <w:r w:rsidR="0060337C" w:rsidRPr="00B97354">
        <w:rPr>
          <w:bCs/>
        </w:rPr>
        <w:t>zowel in gezichtsuitdrukkingen, meningen als fysiek.</w:t>
      </w:r>
      <w:r w:rsidR="0060337C" w:rsidRPr="004964ED">
        <w:rPr>
          <w:bCs/>
        </w:rPr>
        <w:t xml:space="preserve"> </w:t>
      </w:r>
      <w:r w:rsidR="00004677" w:rsidRPr="004964ED">
        <w:rPr>
          <w:bCs/>
        </w:rPr>
        <w:br/>
      </w:r>
      <w:r w:rsidR="00004677" w:rsidRPr="004964ED">
        <w:rPr>
          <w:bCs/>
        </w:rPr>
        <w:br/>
      </w:r>
    </w:p>
    <w:p w:rsidR="008F0130" w:rsidRDefault="00B97354" w:rsidP="00537A94">
      <w:pPr>
        <w:rPr>
          <w:b/>
        </w:rPr>
        <w:sectPr w:rsidR="008F0130" w:rsidSect="00591761">
          <w:type w:val="continuous"/>
          <w:pgSz w:w="11906" w:h="16838"/>
          <w:pgMar w:top="1440" w:right="1080" w:bottom="1440" w:left="1080" w:header="709" w:footer="709" w:gutter="0"/>
          <w:cols w:space="708"/>
          <w:docGrid w:linePitch="360"/>
        </w:sectPr>
      </w:pPr>
      <w:bookmarkStart w:id="47" w:name="_Toc421612437"/>
      <w:r w:rsidRPr="008F0130">
        <w:rPr>
          <w:rStyle w:val="Kop2Char"/>
          <w:rFonts w:asciiTheme="majorHAnsi" w:eastAsiaTheme="minorEastAsia" w:hAnsiTheme="majorHAnsi"/>
          <w:color w:val="4F81BD" w:themeColor="accent1"/>
          <w:sz w:val="22"/>
          <w:szCs w:val="22"/>
        </w:rPr>
        <w:lastRenderedPageBreak/>
        <w:t>8.</w:t>
      </w:r>
      <w:r w:rsidR="008F0130" w:rsidRPr="008F0130">
        <w:rPr>
          <w:rStyle w:val="Kop2Char"/>
          <w:rFonts w:asciiTheme="majorHAnsi" w:eastAsiaTheme="minorEastAsia" w:hAnsiTheme="majorHAnsi"/>
          <w:color w:val="4F81BD" w:themeColor="accent1"/>
          <w:sz w:val="22"/>
          <w:szCs w:val="22"/>
        </w:rPr>
        <w:t>5</w:t>
      </w:r>
      <w:r w:rsidRPr="008F0130">
        <w:rPr>
          <w:rStyle w:val="Kop2Char"/>
          <w:rFonts w:asciiTheme="majorHAnsi" w:eastAsiaTheme="minorEastAsia" w:hAnsiTheme="majorHAnsi"/>
          <w:color w:val="4F81BD" w:themeColor="accent1"/>
          <w:sz w:val="22"/>
          <w:szCs w:val="22"/>
        </w:rPr>
        <w:t xml:space="preserve"> Visie en </w:t>
      </w:r>
      <w:r w:rsidR="00273981" w:rsidRPr="008F0130">
        <w:rPr>
          <w:rStyle w:val="Kop2Char"/>
          <w:rFonts w:asciiTheme="majorHAnsi" w:eastAsiaTheme="minorEastAsia" w:hAnsiTheme="majorHAnsi"/>
          <w:color w:val="4F81BD" w:themeColor="accent1"/>
          <w:sz w:val="22"/>
          <w:szCs w:val="22"/>
        </w:rPr>
        <w:t>beleid</w:t>
      </w:r>
      <w:bookmarkEnd w:id="47"/>
      <w:r w:rsidR="00273981" w:rsidRPr="004964ED">
        <w:rPr>
          <w:b/>
        </w:rPr>
        <w:t xml:space="preserve"> </w:t>
      </w:r>
      <w:r w:rsidR="00275103" w:rsidRPr="004964ED">
        <w:rPr>
          <w:b/>
        </w:rPr>
        <w:br/>
      </w:r>
      <w:r w:rsidR="00275103" w:rsidRPr="00B97354">
        <w:rPr>
          <w:b/>
        </w:rPr>
        <w:t>P 1,</w:t>
      </w:r>
      <w:r w:rsidR="0001186D">
        <w:rPr>
          <w:b/>
        </w:rPr>
        <w:t xml:space="preserve"> </w:t>
      </w:r>
      <w:r w:rsidR="00275103" w:rsidRPr="00B97354">
        <w:rPr>
          <w:b/>
        </w:rPr>
        <w:t>2 en 3</w:t>
      </w:r>
      <w:r w:rsidR="00275103" w:rsidRPr="004964ED">
        <w:rPr>
          <w:b/>
        </w:rPr>
        <w:t xml:space="preserve"> </w:t>
      </w:r>
      <w:r w:rsidR="00275103" w:rsidRPr="004964ED">
        <w:t xml:space="preserve">De visie op echtscheiding is door geen enkele gemeente formeel vastgelegd, informeel zijn er wel visies. In de orthodoxe gemeente waar </w:t>
      </w:r>
      <w:r w:rsidR="00D63AB7">
        <w:t xml:space="preserve">elke zondag </w:t>
      </w:r>
      <w:r w:rsidR="00275103" w:rsidRPr="004964ED">
        <w:t xml:space="preserve">de </w:t>
      </w:r>
      <w:r w:rsidR="00275103" w:rsidRPr="00BA3A8D">
        <w:t>tien geboden gelezen worden</w:t>
      </w:r>
      <w:r w:rsidR="00EC4998" w:rsidRPr="00BA3A8D">
        <w:t>,</w:t>
      </w:r>
      <w:r w:rsidR="00275103" w:rsidRPr="00BA3A8D">
        <w:t xml:space="preserve"> wordt echtscheiding als fout gezien. Crisispastoraat </w:t>
      </w:r>
      <w:r w:rsidR="005B2BBF" w:rsidRPr="00BA3A8D">
        <w:t>is taak van</w:t>
      </w:r>
      <w:r w:rsidR="00275103" w:rsidRPr="00BA3A8D">
        <w:t xml:space="preserve"> de pastor en is gericht op herstel. De echtscheiding is niet alleen erg voor de mensen maar ook erg richting God en wordt theologisch geduid als zonde. </w:t>
      </w:r>
      <w:r w:rsidR="00EC4998" w:rsidRPr="00BA3A8D">
        <w:t xml:space="preserve">De </w:t>
      </w:r>
      <w:r w:rsidR="00275103" w:rsidRPr="00BA3A8D">
        <w:t>kerkenraad,</w:t>
      </w:r>
      <w:r w:rsidR="00275103" w:rsidRPr="004964ED">
        <w:t xml:space="preserve"> ambtsdrager en </w:t>
      </w:r>
      <w:r w:rsidR="005B2BBF">
        <w:t>pastor z</w:t>
      </w:r>
      <w:r w:rsidR="00EC4998">
        <w:t xml:space="preserve">ullen </w:t>
      </w:r>
      <w:r w:rsidR="005B2BBF">
        <w:t>echtscheiding</w:t>
      </w:r>
      <w:r w:rsidR="00EC4998">
        <w:t xml:space="preserve"> </w:t>
      </w:r>
      <w:r w:rsidR="00275103" w:rsidRPr="004964ED">
        <w:t xml:space="preserve">nooit adviseren, dit is </w:t>
      </w:r>
      <w:r w:rsidR="005B2BBF">
        <w:t xml:space="preserve">wel </w:t>
      </w:r>
      <w:r w:rsidR="00275103" w:rsidRPr="004964ED">
        <w:t xml:space="preserve">vastgelegd door de landelijke kerkorde. Wat God samengevoegd </w:t>
      </w:r>
      <w:r w:rsidR="00275103" w:rsidRPr="004242BE">
        <w:t>heeft scheide</w:t>
      </w:r>
      <w:r w:rsidR="00275103" w:rsidRPr="004964ED">
        <w:t xml:space="preserve"> de mens niet. </w:t>
      </w:r>
      <w:r w:rsidR="00275103" w:rsidRPr="00BA3A8D">
        <w:t xml:space="preserve">In </w:t>
      </w:r>
      <w:r w:rsidR="005B2BBF" w:rsidRPr="00BA3A8D">
        <w:t xml:space="preserve">alle </w:t>
      </w:r>
      <w:r w:rsidR="00275103" w:rsidRPr="00BA3A8D">
        <w:t xml:space="preserve">gemeenten zal men in de gebrokenheid mensen blijven bijstaan. Eén pastor geeft aan dat de informele visie is dat echtscheiding alleen geoorloofd is in gevallen van overspel en gevaar. Nadeel van beleidstukken is dat het protocol gevolgd moet worden, </w:t>
      </w:r>
      <w:r w:rsidR="00EC4998" w:rsidRPr="00BA3A8D">
        <w:t xml:space="preserve">terwijl </w:t>
      </w:r>
      <w:r w:rsidR="00275103" w:rsidRPr="00BA3A8D">
        <w:t xml:space="preserve">elke situatie </w:t>
      </w:r>
      <w:r w:rsidR="00EC4998" w:rsidRPr="00BA3A8D">
        <w:t xml:space="preserve">anders is. </w:t>
      </w:r>
      <w:r w:rsidR="00275103" w:rsidRPr="00BA3A8D">
        <w:t>Als de echtscheiding niet past binnen de visie</w:t>
      </w:r>
      <w:r w:rsidR="005B2BBF" w:rsidRPr="00BA3A8D">
        <w:t>,</w:t>
      </w:r>
      <w:r w:rsidR="00C05964" w:rsidRPr="00BA3A8D">
        <w:t xml:space="preserve"> </w:t>
      </w:r>
      <w:r w:rsidR="00275103" w:rsidRPr="00BA3A8D">
        <w:t xml:space="preserve">heeft dat in geen van </w:t>
      </w:r>
      <w:r w:rsidR="00B9117E">
        <w:t xml:space="preserve">de </w:t>
      </w:r>
      <w:r w:rsidR="00275103" w:rsidRPr="00BA3A8D">
        <w:t>drie gemeenten verstrekkende gevolgen. Tijdens echtscheiding kan aangeraden worden een ambt of voorbeeldfunctie neer te leggen. Reden is dat er op dat moment door</w:t>
      </w:r>
      <w:r w:rsidR="00275103" w:rsidRPr="004964ED">
        <w:t xml:space="preserve"> de persoon nog wat aan </w:t>
      </w:r>
      <w:r w:rsidR="005B2BBF">
        <w:t xml:space="preserve">gedaan kan worden. </w:t>
      </w:r>
      <w:r w:rsidR="00275103" w:rsidRPr="004964ED">
        <w:t xml:space="preserve">Eén pastor kan adviseren geen avondmaal te vieren als de ruzie hevig is. Twee pastors geven aan dat ze mensen zullen aanspreken. Eén pastor noemt dit </w:t>
      </w:r>
      <w:r w:rsidR="00EC4998" w:rsidRPr="004964ED">
        <w:t>vermanen</w:t>
      </w:r>
      <w:r w:rsidR="005B2BBF">
        <w:t xml:space="preserve">. Dit is </w:t>
      </w:r>
      <w:r w:rsidR="00275103" w:rsidRPr="004964ED">
        <w:t>nooit veroordelend</w:t>
      </w:r>
      <w:r w:rsidR="00EC4998">
        <w:t>,</w:t>
      </w:r>
      <w:r w:rsidR="00275103" w:rsidRPr="004964ED">
        <w:t xml:space="preserve"> maar vragend</w:t>
      </w:r>
      <w:r w:rsidR="00EC4998">
        <w:t>:</w:t>
      </w:r>
      <w:r w:rsidR="00275103" w:rsidRPr="004964ED">
        <w:t xml:space="preserve"> </w:t>
      </w:r>
      <w:r w:rsidR="00275103" w:rsidRPr="003B0EEA">
        <w:t>is het wel verstandig, denk je na over de consequenties, heb je het idee dat dit is wat God van je vraagt en heb je het idee dat</w:t>
      </w:r>
      <w:r w:rsidR="00275103" w:rsidRPr="004964ED">
        <w:t xml:space="preserve"> God ten volle </w:t>
      </w:r>
      <w:r w:rsidR="00C05964">
        <w:t>Z</w:t>
      </w:r>
      <w:r w:rsidR="00275103" w:rsidRPr="004964ED">
        <w:t xml:space="preserve">ijn weg met jou kan gaan? Alle drie de pastors </w:t>
      </w:r>
      <w:r w:rsidR="00275103" w:rsidRPr="00BA3A8D">
        <w:t xml:space="preserve">geven aan dat gescheiden mensen welkom blijven. Het gevaar van tucht is dat wanneer deze consequent wordt toegepast ‘mensen </w:t>
      </w:r>
      <w:r w:rsidR="00275103" w:rsidRPr="00BA3A8D">
        <w:lastRenderedPageBreak/>
        <w:t xml:space="preserve">buiten het koninkrijk worden gezet’. </w:t>
      </w:r>
      <w:r w:rsidR="00275103" w:rsidRPr="00BA3A8D">
        <w:br/>
      </w:r>
      <w:r w:rsidR="00275103" w:rsidRPr="00BA3A8D">
        <w:rPr>
          <w:b/>
        </w:rPr>
        <w:t xml:space="preserve">P4 </w:t>
      </w:r>
      <w:r w:rsidR="00275103" w:rsidRPr="00BA3A8D">
        <w:t>Er is geen formele visie vastgelegd door de kerkenraad. In de gemeente wordt niet over goed of fout gesproken</w:t>
      </w:r>
      <w:r w:rsidR="00EC4998" w:rsidRPr="00BA3A8D">
        <w:t xml:space="preserve"> </w:t>
      </w:r>
      <w:r w:rsidR="00275103" w:rsidRPr="00BA3A8D">
        <w:t xml:space="preserve">en er worden geen gevolgen verbonden aan echtscheiding. Leed van mensen moet niet vergroot </w:t>
      </w:r>
      <w:r w:rsidR="00C05964" w:rsidRPr="00BA3A8D">
        <w:t xml:space="preserve">worden </w:t>
      </w:r>
      <w:r w:rsidR="00275103" w:rsidRPr="00BA3A8D">
        <w:t>door reacties. Respect is belangrijk.</w:t>
      </w:r>
      <w:r w:rsidR="00275103" w:rsidRPr="004964ED">
        <w:t xml:space="preserve"> </w:t>
      </w:r>
      <w:r w:rsidR="00275103" w:rsidRPr="004964ED">
        <w:br/>
      </w:r>
      <w:r w:rsidR="00081DE6" w:rsidRPr="004964ED">
        <w:rPr>
          <w:b/>
        </w:rPr>
        <w:br/>
      </w:r>
    </w:p>
    <w:p w:rsidR="00273981" w:rsidRDefault="00BA3A8D" w:rsidP="00537A94">
      <w:pPr>
        <w:rPr>
          <w:rStyle w:val="Kop2Char"/>
          <w:rFonts w:asciiTheme="majorHAnsi" w:eastAsiaTheme="minorEastAsia" w:hAnsiTheme="majorHAnsi"/>
          <w:color w:val="4F81BD" w:themeColor="accent1"/>
          <w:sz w:val="22"/>
          <w:szCs w:val="22"/>
        </w:rPr>
      </w:pPr>
      <w:bookmarkStart w:id="48" w:name="_Toc421612438"/>
      <w:r w:rsidRPr="008F0130">
        <w:rPr>
          <w:rStyle w:val="Kop2Char"/>
          <w:rFonts w:asciiTheme="majorHAnsi" w:eastAsiaTheme="minorEastAsia" w:hAnsiTheme="majorHAnsi"/>
          <w:color w:val="4F81BD" w:themeColor="accent1"/>
          <w:sz w:val="22"/>
          <w:szCs w:val="22"/>
        </w:rPr>
        <w:lastRenderedPageBreak/>
        <w:t xml:space="preserve">8. </w:t>
      </w:r>
      <w:r w:rsidR="008F0130" w:rsidRPr="008F0130">
        <w:rPr>
          <w:rStyle w:val="Kop2Char"/>
          <w:rFonts w:asciiTheme="majorHAnsi" w:eastAsiaTheme="minorEastAsia" w:hAnsiTheme="majorHAnsi"/>
          <w:color w:val="4F81BD" w:themeColor="accent1"/>
          <w:sz w:val="22"/>
          <w:szCs w:val="22"/>
        </w:rPr>
        <w:t>6</w:t>
      </w:r>
      <w:r w:rsidRPr="008F0130">
        <w:rPr>
          <w:rStyle w:val="Kop2Char"/>
          <w:rFonts w:asciiTheme="majorHAnsi" w:eastAsiaTheme="minorEastAsia" w:hAnsiTheme="majorHAnsi"/>
          <w:color w:val="4F81BD" w:themeColor="accent1"/>
          <w:sz w:val="22"/>
          <w:szCs w:val="22"/>
        </w:rPr>
        <w:t xml:space="preserve"> </w:t>
      </w:r>
      <w:r w:rsidR="008F0130" w:rsidRPr="008F0130">
        <w:rPr>
          <w:rStyle w:val="Kop2Char"/>
          <w:rFonts w:asciiTheme="majorHAnsi" w:eastAsiaTheme="minorEastAsia" w:hAnsiTheme="majorHAnsi"/>
          <w:color w:val="4F81BD" w:themeColor="accent1"/>
          <w:sz w:val="22"/>
          <w:szCs w:val="22"/>
        </w:rPr>
        <w:t>Het proces van begeleiding</w:t>
      </w:r>
      <w:bookmarkEnd w:id="48"/>
    </w:p>
    <w:p w:rsidR="008F0130" w:rsidRDefault="00537A94" w:rsidP="00537A94">
      <w:pPr>
        <w:rPr>
          <w:rStyle w:val="Kop3Char"/>
        </w:rPr>
        <w:sectPr w:rsidR="008F0130" w:rsidSect="00591761">
          <w:type w:val="continuous"/>
          <w:pgSz w:w="11906" w:h="16838"/>
          <w:pgMar w:top="1440" w:right="1080" w:bottom="1440" w:left="1080" w:header="709" w:footer="709" w:gutter="0"/>
          <w:cols w:space="708"/>
          <w:docGrid w:linePitch="360"/>
        </w:sectPr>
      </w:pPr>
      <w:r>
        <w:rPr>
          <w:b/>
        </w:rPr>
        <w:br/>
      </w:r>
    </w:p>
    <w:p w:rsidR="00537A94" w:rsidRPr="004964ED" w:rsidRDefault="008F0130" w:rsidP="00537A94">
      <w:bookmarkStart w:id="49" w:name="_Toc421612439"/>
      <w:r w:rsidRPr="008F0130">
        <w:rPr>
          <w:rStyle w:val="Kop3Char"/>
        </w:rPr>
        <w:lastRenderedPageBreak/>
        <w:t>8.6</w:t>
      </w:r>
      <w:r w:rsidR="00015733" w:rsidRPr="008F0130">
        <w:rPr>
          <w:rStyle w:val="Kop3Char"/>
        </w:rPr>
        <w:t xml:space="preserve">.1 </w:t>
      </w:r>
      <w:r w:rsidR="00537A94" w:rsidRPr="008F0130">
        <w:rPr>
          <w:rStyle w:val="Kop3Char"/>
        </w:rPr>
        <w:t>Fasen en frequentie</w:t>
      </w:r>
      <w:bookmarkEnd w:id="49"/>
      <w:r w:rsidR="00537A94">
        <w:br/>
      </w:r>
      <w:r w:rsidR="00537A94" w:rsidRPr="00BA3A8D">
        <w:rPr>
          <w:b/>
        </w:rPr>
        <w:t>P 1,</w:t>
      </w:r>
      <w:r w:rsidR="0001186D">
        <w:rPr>
          <w:b/>
        </w:rPr>
        <w:t xml:space="preserve"> </w:t>
      </w:r>
      <w:r w:rsidR="00537A94" w:rsidRPr="00BA3A8D">
        <w:rPr>
          <w:b/>
        </w:rPr>
        <w:t xml:space="preserve">2 en </w:t>
      </w:r>
      <w:r w:rsidR="00BA3A8D" w:rsidRPr="00BA3A8D">
        <w:rPr>
          <w:b/>
        </w:rPr>
        <w:t>3</w:t>
      </w:r>
      <w:r w:rsidR="00BA3A8D" w:rsidRPr="004964ED">
        <w:rPr>
          <w:b/>
        </w:rPr>
        <w:t xml:space="preserve"> </w:t>
      </w:r>
      <w:r w:rsidR="00537A94" w:rsidRPr="004964ED">
        <w:t>Alle drie de pastors gaan uit van drie fasen</w:t>
      </w:r>
      <w:r w:rsidR="00537A94">
        <w:t xml:space="preserve"> </w:t>
      </w:r>
      <w:r w:rsidR="00FE73B1">
        <w:t>i</w:t>
      </w:r>
      <w:r w:rsidR="00537A94">
        <w:t xml:space="preserve">n de </w:t>
      </w:r>
      <w:r w:rsidR="00537A94" w:rsidRPr="00BA3A8D">
        <w:t xml:space="preserve">begeleiding. De eerste fase </w:t>
      </w:r>
      <w:r w:rsidR="00FE73B1" w:rsidRPr="00BA3A8D">
        <w:t xml:space="preserve">is de fase </w:t>
      </w:r>
      <w:r w:rsidR="00537A94" w:rsidRPr="00BA3A8D">
        <w:t xml:space="preserve">waarin men met de problemen omgaat door </w:t>
      </w:r>
      <w:r w:rsidR="00FE73B1" w:rsidRPr="00BA3A8D">
        <w:t xml:space="preserve">zich </w:t>
      </w:r>
      <w:r w:rsidR="00537A94" w:rsidRPr="00BA3A8D">
        <w:t>actief te richten o</w:t>
      </w:r>
      <w:r w:rsidR="00FE73B1" w:rsidRPr="00BA3A8D">
        <w:t>p</w:t>
      </w:r>
      <w:r w:rsidR="00537A94" w:rsidRPr="00BA3A8D">
        <w:t xml:space="preserve"> wat nodig is om samen verder te kunnen. De derde fase is volgens de pastors de fase waarin de scheiding definitief wordt. Begeleiding richt zich dan op een luisterend oor zijn, kijken wat men kan betekenen en hoe men nu verder kan. De tweede fase wordt door de pastores verschillend uitgelegd. Eén pastor geeft aan dat het de fase is waarin men niet meer </w:t>
      </w:r>
      <w:r w:rsidR="00FE73B1" w:rsidRPr="00BA3A8D">
        <w:t xml:space="preserve">weet </w:t>
      </w:r>
      <w:r w:rsidR="00537A94" w:rsidRPr="00BA3A8D">
        <w:t xml:space="preserve">wat men moet doen, </w:t>
      </w:r>
      <w:r w:rsidR="00C05964" w:rsidRPr="00BA3A8D">
        <w:t xml:space="preserve">de fase </w:t>
      </w:r>
      <w:r w:rsidR="00537A94" w:rsidRPr="00BA3A8D">
        <w:t xml:space="preserve">van radeloosheid. De één wil wel door en de ander niet. Eén pastor geeft aan dat in de tweede fase verwijdering </w:t>
      </w:r>
      <w:r w:rsidR="0084025C" w:rsidRPr="00BA3A8D">
        <w:t xml:space="preserve">ontstaat </w:t>
      </w:r>
      <w:r w:rsidR="00537A94" w:rsidRPr="00BA3A8D">
        <w:t>en het besef dat het niet luk</w:t>
      </w:r>
      <w:r w:rsidR="00BA3A8D" w:rsidRPr="00BA3A8D">
        <w:t xml:space="preserve">t. In deze fase worden anderen, </w:t>
      </w:r>
      <w:r w:rsidR="00FE73B1" w:rsidRPr="00BA3A8D">
        <w:t>zoals t</w:t>
      </w:r>
      <w:r w:rsidR="00537A94" w:rsidRPr="00BA3A8D">
        <w:t>herapeuten betrokken</w:t>
      </w:r>
      <w:r w:rsidR="00FE73B1" w:rsidRPr="00BA3A8D">
        <w:t xml:space="preserve">. De pastor trekt </w:t>
      </w:r>
      <w:r w:rsidR="00537A94" w:rsidRPr="00BA3A8D">
        <w:t>zich terug</w:t>
      </w:r>
      <w:r w:rsidR="00FE73B1" w:rsidRPr="00BA3A8D">
        <w:t xml:space="preserve">, maar </w:t>
      </w:r>
      <w:r w:rsidR="00537A94" w:rsidRPr="00BA3A8D">
        <w:t xml:space="preserve">blijft wel een klankbord. </w:t>
      </w:r>
      <w:r w:rsidR="00537A94" w:rsidRPr="00BA3A8D">
        <w:br/>
      </w:r>
      <w:r w:rsidR="00537A94" w:rsidRPr="00BA3A8D">
        <w:rPr>
          <w:b/>
        </w:rPr>
        <w:t xml:space="preserve"> </w:t>
      </w:r>
      <w:r w:rsidR="00537A94" w:rsidRPr="00BA3A8D">
        <w:t>Alle pastors spreken met beiden tegelijk. Eén pastor geeft aan ze meestal</w:t>
      </w:r>
      <w:r w:rsidR="00537A94" w:rsidRPr="004964ED">
        <w:t xml:space="preserve"> ook apart te spreken omdat dit de veiligheid </w:t>
      </w:r>
      <w:r w:rsidR="00537A94" w:rsidRPr="004242BE">
        <w:t xml:space="preserve">biedt </w:t>
      </w:r>
      <w:r w:rsidR="004242BE" w:rsidRPr="004242BE">
        <w:t>vrij</w:t>
      </w:r>
      <w:r w:rsidR="00537A94" w:rsidRPr="004242BE">
        <w:t>uit te</w:t>
      </w:r>
      <w:r w:rsidR="00537A94" w:rsidRPr="004964ED">
        <w:t xml:space="preserve"> spreken. Twee pastors geven aan dat </w:t>
      </w:r>
      <w:r w:rsidR="00FE73B1">
        <w:t>in de derde fase</w:t>
      </w:r>
      <w:r w:rsidR="00BA3A8D">
        <w:t xml:space="preserve"> waarin de </w:t>
      </w:r>
      <w:r w:rsidR="00537A94" w:rsidRPr="004964ED">
        <w:t>scheiding doorzet</w:t>
      </w:r>
      <w:r w:rsidR="00FE73B1">
        <w:t>,</w:t>
      </w:r>
      <w:r w:rsidR="00537A94" w:rsidRPr="004964ED">
        <w:t xml:space="preserve"> ze pa</w:t>
      </w:r>
      <w:r w:rsidR="00537A94">
        <w:t>rtners</w:t>
      </w:r>
      <w:r w:rsidR="00537A94" w:rsidRPr="004964ED">
        <w:t xml:space="preserve"> apart spreken. Eén pastor geeft aan dat hij dan niet beiden zal begeleiden</w:t>
      </w:r>
      <w:r w:rsidR="00FE73B1">
        <w:t>,</w:t>
      </w:r>
      <w:r w:rsidR="00537A94" w:rsidRPr="004964ED">
        <w:t xml:space="preserve"> maar er iemand bij vraagt. Alle drie de </w:t>
      </w:r>
      <w:r w:rsidR="00537A94" w:rsidRPr="00A929A1">
        <w:t>pastors geven aan dat de frequentie in de bezoeken wisselt. Eén pastor geeft aan dat wanneer iemand de scheiding niet wil dit een vorm van rouw is. Hij bezoekt net als bij rouw gedurende twee jaar, maar heeft geen vast</w:t>
      </w:r>
      <w:r w:rsidR="00537A94" w:rsidRPr="004964ED">
        <w:t xml:space="preserve"> bezoekplan. Twee pastors geven aan dat de fase waarin het echtpaar </w:t>
      </w:r>
      <w:r w:rsidR="0084025C">
        <w:t>zit</w:t>
      </w:r>
      <w:r w:rsidR="0084025C" w:rsidRPr="004964ED">
        <w:t xml:space="preserve"> </w:t>
      </w:r>
      <w:r w:rsidR="00537A94" w:rsidRPr="004964ED">
        <w:t xml:space="preserve">van invloed is op </w:t>
      </w:r>
      <w:r w:rsidR="00537A94">
        <w:t>de frequentie</w:t>
      </w:r>
      <w:r w:rsidR="0084025C">
        <w:t xml:space="preserve"> van bezoek</w:t>
      </w:r>
      <w:r w:rsidR="00537A94">
        <w:t xml:space="preserve">. </w:t>
      </w:r>
      <w:r w:rsidR="00537A94" w:rsidRPr="004964ED">
        <w:t>Er is een periode waarin zij elke twee tot drie weken lang</w:t>
      </w:r>
      <w:r w:rsidR="00FE73B1">
        <w:t>s</w:t>
      </w:r>
      <w:r w:rsidR="00537A94" w:rsidRPr="004964ED">
        <w:t xml:space="preserve"> gaan. </w:t>
      </w:r>
      <w:r w:rsidR="00A929A1">
        <w:t xml:space="preserve">Dit wordt </w:t>
      </w:r>
      <w:r w:rsidR="00537A94" w:rsidRPr="004964ED">
        <w:t>later in overleg af</w:t>
      </w:r>
      <w:r w:rsidR="00A929A1">
        <w:t>gebouwd, maar de pastor blijft</w:t>
      </w:r>
      <w:r w:rsidR="00537A94" w:rsidRPr="004964ED">
        <w:t xml:space="preserve"> beschikbaar. Eén pastor geeft aan dat de context en noodzaak erbij te zijn </w:t>
      </w:r>
      <w:r w:rsidR="0084025C" w:rsidRPr="004964ED">
        <w:t>bepaal</w:t>
      </w:r>
      <w:r w:rsidR="0084025C">
        <w:t>t</w:t>
      </w:r>
      <w:r w:rsidR="0084025C" w:rsidRPr="004964ED">
        <w:t xml:space="preserve"> </w:t>
      </w:r>
      <w:r w:rsidR="00537A94" w:rsidRPr="004964ED">
        <w:t xml:space="preserve">of hij vaker gaat of </w:t>
      </w:r>
      <w:r w:rsidR="0084025C">
        <w:t xml:space="preserve">dat hij </w:t>
      </w:r>
      <w:r w:rsidR="00537A94" w:rsidRPr="004964ED">
        <w:t>de bezoeken uitspreid</w:t>
      </w:r>
      <w:r w:rsidR="0084025C">
        <w:t>t</w:t>
      </w:r>
      <w:r w:rsidR="00537A94" w:rsidRPr="004964ED">
        <w:t xml:space="preserve"> over een langer traject. </w:t>
      </w:r>
      <w:r w:rsidR="00FE73B1">
        <w:t>In een crisi</w:t>
      </w:r>
      <w:r w:rsidR="0084025C">
        <w:t>s</w:t>
      </w:r>
      <w:r w:rsidR="00FE73B1">
        <w:t xml:space="preserve"> gaat hij vaker. </w:t>
      </w:r>
      <w:r w:rsidR="00537A94" w:rsidRPr="004964ED">
        <w:t>De pastor</w:t>
      </w:r>
      <w:r w:rsidR="00537A94">
        <w:t>s</w:t>
      </w:r>
      <w:r w:rsidR="00537A94" w:rsidRPr="004964ED">
        <w:t xml:space="preserve"> geven aan dat er </w:t>
      </w:r>
      <w:r w:rsidR="00FE73B1">
        <w:t xml:space="preserve">ook </w:t>
      </w:r>
      <w:r w:rsidR="00537A94" w:rsidRPr="004964ED">
        <w:t xml:space="preserve">aandacht is </w:t>
      </w:r>
      <w:r w:rsidR="00537A94">
        <w:t xml:space="preserve">als iemand </w:t>
      </w:r>
      <w:r w:rsidR="00537A94" w:rsidRPr="004964ED">
        <w:t>uit het zicht ra</w:t>
      </w:r>
      <w:r w:rsidR="00537A94">
        <w:t>a</w:t>
      </w:r>
      <w:r w:rsidR="00537A94" w:rsidRPr="004964ED">
        <w:t>k</w:t>
      </w:r>
      <w:r w:rsidR="00537A94">
        <w:t>t</w:t>
      </w:r>
      <w:r w:rsidR="00FE73B1">
        <w:t xml:space="preserve"> </w:t>
      </w:r>
      <w:r w:rsidR="0084025C">
        <w:t xml:space="preserve">of </w:t>
      </w:r>
      <w:r w:rsidR="00FE73B1">
        <w:t xml:space="preserve">dreigt te </w:t>
      </w:r>
      <w:r w:rsidR="00A929A1">
        <w:t xml:space="preserve">raken. </w:t>
      </w:r>
      <w:r w:rsidR="00537A94" w:rsidRPr="004964ED">
        <w:t xml:space="preserve">Eén pastor probeert actief contact te houden als </w:t>
      </w:r>
      <w:r w:rsidR="00537A94">
        <w:t xml:space="preserve">dit dreigt. </w:t>
      </w:r>
      <w:r w:rsidR="00537A94" w:rsidRPr="004964ED">
        <w:t xml:space="preserve">Als het </w:t>
      </w:r>
      <w:r w:rsidR="00537A94">
        <w:t xml:space="preserve">hem </w:t>
      </w:r>
      <w:r w:rsidR="00537A94" w:rsidRPr="004964ED">
        <w:t xml:space="preserve">zelf niet lukt, vraagt hij anderen. Verbondenheid is de drijfveer, iemand mag weten bij de gemeenschap te horen. Verbreken van deze verbondenheid mag niet gebeuren door gebrek aan aandacht voor de ander. Eén pastor probeert </w:t>
      </w:r>
      <w:r w:rsidR="00537A94" w:rsidRPr="004242BE">
        <w:t>weleens c</w:t>
      </w:r>
      <w:r w:rsidR="00537A94" w:rsidRPr="00A929A1">
        <w:t>ontact</w:t>
      </w:r>
      <w:r w:rsidR="00537A94" w:rsidRPr="004964ED">
        <w:t xml:space="preserve"> te zoeken</w:t>
      </w:r>
      <w:r w:rsidR="00FE73B1">
        <w:t>,</w:t>
      </w:r>
      <w:r w:rsidR="00537A94" w:rsidRPr="004964ED">
        <w:t xml:space="preserve"> maar de ervaring leert dat </w:t>
      </w:r>
      <w:r w:rsidR="00FE73B1">
        <w:t>bi</w:t>
      </w:r>
      <w:r w:rsidR="0084025C">
        <w:t>j</w:t>
      </w:r>
      <w:r w:rsidR="00FE73B1">
        <w:t xml:space="preserve"> echtscheiding één van beiden door verhuizing uit het zicht raakt of </w:t>
      </w:r>
      <w:r w:rsidR="00537A94" w:rsidRPr="004964ED">
        <w:t xml:space="preserve">geen behoefte meer heeft de pastor te spreken. </w:t>
      </w:r>
      <w:r w:rsidR="00FE73B1">
        <w:t>D</w:t>
      </w:r>
      <w:r w:rsidR="00A929A1">
        <w:t xml:space="preserve">it wordt door de pastors </w:t>
      </w:r>
      <w:r w:rsidR="00FE73B1">
        <w:t>gerespecteerd</w:t>
      </w:r>
      <w:r w:rsidR="00537A94" w:rsidRPr="004964ED">
        <w:t xml:space="preserve">. Eén pastor geeft aan dat wanneer iemand uit het zicht raakt er aandacht voor </w:t>
      </w:r>
      <w:r w:rsidR="0064427D" w:rsidRPr="004964ED">
        <w:t>is</w:t>
      </w:r>
      <w:r w:rsidR="0064427D">
        <w:t xml:space="preserve"> </w:t>
      </w:r>
      <w:r w:rsidR="0084025C">
        <w:t>via</w:t>
      </w:r>
      <w:r w:rsidR="00537A94" w:rsidRPr="004964ED">
        <w:t xml:space="preserve"> bijvoorbeeld huiskringen of door bezoek van de pastoraal werker.  </w:t>
      </w:r>
      <w:r w:rsidR="00537A94">
        <w:br/>
      </w:r>
      <w:r w:rsidR="00537A94" w:rsidRPr="00411108">
        <w:rPr>
          <w:b/>
        </w:rPr>
        <w:t>P4</w:t>
      </w:r>
      <w:r w:rsidR="00537A94" w:rsidRPr="00411108">
        <w:t xml:space="preserve"> De pastor noemt echtscheiding</w:t>
      </w:r>
      <w:r w:rsidR="00537A94" w:rsidRPr="004964ED">
        <w:t xml:space="preserve"> een ernstige verliessituatie die te vergelijken is met rouw. </w:t>
      </w:r>
      <w:r w:rsidR="00537A94">
        <w:t xml:space="preserve">De fasen </w:t>
      </w:r>
      <w:r w:rsidR="00537A94" w:rsidRPr="004964ED">
        <w:t xml:space="preserve">in de begeleiding </w:t>
      </w:r>
      <w:r w:rsidR="00537A94">
        <w:t xml:space="preserve">zijn te vergelijken met </w:t>
      </w:r>
      <w:r w:rsidR="00537A94" w:rsidRPr="004964ED">
        <w:t>de fasen van een rouwproces. Deze zijn verschillend bij de partners en herhalen zich</w:t>
      </w:r>
      <w:r w:rsidR="00537A94" w:rsidRPr="00411108">
        <w:t xml:space="preserve">. Hij gaat in de begeleiding niet uit van de </w:t>
      </w:r>
      <w:r w:rsidR="00411108" w:rsidRPr="00411108">
        <w:t xml:space="preserve">fasen, </w:t>
      </w:r>
      <w:r w:rsidR="00537A94" w:rsidRPr="00411108">
        <w:t xml:space="preserve">maar als metgezel zoekt hij samen een weg in wat nodig is. </w:t>
      </w:r>
      <w:r w:rsidR="00411108">
        <w:t xml:space="preserve">Hij </w:t>
      </w:r>
      <w:r w:rsidR="00537A94" w:rsidRPr="00411108">
        <w:t>spreekt bij echtscheiding altijd beiden, dat leerde hij van mediation. Als hij eenmaal samen met ze praat, praat hij samen verder. De praktijk leert dat mensen meer apart komen dan samen. Hij heeft geen bezoekplan en bezoekt</w:t>
      </w:r>
      <w:r w:rsidR="00537A94" w:rsidRPr="004964ED">
        <w:t xml:space="preserve"> op verzoek en in overleg. </w:t>
      </w:r>
      <w:r w:rsidR="00411108">
        <w:t xml:space="preserve">Als men </w:t>
      </w:r>
      <w:r w:rsidR="00537A94">
        <w:t>a</w:t>
      </w:r>
      <w:r w:rsidR="00537A94" w:rsidRPr="004964ED">
        <w:t>part wo</w:t>
      </w:r>
      <w:r w:rsidR="00411108">
        <w:t xml:space="preserve">ont, </w:t>
      </w:r>
      <w:r w:rsidR="00411108" w:rsidRPr="00411108">
        <w:t xml:space="preserve">wordt er </w:t>
      </w:r>
      <w:r w:rsidR="00537A94" w:rsidRPr="00411108">
        <w:t xml:space="preserve">een verschillend </w:t>
      </w:r>
      <w:r w:rsidR="0084025C" w:rsidRPr="00411108">
        <w:t xml:space="preserve">appèl </w:t>
      </w:r>
      <w:r w:rsidR="00537A94" w:rsidRPr="00411108">
        <w:t>op hem gedaan</w:t>
      </w:r>
      <w:r w:rsidR="00411108" w:rsidRPr="00411108">
        <w:t xml:space="preserve">. De </w:t>
      </w:r>
      <w:r w:rsidR="00537A94" w:rsidRPr="00411108">
        <w:t>partner die een nieuw</w:t>
      </w:r>
      <w:r w:rsidR="000812D4">
        <w:t>e</w:t>
      </w:r>
      <w:r w:rsidR="00537A94" w:rsidRPr="00411108">
        <w:t xml:space="preserve"> partner heeft </w:t>
      </w:r>
      <w:r w:rsidR="00411108" w:rsidRPr="00411108">
        <w:t xml:space="preserve">zoekt </w:t>
      </w:r>
      <w:r w:rsidR="00537A94" w:rsidRPr="00411108">
        <w:t xml:space="preserve">hem niet op en de </w:t>
      </w:r>
      <w:r w:rsidR="0064427D" w:rsidRPr="00411108">
        <w:t xml:space="preserve">partner </w:t>
      </w:r>
      <w:r w:rsidR="0084025C" w:rsidRPr="00411108">
        <w:t>die</w:t>
      </w:r>
      <w:r w:rsidR="0084025C">
        <w:t xml:space="preserve"> </w:t>
      </w:r>
      <w:r w:rsidR="00537A94" w:rsidRPr="004964ED">
        <w:t xml:space="preserve">teleurgesteld is </w:t>
      </w:r>
      <w:r w:rsidR="00537A94">
        <w:t xml:space="preserve">wel. </w:t>
      </w:r>
      <w:r w:rsidR="0064427D">
        <w:t xml:space="preserve">Een pastorant die </w:t>
      </w:r>
      <w:r w:rsidR="00537A94">
        <w:t xml:space="preserve">uit het zicht raakt </w:t>
      </w:r>
      <w:r w:rsidR="0064427D">
        <w:t xml:space="preserve">moet zelf met de pastor </w:t>
      </w:r>
      <w:r w:rsidR="00537A94" w:rsidRPr="004964ED">
        <w:t xml:space="preserve">contact </w:t>
      </w:r>
      <w:r w:rsidR="0084025C">
        <w:t xml:space="preserve">opnemen. </w:t>
      </w:r>
      <w:r w:rsidR="00537A94" w:rsidRPr="004964ED">
        <w:t>Doel is dan een goede afhechting, op dezelfde wijze als dat met een verhuizing gebeurt.</w:t>
      </w:r>
    </w:p>
    <w:p w:rsidR="008F0130" w:rsidRDefault="008F0130" w:rsidP="001F4B4B">
      <w:pPr>
        <w:rPr>
          <w:b/>
        </w:rPr>
        <w:sectPr w:rsidR="008F0130" w:rsidSect="00591761">
          <w:type w:val="continuous"/>
          <w:pgSz w:w="11906" w:h="16838"/>
          <w:pgMar w:top="1440" w:right="1080" w:bottom="1440" w:left="1080" w:header="709" w:footer="709" w:gutter="0"/>
          <w:cols w:space="708"/>
          <w:docGrid w:linePitch="360"/>
        </w:sectPr>
      </w:pPr>
    </w:p>
    <w:p w:rsidR="008F0130" w:rsidRDefault="00015733" w:rsidP="001F4B4B">
      <w:pPr>
        <w:rPr>
          <w:rStyle w:val="Kop3Char"/>
        </w:rPr>
        <w:sectPr w:rsidR="008F0130" w:rsidSect="00591761">
          <w:type w:val="continuous"/>
          <w:pgSz w:w="11906" w:h="16838"/>
          <w:pgMar w:top="1440" w:right="1080" w:bottom="1440" w:left="1080" w:header="709" w:footer="709" w:gutter="0"/>
          <w:cols w:space="708"/>
          <w:docGrid w:linePitch="360"/>
        </w:sectPr>
      </w:pPr>
      <w:bookmarkStart w:id="50" w:name="_Toc421612440"/>
      <w:r w:rsidRPr="008F0130">
        <w:rPr>
          <w:rStyle w:val="Kop3Char"/>
        </w:rPr>
        <w:lastRenderedPageBreak/>
        <w:t>8.</w:t>
      </w:r>
      <w:r w:rsidR="008F0130" w:rsidRPr="008F0130">
        <w:rPr>
          <w:rStyle w:val="Kop3Char"/>
        </w:rPr>
        <w:t>6</w:t>
      </w:r>
      <w:r w:rsidRPr="008F0130">
        <w:rPr>
          <w:rStyle w:val="Kop3Char"/>
        </w:rPr>
        <w:t xml:space="preserve">.2 </w:t>
      </w:r>
      <w:r w:rsidR="00537A94" w:rsidRPr="008F0130">
        <w:rPr>
          <w:rStyle w:val="Kop3Char"/>
        </w:rPr>
        <w:t>De vragen</w:t>
      </w:r>
      <w:bookmarkEnd w:id="50"/>
      <w:r w:rsidR="000C32EE" w:rsidRPr="004964ED">
        <w:rPr>
          <w:b/>
        </w:rPr>
        <w:t xml:space="preserve"> </w:t>
      </w:r>
      <w:r w:rsidR="000C32EE" w:rsidRPr="004964ED">
        <w:rPr>
          <w:b/>
        </w:rPr>
        <w:br/>
      </w:r>
      <w:r w:rsidR="000C32EE" w:rsidRPr="00364E4D">
        <w:rPr>
          <w:b/>
        </w:rPr>
        <w:t>P 1,</w:t>
      </w:r>
      <w:r w:rsidR="0001186D">
        <w:rPr>
          <w:b/>
        </w:rPr>
        <w:t xml:space="preserve"> </w:t>
      </w:r>
      <w:r w:rsidR="000C32EE" w:rsidRPr="00364E4D">
        <w:rPr>
          <w:b/>
        </w:rPr>
        <w:t>2 en 3</w:t>
      </w:r>
      <w:r w:rsidR="000C32EE" w:rsidRPr="004964ED">
        <w:rPr>
          <w:b/>
          <w:bCs/>
        </w:rPr>
        <w:t xml:space="preserve"> </w:t>
      </w:r>
      <w:r w:rsidR="000C32EE" w:rsidRPr="004964ED">
        <w:rPr>
          <w:bCs/>
        </w:rPr>
        <w:t xml:space="preserve">Twee van de drie pastors geven aan dat er asymmetrie in de hulpvraag zit. Asymmetrie ontstaat </w:t>
      </w:r>
      <w:r w:rsidR="000C32EE" w:rsidRPr="004964ED">
        <w:rPr>
          <w:bCs/>
        </w:rPr>
        <w:lastRenderedPageBreak/>
        <w:t xml:space="preserve">als één van beiden wel wil scheiden en de ander niet. Eén pastor ervaart dat in de hulpvraag om erover te praten de verwachting ligt dat hij de relatie kan redden. Hij wordt dan gezien als hulpverlener in plaats van pastor. </w:t>
      </w:r>
      <w:r w:rsidR="001F4A15" w:rsidRPr="004964ED">
        <w:t xml:space="preserve">De </w:t>
      </w:r>
      <w:r w:rsidR="001F4A15">
        <w:t xml:space="preserve">meest </w:t>
      </w:r>
      <w:r w:rsidR="001F4A15" w:rsidRPr="004964ED">
        <w:t>centrale vra</w:t>
      </w:r>
      <w:r w:rsidR="002C2779">
        <w:t xml:space="preserve">ag </w:t>
      </w:r>
      <w:r w:rsidR="001F4A15" w:rsidRPr="004964ED">
        <w:t xml:space="preserve">die aan </w:t>
      </w:r>
      <w:r w:rsidR="001F4A15" w:rsidRPr="003B0EEA">
        <w:t>d</w:t>
      </w:r>
      <w:r w:rsidR="002C2779" w:rsidRPr="003B0EEA">
        <w:t>i</w:t>
      </w:r>
      <w:r w:rsidR="001F4A15" w:rsidRPr="003B0EEA">
        <w:t>e pastors gesteld word</w:t>
      </w:r>
      <w:r w:rsidR="002C2779" w:rsidRPr="003B0EEA">
        <w:t>t is</w:t>
      </w:r>
      <w:r w:rsidR="00231EE8" w:rsidRPr="003B0EEA">
        <w:t>: h</w:t>
      </w:r>
      <w:r w:rsidR="001F4A15" w:rsidRPr="003B0EEA">
        <w:t>elp ons om er nog wat aan te doen of om de scheiding te voorkomen. Eén pastor stelt dat dit indirect uitgelegd kan worden als de vraag</w:t>
      </w:r>
      <w:r w:rsidR="002C2779" w:rsidRPr="003B0EEA">
        <w:t>:</w:t>
      </w:r>
      <w:r w:rsidR="001F4A15" w:rsidRPr="003B0EEA">
        <w:t xml:space="preserve"> wie is fout</w:t>
      </w:r>
      <w:r w:rsidR="002C2779" w:rsidRPr="003B0EEA">
        <w:t>?</w:t>
      </w:r>
      <w:r w:rsidR="001F4A15" w:rsidRPr="003B0EEA">
        <w:t xml:space="preserve"> De centrale geloofsvraag die volgens twee pastors gesteld wordt is of </w:t>
      </w:r>
      <w:r w:rsidR="00824130" w:rsidRPr="003B0EEA">
        <w:t xml:space="preserve">scheiden </w:t>
      </w:r>
      <w:r w:rsidR="001F4A15" w:rsidRPr="003B0EEA">
        <w:t xml:space="preserve">mag van God. Eén pastor zegt dat midden in de echtscheiding mensen gevangen zijn door verdriet en </w:t>
      </w:r>
      <w:r w:rsidR="002C2779" w:rsidRPr="003B0EEA">
        <w:t xml:space="preserve">zij </w:t>
      </w:r>
      <w:r w:rsidR="001F4A15" w:rsidRPr="003B0EEA">
        <w:t xml:space="preserve">vaak </w:t>
      </w:r>
      <w:r w:rsidR="003B0EEA" w:rsidRPr="003B0EEA">
        <w:t xml:space="preserve">achteraf </w:t>
      </w:r>
      <w:r w:rsidR="00B161D3" w:rsidRPr="003B0EEA">
        <w:t>gaan reflecteren en de balans opmaken</w:t>
      </w:r>
      <w:r w:rsidR="001F4A15" w:rsidRPr="003B0EEA">
        <w:t xml:space="preserve">. Dan pas gaat men de scheiding theologisch duiden. Vragen die dan gesteld worden zijn </w:t>
      </w:r>
      <w:r w:rsidR="00446B42" w:rsidRPr="003B0EEA">
        <w:t>bijvoorbeeld: w</w:t>
      </w:r>
      <w:r w:rsidR="001F4A15" w:rsidRPr="003B0EEA">
        <w:t xml:space="preserve">aar heb ik gefaald, waar is God, hadden we nooit moeten trouwen, Hij heeft ons toch Zijn zegen gegeven? Eén pastor geeft aan dat bij de vraag ‘of het mag’ hij eerst met het echtpaar uitputtend kijkt of alles is gedaan en alle middelen zijn ingezet om bij elkaar te blijven. Als dit niet lukt is dat </w:t>
      </w:r>
      <w:r w:rsidR="00B161D3" w:rsidRPr="003B0EEA">
        <w:t xml:space="preserve">onvermogen en </w:t>
      </w:r>
      <w:r w:rsidR="001F4A15" w:rsidRPr="003B0EEA">
        <w:t>de gebrokenheid van</w:t>
      </w:r>
      <w:r w:rsidR="001F4A15" w:rsidRPr="004964ED">
        <w:t xml:space="preserve"> het leven. Daar kan schuld in zitten en die moet dan maar benoemd</w:t>
      </w:r>
      <w:r w:rsidR="00B161D3">
        <w:t xml:space="preserve"> worden</w:t>
      </w:r>
      <w:r w:rsidR="001F4A15" w:rsidRPr="004964ED">
        <w:t>. Dan is er vergeving en hoe moeilijk</w:t>
      </w:r>
      <w:r w:rsidR="00B161D3">
        <w:t xml:space="preserve"> ook</w:t>
      </w:r>
      <w:r w:rsidR="001F4A15" w:rsidRPr="004964ED">
        <w:t>, een weg voorwaarts.</w:t>
      </w:r>
      <w:r w:rsidR="00B161D3">
        <w:t xml:space="preserve"> </w:t>
      </w:r>
      <w:r w:rsidR="001F4A15">
        <w:t xml:space="preserve">Als de pastors advies geven laat dit </w:t>
      </w:r>
      <w:r w:rsidR="001F4A15" w:rsidRPr="004964ED">
        <w:t>altijd ruimte voor een ander</w:t>
      </w:r>
      <w:r w:rsidR="000812D4">
        <w:t>e</w:t>
      </w:r>
      <w:r w:rsidR="001F4A15" w:rsidRPr="004964ED">
        <w:t xml:space="preserve"> keus. Het advies is vragend, in de vorm van een idee of het bieden van alternatieven.</w:t>
      </w:r>
      <w:r w:rsidR="001F4A15" w:rsidRPr="004964ED">
        <w:rPr>
          <w:b/>
        </w:rPr>
        <w:br/>
      </w:r>
      <w:r w:rsidR="001F4A15" w:rsidRPr="00BC33AD">
        <w:rPr>
          <w:b/>
        </w:rPr>
        <w:t xml:space="preserve">P4 </w:t>
      </w:r>
      <w:r w:rsidR="001F4A15" w:rsidRPr="004964ED">
        <w:t>Er is geen eenduidige hulpvraag, deze is afhankelijk van de fase en deze moet de pastor helpen formuleren. Mensen komen naar hem toe voor hulp omdat hij predikant en vertrouwenspersoon is en omdat men elkaar kent uit de kerk.</w:t>
      </w:r>
      <w:r w:rsidR="001F4A15" w:rsidRPr="004964ED">
        <w:rPr>
          <w:b/>
        </w:rPr>
        <w:t xml:space="preserve"> </w:t>
      </w:r>
      <w:r w:rsidR="001F4A15" w:rsidRPr="004964ED">
        <w:t xml:space="preserve">Een hulpvraag horen die niet goed geformuleerd is, is een valkuil, terughoudendheid is </w:t>
      </w:r>
      <w:r w:rsidR="00540830" w:rsidRPr="004964ED">
        <w:t>nodig.</w:t>
      </w:r>
      <w:r w:rsidR="00540830" w:rsidRPr="004964ED">
        <w:rPr>
          <w:b/>
        </w:rPr>
        <w:t xml:space="preserve"> </w:t>
      </w:r>
      <w:r w:rsidR="001F4A15">
        <w:t xml:space="preserve">De </w:t>
      </w:r>
      <w:r w:rsidR="001F4A15" w:rsidRPr="004242BE">
        <w:t xml:space="preserve">geloofsvraag </w:t>
      </w:r>
      <w:r w:rsidR="003B0EEA" w:rsidRPr="004242BE">
        <w:t>‘w</w:t>
      </w:r>
      <w:r w:rsidR="001F4A15" w:rsidRPr="004242BE">
        <w:t xml:space="preserve">at vindt God ervan? </w:t>
      </w:r>
      <w:r w:rsidR="004242BE" w:rsidRPr="004242BE">
        <w:t>‘, b</w:t>
      </w:r>
      <w:r w:rsidR="00B161D3" w:rsidRPr="004242BE">
        <w:t>eantwoordt hij</w:t>
      </w:r>
      <w:r w:rsidR="00B161D3">
        <w:t xml:space="preserve"> niet theologisch</w:t>
      </w:r>
      <w:r w:rsidR="002C2779">
        <w:t>.</w:t>
      </w:r>
      <w:r w:rsidR="00540830">
        <w:t xml:space="preserve"> </w:t>
      </w:r>
      <w:r w:rsidR="00B161D3">
        <w:t xml:space="preserve">Hij </w:t>
      </w:r>
      <w:r w:rsidR="001F4A15" w:rsidRPr="004964ED">
        <w:t xml:space="preserve">speelt de vraag </w:t>
      </w:r>
      <w:r w:rsidR="001F4A15" w:rsidRPr="003B0EEA">
        <w:t>pastoraal terug: hoe voel je dat</w:t>
      </w:r>
      <w:r w:rsidR="00540830" w:rsidRPr="003B0EEA">
        <w:t>,</w:t>
      </w:r>
      <w:r w:rsidR="00B161D3" w:rsidRPr="003B0EEA">
        <w:t xml:space="preserve"> </w:t>
      </w:r>
      <w:r w:rsidR="001F4A15" w:rsidRPr="003B0EEA">
        <w:t xml:space="preserve">wat zijn je twijfels, je aarzelingen? Hij geeft geen advies. Bij </w:t>
      </w:r>
      <w:r w:rsidR="005C6A2B" w:rsidRPr="003B0EEA">
        <w:t>p</w:t>
      </w:r>
      <w:r w:rsidR="001F4A15" w:rsidRPr="003B0EEA">
        <w:t>raktische vragen</w:t>
      </w:r>
      <w:r w:rsidR="00540830" w:rsidRPr="003B0EEA">
        <w:t xml:space="preserve"> als:</w:t>
      </w:r>
      <w:r w:rsidR="001F4A15" w:rsidRPr="003B0EEA">
        <w:t xml:space="preserve"> weet</w:t>
      </w:r>
      <w:r w:rsidR="001F4A15" w:rsidRPr="004964ED">
        <w:t xml:space="preserve"> je een goede advocaat, of een huis, helpt hij liever niet</w:t>
      </w:r>
      <w:r w:rsidR="002C2779">
        <w:t>. H</w:t>
      </w:r>
      <w:r w:rsidR="00540830">
        <w:t xml:space="preserve">ij wil </w:t>
      </w:r>
      <w:r w:rsidR="001F4A15" w:rsidRPr="004964ED">
        <w:t xml:space="preserve">zijn pastorale kennis en vertrouwen niet misbruiken. </w:t>
      </w:r>
      <w:r w:rsidR="001F4A15" w:rsidRPr="004964ED">
        <w:br/>
      </w:r>
      <w:r w:rsidR="00A746E8">
        <w:rPr>
          <w:bCs/>
        </w:rPr>
        <w:br/>
      </w:r>
    </w:p>
    <w:p w:rsidR="004242BE" w:rsidRDefault="008F0130" w:rsidP="001F4B4B">
      <w:pPr>
        <w:rPr>
          <w:rStyle w:val="Kop3Char"/>
        </w:rPr>
        <w:sectPr w:rsidR="004242BE" w:rsidSect="00591761">
          <w:type w:val="continuous"/>
          <w:pgSz w:w="11906" w:h="16838"/>
          <w:pgMar w:top="1440" w:right="1080" w:bottom="1440" w:left="1080" w:header="709" w:footer="709" w:gutter="0"/>
          <w:cols w:space="708"/>
          <w:docGrid w:linePitch="360"/>
        </w:sectPr>
      </w:pPr>
      <w:bookmarkStart w:id="51" w:name="_Toc421612441"/>
      <w:r w:rsidRPr="008F0130">
        <w:rPr>
          <w:rStyle w:val="Kop3Char"/>
        </w:rPr>
        <w:lastRenderedPageBreak/>
        <w:t>8.6</w:t>
      </w:r>
      <w:r w:rsidR="00015733" w:rsidRPr="008F0130">
        <w:rPr>
          <w:rStyle w:val="Kop3Char"/>
        </w:rPr>
        <w:t>.3.</w:t>
      </w:r>
      <w:r w:rsidR="00537A94" w:rsidRPr="008F0130">
        <w:rPr>
          <w:rStyle w:val="Kop3Char"/>
        </w:rPr>
        <w:t>De o</w:t>
      </w:r>
      <w:r w:rsidR="005C6A2B" w:rsidRPr="008F0130">
        <w:rPr>
          <w:rStyle w:val="Kop3Char"/>
        </w:rPr>
        <w:t>nderwerpen</w:t>
      </w:r>
      <w:bookmarkEnd w:id="51"/>
      <w:r w:rsidR="00A746E8" w:rsidRPr="005B6254">
        <w:rPr>
          <w:b/>
          <w:bCs/>
        </w:rPr>
        <w:br/>
      </w:r>
      <w:r w:rsidR="005C6A2B">
        <w:rPr>
          <w:bCs/>
        </w:rPr>
        <w:t>S</w:t>
      </w:r>
      <w:r w:rsidR="006B396A" w:rsidRPr="004964ED">
        <w:rPr>
          <w:i/>
        </w:rPr>
        <w:t>chuld</w:t>
      </w:r>
      <w:r w:rsidR="00D46DAA" w:rsidRPr="004964ED">
        <w:rPr>
          <w:i/>
        </w:rPr>
        <w:br/>
      </w:r>
      <w:r w:rsidR="00B3695E" w:rsidRPr="003D7A8E">
        <w:rPr>
          <w:b/>
        </w:rPr>
        <w:t>P 1,</w:t>
      </w:r>
      <w:r w:rsidR="0001186D">
        <w:rPr>
          <w:b/>
        </w:rPr>
        <w:t xml:space="preserve"> </w:t>
      </w:r>
      <w:r w:rsidR="00B3695E" w:rsidRPr="003D7A8E">
        <w:rPr>
          <w:b/>
        </w:rPr>
        <w:t xml:space="preserve">2 en </w:t>
      </w:r>
      <w:r w:rsidR="003D7A8E" w:rsidRPr="003D7A8E">
        <w:rPr>
          <w:b/>
        </w:rPr>
        <w:t>3</w:t>
      </w:r>
      <w:r w:rsidR="003D7A8E">
        <w:rPr>
          <w:i/>
        </w:rPr>
        <w:t xml:space="preserve"> </w:t>
      </w:r>
      <w:r w:rsidR="00D46DAA" w:rsidRPr="004964ED">
        <w:t xml:space="preserve">Eén pastor stelt dat de schuldvraag niet relevant </w:t>
      </w:r>
      <w:r w:rsidR="004407F2" w:rsidRPr="004964ED">
        <w:t xml:space="preserve">is, </w:t>
      </w:r>
      <w:r w:rsidR="00D46DAA" w:rsidRPr="004964ED">
        <w:t xml:space="preserve">tenzij er een grote misstap is begaan als overspel. De schuldvraag werkt verwijderend </w:t>
      </w:r>
      <w:r w:rsidR="00081DE6" w:rsidRPr="004964ED">
        <w:t xml:space="preserve">en niet </w:t>
      </w:r>
      <w:r w:rsidR="00D46DAA" w:rsidRPr="004964ED">
        <w:t xml:space="preserve">verbindend. In gebed kan de gebrokenheid naar God </w:t>
      </w:r>
      <w:r w:rsidR="005C6A2B">
        <w:t xml:space="preserve">worden </w:t>
      </w:r>
      <w:r w:rsidR="00D46DAA" w:rsidRPr="004964ED">
        <w:t>uitgesproken</w:t>
      </w:r>
      <w:r w:rsidR="005C6A2B">
        <w:t xml:space="preserve">. </w:t>
      </w:r>
      <w:r w:rsidR="00D46DAA" w:rsidRPr="004964ED">
        <w:t xml:space="preserve">Twee pastors </w:t>
      </w:r>
      <w:r w:rsidR="009F5D33" w:rsidRPr="004964ED">
        <w:t>herkennen</w:t>
      </w:r>
      <w:r w:rsidR="00D46DAA" w:rsidRPr="004964ED">
        <w:t xml:space="preserve"> de schuldvraag bij het echtpaar. </w:t>
      </w:r>
      <w:r w:rsidR="005C6A2B">
        <w:t>Wa</w:t>
      </w:r>
      <w:r w:rsidR="009F5D33" w:rsidRPr="004964ED">
        <w:t xml:space="preserve">nneer </w:t>
      </w:r>
      <w:r w:rsidR="00D46DAA" w:rsidRPr="004964ED">
        <w:t>de scheid</w:t>
      </w:r>
      <w:r w:rsidR="009F5D33" w:rsidRPr="004964ED">
        <w:t>i</w:t>
      </w:r>
      <w:r w:rsidR="00D46DAA" w:rsidRPr="004964ED">
        <w:t xml:space="preserve">ng nog niet zeker is wordt gezocht naar een oorzaak, </w:t>
      </w:r>
      <w:r w:rsidR="009F5D33" w:rsidRPr="004964ED">
        <w:t xml:space="preserve">aan wie ligt het? </w:t>
      </w:r>
      <w:r w:rsidR="005C6A2B">
        <w:t xml:space="preserve">Eén pastor </w:t>
      </w:r>
      <w:r w:rsidR="009F5D33" w:rsidRPr="004964ED">
        <w:t>reageert op schuldgevoelens door in gesprek te gaan en vragen te stellen. Hij kan schuldgevoel ontkrachten of bevestigen door ze aan te spreken. De ander</w:t>
      </w:r>
      <w:r w:rsidR="00076534" w:rsidRPr="004964ED">
        <w:t>e</w:t>
      </w:r>
      <w:r w:rsidR="009F5D33" w:rsidRPr="004964ED">
        <w:t xml:space="preserve"> pastor ziet schuldgevoel </w:t>
      </w:r>
      <w:r w:rsidR="005C6A2B">
        <w:t xml:space="preserve">over </w:t>
      </w:r>
      <w:r w:rsidR="009F5D33" w:rsidRPr="004964ED">
        <w:t xml:space="preserve">het toelaten van de situatie of het niet eerder ter sprake brengen van de situatie. </w:t>
      </w:r>
      <w:r w:rsidR="005C6A2B" w:rsidRPr="004964ED">
        <w:t xml:space="preserve">Hij </w:t>
      </w:r>
      <w:r w:rsidR="009F5D33" w:rsidRPr="004964ED">
        <w:t xml:space="preserve">spreekt </w:t>
      </w:r>
      <w:r w:rsidR="00076534" w:rsidRPr="004964ED">
        <w:t xml:space="preserve">zelf </w:t>
      </w:r>
      <w:r w:rsidR="009F5D33" w:rsidRPr="004964ED">
        <w:t>niet van schuld, naar God, de ander of zichzelf</w:t>
      </w:r>
      <w:r w:rsidR="00076534" w:rsidRPr="004964ED">
        <w:t xml:space="preserve">, maar </w:t>
      </w:r>
      <w:r w:rsidR="009F5D33" w:rsidRPr="004964ED">
        <w:t xml:space="preserve">wijst op de consequenties, ook voor de ander. </w:t>
      </w:r>
      <w:r w:rsidR="007670D6" w:rsidRPr="004964ED">
        <w:rPr>
          <w:i/>
        </w:rPr>
        <w:br/>
      </w:r>
      <w:r w:rsidR="00076534" w:rsidRPr="003D7A8E">
        <w:rPr>
          <w:b/>
        </w:rPr>
        <w:t xml:space="preserve">P4 </w:t>
      </w:r>
      <w:r w:rsidR="001D6855" w:rsidRPr="003D7A8E">
        <w:t>Te</w:t>
      </w:r>
      <w:r w:rsidR="001D6855" w:rsidRPr="004964ED">
        <w:t>nzij het de vraag van het echtpaar is, gaat de pastor niet in op de schuldvraag. De vraag wat God ervan vind</w:t>
      </w:r>
      <w:r w:rsidR="005C6A2B">
        <w:t xml:space="preserve">t </w:t>
      </w:r>
      <w:r w:rsidR="001D6855" w:rsidRPr="004964ED">
        <w:t xml:space="preserve">is weglopen voor de eigen </w:t>
      </w:r>
      <w:r w:rsidR="003808DD" w:rsidRPr="004964ED">
        <w:t>verantwoordelijkheid</w:t>
      </w:r>
      <w:r w:rsidR="001D6855" w:rsidRPr="004964ED">
        <w:t xml:space="preserve">. </w:t>
      </w:r>
      <w:r w:rsidR="003808DD" w:rsidRPr="004964ED">
        <w:t xml:space="preserve">Hij gaat er niet van uit dat God </w:t>
      </w:r>
      <w:r w:rsidR="003D7A8E" w:rsidRPr="004964ED">
        <w:t xml:space="preserve">zich </w:t>
      </w:r>
      <w:r w:rsidR="003808DD" w:rsidRPr="004964ED">
        <w:t xml:space="preserve">concreet </w:t>
      </w:r>
      <w:r w:rsidR="005C6A2B">
        <w:t xml:space="preserve">bemoeit, </w:t>
      </w:r>
      <w:r w:rsidR="003808DD" w:rsidRPr="004964ED">
        <w:t>noch met een huwelijkskeuze</w:t>
      </w:r>
      <w:r w:rsidR="002C2779">
        <w:t>,</w:t>
      </w:r>
      <w:r w:rsidR="003808DD" w:rsidRPr="004964ED">
        <w:t xml:space="preserve"> </w:t>
      </w:r>
      <w:r w:rsidR="00B161D3">
        <w:t>noch met</w:t>
      </w:r>
      <w:r w:rsidR="00B161D3" w:rsidRPr="004964ED">
        <w:t xml:space="preserve"> </w:t>
      </w:r>
      <w:r w:rsidR="003808DD" w:rsidRPr="004964ED">
        <w:t>een echtscheiding</w:t>
      </w:r>
      <w:r w:rsidR="005C6A2B">
        <w:t>.</w:t>
      </w:r>
      <w:r w:rsidR="003808DD" w:rsidRPr="004964ED">
        <w:t xml:space="preserve"> </w:t>
      </w:r>
      <w:r w:rsidR="003808DD" w:rsidRPr="004964ED">
        <w:br/>
      </w:r>
      <w:r w:rsidR="0014325F">
        <w:rPr>
          <w:i/>
        </w:rPr>
        <w:t>V</w:t>
      </w:r>
      <w:r w:rsidR="003808DD" w:rsidRPr="004964ED">
        <w:rPr>
          <w:i/>
        </w:rPr>
        <w:t>erzoening</w:t>
      </w:r>
      <w:r w:rsidR="008A2BFB" w:rsidRPr="004964ED">
        <w:rPr>
          <w:i/>
        </w:rPr>
        <w:br/>
      </w:r>
      <w:r w:rsidR="00B3695E" w:rsidRPr="003D7A8E">
        <w:rPr>
          <w:b/>
        </w:rPr>
        <w:t>P 1,</w:t>
      </w:r>
      <w:r w:rsidR="0001186D">
        <w:rPr>
          <w:b/>
        </w:rPr>
        <w:t xml:space="preserve"> </w:t>
      </w:r>
      <w:r w:rsidR="00B3695E" w:rsidRPr="003D7A8E">
        <w:rPr>
          <w:b/>
        </w:rPr>
        <w:t xml:space="preserve">2 en 3 </w:t>
      </w:r>
      <w:r w:rsidR="008A2BFB" w:rsidRPr="004964ED">
        <w:t xml:space="preserve">Werken aan verzoening is volgens alle drie de pastors een taak. </w:t>
      </w:r>
      <w:r w:rsidR="00076534" w:rsidRPr="004964ED">
        <w:t xml:space="preserve">Het is </w:t>
      </w:r>
      <w:r w:rsidR="008A2BFB" w:rsidRPr="004964ED">
        <w:t>werken en naar elkaar toegroeien</w:t>
      </w:r>
      <w:r w:rsidR="0014325F">
        <w:t xml:space="preserve">, </w:t>
      </w:r>
      <w:r w:rsidR="008A2BFB" w:rsidRPr="004964ED">
        <w:t xml:space="preserve">breder trekken en kijken vanuit </w:t>
      </w:r>
      <w:r w:rsidR="0014325F">
        <w:t>verschillende</w:t>
      </w:r>
      <w:r w:rsidR="008A2BFB" w:rsidRPr="004964ED">
        <w:t xml:space="preserve"> perspectieven om het huwelijk nog een kans te geven. Als men besluit te scheiden geeft één pastor aan mensen aan te spreken dit op een ‘christelijke’ manier te doen, voor z</w:t>
      </w:r>
      <w:r w:rsidR="00076534" w:rsidRPr="004964ED">
        <w:t>over dat kan. Z</w:t>
      </w:r>
      <w:r w:rsidR="008A2BFB" w:rsidRPr="004964ED">
        <w:t>onder hevige ruzie. E</w:t>
      </w:r>
      <w:r w:rsidR="00076534" w:rsidRPr="004964ED">
        <w:t xml:space="preserve">én pastor geeft aan dat </w:t>
      </w:r>
      <w:r w:rsidR="00AA1144" w:rsidRPr="004964ED">
        <w:t xml:space="preserve">scheiden </w:t>
      </w:r>
      <w:r w:rsidR="008A2BFB" w:rsidRPr="004964ED">
        <w:t>op een verzoenende manier kan, door verzoenend te reageren op de situatie, het te accepteren. God is verzoenend naar de mens in gebrokenheid. Te snel spreken over verzoening is een valkuil</w:t>
      </w:r>
      <w:r w:rsidR="007D1E0E">
        <w:t>.</w:t>
      </w:r>
      <w:r w:rsidR="008A2BFB" w:rsidRPr="004964ED">
        <w:t xml:space="preserve"> </w:t>
      </w:r>
      <w:r w:rsidR="007D1E0E">
        <w:t>D</w:t>
      </w:r>
      <w:r w:rsidR="008A2BFB" w:rsidRPr="004964ED">
        <w:t xml:space="preserve">an wordt het een ‘christelijk sausje over het </w:t>
      </w:r>
      <w:r w:rsidR="008A2BFB" w:rsidRPr="00446B42">
        <w:t>toetje</w:t>
      </w:r>
      <w:r w:rsidR="00AA1144" w:rsidRPr="00446B42">
        <w:t>’</w:t>
      </w:r>
      <w:r w:rsidR="00446B42" w:rsidRPr="00446B42">
        <w:t>. H</w:t>
      </w:r>
      <w:r w:rsidR="008A2BFB" w:rsidRPr="00446B42">
        <w:t>et</w:t>
      </w:r>
      <w:r w:rsidR="008A2BFB" w:rsidRPr="004964ED">
        <w:t xml:space="preserve"> is </w:t>
      </w:r>
      <w:r w:rsidR="00AA1144" w:rsidRPr="004964ED">
        <w:t xml:space="preserve">erg, </w:t>
      </w:r>
      <w:r w:rsidR="008A2BFB" w:rsidRPr="004964ED">
        <w:t xml:space="preserve">maar God heeft al verzoend. De </w:t>
      </w:r>
      <w:r w:rsidR="00AA1144" w:rsidRPr="004964ED">
        <w:t>praktijk leer</w:t>
      </w:r>
      <w:r w:rsidR="00076534" w:rsidRPr="004964ED">
        <w:t>t</w:t>
      </w:r>
      <w:r w:rsidR="00AA1144" w:rsidRPr="004964ED">
        <w:t xml:space="preserve"> dat in een later</w:t>
      </w:r>
      <w:r w:rsidR="007D1E0E">
        <w:t>e</w:t>
      </w:r>
      <w:r w:rsidR="00AA1144" w:rsidRPr="004964ED">
        <w:t xml:space="preserve"> fase </w:t>
      </w:r>
      <w:r w:rsidR="008A2BFB" w:rsidRPr="004964ED">
        <w:t>vaak één van beide partners door verhuizing uit het gezichtsveld verdwijnt</w:t>
      </w:r>
      <w:r w:rsidR="00AA1144" w:rsidRPr="004964ED">
        <w:t xml:space="preserve"> en dat er vaak geen behoefte </w:t>
      </w:r>
      <w:r w:rsidR="0014325F">
        <w:t xml:space="preserve">meer </w:t>
      </w:r>
      <w:r w:rsidR="00AA1144" w:rsidRPr="004964ED">
        <w:t xml:space="preserve">is er </w:t>
      </w:r>
      <w:r w:rsidR="0014325F">
        <w:t xml:space="preserve">met elkaar </w:t>
      </w:r>
      <w:r w:rsidR="00AA1144" w:rsidRPr="004964ED">
        <w:t xml:space="preserve">over te spreken. </w:t>
      </w:r>
      <w:r w:rsidR="00076534" w:rsidRPr="004964ED">
        <w:rPr>
          <w:i/>
        </w:rPr>
        <w:br/>
      </w:r>
      <w:r w:rsidR="008C0257" w:rsidRPr="00015733">
        <w:rPr>
          <w:b/>
        </w:rPr>
        <w:lastRenderedPageBreak/>
        <w:t xml:space="preserve">P4 </w:t>
      </w:r>
      <w:r w:rsidR="00317303" w:rsidRPr="004964ED">
        <w:t xml:space="preserve">De pastor is onzeker over wat de kerk kan betekenen </w:t>
      </w:r>
      <w:r w:rsidR="0003745B" w:rsidRPr="004964ED">
        <w:t>in de v</w:t>
      </w:r>
      <w:r w:rsidR="00317303" w:rsidRPr="004964ED">
        <w:t>erzoen</w:t>
      </w:r>
      <w:r w:rsidR="0003745B" w:rsidRPr="004964ED">
        <w:t xml:space="preserve">ing </w:t>
      </w:r>
      <w:r w:rsidR="00317303" w:rsidRPr="004964ED">
        <w:t>tussen mensen. De kerk kan na het besluit tot echtscheiding van betekenis zijn. H</w:t>
      </w:r>
      <w:r w:rsidR="0003745B" w:rsidRPr="004964ED">
        <w:t xml:space="preserve">et is zijn ideaal en </w:t>
      </w:r>
      <w:r w:rsidR="000812D4">
        <w:t xml:space="preserve">hij </w:t>
      </w:r>
      <w:r w:rsidR="00317303" w:rsidRPr="004964ED">
        <w:t xml:space="preserve">heeft hier ooit een model voor ontworpen, </w:t>
      </w:r>
      <w:r w:rsidR="0014325F">
        <w:t xml:space="preserve">ook </w:t>
      </w:r>
      <w:r w:rsidR="00317303" w:rsidRPr="004964ED">
        <w:t xml:space="preserve">de kerkorde biedt iets aan. </w:t>
      </w:r>
      <w:r w:rsidR="00540830">
        <w:t xml:space="preserve">Hij heeft </w:t>
      </w:r>
      <w:r w:rsidR="0003745B" w:rsidRPr="004964ED">
        <w:t>dit voorgesteld aan mensen maar er was geen animo voor</w:t>
      </w:r>
      <w:r w:rsidR="00540830">
        <w:t>,</w:t>
      </w:r>
      <w:r w:rsidR="007D1E0E">
        <w:t xml:space="preserve"> </w:t>
      </w:r>
      <w:r w:rsidR="00540830">
        <w:t>m</w:t>
      </w:r>
      <w:r w:rsidR="0003745B" w:rsidRPr="004964ED">
        <w:t xml:space="preserve">en vond het ‘poespas’. </w:t>
      </w:r>
      <w:r w:rsidR="00540830">
        <w:t xml:space="preserve">De kerk kan mensen die </w:t>
      </w:r>
      <w:r w:rsidR="0003745B" w:rsidRPr="004964ED">
        <w:t>bijvoorbeeld via scheid</w:t>
      </w:r>
      <w:r w:rsidR="00D84505" w:rsidRPr="004964ED">
        <w:t>i</w:t>
      </w:r>
      <w:r w:rsidR="0003745B" w:rsidRPr="004964ED">
        <w:t>ngscoaching</w:t>
      </w:r>
      <w:r w:rsidR="00540830">
        <w:t xml:space="preserve"> of </w:t>
      </w:r>
      <w:r w:rsidR="0003745B" w:rsidRPr="004964ED">
        <w:t>mediat</w:t>
      </w:r>
      <w:r w:rsidR="00540830">
        <w:t>ion o</w:t>
      </w:r>
      <w:r w:rsidR="00D84505" w:rsidRPr="004964ED">
        <w:t>p</w:t>
      </w:r>
      <w:r w:rsidR="0003745B" w:rsidRPr="004964ED">
        <w:t xml:space="preserve"> een eindpunt gekomen zijn, </w:t>
      </w:r>
      <w:r w:rsidR="00540830">
        <w:t>f</w:t>
      </w:r>
      <w:r w:rsidR="00DD0BC2" w:rsidRPr="004964ED">
        <w:t xml:space="preserve">aciliteren door een </w:t>
      </w:r>
      <w:r w:rsidR="0003745B" w:rsidRPr="004964ED">
        <w:t>moment aan</w:t>
      </w:r>
      <w:r w:rsidR="00DD0BC2" w:rsidRPr="004964ED">
        <w:t xml:space="preserve"> te </w:t>
      </w:r>
      <w:r w:rsidR="0003745B" w:rsidRPr="004964ED">
        <w:t xml:space="preserve">bieden waarin ze samen verklaren dat ze niet </w:t>
      </w:r>
      <w:r w:rsidR="00540830">
        <w:t xml:space="preserve">samen </w:t>
      </w:r>
      <w:r w:rsidR="0003745B" w:rsidRPr="004964ED">
        <w:t>verder gaan en dat voor Gods aangezicht brengen</w:t>
      </w:r>
      <w:r w:rsidR="00540830">
        <w:t>, in h</w:t>
      </w:r>
      <w:r w:rsidR="0003745B" w:rsidRPr="004964ED">
        <w:t xml:space="preserve">et midden van de gemeente. </w:t>
      </w:r>
      <w:r w:rsidR="00DD0BC2" w:rsidRPr="004964ED">
        <w:t xml:space="preserve">Dit is </w:t>
      </w:r>
      <w:r w:rsidR="00C329EE" w:rsidRPr="004964ED">
        <w:t xml:space="preserve">toekomstgericht </w:t>
      </w:r>
      <w:r w:rsidR="00DD0BC2" w:rsidRPr="004964ED">
        <w:t xml:space="preserve">en </w:t>
      </w:r>
      <w:r w:rsidR="00540830">
        <w:t xml:space="preserve">hij </w:t>
      </w:r>
      <w:r w:rsidR="00DD0BC2" w:rsidRPr="004964ED">
        <w:t>wil dan niets m</w:t>
      </w:r>
      <w:r w:rsidR="0003745B" w:rsidRPr="004964ED">
        <w:t xml:space="preserve">eer weten over het achterliggende proces. </w:t>
      </w:r>
      <w:r w:rsidR="00DD0BC2" w:rsidRPr="004964ED">
        <w:t xml:space="preserve">Een </w:t>
      </w:r>
      <w:r w:rsidR="0003745B" w:rsidRPr="004964ED">
        <w:t xml:space="preserve">mediator </w:t>
      </w:r>
      <w:r w:rsidR="00DD0BC2" w:rsidRPr="004964ED">
        <w:t xml:space="preserve">kan daarbij </w:t>
      </w:r>
      <w:r w:rsidR="0003745B" w:rsidRPr="004964ED">
        <w:t>aanwezig zijn, maar niet om te spreken over wat er in de mediation is besproken</w:t>
      </w:r>
      <w:r w:rsidR="00DD0BC2" w:rsidRPr="004964ED">
        <w:t>.</w:t>
      </w:r>
      <w:r w:rsidR="00C329EE" w:rsidRPr="004964ED">
        <w:br/>
      </w:r>
      <w:r w:rsidR="00015733">
        <w:rPr>
          <w:i/>
        </w:rPr>
        <w:t>I</w:t>
      </w:r>
      <w:r w:rsidR="00C329EE" w:rsidRPr="004964ED">
        <w:rPr>
          <w:i/>
        </w:rPr>
        <w:t>dentiteit</w:t>
      </w:r>
      <w:r w:rsidR="004922A6" w:rsidRPr="004964ED">
        <w:rPr>
          <w:i/>
        </w:rPr>
        <w:br/>
      </w:r>
      <w:r w:rsidR="00B3695E" w:rsidRPr="00015733">
        <w:rPr>
          <w:b/>
        </w:rPr>
        <w:t>P 1,</w:t>
      </w:r>
      <w:r w:rsidR="0001186D">
        <w:rPr>
          <w:b/>
        </w:rPr>
        <w:t xml:space="preserve"> </w:t>
      </w:r>
      <w:r w:rsidR="00B3695E" w:rsidRPr="00015733">
        <w:rPr>
          <w:b/>
        </w:rPr>
        <w:t xml:space="preserve">2 en </w:t>
      </w:r>
      <w:r w:rsidR="00015733" w:rsidRPr="00015733">
        <w:rPr>
          <w:b/>
        </w:rPr>
        <w:t>3</w:t>
      </w:r>
      <w:r w:rsidR="00015733" w:rsidRPr="004964ED">
        <w:rPr>
          <w:b/>
        </w:rPr>
        <w:t xml:space="preserve"> </w:t>
      </w:r>
      <w:r w:rsidR="004922A6" w:rsidRPr="00015733">
        <w:t xml:space="preserve">Alle drie de pastors </w:t>
      </w:r>
      <w:r w:rsidR="005B6254" w:rsidRPr="00015733">
        <w:t xml:space="preserve">merken in de </w:t>
      </w:r>
      <w:r w:rsidR="00A64382" w:rsidRPr="00015733">
        <w:t>begeleiding</w:t>
      </w:r>
      <w:r w:rsidR="004922A6" w:rsidRPr="00015733">
        <w:t xml:space="preserve"> dat echtschei</w:t>
      </w:r>
      <w:r w:rsidR="00A64382" w:rsidRPr="00015733">
        <w:t>di</w:t>
      </w:r>
      <w:r w:rsidR="004922A6" w:rsidRPr="00015733">
        <w:t>ng de identiteit raa</w:t>
      </w:r>
      <w:r w:rsidR="00A64382" w:rsidRPr="00015733">
        <w:t xml:space="preserve">kt. Twee </w:t>
      </w:r>
      <w:r w:rsidR="005B6254" w:rsidRPr="00015733">
        <w:t xml:space="preserve">pastors </w:t>
      </w:r>
      <w:r w:rsidR="00A64382" w:rsidRPr="00015733">
        <w:t xml:space="preserve">stellen dat de impact </w:t>
      </w:r>
      <w:r w:rsidR="005B6254" w:rsidRPr="00015733">
        <w:t>op</w:t>
      </w:r>
      <w:r w:rsidR="001F4B4B" w:rsidRPr="00015733">
        <w:t xml:space="preserve"> </w:t>
      </w:r>
      <w:r w:rsidR="005B6254" w:rsidRPr="00015733">
        <w:t xml:space="preserve">de identiteit groot is. </w:t>
      </w:r>
      <w:r w:rsidR="00A64382" w:rsidRPr="00015733">
        <w:t xml:space="preserve">Eén pastor vindt ‘je bent wel belangrijk’ een te </w:t>
      </w:r>
      <w:r w:rsidR="00015733" w:rsidRPr="00015733">
        <w:t>simpel</w:t>
      </w:r>
      <w:r w:rsidR="00A64382" w:rsidRPr="00015733">
        <w:t xml:space="preserve"> antwoord. </w:t>
      </w:r>
      <w:r w:rsidR="001F4B4B" w:rsidRPr="00015733">
        <w:t xml:space="preserve">Hij </w:t>
      </w:r>
      <w:r w:rsidR="00A64382" w:rsidRPr="00015733">
        <w:t xml:space="preserve">wil pastoraal luisteren en uitstralen dat hij de ander </w:t>
      </w:r>
      <w:r w:rsidR="000C6388" w:rsidRPr="00015733">
        <w:t>serieus</w:t>
      </w:r>
      <w:r w:rsidR="00A64382" w:rsidRPr="00015733">
        <w:t xml:space="preserve"> neemt en niet afschrijft. Eén pastor zal doorvragen</w:t>
      </w:r>
      <w:r w:rsidR="001F4B4B" w:rsidRPr="00015733">
        <w:t xml:space="preserve">. Als er geen </w:t>
      </w:r>
      <w:r w:rsidR="00A64382" w:rsidRPr="00015733">
        <w:t xml:space="preserve">Bijbelse grond voor </w:t>
      </w:r>
      <w:r w:rsidR="000C6388" w:rsidRPr="00015733">
        <w:t>echtscheiding</w:t>
      </w:r>
      <w:r w:rsidR="00A64382" w:rsidRPr="00015733">
        <w:t xml:space="preserve"> is </w:t>
      </w:r>
      <w:r w:rsidR="001F4B4B" w:rsidRPr="00015733">
        <w:t xml:space="preserve">vraagt hij </w:t>
      </w:r>
      <w:r w:rsidR="00446B42">
        <w:t>naar wie je bent als christen: h</w:t>
      </w:r>
      <w:r w:rsidR="00A64382" w:rsidRPr="00015733">
        <w:t>oe komt het dat je je ongelukkig voelt, waarin zoek je je tevredenheid, speelt de belofte die je als ch</w:t>
      </w:r>
      <w:r w:rsidR="00446B42">
        <w:t>risten gedaan hebt nog een rol?</w:t>
      </w:r>
      <w:r w:rsidR="001F4B4B">
        <w:rPr>
          <w:i/>
        </w:rPr>
        <w:br/>
        <w:t>K</w:t>
      </w:r>
      <w:r w:rsidR="000C6388" w:rsidRPr="004964ED">
        <w:rPr>
          <w:i/>
        </w:rPr>
        <w:t>inderen</w:t>
      </w:r>
      <w:r w:rsidR="000C6388" w:rsidRPr="004964ED">
        <w:rPr>
          <w:i/>
        </w:rPr>
        <w:br/>
      </w:r>
      <w:r w:rsidR="00B3695E" w:rsidRPr="00015733">
        <w:rPr>
          <w:b/>
        </w:rPr>
        <w:t>P 1,</w:t>
      </w:r>
      <w:r w:rsidR="0001186D">
        <w:rPr>
          <w:b/>
        </w:rPr>
        <w:t xml:space="preserve"> </w:t>
      </w:r>
      <w:r w:rsidR="00B3695E" w:rsidRPr="00015733">
        <w:rPr>
          <w:b/>
        </w:rPr>
        <w:t>2 en 3</w:t>
      </w:r>
      <w:r w:rsidR="00B3695E" w:rsidRPr="004964ED">
        <w:rPr>
          <w:b/>
        </w:rPr>
        <w:t xml:space="preserve"> </w:t>
      </w:r>
      <w:r w:rsidR="00716914" w:rsidRPr="00015733">
        <w:t xml:space="preserve">Bij alle drie de </w:t>
      </w:r>
      <w:r w:rsidR="00011F5A" w:rsidRPr="00015733">
        <w:t>pastors</w:t>
      </w:r>
      <w:r w:rsidR="00011F5A" w:rsidRPr="004964ED">
        <w:t xml:space="preserve"> </w:t>
      </w:r>
      <w:r w:rsidR="00716914">
        <w:t xml:space="preserve">komen de </w:t>
      </w:r>
      <w:r w:rsidR="00011F5A" w:rsidRPr="004964ED">
        <w:t>gevolgen voor de kinderen ter spr</w:t>
      </w:r>
      <w:r w:rsidR="00C72868" w:rsidRPr="004964ED">
        <w:t>ake</w:t>
      </w:r>
      <w:r w:rsidR="00716914">
        <w:t>.</w:t>
      </w:r>
      <w:r w:rsidR="00F509ED">
        <w:t xml:space="preserve"> </w:t>
      </w:r>
      <w:r w:rsidR="00716914">
        <w:t>E</w:t>
      </w:r>
      <w:r w:rsidR="001F4B4B">
        <w:t>é</w:t>
      </w:r>
      <w:r w:rsidR="00C72868" w:rsidRPr="004964ED">
        <w:t>n pastor benadruk</w:t>
      </w:r>
      <w:r w:rsidR="00716914">
        <w:t>t naa</w:t>
      </w:r>
      <w:r w:rsidR="00C72868" w:rsidRPr="004964ED">
        <w:t xml:space="preserve">r de ouders dat het </w:t>
      </w:r>
      <w:r w:rsidR="00C72868" w:rsidRPr="00015733">
        <w:t>beeld dat een kind van</w:t>
      </w:r>
      <w:r w:rsidR="00C72868" w:rsidRPr="004964ED">
        <w:t xml:space="preserve"> vader of moeder heeft niet beheerst mag worden door het beeld van de ander</w:t>
      </w:r>
      <w:r w:rsidR="007D1E0E">
        <w:t>e</w:t>
      </w:r>
      <w:r w:rsidR="00C72868" w:rsidRPr="004964ED">
        <w:t xml:space="preserve"> ouder. In de houding naar de ander is het belangrijk dat het kind een christelijk voorbeeld ziet. </w:t>
      </w:r>
      <w:r w:rsidR="00011F5A" w:rsidRPr="004964ED">
        <w:t xml:space="preserve">De doopbelofte speelt geen rol. Voor één pastor niet omdat </w:t>
      </w:r>
      <w:r w:rsidR="001F4B4B">
        <w:t xml:space="preserve">hij de </w:t>
      </w:r>
      <w:r w:rsidR="00011F5A" w:rsidRPr="004964ED">
        <w:t xml:space="preserve">doopbelofte uitlegt als ‘je mag een kind van God </w:t>
      </w:r>
      <w:r w:rsidR="001F4B4B" w:rsidRPr="004964ED">
        <w:t xml:space="preserve">zijn’. </w:t>
      </w:r>
      <w:r w:rsidR="00011F5A" w:rsidRPr="004964ED">
        <w:t xml:space="preserve">Eén pastor maakt de kanttekening dat beide partners </w:t>
      </w:r>
      <w:r w:rsidR="001F4B4B">
        <w:t>d</w:t>
      </w:r>
      <w:r w:rsidR="00011F5A" w:rsidRPr="004964ED">
        <w:t xml:space="preserve">e </w:t>
      </w:r>
      <w:r w:rsidR="001F4B4B">
        <w:t>doop</w:t>
      </w:r>
      <w:r w:rsidR="00011F5A" w:rsidRPr="004964ED">
        <w:t>belofte om een christelijke opvoeding te geven</w:t>
      </w:r>
      <w:r w:rsidR="007D1E0E">
        <w:t xml:space="preserve"> deden</w:t>
      </w:r>
      <w:r w:rsidR="001F4B4B">
        <w:t xml:space="preserve">, maar </w:t>
      </w:r>
      <w:r w:rsidR="00011F5A" w:rsidRPr="004964ED">
        <w:t xml:space="preserve">dat </w:t>
      </w:r>
      <w:r w:rsidR="001F4B4B">
        <w:t xml:space="preserve">vaak </w:t>
      </w:r>
      <w:r w:rsidR="00011F5A" w:rsidRPr="004964ED">
        <w:t xml:space="preserve">één van beiden met de kerk </w:t>
      </w:r>
      <w:r w:rsidR="001F4B4B">
        <w:t xml:space="preserve">breekt en </w:t>
      </w:r>
      <w:r w:rsidR="00011F5A" w:rsidRPr="004964ED">
        <w:t xml:space="preserve">dan moeilijk aan te spreken </w:t>
      </w:r>
      <w:r w:rsidR="001F4B4B">
        <w:t xml:space="preserve">is </w:t>
      </w:r>
      <w:r w:rsidR="00011F5A" w:rsidRPr="004964ED">
        <w:t xml:space="preserve">op die </w:t>
      </w:r>
      <w:r w:rsidR="00C72868" w:rsidRPr="004964ED">
        <w:t xml:space="preserve">belofte. </w:t>
      </w:r>
      <w:r w:rsidR="001F4B4B">
        <w:t xml:space="preserve">Alle pastors zullen spreken met de kinderen als dat </w:t>
      </w:r>
      <w:r w:rsidR="00C72868" w:rsidRPr="004964ED">
        <w:t xml:space="preserve">nodig is. </w:t>
      </w:r>
      <w:r w:rsidR="00C72868" w:rsidRPr="004964ED">
        <w:br/>
      </w:r>
      <w:r w:rsidR="00081DE6" w:rsidRPr="00015733">
        <w:rPr>
          <w:b/>
        </w:rPr>
        <w:t xml:space="preserve">P4 </w:t>
      </w:r>
      <w:r w:rsidR="00D920A9" w:rsidRPr="004964ED">
        <w:t>De pastor brengt de gevolgen voor de kinderen ter sprake. De</w:t>
      </w:r>
      <w:r w:rsidR="001F4B4B">
        <w:t xml:space="preserve"> doop</w:t>
      </w:r>
      <w:r w:rsidR="00D920A9" w:rsidRPr="004964ED">
        <w:t xml:space="preserve">belofte is geen nieuwe vraag en zal na de scheiding net als alle andere aspecten van de </w:t>
      </w:r>
      <w:r w:rsidR="00015733" w:rsidRPr="004964ED">
        <w:t>opvoeding</w:t>
      </w:r>
      <w:r w:rsidR="00015733">
        <w:t xml:space="preserve">, </w:t>
      </w:r>
      <w:r w:rsidR="0064427D">
        <w:t xml:space="preserve">samen </w:t>
      </w:r>
      <w:r w:rsidR="00D920A9" w:rsidRPr="004964ED">
        <w:t>als ouders vormgegeven moeten worden.</w:t>
      </w:r>
      <w:r w:rsidR="00D920A9" w:rsidRPr="004964ED">
        <w:br/>
      </w:r>
      <w:r w:rsidR="000C6388" w:rsidRPr="004964ED">
        <w:rPr>
          <w:i/>
        </w:rPr>
        <w:t>Praktische</w:t>
      </w:r>
      <w:r w:rsidR="00081DE6" w:rsidRPr="004964ED">
        <w:rPr>
          <w:i/>
        </w:rPr>
        <w:t xml:space="preserve"> en zakelijke aspecten: financieel en juridisch</w:t>
      </w:r>
      <w:r w:rsidR="00C329EE" w:rsidRPr="004964ED">
        <w:br/>
      </w:r>
      <w:r w:rsidR="00B3695E" w:rsidRPr="00015733">
        <w:rPr>
          <w:b/>
        </w:rPr>
        <w:t>P 1,</w:t>
      </w:r>
      <w:r w:rsidR="0001186D">
        <w:rPr>
          <w:b/>
        </w:rPr>
        <w:t xml:space="preserve"> </w:t>
      </w:r>
      <w:r w:rsidR="00B3695E" w:rsidRPr="00015733">
        <w:rPr>
          <w:b/>
        </w:rPr>
        <w:t>2 en 3</w:t>
      </w:r>
      <w:r w:rsidR="00B3695E" w:rsidRPr="004964ED">
        <w:rPr>
          <w:b/>
        </w:rPr>
        <w:t xml:space="preserve"> </w:t>
      </w:r>
      <w:r w:rsidR="00D920A9" w:rsidRPr="004964ED">
        <w:t xml:space="preserve">Twee pastors geven aan dat de gemeente helpt bij </w:t>
      </w:r>
      <w:r w:rsidR="004F1797" w:rsidRPr="004964ED">
        <w:t>praktische</w:t>
      </w:r>
      <w:r w:rsidR="00D920A9" w:rsidRPr="004964ED">
        <w:t xml:space="preserve"> zaken. Eén pastor geeft aan dat dit geen doel is en dat </w:t>
      </w:r>
      <w:r w:rsidR="004F1797" w:rsidRPr="004964ED">
        <w:t>hij daar voorzichtig mee is.</w:t>
      </w:r>
      <w:r w:rsidR="00081DE6" w:rsidRPr="004964ED">
        <w:rPr>
          <w:b/>
          <w:bCs/>
        </w:rPr>
        <w:t xml:space="preserve"> </w:t>
      </w:r>
      <w:r w:rsidR="00081DE6" w:rsidRPr="004964ED">
        <w:t xml:space="preserve">Geen van de pastors spreekt over juridische zaken. Twee pastors geven aan dat financiën ter sprake kwamen. Eén pastor kan hulp van de diaconie adviseren. Eén pastor geeft aan dat de gemeente geld voorschoot. </w:t>
      </w:r>
      <w:r w:rsidR="00081DE6" w:rsidRPr="004964ED">
        <w:rPr>
          <w:i/>
        </w:rPr>
        <w:br/>
      </w:r>
      <w:r w:rsidR="0035215D" w:rsidRPr="0035215D">
        <w:rPr>
          <w:b/>
          <w:iCs/>
        </w:rPr>
        <w:t xml:space="preserve">P4 </w:t>
      </w:r>
      <w:r w:rsidR="004F1797" w:rsidRPr="004964ED">
        <w:t>De pastor zal</w:t>
      </w:r>
      <w:r w:rsidR="00FB775E">
        <w:t xml:space="preserve"> </w:t>
      </w:r>
      <w:r w:rsidR="007D1E0E">
        <w:t xml:space="preserve">het </w:t>
      </w:r>
      <w:r w:rsidR="00FB775E">
        <w:t>geven van praktische en zakelijke</w:t>
      </w:r>
      <w:r w:rsidR="007D1E0E">
        <w:t xml:space="preserve"> hulp</w:t>
      </w:r>
      <w:r w:rsidR="004F1797" w:rsidRPr="004964ED">
        <w:t xml:space="preserve"> zeker niet stimuleren bij gemeenteleden. Het beïnvloedt de zuiverheid die hij wil bevorderen in de gemeente. </w:t>
      </w:r>
      <w:r w:rsidR="004F1797" w:rsidRPr="004964ED">
        <w:br/>
      </w:r>
      <w:r w:rsidR="0089799D" w:rsidRPr="00015733">
        <w:rPr>
          <w:i/>
        </w:rPr>
        <w:t>E</w:t>
      </w:r>
      <w:r w:rsidR="00DB5BB4" w:rsidRPr="00015733">
        <w:rPr>
          <w:i/>
        </w:rPr>
        <w:t>moties</w:t>
      </w:r>
      <w:r w:rsidR="000C6388" w:rsidRPr="00015733">
        <w:rPr>
          <w:i/>
        </w:rPr>
        <w:br/>
      </w:r>
      <w:r w:rsidR="00B3695E" w:rsidRPr="00015733">
        <w:rPr>
          <w:b/>
        </w:rPr>
        <w:t>P 1,</w:t>
      </w:r>
      <w:r w:rsidR="0001186D">
        <w:rPr>
          <w:b/>
        </w:rPr>
        <w:t xml:space="preserve"> </w:t>
      </w:r>
      <w:r w:rsidR="00B3695E" w:rsidRPr="00015733">
        <w:rPr>
          <w:b/>
        </w:rPr>
        <w:t>2 en 3</w:t>
      </w:r>
      <w:r w:rsidR="00B3695E" w:rsidRPr="004964ED">
        <w:rPr>
          <w:b/>
        </w:rPr>
        <w:t xml:space="preserve"> </w:t>
      </w:r>
      <w:r w:rsidR="00C800E2" w:rsidRPr="004964ED">
        <w:t xml:space="preserve">Emoties die de pastors tegenkomen </w:t>
      </w:r>
      <w:r w:rsidR="00FB775E">
        <w:t>z</w:t>
      </w:r>
      <w:r w:rsidR="00C800E2" w:rsidRPr="004964ED">
        <w:t xml:space="preserve">ijn radeloosheid, paniek, boosheid, agressiviteit, verdriet, woede, machteloosheid en teleurstelling. Alle drie </w:t>
      </w:r>
      <w:r w:rsidR="0089799D">
        <w:t xml:space="preserve">geven zij </w:t>
      </w:r>
      <w:r w:rsidR="00C800E2" w:rsidRPr="004964ED">
        <w:t>ruimte aan de emoties. Twee pastors noemen luisteren het belangrijkste middel</w:t>
      </w:r>
      <w:r w:rsidR="00817055" w:rsidRPr="004964ED">
        <w:t>.</w:t>
      </w:r>
      <w:r w:rsidR="00FB775E">
        <w:t xml:space="preserve"> </w:t>
      </w:r>
      <w:r w:rsidR="00C800E2" w:rsidRPr="004964ED">
        <w:t>Eén pastor noemt gebed als middel</w:t>
      </w:r>
      <w:r w:rsidR="00817055" w:rsidRPr="004964ED">
        <w:t xml:space="preserve">, </w:t>
      </w:r>
      <w:r w:rsidR="00C800E2" w:rsidRPr="004964ED">
        <w:t xml:space="preserve">niet </w:t>
      </w:r>
      <w:r w:rsidR="00817055" w:rsidRPr="004964ED">
        <w:t xml:space="preserve">voorschrijvend naar God, </w:t>
      </w:r>
      <w:r w:rsidR="003B0EEA" w:rsidRPr="004964ED">
        <w:t xml:space="preserve">maar </w:t>
      </w:r>
      <w:r w:rsidR="00401B77">
        <w:t>om de ellende onder woorden te brengen</w:t>
      </w:r>
      <w:r w:rsidR="00817055" w:rsidRPr="004964ED">
        <w:t xml:space="preserve">. </w:t>
      </w:r>
      <w:r w:rsidR="00C800E2" w:rsidRPr="004964ED">
        <w:t xml:space="preserve">Eén pastor </w:t>
      </w:r>
      <w:r w:rsidR="00692455">
        <w:t xml:space="preserve">geeft aan dat mensen </w:t>
      </w:r>
      <w:r w:rsidR="0075464F">
        <w:t>naar b</w:t>
      </w:r>
      <w:r w:rsidR="005733BA" w:rsidRPr="004964ED">
        <w:t xml:space="preserve">innen en </w:t>
      </w:r>
      <w:r w:rsidR="00FB775E">
        <w:t xml:space="preserve">naar </w:t>
      </w:r>
      <w:r w:rsidR="005733BA" w:rsidRPr="004964ED">
        <w:t xml:space="preserve">buiten reageren, hij probeert </w:t>
      </w:r>
      <w:r w:rsidR="00F416F7">
        <w:t xml:space="preserve">hierin </w:t>
      </w:r>
      <w:r w:rsidR="005733BA" w:rsidRPr="004964ED">
        <w:t>balans te houden</w:t>
      </w:r>
      <w:r w:rsidR="0089799D">
        <w:t>.</w:t>
      </w:r>
      <w:r w:rsidR="0089799D">
        <w:br/>
      </w:r>
      <w:r w:rsidR="0035215D" w:rsidRPr="0035215D">
        <w:rPr>
          <w:b/>
          <w:bCs/>
          <w:iCs/>
        </w:rPr>
        <w:t>P4</w:t>
      </w:r>
      <w:r w:rsidR="0035215D" w:rsidRPr="0035215D">
        <w:rPr>
          <w:iCs/>
        </w:rPr>
        <w:t xml:space="preserve"> Er zijn</w:t>
      </w:r>
      <w:r w:rsidR="00FB775E">
        <w:rPr>
          <w:i/>
        </w:rPr>
        <w:t xml:space="preserve"> </w:t>
      </w:r>
      <w:r w:rsidR="00FB775E">
        <w:t>ver</w:t>
      </w:r>
      <w:r w:rsidR="005733BA" w:rsidRPr="004964ED">
        <w:t>schillende emoties</w:t>
      </w:r>
      <w:r w:rsidR="00FB775E">
        <w:t xml:space="preserve">. </w:t>
      </w:r>
      <w:r w:rsidR="005733BA" w:rsidRPr="004964ED">
        <w:t>Hij geeft ruimte aan</w:t>
      </w:r>
      <w:r w:rsidR="008B24CF" w:rsidRPr="004964ED">
        <w:t xml:space="preserve"> </w:t>
      </w:r>
      <w:r w:rsidR="005733BA" w:rsidRPr="004964ED">
        <w:t xml:space="preserve">de emoties door te luisteren, </w:t>
      </w:r>
      <w:r w:rsidR="00401B77">
        <w:t xml:space="preserve">te </w:t>
      </w:r>
      <w:r w:rsidR="005733BA" w:rsidRPr="004964ED">
        <w:t xml:space="preserve">kijken en </w:t>
      </w:r>
      <w:r w:rsidR="00401B77">
        <w:t xml:space="preserve">te </w:t>
      </w:r>
      <w:r w:rsidR="005733BA" w:rsidRPr="004964ED">
        <w:t xml:space="preserve">wachten. Het gaat niet om de emotie die op de voorgrond staat, maar om de emotie die daar net achter zit. </w:t>
      </w:r>
      <w:r w:rsidR="00081DE6" w:rsidRPr="004964ED">
        <w:br/>
      </w:r>
      <w:r w:rsidR="00081DE6" w:rsidRPr="004964ED">
        <w:br/>
      </w:r>
    </w:p>
    <w:p w:rsidR="00081DE6" w:rsidRPr="004964ED" w:rsidRDefault="00015733" w:rsidP="001F4B4B">
      <w:bookmarkStart w:id="52" w:name="_Toc421612442"/>
      <w:r w:rsidRPr="004242BE">
        <w:rPr>
          <w:rStyle w:val="Kop3Char"/>
        </w:rPr>
        <w:lastRenderedPageBreak/>
        <w:t>8.</w:t>
      </w:r>
      <w:r w:rsidR="004242BE" w:rsidRPr="004242BE">
        <w:rPr>
          <w:rStyle w:val="Kop3Char"/>
        </w:rPr>
        <w:t>6</w:t>
      </w:r>
      <w:r w:rsidRPr="004242BE">
        <w:rPr>
          <w:rStyle w:val="Kop3Char"/>
        </w:rPr>
        <w:t xml:space="preserve">.4 </w:t>
      </w:r>
      <w:r w:rsidR="00081DE6" w:rsidRPr="004242BE">
        <w:rPr>
          <w:rStyle w:val="Kop3Char"/>
        </w:rPr>
        <w:t>Bijbelgebruik, gebed en rituelen</w:t>
      </w:r>
      <w:bookmarkEnd w:id="52"/>
      <w:r w:rsidR="00081DE6" w:rsidRPr="00FB775E">
        <w:rPr>
          <w:b/>
          <w:bCs/>
        </w:rPr>
        <w:br/>
      </w:r>
      <w:r w:rsidR="00081DE6" w:rsidRPr="00015733">
        <w:rPr>
          <w:b/>
        </w:rPr>
        <w:t>P 1,</w:t>
      </w:r>
      <w:r w:rsidR="0001186D">
        <w:rPr>
          <w:b/>
        </w:rPr>
        <w:t xml:space="preserve"> </w:t>
      </w:r>
      <w:r w:rsidR="00081DE6" w:rsidRPr="00015733">
        <w:rPr>
          <w:b/>
        </w:rPr>
        <w:t>2 en 3</w:t>
      </w:r>
      <w:r w:rsidR="00081DE6" w:rsidRPr="004964ED">
        <w:rPr>
          <w:b/>
        </w:rPr>
        <w:t xml:space="preserve"> </w:t>
      </w:r>
      <w:r w:rsidR="00081DE6" w:rsidRPr="004964ED">
        <w:t xml:space="preserve">Eén pastor probeert elk huisbezoek te lezen en </w:t>
      </w:r>
      <w:r w:rsidR="00401B77">
        <w:t xml:space="preserve">te </w:t>
      </w:r>
      <w:r w:rsidR="00081DE6" w:rsidRPr="004964ED">
        <w:t xml:space="preserve">bidden. Eén pastor laat dit afhangen van de situatie. Eén pastor leest geen Bijbel maar spreekt vanuit de Bijbel, hij begint en eindigt het gesprek met </w:t>
      </w:r>
      <w:r w:rsidR="00081DE6" w:rsidRPr="004964ED">
        <w:lastRenderedPageBreak/>
        <w:t xml:space="preserve">gebed. De fase waarin het echtpaar </w:t>
      </w:r>
      <w:r w:rsidR="00401B77">
        <w:t>zich bevindt,</w:t>
      </w:r>
      <w:r w:rsidR="00401B77" w:rsidRPr="004964ED">
        <w:t xml:space="preserve"> bepaal</w:t>
      </w:r>
      <w:r w:rsidR="00401B77">
        <w:t>t</w:t>
      </w:r>
      <w:r w:rsidR="00401B77" w:rsidRPr="004964ED">
        <w:t xml:space="preserve"> </w:t>
      </w:r>
      <w:r w:rsidR="00081DE6" w:rsidRPr="004964ED">
        <w:t xml:space="preserve">hoe de Bijbellezing gebruikt wordt. Dit kan troostvol of </w:t>
      </w:r>
      <w:r w:rsidR="00401B77" w:rsidRPr="004964ED">
        <w:t>richting wijzend</w:t>
      </w:r>
      <w:r w:rsidR="00081DE6" w:rsidRPr="004964ED">
        <w:t xml:space="preserve"> zijn, maar niet beschuldigend. Een voorbeeld is het gebruik van Psalm 139 als men het niet meer weet, God kent de mens. In gebed wordt de situatie bij God </w:t>
      </w:r>
      <w:r w:rsidR="00081DE6" w:rsidRPr="00015733">
        <w:t xml:space="preserve">gebracht. </w:t>
      </w:r>
      <w:r w:rsidR="00FB775E" w:rsidRPr="00015733">
        <w:t>De pastors zijn geen voorstanders van r</w:t>
      </w:r>
      <w:r w:rsidR="00081DE6" w:rsidRPr="00015733">
        <w:t>ituelen</w:t>
      </w:r>
      <w:r w:rsidR="00FB775E" w:rsidRPr="00015733">
        <w:t xml:space="preserve">, </w:t>
      </w:r>
      <w:r w:rsidR="00081DE6" w:rsidRPr="00015733">
        <w:t xml:space="preserve">ook niet als de wegen scheiden. </w:t>
      </w:r>
      <w:r w:rsidR="00076534" w:rsidRPr="00015733">
        <w:t>E</w:t>
      </w:r>
      <w:r w:rsidR="00FB775E" w:rsidRPr="00015733">
        <w:t>én</w:t>
      </w:r>
      <w:r w:rsidR="00076534" w:rsidRPr="00015733">
        <w:t xml:space="preserve"> pastor </w:t>
      </w:r>
      <w:r w:rsidR="00FB775E" w:rsidRPr="00015733">
        <w:t xml:space="preserve">noemt het </w:t>
      </w:r>
      <w:r w:rsidR="00076534" w:rsidRPr="00015733">
        <w:t xml:space="preserve">afsluiten van een </w:t>
      </w:r>
      <w:r w:rsidRPr="00015733">
        <w:t xml:space="preserve">huwelijk </w:t>
      </w:r>
      <w:r w:rsidR="00FB775E" w:rsidRPr="00015733">
        <w:t xml:space="preserve">in de </w:t>
      </w:r>
      <w:r w:rsidR="00076534" w:rsidRPr="00015733">
        <w:t xml:space="preserve">kerk een spanningsveld, het </w:t>
      </w:r>
      <w:r w:rsidR="00FB775E" w:rsidRPr="00015733">
        <w:t xml:space="preserve">is </w:t>
      </w:r>
      <w:r w:rsidR="00076534" w:rsidRPr="00015733">
        <w:t>bijna legitiem maken van wat zonde is. De pastor verwacht dat de therapeut verbindend en afhechtend werkt.</w:t>
      </w:r>
      <w:r w:rsidR="0063190F" w:rsidRPr="00015733">
        <w:t xml:space="preserve"> </w:t>
      </w:r>
      <w:r w:rsidR="00081DE6" w:rsidRPr="00015733">
        <w:t>Mogelijkheden die wel genoemd worden</w:t>
      </w:r>
      <w:r w:rsidR="00081DE6" w:rsidRPr="004964ED">
        <w:t xml:space="preserve"> zijn in een laatste gesprek bidden voor elkaar, verhaal doen en afscheid nemen in een kleine groep of een mededeling in de kerkdienst waarna dit als gebedspunt meeg</w:t>
      </w:r>
      <w:r w:rsidR="00401B77">
        <w:t>e</w:t>
      </w:r>
      <w:r w:rsidR="00081DE6" w:rsidRPr="004964ED">
        <w:t xml:space="preserve">nomen wordt. </w:t>
      </w:r>
      <w:r w:rsidR="00076534" w:rsidRPr="004964ED">
        <w:br/>
      </w:r>
      <w:r w:rsidR="00081DE6" w:rsidRPr="00015733">
        <w:rPr>
          <w:b/>
        </w:rPr>
        <w:t xml:space="preserve">P4 </w:t>
      </w:r>
      <w:r w:rsidR="00081DE6" w:rsidRPr="004964ED">
        <w:t xml:space="preserve"> De pastor gebruikt </w:t>
      </w:r>
      <w:r w:rsidR="0063190F">
        <w:t xml:space="preserve">in het gesprek </w:t>
      </w:r>
      <w:r w:rsidR="00081DE6" w:rsidRPr="004964ED">
        <w:t xml:space="preserve">geen Bijbelteksten, maar wel uitspraken uit de Bijbel. Het gesprek zelf is geen plaats voor discussie of catechese. </w:t>
      </w:r>
      <w:r w:rsidR="0063190F">
        <w:t>De Bijbel ge</w:t>
      </w:r>
      <w:r w:rsidR="00081DE6" w:rsidRPr="004964ED">
        <w:t>bruik</w:t>
      </w:r>
      <w:r w:rsidR="0063190F">
        <w:t xml:space="preserve">t hij </w:t>
      </w:r>
      <w:r w:rsidR="00081DE6" w:rsidRPr="004964ED">
        <w:t xml:space="preserve"> in de lijn van praktisch –theoloog Jonker, ‘samen zoeken naar Gods aanwezigheid in een situatie’. Hij gebruikt liederen, zoals Gez. 416 uit het Nieuwe Liedboek, door te citeren of te zingen, ook met elkaar. In gebed spreekt hij de vertrouwenswoorden, ‘wie we ook zijn, wat we ook meemaken’. Als ritueel gebruikt het vasthouden van handen. </w:t>
      </w:r>
    </w:p>
    <w:p w:rsidR="008F0130" w:rsidRDefault="008F0130" w:rsidP="00647B7A">
      <w:pPr>
        <w:rPr>
          <w:rStyle w:val="Kop2Char"/>
          <w:rFonts w:asciiTheme="majorHAnsi" w:eastAsiaTheme="minorEastAsia" w:hAnsiTheme="majorHAnsi"/>
          <w:color w:val="4F81BD" w:themeColor="accent1"/>
          <w:sz w:val="22"/>
          <w:szCs w:val="22"/>
          <w:highlight w:val="cyan"/>
        </w:rPr>
        <w:sectPr w:rsidR="008F0130" w:rsidSect="00591761">
          <w:type w:val="continuous"/>
          <w:pgSz w:w="11906" w:h="16838"/>
          <w:pgMar w:top="1440" w:right="1080" w:bottom="1440" w:left="1080" w:header="709" w:footer="709" w:gutter="0"/>
          <w:cols w:space="708"/>
          <w:docGrid w:linePitch="360"/>
        </w:sectPr>
      </w:pPr>
    </w:p>
    <w:p w:rsidR="00273981" w:rsidRDefault="008F0130" w:rsidP="00647B7A">
      <w:pPr>
        <w:rPr>
          <w:rStyle w:val="Kop2Char"/>
          <w:rFonts w:asciiTheme="majorHAnsi" w:eastAsiaTheme="minorEastAsia" w:hAnsiTheme="majorHAnsi"/>
          <w:color w:val="4F81BD" w:themeColor="accent1"/>
          <w:sz w:val="22"/>
          <w:szCs w:val="22"/>
        </w:rPr>
      </w:pPr>
      <w:bookmarkStart w:id="53" w:name="_Toc421612443"/>
      <w:r w:rsidRPr="008F0130">
        <w:rPr>
          <w:rStyle w:val="Kop2Char"/>
          <w:rFonts w:asciiTheme="majorHAnsi" w:eastAsiaTheme="minorEastAsia" w:hAnsiTheme="majorHAnsi"/>
          <w:color w:val="4F81BD" w:themeColor="accent1"/>
          <w:sz w:val="22"/>
          <w:szCs w:val="22"/>
        </w:rPr>
        <w:lastRenderedPageBreak/>
        <w:t>8.7</w:t>
      </w:r>
      <w:r w:rsidR="00015733" w:rsidRPr="008F0130">
        <w:rPr>
          <w:rStyle w:val="Kop2Char"/>
          <w:rFonts w:asciiTheme="majorHAnsi" w:eastAsiaTheme="minorEastAsia" w:hAnsiTheme="majorHAnsi"/>
          <w:color w:val="4F81BD" w:themeColor="accent1"/>
          <w:sz w:val="22"/>
          <w:szCs w:val="22"/>
        </w:rPr>
        <w:t xml:space="preserve"> </w:t>
      </w:r>
      <w:r w:rsidR="00243C0E" w:rsidRPr="008F0130">
        <w:rPr>
          <w:rStyle w:val="Kop2Char"/>
          <w:rFonts w:asciiTheme="majorHAnsi" w:eastAsiaTheme="minorEastAsia" w:hAnsiTheme="majorHAnsi"/>
          <w:color w:val="4F81BD" w:themeColor="accent1"/>
          <w:sz w:val="22"/>
          <w:szCs w:val="22"/>
        </w:rPr>
        <w:t>Mogelijkheden en grenzen</w:t>
      </w:r>
      <w:bookmarkEnd w:id="53"/>
    </w:p>
    <w:p w:rsidR="008F0130" w:rsidRDefault="000D5DAC" w:rsidP="00647B7A">
      <w:pPr>
        <w:rPr>
          <w:b/>
        </w:rPr>
        <w:sectPr w:rsidR="008F0130" w:rsidSect="00591761">
          <w:type w:val="continuous"/>
          <w:pgSz w:w="11906" w:h="16838"/>
          <w:pgMar w:top="1440" w:right="1080" w:bottom="1440" w:left="1080" w:header="709" w:footer="709" w:gutter="0"/>
          <w:cols w:space="708"/>
          <w:docGrid w:linePitch="360"/>
        </w:sectPr>
      </w:pPr>
      <w:r w:rsidRPr="00807FE2">
        <w:rPr>
          <w:b/>
          <w:highlight w:val="cyan"/>
        </w:rPr>
        <w:br/>
      </w:r>
    </w:p>
    <w:p w:rsidR="00647B7A" w:rsidRPr="004964ED" w:rsidRDefault="004242BE" w:rsidP="00647B7A">
      <w:bookmarkStart w:id="54" w:name="_Toc421612444"/>
      <w:r>
        <w:rPr>
          <w:rStyle w:val="Kop3Char"/>
        </w:rPr>
        <w:lastRenderedPageBreak/>
        <w:t>8.7</w:t>
      </w:r>
      <w:r w:rsidR="00D932EC" w:rsidRPr="008F0130">
        <w:rPr>
          <w:rStyle w:val="Kop3Char"/>
        </w:rPr>
        <w:t xml:space="preserve">.1 </w:t>
      </w:r>
      <w:r w:rsidR="00243C0E" w:rsidRPr="008F0130">
        <w:rPr>
          <w:rStyle w:val="Kop3Char"/>
        </w:rPr>
        <w:t>S</w:t>
      </w:r>
      <w:r w:rsidR="00E648B3" w:rsidRPr="008F0130">
        <w:rPr>
          <w:rStyle w:val="Kop3Char"/>
        </w:rPr>
        <w:t>toppen en doorverwijzen</w:t>
      </w:r>
      <w:bookmarkEnd w:id="54"/>
      <w:r w:rsidR="00E648B3" w:rsidRPr="0089799D">
        <w:rPr>
          <w:i/>
        </w:rPr>
        <w:br/>
      </w:r>
      <w:r w:rsidR="00381889" w:rsidRPr="00015733">
        <w:rPr>
          <w:b/>
        </w:rPr>
        <w:t>P 1,</w:t>
      </w:r>
      <w:r w:rsidR="0001186D">
        <w:rPr>
          <w:b/>
        </w:rPr>
        <w:t xml:space="preserve"> </w:t>
      </w:r>
      <w:r w:rsidR="00381889" w:rsidRPr="00015733">
        <w:rPr>
          <w:b/>
        </w:rPr>
        <w:t xml:space="preserve">2 en </w:t>
      </w:r>
      <w:r w:rsidR="003B0EEA" w:rsidRPr="00015733">
        <w:rPr>
          <w:b/>
        </w:rPr>
        <w:t>3</w:t>
      </w:r>
      <w:r w:rsidR="003B0EEA" w:rsidRPr="0089799D">
        <w:rPr>
          <w:b/>
        </w:rPr>
        <w:t xml:space="preserve"> </w:t>
      </w:r>
      <w:r w:rsidR="00015733" w:rsidRPr="00015733">
        <w:t xml:space="preserve">Voor alle </w:t>
      </w:r>
      <w:r w:rsidR="00F509ED" w:rsidRPr="00015733">
        <w:t xml:space="preserve">drie de </w:t>
      </w:r>
      <w:r w:rsidR="00F356BB" w:rsidRPr="00015733">
        <w:t xml:space="preserve">pastors </w:t>
      </w:r>
      <w:r w:rsidR="00F509ED" w:rsidRPr="00015733">
        <w:t xml:space="preserve">is de </w:t>
      </w:r>
      <w:r w:rsidR="00807FE2" w:rsidRPr="00015733">
        <w:t>enige reden de bege</w:t>
      </w:r>
      <w:r w:rsidR="00F356BB" w:rsidRPr="00015733">
        <w:t xml:space="preserve">leiding </w:t>
      </w:r>
      <w:r w:rsidR="00807FE2" w:rsidRPr="00015733">
        <w:t>te stoppen</w:t>
      </w:r>
      <w:r w:rsidR="00F509ED" w:rsidRPr="00015733">
        <w:t xml:space="preserve"> </w:t>
      </w:r>
      <w:r w:rsidR="005A7905" w:rsidRPr="00015733">
        <w:t xml:space="preserve">als </w:t>
      </w:r>
      <w:r w:rsidR="00807FE2" w:rsidRPr="00015733">
        <w:t xml:space="preserve">de </w:t>
      </w:r>
      <w:r w:rsidR="00F356BB" w:rsidRPr="00015733">
        <w:t xml:space="preserve">pastorant dit </w:t>
      </w:r>
      <w:r w:rsidR="00F509ED" w:rsidRPr="00015733">
        <w:t xml:space="preserve">zelf </w:t>
      </w:r>
      <w:r w:rsidR="00015733" w:rsidRPr="00015733">
        <w:t xml:space="preserve">wil. </w:t>
      </w:r>
      <w:r w:rsidR="005A7905" w:rsidRPr="00015733">
        <w:t xml:space="preserve">Andere redenen zijn verhuizing of </w:t>
      </w:r>
      <w:r w:rsidR="007D5148" w:rsidRPr="00015733">
        <w:t xml:space="preserve">inhoudelijke </w:t>
      </w:r>
      <w:r w:rsidR="005A7905" w:rsidRPr="00015733">
        <w:t>afronding</w:t>
      </w:r>
      <w:r w:rsidR="007D5148" w:rsidRPr="00015733">
        <w:t>. De pastor blijft</w:t>
      </w:r>
      <w:r w:rsidR="00F509ED" w:rsidRPr="00015733">
        <w:t xml:space="preserve"> na afronding wel beschikbaar. </w:t>
      </w:r>
      <w:r w:rsidR="00E648B3" w:rsidRPr="00015733">
        <w:t>Eén pastor verwijst</w:t>
      </w:r>
      <w:r w:rsidR="00F509ED" w:rsidRPr="00015733">
        <w:t xml:space="preserve"> in echtscheidingssituaties </w:t>
      </w:r>
      <w:r w:rsidR="00E648B3" w:rsidRPr="00015733">
        <w:t xml:space="preserve">altijd door omdat hij niet goed kan helpen als dominee. Zijn positie is verbonden aan gemeente zijn. Hij kan niet vrijuit spreken omdat dit boosheid kan uitlokken en het risico </w:t>
      </w:r>
      <w:r w:rsidR="00807FE2" w:rsidRPr="00015733">
        <w:t xml:space="preserve">bestaat </w:t>
      </w:r>
      <w:r w:rsidR="00E648B3" w:rsidRPr="00015733">
        <w:t xml:space="preserve"> dat men niet meer naar de kerk gaat en zo inbreuk doet op de gemeenschap. Een therapeut heeft ruimte vrijuit te spreken. </w:t>
      </w:r>
      <w:r w:rsidR="00807FE2" w:rsidRPr="00015733">
        <w:t xml:space="preserve">Hij </w:t>
      </w:r>
      <w:r w:rsidR="00E648B3" w:rsidRPr="00015733">
        <w:t>verwijst door naar een christelijke psychologengroep. Eén pastor</w:t>
      </w:r>
      <w:r w:rsidR="00807FE2" w:rsidRPr="00015733">
        <w:t xml:space="preserve"> verwijst door als </w:t>
      </w:r>
      <w:r w:rsidR="00E648B3" w:rsidRPr="00015733">
        <w:t>verslaving, psychische problemen of karakterologische aspecten een rol spelen in de huwelijksproblemen</w:t>
      </w:r>
      <w:r w:rsidR="00F509ED" w:rsidRPr="00015733">
        <w:t xml:space="preserve">. </w:t>
      </w:r>
      <w:r w:rsidR="000A5AD0" w:rsidRPr="00015733">
        <w:t xml:space="preserve">Hij verwijst </w:t>
      </w:r>
      <w:r w:rsidR="00015733" w:rsidRPr="00015733">
        <w:t xml:space="preserve">door </w:t>
      </w:r>
      <w:r w:rsidR="00F509ED" w:rsidRPr="00015733">
        <w:t xml:space="preserve">naar de </w:t>
      </w:r>
      <w:r w:rsidR="00E648B3" w:rsidRPr="00015733">
        <w:t xml:space="preserve">huisarts omdat het contact laagdrempelig is en </w:t>
      </w:r>
      <w:r w:rsidR="00015733">
        <w:t xml:space="preserve">de </w:t>
      </w:r>
      <w:r w:rsidR="00D932EC">
        <w:t xml:space="preserve">mogelijke </w:t>
      </w:r>
      <w:r w:rsidR="00E648B3" w:rsidRPr="00015733">
        <w:t xml:space="preserve">relatie met somatische aspecten. Ook verwijst hij </w:t>
      </w:r>
      <w:r w:rsidR="004E0B46">
        <w:t xml:space="preserve">door </w:t>
      </w:r>
      <w:r w:rsidR="00E648B3" w:rsidRPr="00015733">
        <w:t xml:space="preserve">naar een psycholoog en relatietherapeut. </w:t>
      </w:r>
      <w:r w:rsidR="00F509ED" w:rsidRPr="00015733">
        <w:t>Reden</w:t>
      </w:r>
      <w:r w:rsidR="00807FE2" w:rsidRPr="00015733">
        <w:t xml:space="preserve"> is dat hij de </w:t>
      </w:r>
      <w:r w:rsidR="00E648B3" w:rsidRPr="00015733">
        <w:t xml:space="preserve">deskundigheid niet heeft. </w:t>
      </w:r>
      <w:r w:rsidR="00B4136C" w:rsidRPr="00015733">
        <w:t>De aanleiding</w:t>
      </w:r>
      <w:r w:rsidR="00015733">
        <w:t xml:space="preserve"> </w:t>
      </w:r>
      <w:r w:rsidR="00B4136C" w:rsidRPr="00015733">
        <w:t>kan gevoelens van sympathie of antipathie</w:t>
      </w:r>
      <w:r w:rsidR="00F509ED" w:rsidRPr="00015733">
        <w:t xml:space="preserve"> </w:t>
      </w:r>
      <w:r w:rsidR="00B4136C" w:rsidRPr="00015733">
        <w:t xml:space="preserve">geven en </w:t>
      </w:r>
      <w:r w:rsidR="00015733">
        <w:t xml:space="preserve">reden </w:t>
      </w:r>
      <w:r w:rsidR="00521B98">
        <w:t xml:space="preserve">zijn </w:t>
      </w:r>
      <w:r w:rsidR="00015733">
        <w:t>voor doorverwijz</w:t>
      </w:r>
      <w:r w:rsidR="00521B98">
        <w:t xml:space="preserve">ing naar </w:t>
      </w:r>
      <w:r w:rsidR="00015733">
        <w:t xml:space="preserve">een </w:t>
      </w:r>
      <w:r w:rsidR="00B4136C" w:rsidRPr="00015733">
        <w:t>ouderling</w:t>
      </w:r>
      <w:r w:rsidR="00521B98">
        <w:t xml:space="preserve">. </w:t>
      </w:r>
      <w:r w:rsidR="00E648B3" w:rsidRPr="00015733">
        <w:t xml:space="preserve">Eén pastor geeft aan </w:t>
      </w:r>
      <w:r w:rsidR="00647B7A" w:rsidRPr="00015733">
        <w:t xml:space="preserve">in </w:t>
      </w:r>
      <w:r w:rsidR="00E648B3" w:rsidRPr="00015733">
        <w:t>complex</w:t>
      </w:r>
      <w:r w:rsidR="00401B77" w:rsidRPr="00015733">
        <w:t>e</w:t>
      </w:r>
      <w:r w:rsidR="00E648B3" w:rsidRPr="00015733">
        <w:t xml:space="preserve"> </w:t>
      </w:r>
      <w:r w:rsidR="00647B7A" w:rsidRPr="00015733">
        <w:t xml:space="preserve">situaties </w:t>
      </w:r>
      <w:r w:rsidR="00E648B3" w:rsidRPr="00015733">
        <w:t>door te verwijzen naar hulpverlening</w:t>
      </w:r>
      <w:r w:rsidR="00647B7A" w:rsidRPr="00015733">
        <w:t xml:space="preserve">. Bijvoorbeeld een </w:t>
      </w:r>
      <w:r w:rsidR="00E648B3" w:rsidRPr="00015733">
        <w:t xml:space="preserve">relatietherapeut </w:t>
      </w:r>
      <w:r w:rsidR="00647B7A" w:rsidRPr="00015733">
        <w:t xml:space="preserve">of </w:t>
      </w:r>
      <w:r w:rsidR="00E648B3" w:rsidRPr="00015733">
        <w:t>psychologeninstelling, meestal christelijk.</w:t>
      </w:r>
      <w:r w:rsidR="00401B77" w:rsidRPr="00015733">
        <w:t xml:space="preserve"> </w:t>
      </w:r>
      <w:r w:rsidR="00647B7A" w:rsidRPr="00015733">
        <w:t xml:space="preserve">Twee </w:t>
      </w:r>
      <w:r w:rsidR="00F509ED" w:rsidRPr="00015733">
        <w:t>pastors</w:t>
      </w:r>
      <w:r w:rsidR="00647B7A" w:rsidRPr="00015733">
        <w:t xml:space="preserve"> blijven begeleiden na </w:t>
      </w:r>
      <w:r w:rsidR="00F509ED" w:rsidRPr="00015733">
        <w:t xml:space="preserve">doorverwijzing. </w:t>
      </w:r>
      <w:r w:rsidR="00647B7A" w:rsidRPr="00015733">
        <w:t xml:space="preserve">Eén pastor geeft aan dat hij wil horen hoe het wordt ervaren, welke problemen aan de orde komen, hoe ze </w:t>
      </w:r>
      <w:r w:rsidR="00647B7A" w:rsidRPr="00521B98">
        <w:t>in het geloof staan</w:t>
      </w:r>
      <w:r w:rsidR="00647B7A" w:rsidRPr="00015733">
        <w:t xml:space="preserve"> en of hij kan helpen. Geen enkele pastor verwees door naar een mediator. Eén pastor vraagt in het pastorale gesprek of er nog andere hulpverleners betrokken zijn. </w:t>
      </w:r>
      <w:r w:rsidR="00E648B3" w:rsidRPr="00015733">
        <w:rPr>
          <w:i/>
        </w:rPr>
        <w:br/>
      </w:r>
      <w:r w:rsidR="007D5148" w:rsidRPr="00015733">
        <w:rPr>
          <w:b/>
        </w:rPr>
        <w:t xml:space="preserve">P4 </w:t>
      </w:r>
      <w:r w:rsidR="005A7905" w:rsidRPr="00015733">
        <w:t>De enige reden</w:t>
      </w:r>
      <w:r w:rsidR="003F6FA8" w:rsidRPr="00015733">
        <w:t xml:space="preserve"> </w:t>
      </w:r>
      <w:r w:rsidR="00807FE2" w:rsidRPr="00015733">
        <w:t xml:space="preserve">begeleiding te stoppen is als de </w:t>
      </w:r>
      <w:r w:rsidR="005A7905" w:rsidRPr="00015733">
        <w:t xml:space="preserve">pastorant dit aangeeft. </w:t>
      </w:r>
      <w:r w:rsidR="00807FE2" w:rsidRPr="00015733">
        <w:t xml:space="preserve">Hij </w:t>
      </w:r>
      <w:r w:rsidR="00B8157B" w:rsidRPr="00015733">
        <w:t>v</w:t>
      </w:r>
      <w:r w:rsidR="00E648B3" w:rsidRPr="00015733">
        <w:t>erwijst veel door. Voor mediation</w:t>
      </w:r>
      <w:r w:rsidR="00807FE2" w:rsidRPr="00015733">
        <w:t>,</w:t>
      </w:r>
      <w:r w:rsidR="00E648B3" w:rsidRPr="00015733">
        <w:t xml:space="preserve"> juridische zaken</w:t>
      </w:r>
      <w:r w:rsidR="00401B77" w:rsidRPr="00015733">
        <w:t>,</w:t>
      </w:r>
      <w:r w:rsidR="00E648B3" w:rsidRPr="00015733">
        <w:t xml:space="preserve"> praktische zaken</w:t>
      </w:r>
      <w:r w:rsidR="00401B77" w:rsidRPr="00015733">
        <w:t>,</w:t>
      </w:r>
      <w:r w:rsidR="00E648B3" w:rsidRPr="00015733">
        <w:t xml:space="preserve"> maar </w:t>
      </w:r>
      <w:r w:rsidR="00015733" w:rsidRPr="00015733">
        <w:t xml:space="preserve">ook </w:t>
      </w:r>
      <w:r w:rsidR="00401B77" w:rsidRPr="00015733">
        <w:t>voor diaconale zaken</w:t>
      </w:r>
      <w:r w:rsidR="00807FE2" w:rsidRPr="00015733">
        <w:t>.</w:t>
      </w:r>
      <w:r w:rsidR="00E648B3" w:rsidRPr="00015733">
        <w:t xml:space="preserve"> </w:t>
      </w:r>
      <w:r w:rsidR="00647B7A" w:rsidRPr="00015733">
        <w:t xml:space="preserve">Na verwijzing nodigt de pastor de pastorant uit om te vertellen hoe het gaat. </w:t>
      </w:r>
      <w:r w:rsidR="003F6FA8" w:rsidRPr="00015733">
        <w:t xml:space="preserve">Hij </w:t>
      </w:r>
      <w:r w:rsidR="00647B7A" w:rsidRPr="00015733">
        <w:t xml:space="preserve">geeft aan dat men vrij is om er nooit over te </w:t>
      </w:r>
      <w:r w:rsidR="00015733" w:rsidRPr="00015733">
        <w:t xml:space="preserve">spreken, </w:t>
      </w:r>
      <w:r w:rsidR="00647B7A" w:rsidRPr="00015733">
        <w:t xml:space="preserve">maar </w:t>
      </w:r>
      <w:r w:rsidR="00401B77" w:rsidRPr="004242BE">
        <w:t xml:space="preserve">men kan </w:t>
      </w:r>
      <w:r w:rsidR="00647B7A" w:rsidRPr="004242BE">
        <w:t>ook</w:t>
      </w:r>
      <w:r w:rsidR="003F6FA8" w:rsidRPr="004242BE">
        <w:t xml:space="preserve"> </w:t>
      </w:r>
      <w:r w:rsidR="00647B7A" w:rsidRPr="004242BE">
        <w:t>vrijheid nemen als men dat nodig</w:t>
      </w:r>
      <w:r w:rsidR="00647B7A" w:rsidRPr="00015733">
        <w:t xml:space="preserve"> of belangrijk vindt. De pastor vraagt of er nog andere hulpverleners betrokken zijn. Mediation en inhoudelijke pastorale begeleiding gaan niet goed samen. De mediator probeert zo goed mogelijk op te lossen, de pastor is met goede gevoelens bezig. Ze moeten beiden een plek </w:t>
      </w:r>
      <w:r w:rsidR="00015733" w:rsidRPr="00015733">
        <w:t xml:space="preserve">hebben. </w:t>
      </w:r>
      <w:r w:rsidR="00647B7A" w:rsidRPr="00015733">
        <w:t>Pastorale begeleiding gaat verder nadat de mediation is afgerond</w:t>
      </w:r>
      <w:r w:rsidR="00016576" w:rsidRPr="00015733">
        <w:t xml:space="preserve">. In </w:t>
      </w:r>
      <w:r w:rsidR="00647B7A" w:rsidRPr="00015733">
        <w:t xml:space="preserve">één casus had de pastor gesprekken. Toen het stel met mediation begon stopte </w:t>
      </w:r>
      <w:r w:rsidR="00015733">
        <w:t xml:space="preserve">het pastoraat en toen de </w:t>
      </w:r>
      <w:r w:rsidR="00647B7A" w:rsidRPr="00015733">
        <w:t>mediation afgerond was sprak hij ze weer, maar</w:t>
      </w:r>
      <w:r w:rsidR="00647B7A" w:rsidRPr="004964ED">
        <w:t xml:space="preserve"> nooit over de </w:t>
      </w:r>
      <w:r w:rsidR="00841253" w:rsidRPr="004964ED">
        <w:t xml:space="preserve">mediation. </w:t>
      </w:r>
    </w:p>
    <w:p w:rsidR="004242BE" w:rsidRDefault="004242BE" w:rsidP="00E767E7">
      <w:pPr>
        <w:rPr>
          <w:b/>
        </w:rPr>
        <w:sectPr w:rsidR="004242BE" w:rsidSect="00591761">
          <w:type w:val="continuous"/>
          <w:pgSz w:w="11906" w:h="16838"/>
          <w:pgMar w:top="1440" w:right="1080" w:bottom="1440" w:left="1080" w:header="709" w:footer="709" w:gutter="0"/>
          <w:cols w:space="708"/>
          <w:docGrid w:linePitch="360"/>
        </w:sectPr>
      </w:pPr>
    </w:p>
    <w:p w:rsidR="004242BE" w:rsidRDefault="004242BE" w:rsidP="004B61C5">
      <w:pPr>
        <w:rPr>
          <w:b/>
          <w:sz w:val="28"/>
          <w:szCs w:val="28"/>
          <w:highlight w:val="magenta"/>
        </w:rPr>
      </w:pPr>
      <w:bookmarkStart w:id="55" w:name="_Toc421612445"/>
      <w:r w:rsidRPr="004242BE">
        <w:rPr>
          <w:rStyle w:val="Kop3Char"/>
        </w:rPr>
        <w:lastRenderedPageBreak/>
        <w:t>8</w:t>
      </w:r>
      <w:r w:rsidR="00921E05" w:rsidRPr="004242BE">
        <w:rPr>
          <w:rStyle w:val="Kop3Char"/>
        </w:rPr>
        <w:t>.</w:t>
      </w:r>
      <w:r w:rsidRPr="004242BE">
        <w:rPr>
          <w:rStyle w:val="Kop3Char"/>
        </w:rPr>
        <w:t>7</w:t>
      </w:r>
      <w:r w:rsidR="00921E05" w:rsidRPr="004242BE">
        <w:rPr>
          <w:rStyle w:val="Kop3Char"/>
        </w:rPr>
        <w:t xml:space="preserve">.2 </w:t>
      </w:r>
      <w:r w:rsidR="00016576" w:rsidRPr="004242BE">
        <w:rPr>
          <w:rStyle w:val="Kop3Char"/>
        </w:rPr>
        <w:t>M</w:t>
      </w:r>
      <w:r w:rsidR="00202F83" w:rsidRPr="004242BE">
        <w:rPr>
          <w:rStyle w:val="Kop3Char"/>
        </w:rPr>
        <w:t>ediation</w:t>
      </w:r>
      <w:r w:rsidR="00921E05" w:rsidRPr="004242BE">
        <w:rPr>
          <w:rStyle w:val="Kop3Char"/>
        </w:rPr>
        <w:t xml:space="preserve"> en pastoraat</w:t>
      </w:r>
      <w:bookmarkEnd w:id="55"/>
      <w:r w:rsidR="00921E05">
        <w:rPr>
          <w:b/>
        </w:rPr>
        <w:t xml:space="preserve"> </w:t>
      </w:r>
      <w:r w:rsidR="00202F83" w:rsidRPr="00016576">
        <w:rPr>
          <w:b/>
          <w:i/>
        </w:rPr>
        <w:br/>
      </w:r>
      <w:r w:rsidR="00381889" w:rsidRPr="00841253">
        <w:rPr>
          <w:b/>
        </w:rPr>
        <w:t>P 1,</w:t>
      </w:r>
      <w:r w:rsidR="0001186D">
        <w:rPr>
          <w:b/>
        </w:rPr>
        <w:t xml:space="preserve"> </w:t>
      </w:r>
      <w:r w:rsidR="00381889" w:rsidRPr="00841253">
        <w:rPr>
          <w:b/>
        </w:rPr>
        <w:t>2 en 3</w:t>
      </w:r>
      <w:r w:rsidR="00381889" w:rsidRPr="004964ED">
        <w:rPr>
          <w:b/>
        </w:rPr>
        <w:t xml:space="preserve"> </w:t>
      </w:r>
      <w:r w:rsidR="00392A7D" w:rsidRPr="004964ED">
        <w:t xml:space="preserve">De </w:t>
      </w:r>
      <w:r w:rsidR="006455A8" w:rsidRPr="004964ED">
        <w:t xml:space="preserve">pastors </w:t>
      </w:r>
      <w:r w:rsidR="00392A7D" w:rsidRPr="004964ED">
        <w:t xml:space="preserve">beschrijven mediation als ‘ertussen staan en proberen te verbinden en eruit </w:t>
      </w:r>
      <w:r w:rsidR="00580BEA">
        <w:t xml:space="preserve">te </w:t>
      </w:r>
      <w:r w:rsidR="00392A7D" w:rsidRPr="004964ED">
        <w:t xml:space="preserve">halen </w:t>
      </w:r>
      <w:r w:rsidR="00392A7D" w:rsidRPr="004964ED">
        <w:lastRenderedPageBreak/>
        <w:t>wat</w:t>
      </w:r>
      <w:r w:rsidR="006455A8" w:rsidRPr="004964ED">
        <w:t xml:space="preserve"> haalbaar is’. ‘</w:t>
      </w:r>
      <w:r w:rsidR="00841253">
        <w:t xml:space="preserve">Zo </w:t>
      </w:r>
      <w:r w:rsidR="00392A7D" w:rsidRPr="004964ED">
        <w:t xml:space="preserve">goed mogelijke regelen om uit elkaar te gaan, ook wat betreft de kinderen en zakelijke aspecten en op </w:t>
      </w:r>
      <w:r w:rsidR="006455A8" w:rsidRPr="004964ED">
        <w:t xml:space="preserve">een wijze die voor </w:t>
      </w:r>
      <w:r w:rsidR="00392A7D" w:rsidRPr="004964ED">
        <w:t>alle partijen bevredigend is</w:t>
      </w:r>
      <w:r w:rsidR="00580BEA">
        <w:t>.</w:t>
      </w:r>
      <w:r w:rsidR="006455A8" w:rsidRPr="004964ED">
        <w:t xml:space="preserve"> </w:t>
      </w:r>
      <w:r w:rsidR="00580BEA">
        <w:t>D</w:t>
      </w:r>
      <w:r w:rsidR="006455A8" w:rsidRPr="004964ED">
        <w:t xml:space="preserve">e </w:t>
      </w:r>
      <w:r w:rsidR="00392A7D" w:rsidRPr="004964ED">
        <w:t>mediator bemiddelt daarin’</w:t>
      </w:r>
      <w:r w:rsidR="006455A8" w:rsidRPr="004964ED">
        <w:t xml:space="preserve">. ‘De </w:t>
      </w:r>
      <w:r w:rsidR="00392A7D" w:rsidRPr="004964ED">
        <w:t xml:space="preserve">mediator bemiddelt tussen twee partijen en probeert een oplossing te creëren die voor beide partijen werkt’. </w:t>
      </w:r>
      <w:r w:rsidR="00841253">
        <w:t xml:space="preserve">De </w:t>
      </w:r>
      <w:r w:rsidR="00016576" w:rsidRPr="004964ED">
        <w:t xml:space="preserve">pastors vinden </w:t>
      </w:r>
      <w:r w:rsidR="00016576" w:rsidRPr="003B0EEA">
        <w:t xml:space="preserve">mediation bruikbaar voor christenen in echtscheidingssituaties. </w:t>
      </w:r>
      <w:r w:rsidR="008A5A4F" w:rsidRPr="003B0EEA">
        <w:t xml:space="preserve">Eén pastor legt de waarde van mediation uit als </w:t>
      </w:r>
      <w:r w:rsidR="00841253" w:rsidRPr="003B0EEA">
        <w:t>‘</w:t>
      </w:r>
      <w:r w:rsidR="008A5A4F" w:rsidRPr="003B0EEA">
        <w:t xml:space="preserve">in </w:t>
      </w:r>
      <w:r w:rsidR="00841253" w:rsidRPr="003B0EEA">
        <w:t xml:space="preserve">gebrokenheid </w:t>
      </w:r>
      <w:r w:rsidR="008A5A4F" w:rsidRPr="003B0EEA">
        <w:t>ellende verkleinen</w:t>
      </w:r>
      <w:r w:rsidR="00374EB7" w:rsidRPr="003B0EEA">
        <w:t xml:space="preserve"> en niet vergroten</w:t>
      </w:r>
      <w:r w:rsidR="00841253" w:rsidRPr="003B0EEA">
        <w:t>’</w:t>
      </w:r>
      <w:r w:rsidR="008A5A4F" w:rsidRPr="003B0EEA">
        <w:t xml:space="preserve">. </w:t>
      </w:r>
      <w:r w:rsidR="00841253" w:rsidRPr="003B0EEA">
        <w:t xml:space="preserve">Met een </w:t>
      </w:r>
      <w:r w:rsidR="008A5A4F" w:rsidRPr="003B0EEA">
        <w:t xml:space="preserve">onafhankelijk </w:t>
      </w:r>
      <w:r w:rsidR="00B10044" w:rsidRPr="003B0EEA">
        <w:t xml:space="preserve">iemand </w:t>
      </w:r>
      <w:r w:rsidR="00841253" w:rsidRPr="003B0EEA">
        <w:t xml:space="preserve">afhechten en een </w:t>
      </w:r>
      <w:r w:rsidR="008A5A4F" w:rsidRPr="003B0EEA">
        <w:t>vreedzame</w:t>
      </w:r>
      <w:r w:rsidR="008A5A4F" w:rsidRPr="004964ED">
        <w:t xml:space="preserve"> scheiding mogelijk maken is winst, maar het gaat te snel als het een optie is.</w:t>
      </w:r>
      <w:r w:rsidR="0062370B">
        <w:t xml:space="preserve"> </w:t>
      </w:r>
      <w:r w:rsidR="00060CEA" w:rsidRPr="00060CEA">
        <w:t>M</w:t>
      </w:r>
      <w:r w:rsidR="0062370B" w:rsidRPr="00060CEA">
        <w:t xml:space="preserve">ediation </w:t>
      </w:r>
      <w:r w:rsidR="00060CEA" w:rsidRPr="00060CEA">
        <w:t xml:space="preserve">is </w:t>
      </w:r>
      <w:r w:rsidR="0062370B" w:rsidRPr="00060CEA">
        <w:t xml:space="preserve">pas een mogelijkheid </w:t>
      </w:r>
      <w:r w:rsidR="00060CEA" w:rsidRPr="00060CEA">
        <w:t xml:space="preserve">als alle </w:t>
      </w:r>
      <w:r w:rsidR="0062370B" w:rsidRPr="00060CEA">
        <w:t>mogelijkheden en middelen voor herstel onderzocht en geprobeerd zijn,</w:t>
      </w:r>
      <w:r w:rsidR="00182CF3" w:rsidRPr="00060CEA">
        <w:t xml:space="preserve"> als </w:t>
      </w:r>
      <w:r w:rsidR="0062370B" w:rsidRPr="00060CEA">
        <w:t xml:space="preserve">er geen pastorale begeleiding meer mogelijk is en </w:t>
      </w:r>
      <w:r w:rsidR="00182CF3" w:rsidRPr="00060CEA">
        <w:t xml:space="preserve">als </w:t>
      </w:r>
      <w:r w:rsidR="0062370B" w:rsidRPr="00060CEA">
        <w:t xml:space="preserve">de situatie </w:t>
      </w:r>
      <w:r w:rsidR="0062370B" w:rsidRPr="003B0EEA">
        <w:t xml:space="preserve">is </w:t>
      </w:r>
      <w:r w:rsidR="00060CEA" w:rsidRPr="003B0EEA">
        <w:t xml:space="preserve">vastgelopen. </w:t>
      </w:r>
      <w:r w:rsidR="00016576" w:rsidRPr="003B0EEA">
        <w:t xml:space="preserve">Eén pastor </w:t>
      </w:r>
      <w:r w:rsidR="00A92BD2" w:rsidRPr="003B0EEA">
        <w:t xml:space="preserve">geeft aan dat de pastor en </w:t>
      </w:r>
      <w:r w:rsidR="00016576" w:rsidRPr="003B0EEA">
        <w:t xml:space="preserve">mediator </w:t>
      </w:r>
      <w:r w:rsidR="00A92BD2" w:rsidRPr="003B0EEA">
        <w:t xml:space="preserve">een </w:t>
      </w:r>
      <w:r w:rsidR="00016576" w:rsidRPr="003B0EEA">
        <w:t xml:space="preserve">ander beroep </w:t>
      </w:r>
      <w:r w:rsidR="00A92BD2" w:rsidRPr="003B0EEA">
        <w:t xml:space="preserve">hebben </w:t>
      </w:r>
      <w:r w:rsidR="00016576" w:rsidRPr="003B0EEA">
        <w:t xml:space="preserve">en dat moet zo blijven. De keuze voor een christen mediator is geen noodzaak, wel een voordeel. </w:t>
      </w:r>
      <w:r w:rsidR="00060CEA" w:rsidRPr="003B0EEA">
        <w:t>V</w:t>
      </w:r>
      <w:r w:rsidR="00016576" w:rsidRPr="003B0EEA">
        <w:t>oordelen</w:t>
      </w:r>
      <w:r w:rsidR="00A92BD2" w:rsidRPr="003B0EEA">
        <w:t xml:space="preserve"> die genoemd worden </w:t>
      </w:r>
      <w:r w:rsidR="003B0EEA" w:rsidRPr="003B0EEA">
        <w:t>zijn: e</w:t>
      </w:r>
      <w:r w:rsidR="00A92BD2" w:rsidRPr="003B0EEA">
        <w:t>en</w:t>
      </w:r>
      <w:r w:rsidR="00A92BD2" w:rsidRPr="003B0EEA">
        <w:rPr>
          <w:b/>
        </w:rPr>
        <w:t xml:space="preserve"> </w:t>
      </w:r>
      <w:r w:rsidR="00016576" w:rsidRPr="003B0EEA">
        <w:t>christen mediator houdt rekening met de christelijke normen en waarden in de adviezen die hij geeft, probeert verbindend uit elkaar te gaan, heeft oog voor de totale mens, zal meer van de beweegredenen van de partners begrijpen als God erbij betrokken wordt en kennis hebben van de leefwereld van christenen</w:t>
      </w:r>
      <w:r w:rsidR="00016576" w:rsidRPr="004964ED">
        <w:t xml:space="preserve">. Eén pastor geeft aan dat het zijn voorkeur heeft. Geen van de pastors heeft </w:t>
      </w:r>
      <w:r w:rsidR="00374EB7">
        <w:t xml:space="preserve">ooit </w:t>
      </w:r>
      <w:r w:rsidR="00016576" w:rsidRPr="004964ED">
        <w:t xml:space="preserve">doorverwezen naar een mediator in echtscheidingssituaties. Eén pastor verwees wel door bij een ander soort conflict. Eén pastor verwees niet door uit onwetendheid. </w:t>
      </w:r>
      <w:r w:rsidR="00A92BD2">
        <w:t xml:space="preserve">Het kwam voor dat men zelf een </w:t>
      </w:r>
      <w:r w:rsidR="00016576" w:rsidRPr="004964ED">
        <w:t xml:space="preserve">mediator </w:t>
      </w:r>
      <w:r w:rsidR="00A92BD2">
        <w:t>zocht.</w:t>
      </w:r>
      <w:r w:rsidR="00D932EC">
        <w:br/>
      </w:r>
      <w:r w:rsidR="00D932EC" w:rsidRPr="00D932EC">
        <w:rPr>
          <w:bCs/>
        </w:rPr>
        <w:t>T</w:t>
      </w:r>
      <w:r w:rsidR="00D932EC" w:rsidRPr="00D932EC">
        <w:t>wee pastors geven aan geen contact met de mediator te zullen zoeken. Eén van hen geeft als reden dat informatie niet gedeeld mag worden wegens ambtsgeheim. Bellen en afstemmen kan niet. Alle pastors vinden dat de beroepen verschillend zijn en los van elkaar moeten staan. Als de mediator informatie nodig heeft, kan hij dit wel vragen. Toestemming van het echtpaar is altijd nodig. Het risico van contact is dat de mediator ongewild beïnvloed wordt.</w:t>
      </w:r>
      <w:r w:rsidR="00D932EC" w:rsidRPr="004964ED">
        <w:t xml:space="preserve"> Eén pastor geeft </w:t>
      </w:r>
      <w:r w:rsidR="00D932EC">
        <w:t xml:space="preserve">desondanks </w:t>
      </w:r>
      <w:r w:rsidR="00D932EC" w:rsidRPr="004964ED">
        <w:t xml:space="preserve">aan dat hij </w:t>
      </w:r>
      <w:r w:rsidR="00D932EC">
        <w:t xml:space="preserve">wel </w:t>
      </w:r>
      <w:r w:rsidR="00D932EC" w:rsidRPr="004964ED">
        <w:t xml:space="preserve">met een mediator </w:t>
      </w:r>
      <w:r w:rsidR="00D932EC">
        <w:t>kan</w:t>
      </w:r>
      <w:r w:rsidR="00D932EC" w:rsidRPr="004964ED">
        <w:t xml:space="preserve"> samenwerken in de vorm van afstemming</w:t>
      </w:r>
      <w:r w:rsidR="00D932EC" w:rsidRPr="004242BE">
        <w:t>. Het doel van afstemming is dan weten wat er speelt, wat het probleem is en om te bepalen wat d</w:t>
      </w:r>
      <w:r>
        <w:t xml:space="preserve">it betekent voor hem als pastor </w:t>
      </w:r>
      <w:r w:rsidR="00D932EC" w:rsidRPr="004242BE">
        <w:t>en dit te verbinden aan zijn handelen.</w:t>
      </w:r>
      <w:r w:rsidR="00D932EC" w:rsidRPr="004964ED">
        <w:t xml:space="preserve"> Hij kan dan pastoraal spreken en helpen bijdragen aan een goede oplossing. </w:t>
      </w:r>
      <w:r w:rsidR="00D932EC">
        <w:t>V</w:t>
      </w:r>
      <w:r w:rsidR="00D932EC" w:rsidRPr="004964ED">
        <w:t>o</w:t>
      </w:r>
      <w:r w:rsidR="00D932EC">
        <w:t xml:space="preserve">ordeel van </w:t>
      </w:r>
      <w:r w:rsidR="00D932EC" w:rsidRPr="004964ED">
        <w:t xml:space="preserve">een christelijke mediator is dat </w:t>
      </w:r>
      <w:r w:rsidR="00D932EC">
        <w:t xml:space="preserve">de pastor en mediator elkaar kunnen </w:t>
      </w:r>
      <w:r w:rsidR="00D932EC" w:rsidRPr="004964ED">
        <w:t xml:space="preserve">bevragen vanuit christelijk oogpunt en </w:t>
      </w:r>
      <w:r w:rsidR="00D932EC">
        <w:t xml:space="preserve">een gedeeld </w:t>
      </w:r>
      <w:r w:rsidR="00D932EC" w:rsidRPr="00D932EC">
        <w:t>referentiekader. Zijn ervaring is dat communicatie tussen pastors en andere hulpverleners slecht is door onwetendheid. Men beseft niet dat hij een professional is met ambtsgeheim. Men denkt dat de pastor nieuwsgierig is en niet bijdraagt aan een oplossing. Zijn ervaring is dat in kleine gemeenschap eerder een relatie van vertrouwelijkheid</w:t>
      </w:r>
      <w:r w:rsidR="00D932EC" w:rsidRPr="004964ED">
        <w:t xml:space="preserve"> is die afstemming mogelijk maakt. </w:t>
      </w:r>
      <w:r w:rsidR="00D932EC">
        <w:t xml:space="preserve">In één casus was er afstemming met maatschappelijk werk. </w:t>
      </w:r>
      <w:r w:rsidR="00921E05">
        <w:br/>
      </w:r>
      <w:r w:rsidR="004B61C5">
        <w:rPr>
          <w:bCs/>
        </w:rPr>
        <w:t>Over h</w:t>
      </w:r>
      <w:r w:rsidR="00921E05" w:rsidRPr="003B0EEA">
        <w:rPr>
          <w:bCs/>
        </w:rPr>
        <w:t xml:space="preserve">oe mediation en pastoraat elkaar kunnen versterken hebben de pastors </w:t>
      </w:r>
      <w:r w:rsidR="004B61C5">
        <w:rPr>
          <w:bCs/>
        </w:rPr>
        <w:t xml:space="preserve">de volgende </w:t>
      </w:r>
      <w:r w:rsidR="00921E05" w:rsidRPr="003B0EEA">
        <w:rPr>
          <w:bCs/>
        </w:rPr>
        <w:t>ideeën</w:t>
      </w:r>
      <w:r w:rsidR="003B0EEA">
        <w:rPr>
          <w:bCs/>
        </w:rPr>
        <w:t xml:space="preserve">. </w:t>
      </w:r>
      <w:r w:rsidR="00921E05" w:rsidRPr="003B0EEA">
        <w:t>Eén pastor geeft aan dat naar het echtpaar toe erkenning van de waarde van mediation nodig is. Twee pastors noemen dat helder onderscheid in rol van de mediator en van de pastor nodig is. Ook</w:t>
      </w:r>
      <w:r w:rsidR="00921E05">
        <w:t xml:space="preserve"> het doel </w:t>
      </w:r>
      <w:r w:rsidR="00921E05" w:rsidRPr="004964ED">
        <w:t xml:space="preserve">moet </w:t>
      </w:r>
      <w:r w:rsidR="00921E05">
        <w:t xml:space="preserve">duidelijk en afgebakend zijn. Eén van hen geeft aan dat deze duidelijkheid verkregen kan worden door contact op te nemen met de mediator. Ook zou hij het echtpaar vragen waarom beide begeleidingsprocessen nog lopen. Eén pastor geeft aan dat communicatie tussen de mediator en pastor de begeleidingsprocessen versterkt. Eén pastor geeft aan dat de processen kunnen conflicteren als het doel van het pastoraat het zoeken naar mogelijkheden is en tegelijk het doel in mediation is zo snel mogelijk tot een oplossing te komen. </w:t>
      </w:r>
      <w:r w:rsidR="00921E05">
        <w:rPr>
          <w:i/>
        </w:rPr>
        <w:br/>
      </w:r>
      <w:r w:rsidR="00202F83" w:rsidRPr="008D2DD5">
        <w:rPr>
          <w:b/>
        </w:rPr>
        <w:t xml:space="preserve">P4 </w:t>
      </w:r>
      <w:r w:rsidR="00F46BE1" w:rsidRPr="008D2DD5">
        <w:t xml:space="preserve">Zelfs </w:t>
      </w:r>
      <w:r w:rsidR="008D2DD5" w:rsidRPr="008D2DD5">
        <w:t xml:space="preserve">voor mensen </w:t>
      </w:r>
      <w:r w:rsidR="00F46BE1" w:rsidRPr="008D2DD5">
        <w:t xml:space="preserve">die de scheiding goed willen afronden </w:t>
      </w:r>
      <w:r w:rsidR="008D2DD5" w:rsidRPr="008D2DD5">
        <w:t>is dat moeilijk en luk</w:t>
      </w:r>
      <w:r w:rsidR="00F46BE1" w:rsidRPr="008D2DD5">
        <w:t>t dat niet altijd</w:t>
      </w:r>
      <w:r w:rsidR="008D2DD5" w:rsidRPr="008D2DD5">
        <w:t xml:space="preserve">. </w:t>
      </w:r>
      <w:r w:rsidR="00F46BE1" w:rsidRPr="008D2DD5">
        <w:t>M</w:t>
      </w:r>
      <w:r w:rsidR="00EA6024" w:rsidRPr="008D2DD5">
        <w:t>ediation is uiterst bruikbaar</w:t>
      </w:r>
      <w:r w:rsidR="00EA6024" w:rsidRPr="008D2DD5">
        <w:rPr>
          <w:i/>
        </w:rPr>
        <w:t xml:space="preserve">. </w:t>
      </w:r>
      <w:r w:rsidR="00077D50" w:rsidRPr="008D2DD5">
        <w:t>Elke c</w:t>
      </w:r>
      <w:r w:rsidR="00EA6024" w:rsidRPr="008D2DD5">
        <w:t xml:space="preserve">hristen zou de echtscheiding door een mediator moeten laten begeleiden. Dat is goed voor zijn toekomst. </w:t>
      </w:r>
      <w:r w:rsidR="00623C8D" w:rsidRPr="008D2DD5">
        <w:t xml:space="preserve">De pastor heeft nooit gesproken over mediation. Mensen zijn op de hoogte dat je kunt scheiden met behulp van een mediator. Er is wel gevraagd of hij een mediator </w:t>
      </w:r>
      <w:r w:rsidR="008D2DD5" w:rsidRPr="008D2DD5">
        <w:t>kent.</w:t>
      </w:r>
      <w:r w:rsidR="008D2DD5" w:rsidRPr="008D2DD5">
        <w:rPr>
          <w:i/>
        </w:rPr>
        <w:t xml:space="preserve"> </w:t>
      </w:r>
      <w:r w:rsidR="008D2DD5" w:rsidRPr="008D2DD5">
        <w:t xml:space="preserve">Hij is zelf mediator en weet wat </w:t>
      </w:r>
      <w:r w:rsidR="008D2DD5" w:rsidRPr="004242BE">
        <w:t>mediation inhoudt.</w:t>
      </w:r>
      <w:r w:rsidR="008D2DD5">
        <w:rPr>
          <w:i/>
        </w:rPr>
        <w:t xml:space="preserve"> </w:t>
      </w:r>
      <w:r w:rsidR="008D2DD5">
        <w:rPr>
          <w:i/>
        </w:rPr>
        <w:br/>
      </w:r>
      <w:r w:rsidR="0059129C" w:rsidRPr="004964ED">
        <w:t xml:space="preserve">De pastor wil geen contact met een mediator, omdat hij geen informatie wil </w:t>
      </w:r>
      <w:r w:rsidR="00276DBC">
        <w:t xml:space="preserve">ontvangen </w:t>
      </w:r>
      <w:r w:rsidR="0059129C" w:rsidRPr="004964ED">
        <w:t xml:space="preserve">en geen informatie </w:t>
      </w:r>
      <w:r w:rsidR="00276DBC">
        <w:lastRenderedPageBreak/>
        <w:t>wil geven.</w:t>
      </w:r>
      <w:r w:rsidR="0059129C" w:rsidRPr="004964ED">
        <w:t xml:space="preserve"> </w:t>
      </w:r>
      <w:r w:rsidR="00276DBC">
        <w:t>H</w:t>
      </w:r>
      <w:r w:rsidR="0059129C" w:rsidRPr="004964ED">
        <w:t xml:space="preserve">ij </w:t>
      </w:r>
      <w:r w:rsidR="00276DBC">
        <w:t xml:space="preserve">wil </w:t>
      </w:r>
      <w:r w:rsidR="0059129C" w:rsidRPr="004964ED">
        <w:t xml:space="preserve">de mediator niet beïnvloeden en </w:t>
      </w:r>
      <w:r w:rsidR="00276DBC">
        <w:t>geen</w:t>
      </w:r>
      <w:r w:rsidR="00276DBC" w:rsidRPr="004964ED">
        <w:t xml:space="preserve"> </w:t>
      </w:r>
      <w:r w:rsidR="0059129C" w:rsidRPr="004964ED">
        <w:t>risico</w:t>
      </w:r>
      <w:r w:rsidR="00276DBC">
        <w:t xml:space="preserve"> lopen om</w:t>
      </w:r>
      <w:r w:rsidR="0059129C" w:rsidRPr="004964ED">
        <w:t xml:space="preserve"> te interveniëren. Hij wil de mensen nemen zoals ze zijn. Als het </w:t>
      </w:r>
      <w:r w:rsidR="00276DBC" w:rsidRPr="004242BE">
        <w:t>gebeurt</w:t>
      </w:r>
      <w:r>
        <w:t>,</w:t>
      </w:r>
      <w:r w:rsidR="00276DBC" w:rsidRPr="004242BE">
        <w:t xml:space="preserve"> </w:t>
      </w:r>
      <w:r w:rsidR="0059129C" w:rsidRPr="004242BE">
        <w:t>is</w:t>
      </w:r>
      <w:r w:rsidR="0059129C" w:rsidRPr="004964ED">
        <w:t xml:space="preserve"> altijd toestemming nodig. </w:t>
      </w:r>
      <w:r w:rsidR="0059129C" w:rsidRPr="004964ED">
        <w:rPr>
          <w:i/>
        </w:rPr>
        <w:br/>
      </w:r>
      <w:r w:rsidR="004B61C5">
        <w:rPr>
          <w:bCs/>
        </w:rPr>
        <w:t>Over h</w:t>
      </w:r>
      <w:r w:rsidR="00E767E7" w:rsidRPr="00960402">
        <w:rPr>
          <w:bCs/>
        </w:rPr>
        <w:t xml:space="preserve">oe mediation en pastoraat </w:t>
      </w:r>
      <w:r w:rsidR="00E767E7" w:rsidRPr="004242BE">
        <w:rPr>
          <w:bCs/>
        </w:rPr>
        <w:t>elkaar k</w:t>
      </w:r>
      <w:r>
        <w:rPr>
          <w:bCs/>
        </w:rPr>
        <w:t>unnen</w:t>
      </w:r>
      <w:r w:rsidR="00921E05" w:rsidRPr="004242BE">
        <w:rPr>
          <w:bCs/>
        </w:rPr>
        <w:t xml:space="preserve"> </w:t>
      </w:r>
      <w:r w:rsidR="00E767E7" w:rsidRPr="004242BE">
        <w:rPr>
          <w:bCs/>
        </w:rPr>
        <w:t>versterken</w:t>
      </w:r>
      <w:r w:rsidR="00E767E7" w:rsidRPr="00960402">
        <w:rPr>
          <w:bCs/>
        </w:rPr>
        <w:t xml:space="preserve"> heeft de pastor </w:t>
      </w:r>
      <w:r w:rsidR="004B61C5">
        <w:rPr>
          <w:bCs/>
        </w:rPr>
        <w:t>het volgende</w:t>
      </w:r>
      <w:r w:rsidR="00E767E7" w:rsidRPr="00960402">
        <w:rPr>
          <w:bCs/>
        </w:rPr>
        <w:t xml:space="preserve"> idee. </w:t>
      </w:r>
      <w:r w:rsidR="00E767E7">
        <w:t>Pastoraat en mediation moeten niet verbonden worden. Mediation is vrij kort. De pastor stopt de begeleiding gedurende de mediation. Het kan wel op verzoek gelijktijdig, maar dan moet de begeleiding gescheiden blijven. Dit heeft niet de voork</w:t>
      </w:r>
      <w:r w:rsidR="00921E05">
        <w:t>eur. De pastor en mediator vorm</w:t>
      </w:r>
      <w:r w:rsidR="00E767E7">
        <w:t>en een visie in een situatie en die moet niet gedeeld</w:t>
      </w:r>
      <w:r w:rsidR="00271AD1">
        <w:t xml:space="preserve"> worden</w:t>
      </w:r>
      <w:r w:rsidR="00E767E7">
        <w:t xml:space="preserve">. </w:t>
      </w:r>
      <w:r w:rsidR="00921E05">
        <w:t xml:space="preserve">Er moet geen informatie </w:t>
      </w:r>
      <w:r w:rsidR="00E767E7">
        <w:t xml:space="preserve">uitgewisseld </w:t>
      </w:r>
      <w:r w:rsidR="00271AD1">
        <w:t xml:space="preserve">worden </w:t>
      </w:r>
      <w:r w:rsidR="00E767E7">
        <w:t>tussen pastor en mediator</w:t>
      </w:r>
      <w:r w:rsidR="00921E05">
        <w:t xml:space="preserve">, dan maak je een fout. </w:t>
      </w:r>
      <w:r w:rsidR="00E767E7">
        <w:t>Grenzen moeten</w:t>
      </w:r>
      <w:r w:rsidR="00E767E7" w:rsidRPr="004964ED">
        <w:t xml:space="preserve"> gerespecteerd</w:t>
      </w:r>
      <w:r w:rsidR="00271AD1">
        <w:t xml:space="preserve"> worden</w:t>
      </w:r>
      <w:r w:rsidR="00921E05">
        <w:t xml:space="preserve"> en </w:t>
      </w:r>
      <w:r w:rsidR="00E767E7" w:rsidRPr="004964ED">
        <w:t xml:space="preserve">contact met andere hulpverleners </w:t>
      </w:r>
      <w:r w:rsidR="00921E05">
        <w:t>heeft geen nut.</w:t>
      </w:r>
      <w:r w:rsidR="00E767E7" w:rsidRPr="004964ED">
        <w:t xml:space="preserve"> </w:t>
      </w:r>
      <w:r w:rsidR="00E767E7">
        <w:br/>
      </w:r>
      <w:r w:rsidR="00E767E7">
        <w:br/>
      </w:r>
    </w:p>
    <w:p w:rsidR="004242BE" w:rsidRDefault="004242BE">
      <w:pPr>
        <w:rPr>
          <w:b/>
          <w:sz w:val="28"/>
          <w:szCs w:val="28"/>
          <w:highlight w:val="magenta"/>
        </w:rPr>
      </w:pPr>
      <w:r>
        <w:rPr>
          <w:b/>
          <w:sz w:val="28"/>
          <w:szCs w:val="28"/>
          <w:highlight w:val="magenta"/>
        </w:rPr>
        <w:br w:type="page"/>
      </w:r>
    </w:p>
    <w:p w:rsidR="004242BE" w:rsidRDefault="00E34B78" w:rsidP="00E767E7">
      <w:pPr>
        <w:rPr>
          <w:b/>
        </w:rPr>
        <w:sectPr w:rsidR="004242BE" w:rsidSect="00591761">
          <w:type w:val="continuous"/>
          <w:pgSz w:w="11906" w:h="16838"/>
          <w:pgMar w:top="1440" w:right="1080" w:bottom="1440" w:left="1080" w:header="709" w:footer="709" w:gutter="0"/>
          <w:cols w:space="708"/>
          <w:docGrid w:linePitch="360"/>
        </w:sectPr>
      </w:pPr>
      <w:bookmarkStart w:id="56" w:name="_Toc421612446"/>
      <w:r w:rsidRPr="004242BE">
        <w:rPr>
          <w:rStyle w:val="Kop1Char"/>
        </w:rPr>
        <w:lastRenderedPageBreak/>
        <w:t xml:space="preserve">9 </w:t>
      </w:r>
      <w:r w:rsidR="001E562D" w:rsidRPr="004242BE">
        <w:rPr>
          <w:rStyle w:val="Kop1Char"/>
        </w:rPr>
        <w:t>A</w:t>
      </w:r>
      <w:r w:rsidR="0064050E" w:rsidRPr="004242BE">
        <w:rPr>
          <w:rStyle w:val="Kop1Char"/>
        </w:rPr>
        <w:t xml:space="preserve">nalyse mediation </w:t>
      </w:r>
      <w:r w:rsidR="00D73021" w:rsidRPr="004242BE">
        <w:rPr>
          <w:rStyle w:val="Kop1Char"/>
        </w:rPr>
        <w:t xml:space="preserve">in </w:t>
      </w:r>
      <w:r w:rsidR="001704FD" w:rsidRPr="004242BE">
        <w:rPr>
          <w:rStyle w:val="Kop1Char"/>
        </w:rPr>
        <w:t>praktijk</w:t>
      </w:r>
      <w:bookmarkEnd w:id="56"/>
      <w:r w:rsidR="0064050E">
        <w:rPr>
          <w:b/>
          <w:sz w:val="28"/>
          <w:szCs w:val="28"/>
        </w:rPr>
        <w:t xml:space="preserve"> </w:t>
      </w:r>
      <w:r w:rsidR="00E767E7" w:rsidRPr="00BE5E38">
        <w:rPr>
          <w:b/>
          <w:sz w:val="28"/>
          <w:szCs w:val="28"/>
        </w:rPr>
        <w:br/>
      </w:r>
      <w:r w:rsidR="00E767E7" w:rsidRPr="00BE5E38">
        <w:rPr>
          <w:b/>
          <w:sz w:val="28"/>
          <w:szCs w:val="28"/>
        </w:rPr>
        <w:br/>
      </w:r>
    </w:p>
    <w:p w:rsidR="004242BE" w:rsidRDefault="00E34B78" w:rsidP="00E767E7">
      <w:pPr>
        <w:rPr>
          <w:b/>
          <w:highlight w:val="yellow"/>
        </w:rPr>
        <w:sectPr w:rsidR="004242BE" w:rsidSect="00591761">
          <w:type w:val="continuous"/>
          <w:pgSz w:w="11906" w:h="16838"/>
          <w:pgMar w:top="1440" w:right="1080" w:bottom="1440" w:left="1080" w:header="709" w:footer="709" w:gutter="0"/>
          <w:cols w:space="708"/>
          <w:docGrid w:linePitch="360"/>
        </w:sectPr>
      </w:pPr>
      <w:bookmarkStart w:id="57" w:name="_Toc421612447"/>
      <w:r w:rsidRPr="004242BE">
        <w:rPr>
          <w:rStyle w:val="Kop2Char"/>
          <w:rFonts w:asciiTheme="majorHAnsi" w:eastAsiaTheme="minorEastAsia" w:hAnsiTheme="majorHAnsi"/>
          <w:color w:val="4F81BD" w:themeColor="accent1"/>
          <w:sz w:val="22"/>
          <w:szCs w:val="22"/>
        </w:rPr>
        <w:lastRenderedPageBreak/>
        <w:t xml:space="preserve">9.1 </w:t>
      </w:r>
      <w:r w:rsidR="00175AF7" w:rsidRPr="004242BE">
        <w:rPr>
          <w:rStyle w:val="Kop2Char"/>
          <w:rFonts w:asciiTheme="majorHAnsi" w:eastAsiaTheme="minorEastAsia" w:hAnsiTheme="majorHAnsi"/>
          <w:color w:val="4F81BD" w:themeColor="accent1"/>
          <w:sz w:val="22"/>
          <w:szCs w:val="22"/>
        </w:rPr>
        <w:t>Christelijke mediator M1</w:t>
      </w:r>
      <w:r w:rsidR="00446B42" w:rsidRPr="004242BE">
        <w:rPr>
          <w:rStyle w:val="Kop2Char"/>
          <w:rFonts w:asciiTheme="majorHAnsi" w:eastAsiaTheme="minorEastAsia" w:hAnsiTheme="majorHAnsi"/>
          <w:color w:val="4F81BD" w:themeColor="accent1"/>
          <w:sz w:val="22"/>
          <w:szCs w:val="22"/>
        </w:rPr>
        <w:t>, d</w:t>
      </w:r>
      <w:r w:rsidRPr="004242BE">
        <w:rPr>
          <w:rStyle w:val="Kop2Char"/>
          <w:rFonts w:asciiTheme="majorHAnsi" w:eastAsiaTheme="minorEastAsia" w:hAnsiTheme="majorHAnsi"/>
          <w:color w:val="4F81BD" w:themeColor="accent1"/>
          <w:sz w:val="22"/>
          <w:szCs w:val="22"/>
        </w:rPr>
        <w:t>efinitie, doel, taak en rol</w:t>
      </w:r>
      <w:bookmarkEnd w:id="57"/>
      <w:r w:rsidRPr="004242BE">
        <w:rPr>
          <w:rStyle w:val="Kop2Char"/>
          <w:rFonts w:asciiTheme="majorHAnsi" w:eastAsiaTheme="minorEastAsia" w:hAnsiTheme="majorHAnsi"/>
          <w:color w:val="4F81BD" w:themeColor="accent1"/>
          <w:sz w:val="22"/>
          <w:szCs w:val="22"/>
        </w:rPr>
        <w:t xml:space="preserve"> </w:t>
      </w:r>
      <w:r w:rsidRPr="00E34B78">
        <w:rPr>
          <w:b/>
          <w:bCs/>
        </w:rPr>
        <w:br/>
      </w:r>
      <w:r w:rsidR="00F3186D" w:rsidRPr="00BE5E38">
        <w:t>M</w:t>
      </w:r>
      <w:r w:rsidR="00E767E7" w:rsidRPr="00BE5E38">
        <w:t xml:space="preserve">1 </w:t>
      </w:r>
      <w:r w:rsidRPr="00BE5E38">
        <w:t xml:space="preserve">heeft </w:t>
      </w:r>
      <w:r w:rsidR="00E767E7" w:rsidRPr="00BE5E38">
        <w:t>in de korte tijd die hij nu werkzaam is dertien stellen begeleid, waarvan acht echtparen in echtscheidingssituaties. Drie echtparen werden ook pastoraal begeleid. Ook waren er partners die individueel begeleid werden in het pastoraat. De echtparen nemen zelf contact op. Soms word</w:t>
      </w:r>
      <w:r>
        <w:t xml:space="preserve">t men </w:t>
      </w:r>
      <w:r w:rsidR="00E767E7" w:rsidRPr="00BE5E38">
        <w:t xml:space="preserve">doorverwezen door een advocaat of psycholoog. Contact wordt opgenomen als men niet meer weet wat te doen. </w:t>
      </w:r>
      <w:r w:rsidR="00D73021">
        <w:t xml:space="preserve">Men vraagt </w:t>
      </w:r>
      <w:r w:rsidR="00E767E7" w:rsidRPr="00BE5E38">
        <w:t>hulp bij het verhelderen of ze wel of niet gaan scheiden en het onderzoek</w:t>
      </w:r>
      <w:r w:rsidR="00D73021">
        <w:t>en</w:t>
      </w:r>
      <w:r w:rsidR="00E767E7" w:rsidRPr="00BE5E38">
        <w:t xml:space="preserve"> van de mogelijkheid of het huwelijk te redden is. Vaak is al een</w:t>
      </w:r>
      <w:r>
        <w:t xml:space="preserve"> keer uitgesproken dat (een van</w:t>
      </w:r>
      <w:r w:rsidR="00E767E7" w:rsidRPr="00BE5E38">
        <w:t>) beiden wil</w:t>
      </w:r>
      <w:r w:rsidR="00762394">
        <w:t xml:space="preserve"> </w:t>
      </w:r>
      <w:r w:rsidR="00E767E7" w:rsidRPr="00BE5E38">
        <w:t xml:space="preserve">scheiden. Het is een laatste redmiddel. Het komt ook voor dat men de </w:t>
      </w:r>
      <w:r w:rsidRPr="00BE5E38">
        <w:t xml:space="preserve">scheiding </w:t>
      </w:r>
      <w:r w:rsidR="00E767E7" w:rsidRPr="00BE5E38">
        <w:t xml:space="preserve">alleen zakelijk wil </w:t>
      </w:r>
      <w:r w:rsidRPr="00BE5E38">
        <w:t xml:space="preserve">regelen. </w:t>
      </w:r>
      <w:r w:rsidR="00BE5E38">
        <w:br/>
      </w:r>
      <w:r w:rsidR="00D73021">
        <w:rPr>
          <w:bCs/>
        </w:rPr>
        <w:t>M1</w:t>
      </w:r>
      <w:r w:rsidR="00E767E7" w:rsidRPr="00D2138E">
        <w:t xml:space="preserve"> legt mediation uit als conflictbemiddeling, het gaat om ‘het vaststellen waar het conflict door gekenmerkt wordt en het met elkaar vaststellen </w:t>
      </w:r>
      <w:r>
        <w:t xml:space="preserve">van een handelingsperspectief’. </w:t>
      </w:r>
      <w:r w:rsidR="00E767E7" w:rsidRPr="00D2138E">
        <w:t xml:space="preserve">Er moet een resultaat zijn. Een handelingsperspectief kan zijn dat men besluit een half jaar uit elkaar te gaan om daarna verder te kijken, men maakt dan afspraken hoe dat half jaar ingevuld wordt. </w:t>
      </w:r>
      <w:r w:rsidR="00D73021">
        <w:t>E</w:t>
      </w:r>
      <w:r w:rsidR="00E767E7" w:rsidRPr="00D2138E">
        <w:t>en convenant en ouderschapsplan opstellen</w:t>
      </w:r>
      <w:r w:rsidR="00D73021">
        <w:t>,</w:t>
      </w:r>
      <w:r w:rsidR="00E767E7" w:rsidRPr="00D2138E">
        <w:t xml:space="preserve"> of het besluit samen verder te gaan zijn </w:t>
      </w:r>
      <w:r w:rsidR="00D73021">
        <w:t xml:space="preserve">ook </w:t>
      </w:r>
      <w:r w:rsidR="00E767E7" w:rsidRPr="00D2138E">
        <w:t xml:space="preserve">handelingsperspectieven. Begeleidingsgesprekken zijn mogelijk </w:t>
      </w:r>
      <w:r w:rsidR="00D73021" w:rsidRPr="00D2138E">
        <w:t xml:space="preserve">als </w:t>
      </w:r>
      <w:r w:rsidR="00E767E7" w:rsidRPr="00D2138E">
        <w:t xml:space="preserve">men besluit samen verder te gaan. Het doel van mediation is afspraken maken waarin beide partijen het meest tot hun recht komen. Dit omvat materiële- en immateriële </w:t>
      </w:r>
      <w:r w:rsidR="00D73021" w:rsidRPr="002C4630">
        <w:t>zaken zoals</w:t>
      </w:r>
      <w:r w:rsidR="00D73021">
        <w:t xml:space="preserve"> hoe men</w:t>
      </w:r>
      <w:r w:rsidR="00E767E7" w:rsidRPr="00D2138E">
        <w:t xml:space="preserve"> met elkaar om </w:t>
      </w:r>
      <w:r w:rsidR="00D73021">
        <w:t xml:space="preserve">gaat en hoe men </w:t>
      </w:r>
      <w:r w:rsidR="00E767E7" w:rsidRPr="00D2138E">
        <w:t>elkaar als mens nog</w:t>
      </w:r>
      <w:r w:rsidR="00D73021">
        <w:t xml:space="preserve"> kan </w:t>
      </w:r>
      <w:r w:rsidR="00E767E7" w:rsidRPr="00D2138E">
        <w:t xml:space="preserve">respecteren als </w:t>
      </w:r>
      <w:r w:rsidR="00D73021">
        <w:t xml:space="preserve">men geen </w:t>
      </w:r>
      <w:r w:rsidR="00E767E7" w:rsidRPr="00E34B78">
        <w:t xml:space="preserve">partner meer </w:t>
      </w:r>
      <w:r w:rsidR="00D73021" w:rsidRPr="00E34B78">
        <w:t xml:space="preserve">is. </w:t>
      </w:r>
      <w:r w:rsidR="00E767E7" w:rsidRPr="00E34B78">
        <w:t>Het is toekomstgericht, met lange termijn doelen. De rol van de mediator is goed luist</w:t>
      </w:r>
      <w:r w:rsidR="00E767E7" w:rsidRPr="00D2138E">
        <w:t xml:space="preserve">eren, doorvragen en verwoorden. In een conflict zijn </w:t>
      </w:r>
      <w:r w:rsidR="00D73021">
        <w:t>vier</w:t>
      </w:r>
      <w:r w:rsidR="003D673C">
        <w:t xml:space="preserve"> </w:t>
      </w:r>
      <w:r w:rsidR="00E767E7" w:rsidRPr="00D2138E">
        <w:t xml:space="preserve">lagen te onderscheiden: de feiten, de emoties, de behoefte die hieronder zit </w:t>
      </w:r>
      <w:r w:rsidR="00E767E7" w:rsidRPr="002C4630">
        <w:t>en tenslotte het</w:t>
      </w:r>
      <w:r w:rsidR="00E767E7" w:rsidRPr="00D2138E">
        <w:t xml:space="preserve"> verzoek aan de ander. Het is </w:t>
      </w:r>
      <w:r w:rsidR="00607199">
        <w:t>zijn</w:t>
      </w:r>
      <w:r w:rsidR="00E767E7" w:rsidRPr="00D2138E">
        <w:t xml:space="preserve"> taak deze</w:t>
      </w:r>
      <w:r w:rsidR="00607199">
        <w:t xml:space="preserve"> lagen </w:t>
      </w:r>
      <w:r w:rsidR="00E767E7" w:rsidRPr="00D2138E">
        <w:t>helder te krijgen. De mediator ziet in de behoefte een spirituele dimensie</w:t>
      </w:r>
      <w:r w:rsidR="00D73021">
        <w:t xml:space="preserve">. </w:t>
      </w:r>
      <w:r w:rsidR="00E767E7" w:rsidRPr="00D2138E">
        <w:t xml:space="preserve">De spirituele dimensie </w:t>
      </w:r>
      <w:r w:rsidR="00D73021">
        <w:t xml:space="preserve">in een </w:t>
      </w:r>
      <w:r w:rsidR="00E767E7" w:rsidRPr="00D2138E">
        <w:t>conflict is dat elk mens de wens heeft gezien te worden en bevestigd te worden. Ook in de relatie met God bestaat die behoefte</w:t>
      </w:r>
      <w:r w:rsidR="00D73021">
        <w:t xml:space="preserve">. </w:t>
      </w:r>
      <w:r w:rsidR="00E767E7" w:rsidRPr="00D2138E">
        <w:t xml:space="preserve">In een conflict ontbreekt de erkenning, van verlangens, van wie iemand is, van iemands verzoek en vraag. Daarom ontstaat een conflict. </w:t>
      </w:r>
      <w:r w:rsidR="00E767E7" w:rsidRPr="00D2138E">
        <w:br/>
      </w:r>
      <w:r w:rsidR="00E767E7" w:rsidRPr="00D2138E">
        <w:br/>
      </w:r>
    </w:p>
    <w:p w:rsidR="00DD5B3B" w:rsidRDefault="00E34B78" w:rsidP="00E767E7">
      <w:pPr>
        <w:rPr>
          <w:b/>
          <w:highlight w:val="yellow"/>
        </w:rPr>
        <w:sectPr w:rsidR="00DD5B3B" w:rsidSect="00591761">
          <w:type w:val="continuous"/>
          <w:pgSz w:w="11906" w:h="16838"/>
          <w:pgMar w:top="1440" w:right="1080" w:bottom="1440" w:left="1080" w:header="709" w:footer="709" w:gutter="0"/>
          <w:cols w:space="708"/>
          <w:docGrid w:linePitch="360"/>
        </w:sectPr>
      </w:pPr>
      <w:bookmarkStart w:id="58" w:name="_Toc421612448"/>
      <w:r w:rsidRPr="002C4630">
        <w:rPr>
          <w:rStyle w:val="Kop2Char"/>
          <w:rFonts w:asciiTheme="majorHAnsi" w:eastAsiaTheme="minorEastAsia" w:hAnsiTheme="majorHAnsi"/>
          <w:color w:val="4F81BD" w:themeColor="accent1"/>
          <w:sz w:val="22"/>
          <w:szCs w:val="22"/>
        </w:rPr>
        <w:lastRenderedPageBreak/>
        <w:t xml:space="preserve">9.2 </w:t>
      </w:r>
      <w:r w:rsidR="00E767E7" w:rsidRPr="002C4630">
        <w:rPr>
          <w:rStyle w:val="Kop2Char"/>
          <w:rFonts w:asciiTheme="majorHAnsi" w:eastAsiaTheme="minorEastAsia" w:hAnsiTheme="majorHAnsi"/>
          <w:color w:val="4F81BD" w:themeColor="accent1"/>
          <w:sz w:val="22"/>
          <w:szCs w:val="22"/>
        </w:rPr>
        <w:t>Grondh</w:t>
      </w:r>
      <w:r w:rsidR="00F3186D" w:rsidRPr="002C4630">
        <w:rPr>
          <w:rStyle w:val="Kop2Char"/>
          <w:rFonts w:asciiTheme="majorHAnsi" w:eastAsiaTheme="minorEastAsia" w:hAnsiTheme="majorHAnsi"/>
          <w:color w:val="4F81BD" w:themeColor="accent1"/>
          <w:sz w:val="22"/>
          <w:szCs w:val="22"/>
        </w:rPr>
        <w:t>ouding, kennis en vaardigheden</w:t>
      </w:r>
      <w:bookmarkEnd w:id="58"/>
      <w:r w:rsidR="00F3186D">
        <w:rPr>
          <w:b/>
        </w:rPr>
        <w:t xml:space="preserve"> </w:t>
      </w:r>
      <w:r w:rsidR="00175AF7">
        <w:rPr>
          <w:b/>
        </w:rPr>
        <w:br/>
      </w:r>
      <w:r w:rsidR="007E29E2" w:rsidRPr="00336C21">
        <w:t>M1 gaat uit van de visie dat mensen gelijkwaardig zijn. Zijn grondhouding is dat ieder mens van gelijke waarde is en dat mensen in het leven door schade en schande groeien en zich ontwikkelen tot mensen van God en dat relaties, in het bijzonder de huwelijksrelatie, hierin een belangrijk oefenterrein is. Mediation is een bijdrage aan het oerchristelijke oogmerk van verzoening, zelfs als een echtscheiding wordt vormgegeven. </w:t>
      </w:r>
      <w:r w:rsidR="00446DD6" w:rsidRPr="00336C21">
        <w:t xml:space="preserve">Hij </w:t>
      </w:r>
      <w:r w:rsidR="00E767E7" w:rsidRPr="00336C21">
        <w:t>oordeelt niet en aanvaard</w:t>
      </w:r>
      <w:r w:rsidR="00446DD6" w:rsidRPr="00336C21">
        <w:t>t</w:t>
      </w:r>
      <w:r w:rsidR="00E767E7" w:rsidRPr="00336C21">
        <w:t xml:space="preserve"> beide partijen. </w:t>
      </w:r>
      <w:r w:rsidR="00446DD6" w:rsidRPr="00336C21">
        <w:t>Zijn s</w:t>
      </w:r>
      <w:r w:rsidR="00E767E7" w:rsidRPr="00336C21">
        <w:t>pecifiek</w:t>
      </w:r>
      <w:r w:rsidR="00446DD6" w:rsidRPr="00336C21">
        <w:t>e</w:t>
      </w:r>
      <w:r w:rsidR="00E767E7" w:rsidRPr="00336C21">
        <w:t xml:space="preserve"> deskundigheid</w:t>
      </w:r>
      <w:r w:rsidR="00E767E7" w:rsidRPr="008D175A">
        <w:t xml:space="preserve"> </w:t>
      </w:r>
      <w:r w:rsidR="00446DD6" w:rsidRPr="008D175A">
        <w:t xml:space="preserve">is </w:t>
      </w:r>
      <w:r w:rsidR="00E767E7" w:rsidRPr="008D175A">
        <w:t xml:space="preserve">psychologisch inzicht, ervaring, empathie, luistervaardigheden en omvormingsvaardigheden, onafhankelijkheid en meervoudige partijdigheid. </w:t>
      </w:r>
      <w:r w:rsidR="00446DD6" w:rsidRPr="008D175A">
        <w:t xml:space="preserve">Hij </w:t>
      </w:r>
      <w:r w:rsidR="00E767E7" w:rsidRPr="008D175A">
        <w:t>heeft kennis van relatie- en echtscheidingsproblematiek.</w:t>
      </w:r>
      <w:r w:rsidR="00E767E7" w:rsidRPr="00D2138E">
        <w:t xml:space="preserve"> </w:t>
      </w:r>
      <w:r w:rsidR="00E767E7" w:rsidRPr="00D2138E">
        <w:br/>
      </w:r>
      <w:r w:rsidR="00E767E7" w:rsidRPr="00D2138E">
        <w:br/>
      </w:r>
    </w:p>
    <w:p w:rsidR="00273981" w:rsidRDefault="00DD5B3B" w:rsidP="00E767E7">
      <w:pPr>
        <w:rPr>
          <w:b/>
        </w:rPr>
      </w:pPr>
      <w:bookmarkStart w:id="59" w:name="_Toc421612449"/>
      <w:r w:rsidRPr="002C4630">
        <w:rPr>
          <w:rStyle w:val="Kop2Char"/>
          <w:rFonts w:asciiTheme="majorHAnsi" w:eastAsiaTheme="minorEastAsia" w:hAnsiTheme="majorHAnsi"/>
          <w:color w:val="4F81BD" w:themeColor="accent1"/>
          <w:sz w:val="22"/>
          <w:szCs w:val="22"/>
        </w:rPr>
        <w:lastRenderedPageBreak/>
        <w:t xml:space="preserve">9.3 </w:t>
      </w:r>
      <w:r w:rsidR="00446B42" w:rsidRPr="002C4630">
        <w:rPr>
          <w:rStyle w:val="Kop2Char"/>
          <w:rFonts w:asciiTheme="majorHAnsi" w:eastAsiaTheme="minorEastAsia" w:hAnsiTheme="majorHAnsi"/>
          <w:color w:val="4F81BD" w:themeColor="accent1"/>
          <w:sz w:val="22"/>
          <w:szCs w:val="22"/>
        </w:rPr>
        <w:t>Het proces van begeleiding</w:t>
      </w:r>
      <w:bookmarkEnd w:id="59"/>
      <w:r w:rsidR="00446B42">
        <w:rPr>
          <w:b/>
        </w:rPr>
        <w:t xml:space="preserve"> </w:t>
      </w:r>
    </w:p>
    <w:p w:rsidR="002C4630" w:rsidRDefault="00446B42" w:rsidP="00E767E7">
      <w:pPr>
        <w:rPr>
          <w:b/>
        </w:rPr>
        <w:sectPr w:rsidR="002C4630" w:rsidSect="00591761">
          <w:type w:val="continuous"/>
          <w:pgSz w:w="11906" w:h="16838"/>
          <w:pgMar w:top="1440" w:right="1080" w:bottom="1440" w:left="1080" w:header="709" w:footer="709" w:gutter="0"/>
          <w:cols w:space="708"/>
          <w:docGrid w:linePitch="360"/>
        </w:sectPr>
      </w:pPr>
      <w:r>
        <w:rPr>
          <w:b/>
        </w:rPr>
        <w:br/>
      </w:r>
    </w:p>
    <w:p w:rsidR="002C4630" w:rsidRDefault="002C4630" w:rsidP="00E767E7">
      <w:pPr>
        <w:rPr>
          <w:b/>
          <w:bCs/>
        </w:rPr>
        <w:sectPr w:rsidR="002C4630" w:rsidSect="00591761">
          <w:type w:val="continuous"/>
          <w:pgSz w:w="11906" w:h="16838"/>
          <w:pgMar w:top="1440" w:right="1080" w:bottom="1440" w:left="1080" w:header="709" w:footer="709" w:gutter="0"/>
          <w:cols w:space="708"/>
          <w:docGrid w:linePitch="360"/>
        </w:sectPr>
      </w:pPr>
      <w:bookmarkStart w:id="60" w:name="_Toc421612450"/>
      <w:r w:rsidRPr="002C4630">
        <w:rPr>
          <w:rStyle w:val="Kop3Char"/>
        </w:rPr>
        <w:lastRenderedPageBreak/>
        <w:t xml:space="preserve">9.3.1 </w:t>
      </w:r>
      <w:r w:rsidR="00446B42" w:rsidRPr="002C4630">
        <w:rPr>
          <w:rStyle w:val="Kop3Char"/>
        </w:rPr>
        <w:t>Fase en frequentie</w:t>
      </w:r>
      <w:bookmarkEnd w:id="60"/>
      <w:r w:rsidR="00446B42">
        <w:rPr>
          <w:b/>
        </w:rPr>
        <w:br/>
      </w:r>
      <w:r w:rsidR="00E767E7" w:rsidRPr="00D2138E">
        <w:t>De gesprekken zijn wisselend in frequentie</w:t>
      </w:r>
      <w:r w:rsidR="00446DD6">
        <w:t xml:space="preserve">, van wekelijks tot </w:t>
      </w:r>
      <w:r w:rsidR="00E767E7" w:rsidRPr="00D2138E">
        <w:t>één keer per maand</w:t>
      </w:r>
      <w:r w:rsidR="00446DD6">
        <w:t>.</w:t>
      </w:r>
      <w:r w:rsidR="00446B42">
        <w:t xml:space="preserve"> </w:t>
      </w:r>
      <w:r w:rsidR="00E767E7" w:rsidRPr="00D2138E">
        <w:t xml:space="preserve">Het traject duurt gemiddeld een half jaar. </w:t>
      </w:r>
      <w:r w:rsidR="00446DD6">
        <w:t xml:space="preserve">Er zijn zeven fasen in de begeleiding die </w:t>
      </w:r>
      <w:r w:rsidR="00E767E7" w:rsidRPr="00D2138E">
        <w:t xml:space="preserve">over het traject </w:t>
      </w:r>
      <w:r w:rsidR="00446DD6">
        <w:t xml:space="preserve">zijn </w:t>
      </w:r>
      <w:r w:rsidR="00E767E7" w:rsidRPr="00D2138E">
        <w:t>verdeeld.</w:t>
      </w:r>
      <w:r w:rsidR="002970FA">
        <w:t xml:space="preserve"> </w:t>
      </w:r>
      <w:r w:rsidR="00E767E7" w:rsidRPr="00D2138E">
        <w:t>Mediation start met uitleg van het traject</w:t>
      </w:r>
      <w:r w:rsidR="00E767E7" w:rsidRPr="003B0EEA">
        <w:t xml:space="preserve">, rechten, plichten en spelregels. </w:t>
      </w:r>
      <w:r w:rsidR="00446DD6" w:rsidRPr="003B0EEA">
        <w:t>Vervolgens</w:t>
      </w:r>
      <w:r w:rsidR="00E767E7" w:rsidRPr="003B0EEA">
        <w:t xml:space="preserve"> komen de vier lagen van de </w:t>
      </w:r>
      <w:r w:rsidR="00446B42" w:rsidRPr="003B0EEA">
        <w:t xml:space="preserve">feiten, emoties, </w:t>
      </w:r>
      <w:r w:rsidR="00E767E7" w:rsidRPr="003B0EEA">
        <w:t xml:space="preserve">behoeften en het formuleren van een verzoek aan bod. Er wordt afgesloten met </w:t>
      </w:r>
      <w:r w:rsidR="00446DD6" w:rsidRPr="003B0EEA">
        <w:t xml:space="preserve">een </w:t>
      </w:r>
      <w:r w:rsidR="00E767E7" w:rsidRPr="003B0EEA">
        <w:t xml:space="preserve">afspraak of vaststellingsovereenkomst en ouderschapsplan. Er zijn </w:t>
      </w:r>
      <w:r w:rsidR="00446DD6" w:rsidRPr="003B0EEA">
        <w:t xml:space="preserve">een aantal </w:t>
      </w:r>
      <w:r w:rsidR="00E767E7" w:rsidRPr="003B0EEA">
        <w:t xml:space="preserve">redenen om mediation te stoppen. Als men niet </w:t>
      </w:r>
      <w:r w:rsidR="00446DD6" w:rsidRPr="003B0EEA">
        <w:t xml:space="preserve">verder wil, niet komt </w:t>
      </w:r>
      <w:r w:rsidR="00E767E7" w:rsidRPr="003B0EEA">
        <w:t>tot een bevredigende oplossing</w:t>
      </w:r>
      <w:r w:rsidR="00446DD6" w:rsidRPr="003B0EEA">
        <w:t xml:space="preserve"> en als </w:t>
      </w:r>
      <w:r w:rsidR="00E767E7" w:rsidRPr="003B0EEA">
        <w:t xml:space="preserve">de vertrouwelijkheid </w:t>
      </w:r>
      <w:r w:rsidR="00E767E7" w:rsidRPr="003B0EEA">
        <w:lastRenderedPageBreak/>
        <w:t xml:space="preserve">wordt </w:t>
      </w:r>
      <w:r w:rsidR="00446DD6" w:rsidRPr="003B0EEA">
        <w:t>geschaad</w:t>
      </w:r>
      <w:r w:rsidR="00E767E7" w:rsidRPr="003B0EEA">
        <w:t xml:space="preserve">. </w:t>
      </w:r>
      <w:r w:rsidR="00446DD6" w:rsidRPr="003B0EEA">
        <w:t xml:space="preserve">Dit moet </w:t>
      </w:r>
      <w:r w:rsidR="00E767E7" w:rsidRPr="003B0EEA">
        <w:t>schriftelijk bevestigd</w:t>
      </w:r>
      <w:r w:rsidR="003D673C">
        <w:t xml:space="preserve"> worden</w:t>
      </w:r>
      <w:r w:rsidR="00E767E7" w:rsidRPr="003B0EEA">
        <w:t xml:space="preserve">. </w:t>
      </w:r>
      <w:r w:rsidR="00446DD6" w:rsidRPr="003B0EEA">
        <w:t xml:space="preserve">Als </w:t>
      </w:r>
      <w:r w:rsidR="00E767E7" w:rsidRPr="003B0EEA">
        <w:t xml:space="preserve">mensen te haatdragend zijn verwijst </w:t>
      </w:r>
      <w:r w:rsidR="00446DD6" w:rsidRPr="003B0EEA">
        <w:t xml:space="preserve">hij door naar een advocaat. Zijn ervaring is dat wanneer </w:t>
      </w:r>
      <w:r w:rsidR="00E767E7" w:rsidRPr="003B0EEA">
        <w:t xml:space="preserve">men zowel pastoraal als in mediation begeleid wordt </w:t>
      </w:r>
      <w:r w:rsidR="00446DD6" w:rsidRPr="003B0EEA">
        <w:t xml:space="preserve">dit </w:t>
      </w:r>
      <w:r w:rsidR="00E767E7" w:rsidRPr="003B0EEA">
        <w:t xml:space="preserve">een belasting is. </w:t>
      </w:r>
      <w:r w:rsidR="00446DD6" w:rsidRPr="003B0EEA">
        <w:t xml:space="preserve">Vaak hoort hij in de gesprekken dat </w:t>
      </w:r>
      <w:r w:rsidR="00E767E7" w:rsidRPr="003B0EEA">
        <w:t>de kerk er geen raad mee weet,</w:t>
      </w:r>
      <w:r w:rsidR="003D673C">
        <w:t xml:space="preserve"> </w:t>
      </w:r>
      <w:r w:rsidR="00E767E7" w:rsidRPr="003B0EEA">
        <w:t>maar het komt ook voor dat wanneer de  begeleiding tegelijk is dit</w:t>
      </w:r>
      <w:r w:rsidR="00446DD6" w:rsidRPr="003B0EEA">
        <w:t xml:space="preserve"> s</w:t>
      </w:r>
      <w:r w:rsidR="00E767E7" w:rsidRPr="003B0EEA">
        <w:t xml:space="preserve">teun biedt op verschillende manieren, op </w:t>
      </w:r>
      <w:r w:rsidR="00165F20" w:rsidRPr="003B0EEA">
        <w:t>onderscheiden</w:t>
      </w:r>
      <w:r w:rsidR="00E767E7" w:rsidRPr="003B0EEA">
        <w:t xml:space="preserve"> vlakken. </w:t>
      </w:r>
      <w:r w:rsidR="00E767E7" w:rsidRPr="003B0EEA">
        <w:br/>
      </w:r>
      <w:r w:rsidR="00E767E7" w:rsidRPr="003B0EEA">
        <w:br/>
      </w:r>
    </w:p>
    <w:p w:rsidR="00E767E7" w:rsidRPr="00D2138E" w:rsidRDefault="002C4630" w:rsidP="00E767E7">
      <w:bookmarkStart w:id="61" w:name="_Toc421612451"/>
      <w:r w:rsidRPr="002C4630">
        <w:rPr>
          <w:rStyle w:val="Kop3Char"/>
        </w:rPr>
        <w:lastRenderedPageBreak/>
        <w:t xml:space="preserve">9.3.2 </w:t>
      </w:r>
      <w:r w:rsidR="00E767E7" w:rsidRPr="002C4630">
        <w:rPr>
          <w:rStyle w:val="Kop3Char"/>
        </w:rPr>
        <w:t>De onderwerpen</w:t>
      </w:r>
      <w:bookmarkEnd w:id="61"/>
      <w:r w:rsidR="00E767E7" w:rsidRPr="00D2138E">
        <w:rPr>
          <w:b/>
          <w:bCs/>
        </w:rPr>
        <w:br/>
      </w:r>
      <w:r w:rsidR="00E767E7" w:rsidRPr="00F55D28">
        <w:rPr>
          <w:bCs/>
          <w:i/>
        </w:rPr>
        <w:t>De schuldvraag</w:t>
      </w:r>
      <w:r w:rsidR="00446B42">
        <w:rPr>
          <w:bCs/>
          <w:i/>
        </w:rPr>
        <w:t xml:space="preserve">: </w:t>
      </w:r>
      <w:r w:rsidR="00E767E7" w:rsidRPr="00D2138E">
        <w:t xml:space="preserve">Het probleem dat </w:t>
      </w:r>
      <w:r w:rsidR="00F55D28">
        <w:t xml:space="preserve">hij </w:t>
      </w:r>
      <w:r w:rsidR="00E767E7" w:rsidRPr="00D2138E">
        <w:t>tegenkomt is dat men het</w:t>
      </w:r>
      <w:r w:rsidR="00F55D28">
        <w:t xml:space="preserve"> </w:t>
      </w:r>
      <w:r w:rsidR="00E767E7" w:rsidRPr="00D2138E">
        <w:t>onontkoombaar vindt</w:t>
      </w:r>
      <w:r w:rsidR="00F55D28">
        <w:t xml:space="preserve"> </w:t>
      </w:r>
      <w:r w:rsidR="00E767E7" w:rsidRPr="00D2138E">
        <w:t xml:space="preserve">en tegelijk niet als de goede oplossing ziet. Dit is een last voor christenen. </w:t>
      </w:r>
      <w:r w:rsidR="00F55D28">
        <w:t xml:space="preserve">Hij maakt de </w:t>
      </w:r>
      <w:r w:rsidR="00E767E7" w:rsidRPr="00D2138E">
        <w:t>gebrokenheid die in het leven zit bespreekbaar</w:t>
      </w:r>
      <w:r w:rsidR="00F55D28">
        <w:t xml:space="preserve">. </w:t>
      </w:r>
      <w:r w:rsidR="00E767E7" w:rsidRPr="00D2138E">
        <w:t xml:space="preserve">Partners wijzen elkaar </w:t>
      </w:r>
      <w:r w:rsidR="00F55D28">
        <w:t xml:space="preserve">aan als schuldige. M1 stelt dan de </w:t>
      </w:r>
      <w:r w:rsidR="00E767E7" w:rsidRPr="00D2138E">
        <w:t xml:space="preserve">vraag </w:t>
      </w:r>
      <w:r w:rsidR="00F55D28">
        <w:t>w</w:t>
      </w:r>
      <w:r w:rsidR="00E767E7" w:rsidRPr="00D2138E">
        <w:t xml:space="preserve">aarom iemand zo doet. </w:t>
      </w:r>
      <w:r w:rsidR="00E767E7" w:rsidRPr="00D2138E">
        <w:br/>
      </w:r>
      <w:r w:rsidR="00E767E7" w:rsidRPr="00D2138E">
        <w:rPr>
          <w:i/>
        </w:rPr>
        <w:t>Verzoening</w:t>
      </w:r>
      <w:r w:rsidR="00446B42">
        <w:rPr>
          <w:i/>
        </w:rPr>
        <w:t>:</w:t>
      </w:r>
      <w:r w:rsidR="00446B42">
        <w:t xml:space="preserve"> </w:t>
      </w:r>
      <w:r w:rsidR="00E767E7" w:rsidRPr="00D2138E">
        <w:t>Het aspect verzoening in de mediation is d</w:t>
      </w:r>
      <w:r w:rsidR="00F55D28">
        <w:t>e</w:t>
      </w:r>
      <w:r w:rsidR="00E767E7" w:rsidRPr="00D2138E">
        <w:t xml:space="preserve"> verzoening van de partners naar elkaar. Niet in de zin van het bijleggen, maar door </w:t>
      </w:r>
      <w:r w:rsidR="00F55D28" w:rsidRPr="00D2138E">
        <w:t xml:space="preserve">de </w:t>
      </w:r>
      <w:r w:rsidR="00E767E7" w:rsidRPr="00D2138E">
        <w:t>situatie naar een hoger plan te tillen, waarin men elkaar kan vinden. In het ouderschapsplan is daar mee</w:t>
      </w:r>
      <w:r w:rsidR="00F55D28">
        <w:t xml:space="preserve">r ruimte voor dan in </w:t>
      </w:r>
      <w:r w:rsidR="003D673C">
        <w:t xml:space="preserve">het </w:t>
      </w:r>
      <w:r w:rsidR="00F55D28">
        <w:t xml:space="preserve">convenant. </w:t>
      </w:r>
      <w:r w:rsidR="00E767E7" w:rsidRPr="00D2138E">
        <w:t xml:space="preserve">Voor het ouderschapsplan wordt stilgestaan bij </w:t>
      </w:r>
      <w:r w:rsidR="00F55D28">
        <w:t>basiswaarden, wat wil men</w:t>
      </w:r>
      <w:r w:rsidR="00E767E7" w:rsidRPr="00D2138E">
        <w:t xml:space="preserve"> meegeven aan </w:t>
      </w:r>
      <w:r w:rsidR="00F55D28">
        <w:t xml:space="preserve">het kind? </w:t>
      </w:r>
      <w:r w:rsidR="00E767E7" w:rsidRPr="00D2138E">
        <w:t>Dan ontstaan gesprekken over schuld, verzoening, identiteit en de doopbelofte.</w:t>
      </w:r>
      <w:r w:rsidR="00E767E7" w:rsidRPr="00D2138E">
        <w:br/>
      </w:r>
      <w:r w:rsidR="00E767E7" w:rsidRPr="00D2138E">
        <w:rPr>
          <w:i/>
        </w:rPr>
        <w:t>Identiteit:</w:t>
      </w:r>
      <w:r w:rsidR="00F55D28">
        <w:rPr>
          <w:i/>
        </w:rPr>
        <w:t xml:space="preserve"> </w:t>
      </w:r>
      <w:r w:rsidR="00F55D28" w:rsidRPr="00F55D28">
        <w:t>I</w:t>
      </w:r>
      <w:r w:rsidR="00E767E7" w:rsidRPr="00F55D28">
        <w:t>de</w:t>
      </w:r>
      <w:r w:rsidR="00E767E7" w:rsidRPr="00D2138E">
        <w:t xml:space="preserve">ntiteitsvragen </w:t>
      </w:r>
      <w:r w:rsidR="00F55D28">
        <w:t xml:space="preserve">spelen </w:t>
      </w:r>
      <w:r w:rsidR="00E767E7" w:rsidRPr="00D2138E">
        <w:t>een</w:t>
      </w:r>
      <w:r w:rsidR="00F55D28">
        <w:t xml:space="preserve"> grote</w:t>
      </w:r>
      <w:r w:rsidR="00E767E7" w:rsidRPr="00D2138E">
        <w:t xml:space="preserve"> rol. Echtscheiding raakt de identiteit. Door de pijn die is aangedaan brokkelt de identiteit af. De intieme relatie is niet geworden wat men wilde. </w:t>
      </w:r>
      <w:r w:rsidR="00F55D28">
        <w:t xml:space="preserve">Bij overspel is er </w:t>
      </w:r>
      <w:r w:rsidR="00E767E7" w:rsidRPr="00D2138E">
        <w:t xml:space="preserve">teleurstelling en </w:t>
      </w:r>
      <w:r w:rsidR="00446B42" w:rsidRPr="00D2138E">
        <w:t>twijfel:</w:t>
      </w:r>
      <w:r w:rsidR="00E767E7" w:rsidRPr="00D2138E">
        <w:t xml:space="preserve"> wie ben ik, waarom word ik niet geliefd door de ander? </w:t>
      </w:r>
      <w:r w:rsidR="00F55D28">
        <w:t xml:space="preserve">M1 stelt dat </w:t>
      </w:r>
      <w:r w:rsidR="00E767E7" w:rsidRPr="00D2138E">
        <w:t>in ieder mens een verlangen zit naar een partnerrelatie waarin men bevestigd word</w:t>
      </w:r>
      <w:r w:rsidR="00F55D28">
        <w:t>t</w:t>
      </w:r>
      <w:r w:rsidR="00E767E7" w:rsidRPr="00D2138E">
        <w:t xml:space="preserve">. Er is ook een gesprek met de kinderen erbij. </w:t>
      </w:r>
      <w:r w:rsidR="00F55D28">
        <w:t xml:space="preserve">Dit is een ijkpunt </w:t>
      </w:r>
      <w:r w:rsidR="00E767E7" w:rsidRPr="00D2138E">
        <w:t>voor de kinderen</w:t>
      </w:r>
      <w:r w:rsidR="00F55D28">
        <w:t xml:space="preserve">. Het is een sterk signaal dat de zaken worden </w:t>
      </w:r>
      <w:r w:rsidR="00E767E7" w:rsidRPr="00D2138E">
        <w:t xml:space="preserve">uitgesproken </w:t>
      </w:r>
      <w:r w:rsidR="00F55D28">
        <w:t xml:space="preserve">met een derde </w:t>
      </w:r>
      <w:r w:rsidR="00E767E7" w:rsidRPr="00D2138E">
        <w:t>erbij</w:t>
      </w:r>
      <w:r w:rsidR="00F55D28">
        <w:t xml:space="preserve">. Men kan zeggen: </w:t>
      </w:r>
      <w:r w:rsidR="00E767E7" w:rsidRPr="00D2138E">
        <w:t xml:space="preserve">“Papa en mama hebben nagedacht over wat voor jullie belangrijk is, want jullie zijn belangrijk voor ons”. Dit </w:t>
      </w:r>
      <w:r w:rsidR="00F55D28" w:rsidRPr="00D2138E">
        <w:t xml:space="preserve">bevestigt </w:t>
      </w:r>
      <w:r w:rsidR="00E767E7" w:rsidRPr="00D2138E">
        <w:t>de identiteit.</w:t>
      </w:r>
      <w:r w:rsidR="00E767E7" w:rsidRPr="00D2138E">
        <w:br/>
      </w:r>
      <w:r w:rsidR="00E767E7" w:rsidRPr="00D2138E">
        <w:rPr>
          <w:i/>
        </w:rPr>
        <w:t xml:space="preserve">Kinderen: </w:t>
      </w:r>
      <w:r w:rsidR="00F55D28" w:rsidRPr="00F55D28">
        <w:t xml:space="preserve">M1 gaat </w:t>
      </w:r>
      <w:r w:rsidR="00E767E7" w:rsidRPr="00F55D28">
        <w:t xml:space="preserve">als mediator een stap verder </w:t>
      </w:r>
      <w:r w:rsidR="00BE041C">
        <w:t xml:space="preserve">wat betreft de kinderen. Hij geeft advies en benoemt </w:t>
      </w:r>
      <w:r w:rsidR="00E767E7" w:rsidRPr="00F55D28">
        <w:t>valkuilen voor ouders in echtscheidingssituaties</w:t>
      </w:r>
      <w:r w:rsidR="00BE041C">
        <w:t>.</w:t>
      </w:r>
      <w:r w:rsidR="00E767E7" w:rsidRPr="00D2138E">
        <w:t xml:space="preserve"> Als de partner afgewezen wordt, wat per </w:t>
      </w:r>
      <w:r w:rsidR="00E767E7" w:rsidRPr="002C4630">
        <w:t>definitie gebeur</w:t>
      </w:r>
      <w:r w:rsidR="00BE041C" w:rsidRPr="002C4630">
        <w:t>t</w:t>
      </w:r>
      <w:r w:rsidR="00E767E7" w:rsidRPr="003B0EEA">
        <w:t xml:space="preserve"> </w:t>
      </w:r>
      <w:r w:rsidR="00E767E7" w:rsidRPr="00D2138E">
        <w:t xml:space="preserve">in echtscheidingssituaties, wordt de vader of moeder van het kind afgewezen en dus een deel van het kind zelf. </w:t>
      </w:r>
    </w:p>
    <w:p w:rsidR="002C4630" w:rsidRDefault="002C4630" w:rsidP="00E767E7">
      <w:pPr>
        <w:rPr>
          <w:rStyle w:val="Kop3Char"/>
        </w:rPr>
        <w:sectPr w:rsidR="002C4630" w:rsidSect="00591761">
          <w:type w:val="continuous"/>
          <w:pgSz w:w="11906" w:h="16838"/>
          <w:pgMar w:top="1440" w:right="1080" w:bottom="1440" w:left="1080" w:header="709" w:footer="709" w:gutter="0"/>
          <w:cols w:space="708"/>
          <w:docGrid w:linePitch="360"/>
        </w:sectPr>
      </w:pPr>
    </w:p>
    <w:p w:rsidR="00E767E7" w:rsidRPr="00D2138E" w:rsidRDefault="002C4630" w:rsidP="00E767E7">
      <w:bookmarkStart w:id="62" w:name="_Toc421612452"/>
      <w:r w:rsidRPr="002C4630">
        <w:rPr>
          <w:rStyle w:val="Kop3Char"/>
        </w:rPr>
        <w:lastRenderedPageBreak/>
        <w:t xml:space="preserve">9.3.3 </w:t>
      </w:r>
      <w:r w:rsidR="00446B42" w:rsidRPr="002C4630">
        <w:rPr>
          <w:rStyle w:val="Kop3Char"/>
        </w:rPr>
        <w:t>De christelijke mediator</w:t>
      </w:r>
      <w:bookmarkEnd w:id="62"/>
      <w:r w:rsidR="00E767E7" w:rsidRPr="00D2138E">
        <w:rPr>
          <w:b/>
        </w:rPr>
        <w:t xml:space="preserve"> </w:t>
      </w:r>
      <w:r w:rsidR="001C1075">
        <w:rPr>
          <w:b/>
        </w:rPr>
        <w:br/>
      </w:r>
      <w:r w:rsidR="00B20C0F" w:rsidRPr="00446B42">
        <w:t xml:space="preserve">M1 gaat </w:t>
      </w:r>
      <w:r w:rsidR="00E767E7" w:rsidRPr="00446B42">
        <w:t>niet snel</w:t>
      </w:r>
      <w:r w:rsidR="00E767E7" w:rsidRPr="00D2138E">
        <w:t xml:space="preserve"> tot </w:t>
      </w:r>
      <w:r w:rsidR="00B20C0F">
        <w:t>echt</w:t>
      </w:r>
      <w:r w:rsidR="00E767E7" w:rsidRPr="00D2138E">
        <w:t xml:space="preserve">scheiding over en </w:t>
      </w:r>
      <w:r w:rsidR="00B20C0F">
        <w:t xml:space="preserve">is </w:t>
      </w:r>
      <w:r w:rsidR="00E767E7" w:rsidRPr="00D2138E">
        <w:t>zorgvuldig</w:t>
      </w:r>
      <w:r w:rsidR="00B20C0F">
        <w:t>. E</w:t>
      </w:r>
      <w:r w:rsidR="00E767E7" w:rsidRPr="00D2138E">
        <w:t xml:space="preserve">erst moet voor beiden helder </w:t>
      </w:r>
      <w:r w:rsidR="00B20C0F">
        <w:t>zijn</w:t>
      </w:r>
      <w:r w:rsidR="00E767E7" w:rsidRPr="00D2138E">
        <w:t xml:space="preserve"> waarom </w:t>
      </w:r>
      <w:r w:rsidR="00B20C0F">
        <w:t xml:space="preserve">men wil </w:t>
      </w:r>
      <w:r w:rsidR="00E767E7" w:rsidRPr="00D2138E">
        <w:t xml:space="preserve">scheiden. Daar kunnen een aantal diepgaande gesprekken voor nodig zijn. </w:t>
      </w:r>
      <w:r w:rsidR="00B20C0F">
        <w:t xml:space="preserve">M1 spreekt regelmatig echtparen bij wie hij nog </w:t>
      </w:r>
      <w:r w:rsidR="00E767E7" w:rsidRPr="00D2138E">
        <w:t>mogelijkheden</w:t>
      </w:r>
      <w:r w:rsidR="00B20C0F">
        <w:t xml:space="preserve"> ziet om samen </w:t>
      </w:r>
      <w:r w:rsidR="00E767E7" w:rsidRPr="00D2138E">
        <w:t xml:space="preserve">verder te gaan. </w:t>
      </w:r>
      <w:r w:rsidR="00B20C0F">
        <w:t xml:space="preserve">Hij vraagt dan of het </w:t>
      </w:r>
      <w:r w:rsidR="00B20C0F" w:rsidRPr="00D2138E">
        <w:t>traject wel in</w:t>
      </w:r>
      <w:r w:rsidR="004E3B4B">
        <w:t>ge</w:t>
      </w:r>
      <w:r w:rsidR="00B20C0F" w:rsidRPr="00D2138E">
        <w:t>zet</w:t>
      </w:r>
      <w:r w:rsidR="00B20C0F">
        <w:t xml:space="preserve"> moet worden. Ook kan hij </w:t>
      </w:r>
      <w:r w:rsidR="00B20C0F" w:rsidRPr="00D2138E">
        <w:t xml:space="preserve">doorverwijzen naar een relatietherapeut. </w:t>
      </w:r>
      <w:r w:rsidR="001C1075">
        <w:t xml:space="preserve">Het is </w:t>
      </w:r>
      <w:r w:rsidR="00B20C0F">
        <w:t xml:space="preserve">niet zijn </w:t>
      </w:r>
      <w:r w:rsidR="00E767E7" w:rsidRPr="00D2138E">
        <w:t>plicht</w:t>
      </w:r>
      <w:r w:rsidR="00B20C0F">
        <w:t xml:space="preserve">, maar </w:t>
      </w:r>
      <w:r w:rsidR="001C1075">
        <w:t xml:space="preserve">wel </w:t>
      </w:r>
      <w:r w:rsidR="00B20C0F">
        <w:t xml:space="preserve">zijn wens en verlangen </w:t>
      </w:r>
      <w:r w:rsidR="00E767E7" w:rsidRPr="00D2138E">
        <w:t xml:space="preserve">te onderzoeken of er nog mogelijkheden </w:t>
      </w:r>
      <w:r w:rsidR="00B20C0F">
        <w:t>voor h</w:t>
      </w:r>
      <w:r w:rsidR="00B20C0F" w:rsidRPr="00D2138E">
        <w:t xml:space="preserve">erstel </w:t>
      </w:r>
      <w:r w:rsidR="00B20C0F">
        <w:t>zijn. D</w:t>
      </w:r>
      <w:r w:rsidR="001C1075">
        <w:t xml:space="preserve">e grens is </w:t>
      </w:r>
      <w:r w:rsidR="00E767E7" w:rsidRPr="00D2138E">
        <w:t>als</w:t>
      </w:r>
      <w:r w:rsidR="00B20C0F">
        <w:t xml:space="preserve"> </w:t>
      </w:r>
      <w:r w:rsidR="00E767E7" w:rsidRPr="00D2138E">
        <w:t>het besluit al is genomen</w:t>
      </w:r>
      <w:r w:rsidR="001C1075">
        <w:t xml:space="preserve">. </w:t>
      </w:r>
      <w:r w:rsidR="00E767E7" w:rsidRPr="00D2138E">
        <w:t xml:space="preserve">Als christenen gaan scheiden is dit een groot probleem. Als christelijke mediator kan </w:t>
      </w:r>
      <w:r w:rsidR="00B20C0F">
        <w:t xml:space="preserve">hij </w:t>
      </w:r>
      <w:r w:rsidR="00E767E7" w:rsidRPr="00D2138E">
        <w:t xml:space="preserve">het gesprek </w:t>
      </w:r>
      <w:r w:rsidR="00E767E7" w:rsidRPr="00446B42">
        <w:t>daar</w:t>
      </w:r>
      <w:r w:rsidR="004E3B4B">
        <w:t>over</w:t>
      </w:r>
      <w:r w:rsidR="00E767E7" w:rsidRPr="00446B42">
        <w:t xml:space="preserve"> faciliteren</w:t>
      </w:r>
      <w:r w:rsidR="00E767E7" w:rsidRPr="00D2138E">
        <w:t xml:space="preserve">, omdat </w:t>
      </w:r>
      <w:r w:rsidR="00B20C0F">
        <w:t>hij</w:t>
      </w:r>
      <w:r w:rsidR="00E767E7" w:rsidRPr="00D2138E">
        <w:t xml:space="preserve"> begrijpt waar het over gaat.</w:t>
      </w:r>
      <w:r w:rsidR="00B20C0F">
        <w:t xml:space="preserve"> </w:t>
      </w:r>
      <w:r w:rsidR="00E767E7" w:rsidRPr="00D2138E">
        <w:t xml:space="preserve">Het probleem is dat </w:t>
      </w:r>
      <w:r w:rsidR="00B20C0F">
        <w:t xml:space="preserve">men het </w:t>
      </w:r>
      <w:r w:rsidR="00E767E7" w:rsidRPr="00D2138E">
        <w:t>onontkoombaar vind</w:t>
      </w:r>
      <w:r w:rsidR="00B20C0F">
        <w:t>t e</w:t>
      </w:r>
      <w:r w:rsidR="00E767E7" w:rsidRPr="00D2138E">
        <w:t>n het tegelijk niet als de goede oplossing zie</w:t>
      </w:r>
      <w:r w:rsidR="00B20C0F">
        <w:t>t</w:t>
      </w:r>
      <w:r w:rsidR="00E767E7" w:rsidRPr="00D2138E">
        <w:t xml:space="preserve">. Dit is een last voor christenen, het is niet zoals God het huwelijk bedoeld heeft en diep van binnen voelt men dat het tegen </w:t>
      </w:r>
      <w:r w:rsidR="00136F86">
        <w:t xml:space="preserve">Gods </w:t>
      </w:r>
      <w:r w:rsidR="00E767E7" w:rsidRPr="00D2138E">
        <w:t xml:space="preserve">bedoeling ingaat. Dit kan ter sprake komen. </w:t>
      </w:r>
      <w:r w:rsidR="00175AF7">
        <w:t xml:space="preserve">In de </w:t>
      </w:r>
      <w:r w:rsidR="00E767E7" w:rsidRPr="00D2138E">
        <w:t xml:space="preserve">gebrokenheid van het leven </w:t>
      </w:r>
      <w:r w:rsidR="00175AF7">
        <w:t xml:space="preserve">schrijft </w:t>
      </w:r>
      <w:r w:rsidR="00E767E7" w:rsidRPr="00D2138E">
        <w:t>God de mens niet af</w:t>
      </w:r>
      <w:r w:rsidR="00175AF7">
        <w:t>.</w:t>
      </w:r>
      <w:r w:rsidR="00E767E7" w:rsidRPr="00D2138E">
        <w:t xml:space="preserve"> </w:t>
      </w:r>
      <w:r w:rsidR="00175AF7">
        <w:t>M1</w:t>
      </w:r>
      <w:r w:rsidR="004E3B4B">
        <w:t xml:space="preserve"> </w:t>
      </w:r>
      <w:r w:rsidR="00136F86">
        <w:t xml:space="preserve">kan </w:t>
      </w:r>
      <w:r w:rsidR="00E767E7" w:rsidRPr="00D2138E">
        <w:t>een Bijbels voorbeeld zoals David inbrengen. De</w:t>
      </w:r>
      <w:r w:rsidR="00136F86">
        <w:t xml:space="preserve">ze </w:t>
      </w:r>
      <w:r w:rsidR="00E767E7" w:rsidRPr="00D2138E">
        <w:t xml:space="preserve">gebrokenheid benoemt </w:t>
      </w:r>
      <w:r w:rsidR="00136F86">
        <w:t xml:space="preserve">hij ook naar de </w:t>
      </w:r>
      <w:r w:rsidR="00E767E7" w:rsidRPr="00D2138E">
        <w:t xml:space="preserve">kinderen. </w:t>
      </w:r>
      <w:r w:rsidR="00175AF7">
        <w:t xml:space="preserve">Kinderen kunnen </w:t>
      </w:r>
      <w:r w:rsidR="00136F86">
        <w:t xml:space="preserve">denken </w:t>
      </w:r>
      <w:r w:rsidR="00136F86" w:rsidRPr="00265E9C">
        <w:t xml:space="preserve">dat God niet luistert als </w:t>
      </w:r>
      <w:r w:rsidR="00175AF7" w:rsidRPr="00265E9C">
        <w:t xml:space="preserve">zij bidden </w:t>
      </w:r>
      <w:r w:rsidR="00136F86" w:rsidRPr="00265E9C">
        <w:t xml:space="preserve">en dat de </w:t>
      </w:r>
      <w:r w:rsidR="00E767E7" w:rsidRPr="00265E9C">
        <w:t xml:space="preserve">dingen die </w:t>
      </w:r>
      <w:r w:rsidR="00136F86" w:rsidRPr="00265E9C">
        <w:t xml:space="preserve">gebeuren </w:t>
      </w:r>
      <w:r w:rsidR="00E767E7" w:rsidRPr="00265E9C">
        <w:t xml:space="preserve">niet goed zijn. </w:t>
      </w:r>
      <w:r w:rsidR="00136F86" w:rsidRPr="00265E9C">
        <w:t xml:space="preserve">M1 </w:t>
      </w:r>
      <w:r w:rsidR="00E767E7" w:rsidRPr="00265E9C">
        <w:t xml:space="preserve">geeft dan aan dat in </w:t>
      </w:r>
      <w:r w:rsidR="00136F86" w:rsidRPr="00265E9C">
        <w:t xml:space="preserve">de </w:t>
      </w:r>
      <w:r w:rsidR="00E767E7" w:rsidRPr="00265E9C">
        <w:t xml:space="preserve">gebrokenheid </w:t>
      </w:r>
      <w:r w:rsidR="00136F86" w:rsidRPr="00265E9C">
        <w:t xml:space="preserve">hij een </w:t>
      </w:r>
      <w:r w:rsidR="00E767E7" w:rsidRPr="00265E9C">
        <w:t xml:space="preserve">kind van God, papa en mama mag blijven, ook nu papa en mama gaan scheiden. </w:t>
      </w:r>
      <w:r w:rsidR="00136F86" w:rsidRPr="00265E9C">
        <w:t xml:space="preserve">Het </w:t>
      </w:r>
      <w:r w:rsidR="00E767E7" w:rsidRPr="00265E9C">
        <w:t xml:space="preserve">is van fundamenteel belang voor kinderen om </w:t>
      </w:r>
      <w:r w:rsidR="00136F86" w:rsidRPr="00265E9C">
        <w:t xml:space="preserve">dit </w:t>
      </w:r>
      <w:r w:rsidR="00E767E7" w:rsidRPr="00265E9C">
        <w:t xml:space="preserve">te horen. In het ouderschapsplan staan afspraken over hoe ouders elkaar bejegenen. Ook in de gesprekken wordt hier op ingegaan. Hierin heeft </w:t>
      </w:r>
      <w:r w:rsidR="000874A2" w:rsidRPr="00265E9C">
        <w:t xml:space="preserve">M1 een </w:t>
      </w:r>
      <w:r w:rsidR="00E767E7" w:rsidRPr="00265E9C">
        <w:t xml:space="preserve">doel wat </w:t>
      </w:r>
      <w:r w:rsidR="000874A2" w:rsidRPr="00265E9C">
        <w:t xml:space="preserve">hem </w:t>
      </w:r>
      <w:r w:rsidR="00E767E7" w:rsidRPr="00265E9C">
        <w:t xml:space="preserve">onderscheid van andere mediators. Het huwelijk ziet </w:t>
      </w:r>
      <w:r w:rsidR="000874A2" w:rsidRPr="00265E9C">
        <w:t xml:space="preserve">hij </w:t>
      </w:r>
      <w:r w:rsidR="00E767E7" w:rsidRPr="00265E9C">
        <w:t xml:space="preserve">als een intieme relatie. </w:t>
      </w:r>
      <w:r w:rsidR="00175AF7" w:rsidRPr="00265E9C">
        <w:t>Beiden h</w:t>
      </w:r>
      <w:r w:rsidR="000874A2" w:rsidRPr="00265E9C">
        <w:t xml:space="preserve">ebben </w:t>
      </w:r>
      <w:r w:rsidR="00E767E7" w:rsidRPr="00265E9C">
        <w:t>veel betekend voor de identiteit van de ander</w:t>
      </w:r>
      <w:r w:rsidR="00E767E7" w:rsidRPr="00D2138E">
        <w:t xml:space="preserve"> </w:t>
      </w:r>
      <w:r w:rsidR="000874A2">
        <w:t xml:space="preserve">en men </w:t>
      </w:r>
      <w:r w:rsidR="00175AF7">
        <w:t xml:space="preserve">is </w:t>
      </w:r>
      <w:r w:rsidR="00E767E7" w:rsidRPr="00D2138E">
        <w:t xml:space="preserve">geworden wie </w:t>
      </w:r>
      <w:r w:rsidR="000874A2">
        <w:t xml:space="preserve">men is </w:t>
      </w:r>
      <w:r w:rsidR="00E767E7" w:rsidRPr="00D2138E">
        <w:t xml:space="preserve">door de ander. Zowel positief als negatief. Dit moet gehonoreerd </w:t>
      </w:r>
      <w:r w:rsidR="000874A2">
        <w:t xml:space="preserve">worden om na de echtscheiding </w:t>
      </w:r>
      <w:r w:rsidR="00E767E7" w:rsidRPr="00D2138E">
        <w:t>evenwichtig in het leve</w:t>
      </w:r>
      <w:r w:rsidR="000874A2">
        <w:t xml:space="preserve">n te </w:t>
      </w:r>
      <w:r w:rsidR="00E767E7" w:rsidRPr="00D2138E">
        <w:lastRenderedPageBreak/>
        <w:t>kunnen staan</w:t>
      </w:r>
      <w:r w:rsidR="000874A2">
        <w:t>.</w:t>
      </w:r>
      <w:r w:rsidR="00E767E7" w:rsidRPr="00D2138E">
        <w:t xml:space="preserve"> Uitgangspunt is het evangelie, dat je mag kijken naar de ander zoals Jezus dat doet. Verder kan </w:t>
      </w:r>
      <w:r w:rsidR="000874A2">
        <w:t xml:space="preserve">M1 </w:t>
      </w:r>
      <w:r w:rsidR="00E767E7" w:rsidRPr="00D2138E">
        <w:t>spreken over de doopbelofte</w:t>
      </w:r>
      <w:r w:rsidR="000874A2">
        <w:t>,</w:t>
      </w:r>
      <w:r w:rsidR="004C1612">
        <w:t xml:space="preserve"> </w:t>
      </w:r>
      <w:r w:rsidR="00175AF7">
        <w:t xml:space="preserve">de </w:t>
      </w:r>
      <w:r w:rsidR="004C1612">
        <w:t xml:space="preserve">christelijke opvoeding, hoe men </w:t>
      </w:r>
      <w:r w:rsidR="000874A2" w:rsidRPr="00D2138E">
        <w:t>in de kerk met elkaar om</w:t>
      </w:r>
      <w:r w:rsidR="004C1612">
        <w:t xml:space="preserve"> gaat en hoe deze zaken in de </w:t>
      </w:r>
      <w:r w:rsidR="000874A2">
        <w:t xml:space="preserve">toekomst </w:t>
      </w:r>
      <w:r w:rsidR="00E767E7" w:rsidRPr="00D2138E">
        <w:t>vormgegeven k</w:t>
      </w:r>
      <w:r w:rsidR="004C1612">
        <w:t xml:space="preserve">unnen </w:t>
      </w:r>
      <w:r w:rsidR="00E767E7" w:rsidRPr="00D2138E">
        <w:t xml:space="preserve">worden. </w:t>
      </w:r>
      <w:r w:rsidR="00175AF7">
        <w:t>Deze zaken kunnen in het o</w:t>
      </w:r>
      <w:r w:rsidR="00E767E7" w:rsidRPr="00D2138E">
        <w:t>uderschapsplan opgenomen</w:t>
      </w:r>
      <w:r w:rsidR="00175AF7">
        <w:t xml:space="preserve"> worden</w:t>
      </w:r>
      <w:r w:rsidR="00E767E7" w:rsidRPr="00D2138E">
        <w:t xml:space="preserve">. </w:t>
      </w:r>
      <w:r w:rsidR="004C1612">
        <w:t>H</w:t>
      </w:r>
      <w:r w:rsidR="00E767E7" w:rsidRPr="00D2138E">
        <w:t>ij heeft begrip voor de leefwereld, bijvoorbeeld als mensen niet aan het avondmaal mogen. Als de echtscheiding niet gewenst is door één van beiden maar niet anders kan omdat de ander het wil</w:t>
      </w:r>
      <w:r w:rsidR="004C1612">
        <w:t>,</w:t>
      </w:r>
      <w:r w:rsidR="00E767E7" w:rsidRPr="00D2138E">
        <w:t xml:space="preserve"> kan dit worden opgenomen in het convenant. </w:t>
      </w:r>
    </w:p>
    <w:p w:rsidR="002C4630" w:rsidRDefault="002C4630" w:rsidP="00CD1269">
      <w:pPr>
        <w:rPr>
          <w:rStyle w:val="Kop3Char"/>
        </w:rPr>
        <w:sectPr w:rsidR="002C4630" w:rsidSect="00591761">
          <w:type w:val="continuous"/>
          <w:pgSz w:w="11906" w:h="16838"/>
          <w:pgMar w:top="1440" w:right="1080" w:bottom="1440" w:left="1080" w:header="709" w:footer="709" w:gutter="0"/>
          <w:cols w:space="708"/>
          <w:docGrid w:linePitch="360"/>
        </w:sectPr>
      </w:pPr>
    </w:p>
    <w:p w:rsidR="002C4630" w:rsidRPr="007B6833" w:rsidRDefault="002C4630" w:rsidP="00CD1269">
      <w:pPr>
        <w:rPr>
          <w:b/>
          <w:highlight w:val="magenta"/>
        </w:rPr>
      </w:pPr>
      <w:bookmarkStart w:id="63" w:name="_Toc421612453"/>
      <w:r w:rsidRPr="002C4630">
        <w:rPr>
          <w:rStyle w:val="Kop3Char"/>
        </w:rPr>
        <w:lastRenderedPageBreak/>
        <w:t xml:space="preserve">9.3.4. </w:t>
      </w:r>
      <w:r w:rsidR="00E767E7" w:rsidRPr="002C4630">
        <w:rPr>
          <w:rStyle w:val="Kop3Char"/>
        </w:rPr>
        <w:t>Mediation en pastoraat</w:t>
      </w:r>
      <w:bookmarkEnd w:id="63"/>
      <w:r w:rsidR="00E767E7" w:rsidRPr="00D2138E">
        <w:rPr>
          <w:b/>
        </w:rPr>
        <w:t xml:space="preserve"> </w:t>
      </w:r>
      <w:r w:rsidR="00265E9C">
        <w:rPr>
          <w:b/>
        </w:rPr>
        <w:br/>
      </w:r>
      <w:r w:rsidR="00BA47A2" w:rsidRPr="00C6765C">
        <w:t xml:space="preserve">M1 </w:t>
      </w:r>
      <w:r w:rsidR="00E767E7" w:rsidRPr="00C6765C">
        <w:t>noemt verschillende redenen voor samenwerking of contact tussen de mediator en pastor.</w:t>
      </w:r>
      <w:r w:rsidR="00F464C2" w:rsidRPr="00C6765C">
        <w:t xml:space="preserve"> </w:t>
      </w:r>
      <w:r w:rsidR="00F01D54" w:rsidRPr="00C6765C">
        <w:t xml:space="preserve">Op 'meta' niveau </w:t>
      </w:r>
      <w:r w:rsidR="00BA0D75" w:rsidRPr="00C6765C">
        <w:t xml:space="preserve">zijn redenen voor contact en samenwerking </w:t>
      </w:r>
      <w:r w:rsidR="00F01D54" w:rsidRPr="00C6765C">
        <w:t>een kennismaking van het pastoraat met de inhoud, uitgangspunten en betekenis van christelijke mediation in echtscheidingssituaties, elkaar wederzijds helpen inzicht te verkrijgen in de actuele maatschappelijke crises in partnerrelaties</w:t>
      </w:r>
      <w:r w:rsidR="00F4052B" w:rsidRPr="00C6765C">
        <w:t>, elkaar wed</w:t>
      </w:r>
      <w:r w:rsidR="00F01D54" w:rsidRPr="00C6765C">
        <w:t>erzijds helpen de positie van kinderen in echtscheidingssituaties te beschermen</w:t>
      </w:r>
      <w:r w:rsidR="00F4052B" w:rsidRPr="00C6765C">
        <w:t xml:space="preserve"> en elkaar </w:t>
      </w:r>
      <w:r w:rsidR="00F01D54" w:rsidRPr="00C6765C">
        <w:t xml:space="preserve">wederzijds ondersteunen een </w:t>
      </w:r>
      <w:r w:rsidR="00F464C2" w:rsidRPr="00C6765C">
        <w:t>gedachtewisseling</w:t>
      </w:r>
      <w:r w:rsidR="00F01D54" w:rsidRPr="00C6765C">
        <w:t xml:space="preserve"> en standpuntbepaling in deze problematiek op gang te brengen</w:t>
      </w:r>
      <w:r w:rsidR="00F4052B" w:rsidRPr="00C6765C">
        <w:t xml:space="preserve">. Deze </w:t>
      </w:r>
      <w:r w:rsidR="00F01D54" w:rsidRPr="00C6765C">
        <w:t xml:space="preserve">standpunten hoeven niet noodzakelijkerwijs </w:t>
      </w:r>
      <w:r w:rsidR="00F4052B" w:rsidRPr="00C6765C">
        <w:t xml:space="preserve">hetzelfde </w:t>
      </w:r>
      <w:r w:rsidR="00F01D54" w:rsidRPr="00C6765C">
        <w:t>te zijn.</w:t>
      </w:r>
      <w:r w:rsidR="00BA0D75" w:rsidRPr="00C6765C">
        <w:br/>
        <w:t>Op individueel niveau kan samenwerking tussen de mediator en pastor wenselijk zijn als c</w:t>
      </w:r>
      <w:r w:rsidR="00F01D54" w:rsidRPr="00C6765C">
        <w:t xml:space="preserve">liënten dreigen onder te gaan in de complexiteit van de </w:t>
      </w:r>
      <w:r w:rsidR="00BA0D75" w:rsidRPr="00C6765C">
        <w:t xml:space="preserve">problematiek, echter </w:t>
      </w:r>
      <w:r w:rsidR="00F01D54" w:rsidRPr="00C6765C">
        <w:t>slechts onder voorwaarde van toestemming en erkende noodzaak van beide cliënten en opgenomen in de mediationovereenkomst. Bij voorkeur niet tijdens het mediationtraject, maar vooraf en</w:t>
      </w:r>
      <w:r w:rsidR="002D5076" w:rsidRPr="00C6765C">
        <w:t xml:space="preserve"> </w:t>
      </w:r>
      <w:r w:rsidR="00F01D54" w:rsidRPr="00C6765C">
        <w:t>/</w:t>
      </w:r>
      <w:r w:rsidR="002D5076" w:rsidRPr="00C6765C">
        <w:t xml:space="preserve"> </w:t>
      </w:r>
      <w:r w:rsidR="00F01D54" w:rsidRPr="00C6765C">
        <w:t>of achteraf en anders tot de draai- en categorisatiefase.  Dit om de hulpvraag bij cliënten te verhelderen en goede begeleiding (mogelijk een transformatie van de relatie) te continueren. </w:t>
      </w:r>
      <w:r w:rsidR="00BA0D75" w:rsidRPr="00C6765C">
        <w:br/>
      </w:r>
      <w:r w:rsidR="00FB61B7" w:rsidRPr="00C6765C">
        <w:t xml:space="preserve">Er </w:t>
      </w:r>
      <w:r w:rsidR="007B6833" w:rsidRPr="00C6765C">
        <w:t xml:space="preserve">zijn situaties waarin </w:t>
      </w:r>
      <w:r w:rsidR="00FB61B7" w:rsidRPr="00C6765C">
        <w:t xml:space="preserve">hij nog hoop heeft en zoekt </w:t>
      </w:r>
      <w:r w:rsidR="007B6833" w:rsidRPr="00C6765C">
        <w:t>naar transformatie of vernieuwing van de relatie</w:t>
      </w:r>
      <w:r w:rsidR="00FB61B7" w:rsidRPr="00C6765C">
        <w:t xml:space="preserve">. </w:t>
      </w:r>
      <w:r w:rsidR="007B6833" w:rsidRPr="00C6765C">
        <w:t>De pastor en mediator zouden kunnen spreken over de vraag waar het probleem zit. Als men verwacht dat het op de lange termijn beter is dat het</w:t>
      </w:r>
      <w:r w:rsidR="007B6833" w:rsidRPr="00FB61B7">
        <w:t xml:space="preserve"> echtpaar bij elkaar blijft, zeker voor de kinderen, kunnen M1 en de pastor samen optrekken om mensen te bewegen samen verder te gaan. Achterliggende gedachte is dat mensen hun valkuilen vaak meenemen in een nieuwe relatie. Door met elkaar te praten kan de begeleiding worden afgestemd zodat deze niet tegen elkaar ingaat. Als de echtscheiding door gaat, kan men afstemmen om dit zo goed mogelijk vorm te geven, ook naar de kinderen toe. Daar kan kerkelijk vorm aan worden gegeven worden, bijvoorbeeld met een ritueel. M1 wil de rituelen meer uitbouwen, samen met de kerk. Een voorbeeld is dat in mediation de ouder uitsprak naar het kind: “Ik zal papa altijd respecteren en als moeder altijd jullie belang in het oog houden”. De behoefte moet uit de cliënt komen, maar als de structuur er ligt kan het aangeboden worden. M1 ziet mogelijkheden voor een overdracht tussen pastoraat en mediation.</w:t>
      </w:r>
      <w:r w:rsidR="007B6833" w:rsidRPr="007B6833">
        <w:t xml:space="preserve"> </w:t>
      </w:r>
      <w:r w:rsidR="007B6833" w:rsidRPr="007B6833">
        <w:br/>
      </w:r>
    </w:p>
    <w:p w:rsidR="002C4630" w:rsidRPr="007B6833" w:rsidRDefault="002C4630">
      <w:pPr>
        <w:rPr>
          <w:b/>
          <w:highlight w:val="magenta"/>
        </w:rPr>
      </w:pPr>
      <w:r w:rsidRPr="007B6833">
        <w:rPr>
          <w:b/>
          <w:highlight w:val="magenta"/>
        </w:rPr>
        <w:br w:type="page"/>
      </w:r>
    </w:p>
    <w:p w:rsidR="001E562D" w:rsidRPr="00AF1B3E" w:rsidRDefault="00F11CA5" w:rsidP="002C4630">
      <w:pPr>
        <w:pStyle w:val="Kop1"/>
      </w:pPr>
      <w:bookmarkStart w:id="64" w:name="_Toc421612454"/>
      <w:r w:rsidRPr="002C4630">
        <w:lastRenderedPageBreak/>
        <w:t xml:space="preserve">10 </w:t>
      </w:r>
      <w:r w:rsidR="001E562D" w:rsidRPr="002C4630">
        <w:t>Analyse ‘good practice’</w:t>
      </w:r>
      <w:bookmarkEnd w:id="64"/>
    </w:p>
    <w:p w:rsidR="00AF1B3E" w:rsidRDefault="00762394" w:rsidP="00CD1269">
      <w:r>
        <w:br/>
      </w:r>
      <w:r w:rsidR="00AF1B3E">
        <w:t>Het pastoraat van de pastor past in de hermeneutische stroming en ook in de contextuele stroming. Zijn rol is die van tolk en gids, maar ook helper. Doordat de visie op het huwelijk en echtscheiding in de gemeente formeel is vastgelegd, is het pastoraat niet alleen afhankelijk van het individuele handelen van de pastor. Het pastoraat richt zich op het hele gezin. Er zijn afspraken over doorverwijzing. De mogelijkheid van hulp binnen of buiten de kerk, christelijk of niet christelijk wordt besproken. Het effect van mediation op korte en lange termijn, ook voor de kinderen wordt erkend. De pastor verbindt zich niet aan één mediator wegens belangenverstrengeling. Zodra er sprake is van mediation is pastoraat gericht op luisteren en bidden. De professional krijgt ruimte voor zijn traject en krijgt vertrouwen van het pastoraat aangaande zijn expertise: mensen helpen op een eerlijke manier tot gezamenlijke uitgangspunten van scheiding komen. Als het nodig is neemt hij contact op met de professional. Knelpunt in contact is de vertrouwelijkheid, hij vraagt altijd toestemming. Pastoraat gaat verder als mediation stopt. Mediation moet altijd overwogen worden voor men naar een advocaat gaat. De pastor is zelf mediator en goed op de hoogte van wat mediation is en beoogt.</w:t>
      </w:r>
    </w:p>
    <w:p w:rsidR="00AF1B3E" w:rsidRDefault="00AF1B3E" w:rsidP="00CD1269"/>
    <w:p w:rsidR="002C4630" w:rsidRDefault="002C4630">
      <w:pPr>
        <w:rPr>
          <w:b/>
          <w:highlight w:val="magenta"/>
        </w:rPr>
      </w:pPr>
      <w:r>
        <w:rPr>
          <w:b/>
          <w:highlight w:val="magenta"/>
        </w:rPr>
        <w:br w:type="page"/>
      </w:r>
    </w:p>
    <w:p w:rsidR="002C4630" w:rsidRDefault="00F11CA5" w:rsidP="0001186D">
      <w:pPr>
        <w:rPr>
          <w:b/>
        </w:rPr>
        <w:sectPr w:rsidR="002C4630" w:rsidSect="00591761">
          <w:type w:val="continuous"/>
          <w:pgSz w:w="11906" w:h="16838"/>
          <w:pgMar w:top="1440" w:right="1080" w:bottom="1440" w:left="1080" w:header="709" w:footer="709" w:gutter="0"/>
          <w:cols w:space="708"/>
          <w:docGrid w:linePitch="360"/>
        </w:sectPr>
      </w:pPr>
      <w:bookmarkStart w:id="65" w:name="_Toc421612455"/>
      <w:r w:rsidRPr="002C4630">
        <w:rPr>
          <w:rStyle w:val="Kop1Char"/>
        </w:rPr>
        <w:lastRenderedPageBreak/>
        <w:t>11</w:t>
      </w:r>
      <w:r w:rsidR="002C4630">
        <w:rPr>
          <w:rStyle w:val="Kop1Char"/>
        </w:rPr>
        <w:t xml:space="preserve"> </w:t>
      </w:r>
      <w:r w:rsidR="00D67E83" w:rsidRPr="002C4630">
        <w:rPr>
          <w:rStyle w:val="Kop1Char"/>
        </w:rPr>
        <w:t>Conclusies en aanbevelingen</w:t>
      </w:r>
      <w:bookmarkEnd w:id="65"/>
      <w:r w:rsidR="00D67E83" w:rsidRPr="00956E21">
        <w:rPr>
          <w:b/>
        </w:rPr>
        <w:br/>
      </w:r>
      <w:r w:rsidR="00D67E83" w:rsidRPr="00CD1269">
        <w:br/>
        <w:t xml:space="preserve">De onderzoeksvraag van </w:t>
      </w:r>
      <w:r w:rsidR="00BE5E38">
        <w:t>dit</w:t>
      </w:r>
      <w:r w:rsidR="00D67E83" w:rsidRPr="00CD1269">
        <w:t xml:space="preserve"> onde</w:t>
      </w:r>
      <w:r w:rsidR="0047316D" w:rsidRPr="00CD1269">
        <w:t>rzoek is:</w:t>
      </w:r>
      <w:r w:rsidR="00EF15A2" w:rsidRPr="00CD1269">
        <w:t xml:space="preserve"> </w:t>
      </w:r>
      <w:r w:rsidR="00446B42">
        <w:t>‘</w:t>
      </w:r>
      <w:r w:rsidR="0047316D" w:rsidRPr="00CD1269">
        <w:t xml:space="preserve">Hoe worden echtparen in echtscheidingssituaties pastoraal begeleid, door een aantal kerken in </w:t>
      </w:r>
      <w:r w:rsidR="00471F1A" w:rsidRPr="00CD1269">
        <w:t>X en</w:t>
      </w:r>
      <w:r w:rsidR="0047316D" w:rsidRPr="00CD1269">
        <w:t xml:space="preserve"> wat zijn de overeenkomsten en verschillen met hulp in de vorm van mediation?</w:t>
      </w:r>
      <w:r w:rsidR="00446B42">
        <w:t>’</w:t>
      </w:r>
      <w:r w:rsidR="00BE5E38">
        <w:br/>
        <w:t xml:space="preserve">De doelstelling van dit onderzoek is dat duidelijk wordt </w:t>
      </w:r>
      <w:r w:rsidR="00B66307" w:rsidRPr="00CD1269">
        <w:t xml:space="preserve">op welke punten de pastorale begeleiding in situaties van echtscheiding in de context van een aantal kerken in X conflicteert met de begeleiding </w:t>
      </w:r>
      <w:r w:rsidR="0001186D">
        <w:t xml:space="preserve">die </w:t>
      </w:r>
      <w:r w:rsidR="00B66307" w:rsidRPr="00CD1269">
        <w:t xml:space="preserve">M1 biedt in mediation en </w:t>
      </w:r>
      <w:r w:rsidR="00AF1B3E">
        <w:t xml:space="preserve">dat </w:t>
      </w:r>
      <w:r w:rsidR="00B66307" w:rsidRPr="00CD1269">
        <w:t xml:space="preserve">duidelijk </w:t>
      </w:r>
      <w:r w:rsidR="00AF1B3E">
        <w:t xml:space="preserve">wordt </w:t>
      </w:r>
      <w:r w:rsidR="00B66307" w:rsidRPr="00CD1269">
        <w:t>hoe de begeleiding geboden in mediation en pastoraat elkaar k</w:t>
      </w:r>
      <w:r w:rsidR="008F1621">
        <w:t>an</w:t>
      </w:r>
      <w:r w:rsidR="00B66307" w:rsidRPr="00CD1269">
        <w:t xml:space="preserve"> versterken</w:t>
      </w:r>
      <w:r w:rsidR="00AF1B3E">
        <w:t>. Op basis van de analyses kom ik tot de onderstaande conclusies.</w:t>
      </w:r>
      <w:r w:rsidR="00672613" w:rsidRPr="00CD1269">
        <w:br/>
      </w:r>
      <w:r w:rsidR="00672613" w:rsidRPr="00CD1269">
        <w:br/>
      </w:r>
    </w:p>
    <w:p w:rsidR="002C4630" w:rsidRDefault="002C4630" w:rsidP="00CD1269">
      <w:pPr>
        <w:rPr>
          <w:b/>
        </w:rPr>
        <w:sectPr w:rsidR="002C4630" w:rsidSect="00591761">
          <w:type w:val="continuous"/>
          <w:pgSz w:w="11906" w:h="16838"/>
          <w:pgMar w:top="1440" w:right="1080" w:bottom="1440" w:left="1080" w:header="709" w:footer="709" w:gutter="0"/>
          <w:cols w:space="708"/>
          <w:docGrid w:linePitch="360"/>
        </w:sectPr>
      </w:pPr>
      <w:bookmarkStart w:id="66" w:name="_Toc421612456"/>
      <w:r w:rsidRPr="002C4630">
        <w:rPr>
          <w:rStyle w:val="Kop2Char"/>
          <w:rFonts w:asciiTheme="majorHAnsi" w:eastAsiaTheme="minorEastAsia" w:hAnsiTheme="majorHAnsi"/>
          <w:color w:val="4F81BD" w:themeColor="accent1"/>
          <w:sz w:val="22"/>
          <w:szCs w:val="22"/>
        </w:rPr>
        <w:lastRenderedPageBreak/>
        <w:t xml:space="preserve">11.1 </w:t>
      </w:r>
      <w:r w:rsidR="00852C4E" w:rsidRPr="002C4630">
        <w:rPr>
          <w:rStyle w:val="Kop2Char"/>
          <w:rFonts w:asciiTheme="majorHAnsi" w:eastAsiaTheme="minorEastAsia" w:hAnsiTheme="majorHAnsi"/>
          <w:color w:val="4F81BD" w:themeColor="accent1"/>
          <w:sz w:val="22"/>
          <w:szCs w:val="22"/>
        </w:rPr>
        <w:t>Conclusie 1. Overeenkomsten en verschillen mediation en pastoraat in literatuur</w:t>
      </w:r>
      <w:bookmarkEnd w:id="66"/>
      <w:r w:rsidR="00547432">
        <w:rPr>
          <w:b/>
        </w:rPr>
        <w:br/>
      </w:r>
      <w:r w:rsidR="00852C4E" w:rsidRPr="00AF1B3E">
        <w:t xml:space="preserve">Impliciet of expliciet wordt het perspectief in het pastorale gesprek bepaald door de wetenschap dat God een rol speelt in het leven van de pastorant. Dit perspectief ontbreekt in mediation. Pastoraat vindt plaats vanuit de context van de gemeente. </w:t>
      </w:r>
      <w:r w:rsidR="00AE544A">
        <w:t xml:space="preserve">Contact is daardoor laagdrempelig en vanuit de </w:t>
      </w:r>
      <w:r w:rsidR="00AE544A" w:rsidRPr="00CD1269">
        <w:rPr>
          <w:bCs/>
        </w:rPr>
        <w:t xml:space="preserve">gemeente </w:t>
      </w:r>
      <w:r w:rsidR="00AE544A">
        <w:rPr>
          <w:bCs/>
        </w:rPr>
        <w:t xml:space="preserve">kan </w:t>
      </w:r>
      <w:r w:rsidR="00AE544A" w:rsidRPr="00CD1269">
        <w:rPr>
          <w:bCs/>
        </w:rPr>
        <w:t xml:space="preserve">aanvullende steun worden geboden. </w:t>
      </w:r>
      <w:r w:rsidR="00AE544A">
        <w:rPr>
          <w:bCs/>
        </w:rPr>
        <w:t xml:space="preserve">Een voordeel van mediation is dat het anoniemer is. </w:t>
      </w:r>
      <w:r w:rsidR="00AE544A" w:rsidRPr="00CD1269">
        <w:rPr>
          <w:bCs/>
        </w:rPr>
        <w:t xml:space="preserve">Mediation vindt </w:t>
      </w:r>
      <w:r w:rsidR="00AE544A">
        <w:rPr>
          <w:bCs/>
        </w:rPr>
        <w:t xml:space="preserve">plaats tegen betaling, pastoraat niet. </w:t>
      </w:r>
      <w:r w:rsidR="00852C4E" w:rsidRPr="00AF1B3E">
        <w:t xml:space="preserve">De pastor is deskundig op het gebied van theologie en de mediator op het gebied van relaties en echtscheidingsproblematiek. Overeenkomst is dat de methode voor beiden het gesprek </w:t>
      </w:r>
      <w:r w:rsidR="00AF1B3E" w:rsidRPr="00AF1B3E">
        <w:t xml:space="preserve">is, </w:t>
      </w:r>
      <w:r w:rsidR="00852C4E" w:rsidRPr="00AF1B3E">
        <w:t xml:space="preserve">pastoraat maakt </w:t>
      </w:r>
      <w:r w:rsidR="006977AA" w:rsidRPr="00AF1B3E">
        <w:t xml:space="preserve">daarnaast </w:t>
      </w:r>
      <w:r w:rsidR="00852C4E" w:rsidRPr="00AF1B3E">
        <w:t xml:space="preserve">gebruik </w:t>
      </w:r>
      <w:r w:rsidR="006977AA" w:rsidRPr="00AF1B3E">
        <w:t xml:space="preserve">van </w:t>
      </w:r>
      <w:r w:rsidR="00852C4E" w:rsidRPr="00AF1B3E">
        <w:t xml:space="preserve">Bijbellezing, gebed en rituelen. Op basis van de stromingen en invulling van de rollen is </w:t>
      </w:r>
      <w:r w:rsidR="006977AA" w:rsidRPr="00AF1B3E">
        <w:t xml:space="preserve">te verwachten </w:t>
      </w:r>
      <w:r w:rsidR="00852C4E" w:rsidRPr="00AF1B3E">
        <w:t xml:space="preserve">dat in veel situaties in het kerygmatisch pastoraat echtscheiding niet </w:t>
      </w:r>
      <w:r w:rsidR="006977AA" w:rsidRPr="00AF1B3E">
        <w:t xml:space="preserve">is </w:t>
      </w:r>
      <w:r w:rsidR="00852C4E" w:rsidRPr="00AF1B3E">
        <w:t xml:space="preserve">toegestaan. Dit heeft consequenties voor het echtpaar. In het hermeneutisch pastoraat </w:t>
      </w:r>
      <w:r w:rsidR="00550F2F" w:rsidRPr="00AF1B3E">
        <w:t xml:space="preserve">wordt </w:t>
      </w:r>
      <w:r w:rsidR="00852C4E" w:rsidRPr="00AF1B3E">
        <w:t>de echtscheidingssituatie een spanningsveld genoemd</w:t>
      </w:r>
      <w:r w:rsidR="00550F2F" w:rsidRPr="00AF1B3E">
        <w:t>.</w:t>
      </w:r>
      <w:r w:rsidR="00852C4E" w:rsidRPr="00AF1B3E">
        <w:t xml:space="preserve"> De pastor </w:t>
      </w:r>
      <w:r w:rsidR="00550F2F" w:rsidRPr="00AF1B3E">
        <w:t>houdt v</w:t>
      </w:r>
      <w:r w:rsidR="00852C4E" w:rsidRPr="00AF1B3E">
        <w:t>anuit het evangelie een spiegel voor</w:t>
      </w:r>
      <w:r w:rsidR="00550F2F" w:rsidRPr="00AF1B3E">
        <w:t>.</w:t>
      </w:r>
      <w:r w:rsidR="00852C4E" w:rsidRPr="00AF1B3E">
        <w:t xml:space="preserve"> In het evenmenselijk pastoraat </w:t>
      </w:r>
      <w:r w:rsidR="00550F2F" w:rsidRPr="00AF1B3E">
        <w:t xml:space="preserve">is </w:t>
      </w:r>
      <w:r w:rsidR="00852C4E" w:rsidRPr="00AF1B3E">
        <w:t xml:space="preserve">echtscheiding </w:t>
      </w:r>
      <w:r w:rsidR="00550F2F" w:rsidRPr="00AF1B3E">
        <w:t xml:space="preserve">een persoonlijke keuze die wordt </w:t>
      </w:r>
      <w:r w:rsidR="00852C4E" w:rsidRPr="00AF1B3E">
        <w:t>toegestaan</w:t>
      </w:r>
      <w:r w:rsidR="00550F2F" w:rsidRPr="00AF1B3E">
        <w:t xml:space="preserve">. </w:t>
      </w:r>
      <w:r w:rsidR="00852C4E" w:rsidRPr="00AF1B3E">
        <w:t xml:space="preserve">De mens heeft goede redenen voor wat hij doet en </w:t>
      </w:r>
      <w:r w:rsidR="00550F2F" w:rsidRPr="00AF1B3E">
        <w:t xml:space="preserve">daar is </w:t>
      </w:r>
      <w:r w:rsidR="00852C4E" w:rsidRPr="00AF1B3E">
        <w:t>respect voor</w:t>
      </w:r>
      <w:r w:rsidR="00550F2F" w:rsidRPr="00AF1B3E">
        <w:t>.</w:t>
      </w:r>
      <w:r w:rsidR="00852C4E" w:rsidRPr="00AF1B3E">
        <w:t xml:space="preserve"> De mediator doet geen uitspraak over de situatie</w:t>
      </w:r>
      <w:r w:rsidR="00550F2F" w:rsidRPr="00AF1B3E">
        <w:t xml:space="preserve"> en er worden </w:t>
      </w:r>
      <w:r w:rsidR="00852C4E" w:rsidRPr="00AF1B3E">
        <w:t xml:space="preserve">geen consequenties </w:t>
      </w:r>
      <w:r w:rsidR="0001186D">
        <w:t xml:space="preserve">aan </w:t>
      </w:r>
      <w:r w:rsidR="00852C4E" w:rsidRPr="00AF1B3E">
        <w:t xml:space="preserve">verbonden. </w:t>
      </w:r>
      <w:r w:rsidR="00550F2F" w:rsidRPr="00AF1B3E">
        <w:t xml:space="preserve">De mediator legt de </w:t>
      </w:r>
      <w:r w:rsidR="00852C4E" w:rsidRPr="00AF1B3E">
        <w:t xml:space="preserve">afspraken die in het proces tot stand gekomen zijn </w:t>
      </w:r>
      <w:r w:rsidR="00550F2F" w:rsidRPr="00AF1B3E">
        <w:t xml:space="preserve">vast. Deze afspraken zijn </w:t>
      </w:r>
      <w:r w:rsidR="00852C4E" w:rsidRPr="00AF1B3E">
        <w:t xml:space="preserve">een voortvloeisel van de normen en waarden van de partijen zelf. Er is verschil in de mate van sturing </w:t>
      </w:r>
      <w:r w:rsidR="00AF1B3E" w:rsidRPr="00AF1B3E">
        <w:t>aangaande het herstel van het huwelijk e</w:t>
      </w:r>
      <w:r w:rsidR="00852C4E" w:rsidRPr="00AF1B3E">
        <w:t xml:space="preserve">n de rol die de pastor of mediator in het proces op zich neemt. De visie is van invloed op de verantwoordelijkheid die de pastors en mediator hebben in het proces. Het verschil tussen de mediator en de pastor als getuige </w:t>
      </w:r>
      <w:r w:rsidR="00550F2F" w:rsidRPr="00AF1B3E">
        <w:t xml:space="preserve">en tolk en gids is </w:t>
      </w:r>
      <w:r w:rsidR="00852C4E" w:rsidRPr="00AF1B3E">
        <w:t xml:space="preserve">dat de </w:t>
      </w:r>
      <w:r w:rsidR="00852C4E" w:rsidRPr="00AF1B3E">
        <w:rPr>
          <w:bCs/>
        </w:rPr>
        <w:t>mediator de visie heeft dat een conflict een aspect is van het leven en ‘een kans voor zijn cliënten om door een intensief veranderingsproces heen te gaan en nieuwe kansen voor de toekomst te creëren. Een conflictsituatie is voor de mediator geen immoreel iets dat hij moet gaan oplossen wat wel de drijfveer is van de pastor’</w:t>
      </w:r>
      <w:r w:rsidR="0001186D">
        <w:rPr>
          <w:bCs/>
        </w:rPr>
        <w:t xml:space="preserve"> </w:t>
      </w:r>
      <w:sdt>
        <w:sdtPr>
          <w:rPr>
            <w:bCs/>
          </w:rPr>
          <w:id w:val="10138802"/>
          <w:citation/>
        </w:sdtPr>
        <w:sdtEndPr/>
        <w:sdtContent>
          <w:r w:rsidR="00190FA6" w:rsidRPr="00AF1B3E">
            <w:rPr>
              <w:bCs/>
            </w:rPr>
            <w:fldChar w:fldCharType="begin"/>
          </w:r>
          <w:r w:rsidR="00852C4E" w:rsidRPr="00AF1B3E">
            <w:rPr>
              <w:bCs/>
            </w:rPr>
            <w:instrText xml:space="preserve"> CITATION Mee07 \p 15 \l 1043  </w:instrText>
          </w:r>
          <w:r w:rsidR="00190FA6" w:rsidRPr="00AF1B3E">
            <w:rPr>
              <w:bCs/>
            </w:rPr>
            <w:fldChar w:fldCharType="separate"/>
          </w:r>
          <w:r w:rsidR="00CB170E" w:rsidRPr="00AF1B3E">
            <w:rPr>
              <w:noProof/>
            </w:rPr>
            <w:t>(Meeteren van, 2007, p. 15)</w:t>
          </w:r>
          <w:r w:rsidR="00190FA6" w:rsidRPr="00AF1B3E">
            <w:rPr>
              <w:bCs/>
            </w:rPr>
            <w:fldChar w:fldCharType="end"/>
          </w:r>
        </w:sdtContent>
      </w:sdt>
      <w:r w:rsidR="00852C4E" w:rsidRPr="00AF1B3E">
        <w:rPr>
          <w:bCs/>
        </w:rPr>
        <w:t>.</w:t>
      </w:r>
      <w:r w:rsidR="00201460" w:rsidRPr="00201460">
        <w:rPr>
          <w:bCs/>
        </w:rPr>
        <w:t xml:space="preserve"> </w:t>
      </w:r>
      <w:r w:rsidR="00201460" w:rsidRPr="00CD1269">
        <w:rPr>
          <w:bCs/>
        </w:rPr>
        <w:t xml:space="preserve">Een nadeel van pastorale hulp in de context van de gemeente is dat </w:t>
      </w:r>
      <w:r>
        <w:rPr>
          <w:bCs/>
        </w:rPr>
        <w:t xml:space="preserve">als </w:t>
      </w:r>
      <w:r w:rsidR="00201460" w:rsidRPr="00CD1269">
        <w:rPr>
          <w:bCs/>
        </w:rPr>
        <w:t>de hulp stopt men in deze context verder moet. Op dit punt biedt de anonimiteit van mediatio</w:t>
      </w:r>
      <w:r w:rsidR="00201460">
        <w:rPr>
          <w:bCs/>
        </w:rPr>
        <w:t>n</w:t>
      </w:r>
      <w:r w:rsidR="00201460" w:rsidRPr="00CD1269">
        <w:rPr>
          <w:bCs/>
        </w:rPr>
        <w:t xml:space="preserve"> een voordeel. </w:t>
      </w:r>
      <w:r w:rsidR="00852C4E" w:rsidRPr="00CD1269">
        <w:rPr>
          <w:bCs/>
        </w:rPr>
        <w:br/>
      </w:r>
      <w:r w:rsidR="00B908EC">
        <w:rPr>
          <w:bCs/>
        </w:rPr>
        <w:br/>
      </w:r>
    </w:p>
    <w:p w:rsidR="002C4630" w:rsidRDefault="002C4630" w:rsidP="00833EE9">
      <w:pPr>
        <w:rPr>
          <w:b/>
        </w:rPr>
        <w:sectPr w:rsidR="002C4630" w:rsidSect="00591761">
          <w:type w:val="continuous"/>
          <w:pgSz w:w="11906" w:h="16838"/>
          <w:pgMar w:top="1440" w:right="1080" w:bottom="1440" w:left="1080" w:header="709" w:footer="709" w:gutter="0"/>
          <w:cols w:space="708"/>
          <w:docGrid w:linePitch="360"/>
        </w:sectPr>
      </w:pPr>
      <w:bookmarkStart w:id="67" w:name="_Toc421612457"/>
      <w:r w:rsidRPr="002C4630">
        <w:rPr>
          <w:rStyle w:val="Kop2Char"/>
          <w:rFonts w:asciiTheme="majorHAnsi" w:eastAsiaTheme="minorEastAsia" w:hAnsiTheme="majorHAnsi"/>
          <w:color w:val="4F81BD" w:themeColor="accent1"/>
          <w:sz w:val="22"/>
          <w:szCs w:val="22"/>
        </w:rPr>
        <w:lastRenderedPageBreak/>
        <w:t xml:space="preserve">11.2 </w:t>
      </w:r>
      <w:r w:rsidR="002970FA" w:rsidRPr="002C4630">
        <w:rPr>
          <w:rStyle w:val="Kop2Char"/>
          <w:rFonts w:asciiTheme="majorHAnsi" w:eastAsiaTheme="minorEastAsia" w:hAnsiTheme="majorHAnsi"/>
          <w:color w:val="4F81BD" w:themeColor="accent1"/>
          <w:sz w:val="22"/>
          <w:szCs w:val="22"/>
        </w:rPr>
        <w:t xml:space="preserve">Conclusie </w:t>
      </w:r>
      <w:r w:rsidR="00852C4E" w:rsidRPr="002C4630">
        <w:rPr>
          <w:rStyle w:val="Kop2Char"/>
          <w:rFonts w:asciiTheme="majorHAnsi" w:eastAsiaTheme="minorEastAsia" w:hAnsiTheme="majorHAnsi"/>
          <w:color w:val="4F81BD" w:themeColor="accent1"/>
          <w:sz w:val="22"/>
          <w:szCs w:val="22"/>
        </w:rPr>
        <w:t>2.</w:t>
      </w:r>
      <w:r w:rsidR="002970FA" w:rsidRPr="002C4630">
        <w:rPr>
          <w:rStyle w:val="Kop2Char"/>
          <w:rFonts w:asciiTheme="majorHAnsi" w:eastAsiaTheme="minorEastAsia" w:hAnsiTheme="majorHAnsi"/>
          <w:color w:val="4F81BD" w:themeColor="accent1"/>
          <w:sz w:val="22"/>
          <w:szCs w:val="22"/>
        </w:rPr>
        <w:t xml:space="preserve"> </w:t>
      </w:r>
      <w:r w:rsidR="00B908EC" w:rsidRPr="002C4630">
        <w:rPr>
          <w:rStyle w:val="Kop2Char"/>
          <w:rFonts w:asciiTheme="majorHAnsi" w:eastAsiaTheme="minorEastAsia" w:hAnsiTheme="majorHAnsi"/>
          <w:color w:val="4F81BD" w:themeColor="accent1"/>
          <w:sz w:val="22"/>
          <w:szCs w:val="22"/>
        </w:rPr>
        <w:t>Pastorale</w:t>
      </w:r>
      <w:r w:rsidR="00672613" w:rsidRPr="002C4630">
        <w:rPr>
          <w:rStyle w:val="Kop2Char"/>
          <w:rFonts w:asciiTheme="majorHAnsi" w:eastAsiaTheme="minorEastAsia" w:hAnsiTheme="majorHAnsi"/>
          <w:color w:val="4F81BD" w:themeColor="accent1"/>
          <w:sz w:val="22"/>
          <w:szCs w:val="22"/>
        </w:rPr>
        <w:t xml:space="preserve"> begeleiding in de praktijk</w:t>
      </w:r>
      <w:bookmarkEnd w:id="67"/>
      <w:r w:rsidR="00672613" w:rsidRPr="00547432">
        <w:rPr>
          <w:b/>
        </w:rPr>
        <w:t xml:space="preserve"> </w:t>
      </w:r>
      <w:r w:rsidR="00547432">
        <w:rPr>
          <w:b/>
        </w:rPr>
        <w:br/>
      </w:r>
      <w:r w:rsidR="00A525CD" w:rsidRPr="00CD1269">
        <w:t xml:space="preserve">In de gemeenten van de vier geïnterviewde pastors is geen formele visie ten aanzien van echtscheiding. Informeel wel. Pastoraat bij echtscheiding wordt uitgevoerd door de pastors zelf, in één geval ook </w:t>
      </w:r>
      <w:r w:rsidR="00691CDB">
        <w:t xml:space="preserve">door de </w:t>
      </w:r>
      <w:r w:rsidR="00A525CD" w:rsidRPr="00CD1269">
        <w:t>kerkelijk werker. Gevolg is dat</w:t>
      </w:r>
      <w:r w:rsidR="006F32C5" w:rsidRPr="00CD1269">
        <w:t xml:space="preserve"> op lokaal niveau </w:t>
      </w:r>
      <w:r w:rsidR="00491365" w:rsidRPr="00CD1269">
        <w:t xml:space="preserve">het spreken en handelen in het pastoraat gekleurd wordt door het spreken en handelen </w:t>
      </w:r>
      <w:r w:rsidR="00A525CD" w:rsidRPr="00CD1269">
        <w:t xml:space="preserve">van de </w:t>
      </w:r>
      <w:r w:rsidR="007D1E40" w:rsidRPr="00CD1269">
        <w:t xml:space="preserve">op dat moment bevestigde </w:t>
      </w:r>
      <w:r w:rsidR="00A525CD" w:rsidRPr="00CD1269">
        <w:t>pastor</w:t>
      </w:r>
      <w:r w:rsidR="00491365" w:rsidRPr="00CD1269">
        <w:t xml:space="preserve">. </w:t>
      </w:r>
      <w:r w:rsidR="00A525CD" w:rsidRPr="00CD1269">
        <w:t>Een voorbeeld hie</w:t>
      </w:r>
      <w:r w:rsidR="00691CDB">
        <w:t xml:space="preserve">rvan is dat P4 die ook mediator </w:t>
      </w:r>
      <w:r w:rsidR="00A525CD" w:rsidRPr="00CD1269">
        <w:t>i</w:t>
      </w:r>
      <w:r w:rsidR="006F32C5" w:rsidRPr="00CD1269">
        <w:t>s</w:t>
      </w:r>
      <w:r w:rsidR="00691CDB">
        <w:t xml:space="preserve">, </w:t>
      </w:r>
      <w:r w:rsidR="00A525CD" w:rsidRPr="00CD1269">
        <w:t xml:space="preserve">mediationtechnieken integreert in het pastoraat. </w:t>
      </w:r>
      <w:r w:rsidR="00150C48">
        <w:t>Het pastoraat van P</w:t>
      </w:r>
      <w:r w:rsidR="00F52C58">
        <w:t xml:space="preserve"> </w:t>
      </w:r>
      <w:r w:rsidR="00150C48">
        <w:t>1,</w:t>
      </w:r>
      <w:r w:rsidR="0001186D">
        <w:t xml:space="preserve"> </w:t>
      </w:r>
      <w:r w:rsidR="00150C48">
        <w:t>2 en 3 verschilt ten opzichte van het pastoraat van P4.</w:t>
      </w:r>
      <w:r w:rsidR="00AC18BE" w:rsidRPr="00CD1269">
        <w:br/>
      </w:r>
      <w:r w:rsidR="006F32C5" w:rsidRPr="00CD1269">
        <w:t>De begeleiding van P</w:t>
      </w:r>
      <w:r w:rsidR="008F1621">
        <w:t xml:space="preserve"> </w:t>
      </w:r>
      <w:r w:rsidR="006F32C5" w:rsidRPr="00CD1269">
        <w:t>1,</w:t>
      </w:r>
      <w:r w:rsidR="0001186D">
        <w:t xml:space="preserve"> </w:t>
      </w:r>
      <w:r w:rsidR="006F32C5" w:rsidRPr="00CD1269">
        <w:t>2 en 3 verto</w:t>
      </w:r>
      <w:r w:rsidR="008F1621">
        <w:t>ont</w:t>
      </w:r>
      <w:r w:rsidR="006F32C5" w:rsidRPr="00CD1269">
        <w:t xml:space="preserve"> grote overeenkomsten en pas</w:t>
      </w:r>
      <w:r w:rsidR="008F1621">
        <w:t>t</w:t>
      </w:r>
      <w:r w:rsidR="006F32C5" w:rsidRPr="00CD1269">
        <w:t xml:space="preserve"> in de </w:t>
      </w:r>
      <w:r w:rsidR="00AF1B3E" w:rsidRPr="00CD1269">
        <w:t xml:space="preserve">hermeneutische </w:t>
      </w:r>
      <w:r w:rsidR="006F32C5" w:rsidRPr="00CD1269">
        <w:t>stroming. De pastor</w:t>
      </w:r>
      <w:r w:rsidR="00691CDB">
        <w:t xml:space="preserve"> als </w:t>
      </w:r>
      <w:r w:rsidR="006F32C5" w:rsidRPr="00CD1269">
        <w:t xml:space="preserve">tolk en gids heeft een dubbele luisterhouding. Wat heeft God te zeggen over de concrete situatie en wat is het verhaal van het echtpaar? </w:t>
      </w:r>
      <w:r w:rsidR="002970FA" w:rsidRPr="00CD1269">
        <w:t xml:space="preserve">Luisteren is </w:t>
      </w:r>
      <w:r w:rsidR="002970FA" w:rsidRPr="00AF1B3E">
        <w:t xml:space="preserve">de belangrijkste vaardigheid </w:t>
      </w:r>
      <w:r w:rsidR="00691CDB" w:rsidRPr="00AF1B3E">
        <w:t xml:space="preserve">en </w:t>
      </w:r>
      <w:r w:rsidR="002970FA" w:rsidRPr="00AF1B3E">
        <w:t xml:space="preserve">gaat vooraf aan het </w:t>
      </w:r>
      <w:r w:rsidR="002970FA" w:rsidRPr="00AF1B3E">
        <w:lastRenderedPageBreak/>
        <w:t xml:space="preserve">spreken van de pastor. </w:t>
      </w:r>
      <w:r w:rsidR="006F32C5" w:rsidRPr="00CD1269">
        <w:t xml:space="preserve">De pastor </w:t>
      </w:r>
      <w:r w:rsidR="000A4DC7" w:rsidRPr="00CD1269">
        <w:t>is de hermeneut die na het dubbele luisteren zich zal uitspreken</w:t>
      </w:r>
      <w:r w:rsidR="007F316E" w:rsidRPr="00CD1269">
        <w:t xml:space="preserve"> over de situatie en </w:t>
      </w:r>
      <w:r w:rsidR="000A4DC7" w:rsidRPr="00CD1269">
        <w:t xml:space="preserve">zal </w:t>
      </w:r>
      <w:r w:rsidR="006F32C5" w:rsidRPr="00CD1269">
        <w:t>aangeven hoe men Bij</w:t>
      </w:r>
      <w:r w:rsidR="000A4DC7" w:rsidRPr="00CD1269">
        <w:t xml:space="preserve">bels met de situatie </w:t>
      </w:r>
      <w:r w:rsidR="007F316E" w:rsidRPr="00CD1269">
        <w:t xml:space="preserve">om kan gaan. </w:t>
      </w:r>
      <w:r w:rsidR="000A4DC7" w:rsidRPr="00CD1269">
        <w:t xml:space="preserve">Vanuit het evangelie houdt hij een spiegel voor, geeft advies en </w:t>
      </w:r>
      <w:r w:rsidR="000A4DC7" w:rsidRPr="00E87C1C">
        <w:t>benoemt consequenties, maar hij oordeelt niet, schrijft niet voor en aanvaard</w:t>
      </w:r>
      <w:r w:rsidR="007D1E40" w:rsidRPr="00E87C1C">
        <w:t>t</w:t>
      </w:r>
      <w:r w:rsidR="000A4DC7" w:rsidRPr="00E87C1C">
        <w:t xml:space="preserve"> de keuze die gemaakt </w:t>
      </w:r>
      <w:r w:rsidR="0091559E" w:rsidRPr="00E87C1C">
        <w:t xml:space="preserve">wordt. </w:t>
      </w:r>
      <w:r w:rsidR="00691CDB" w:rsidRPr="00E87C1C">
        <w:t xml:space="preserve">Hij </w:t>
      </w:r>
      <w:r w:rsidR="000A4DC7" w:rsidRPr="00E87C1C">
        <w:t>ziet het als zijn plicht te onderzoeken of herstel nog mogelijk is</w:t>
      </w:r>
      <w:r w:rsidR="007F316E" w:rsidRPr="00E87C1C">
        <w:t>. D</w:t>
      </w:r>
      <w:r w:rsidR="000A4DC7" w:rsidRPr="00E87C1C">
        <w:t xml:space="preserve">e weg op zoek </w:t>
      </w:r>
      <w:r w:rsidR="007D1E40" w:rsidRPr="00E87C1C">
        <w:t xml:space="preserve">naar </w:t>
      </w:r>
      <w:r w:rsidR="000A4DC7" w:rsidRPr="00E87C1C">
        <w:t xml:space="preserve">herstel kan samen met de pastor </w:t>
      </w:r>
      <w:r w:rsidR="007D1E40" w:rsidRPr="00E87C1C">
        <w:t xml:space="preserve">worden </w:t>
      </w:r>
      <w:r w:rsidR="000A4DC7" w:rsidRPr="00E87C1C">
        <w:t>gegaan</w:t>
      </w:r>
      <w:r w:rsidR="007D1E40" w:rsidRPr="00E87C1C">
        <w:t>,</w:t>
      </w:r>
      <w:r w:rsidR="000A4DC7" w:rsidRPr="00E87C1C">
        <w:t xml:space="preserve"> maar de pastor ziet zichzelf niet als deskundig </w:t>
      </w:r>
      <w:r w:rsidR="00CF564F" w:rsidRPr="00E87C1C">
        <w:t xml:space="preserve">bij </w:t>
      </w:r>
      <w:r w:rsidR="002970FA" w:rsidRPr="00E87C1C">
        <w:t>echtscheidingssituaties. Zijn deskundigheid</w:t>
      </w:r>
      <w:r w:rsidR="002970FA" w:rsidRPr="00CD1269">
        <w:t xml:space="preserve"> is theologisch. Doorverwijzen </w:t>
      </w:r>
      <w:r w:rsidR="00F74E39" w:rsidRPr="00CD1269">
        <w:t xml:space="preserve">naar een therapeut </w:t>
      </w:r>
      <w:r w:rsidR="002970FA" w:rsidRPr="00CD1269">
        <w:t xml:space="preserve">is daarom een </w:t>
      </w:r>
      <w:r w:rsidR="00691CDB" w:rsidRPr="00CD1269">
        <w:t>taak,</w:t>
      </w:r>
      <w:r w:rsidR="00485077" w:rsidRPr="00CD1269">
        <w:t xml:space="preserve"> bij voorkeur </w:t>
      </w:r>
      <w:r w:rsidR="00691CDB">
        <w:t xml:space="preserve">naar </w:t>
      </w:r>
      <w:r w:rsidR="00485077" w:rsidRPr="00CD1269">
        <w:t>een christelijke therapeut.</w:t>
      </w:r>
      <w:r w:rsidR="002970FA" w:rsidRPr="00CD1269">
        <w:t xml:space="preserve"> </w:t>
      </w:r>
      <w:r w:rsidR="00150C48">
        <w:br/>
      </w:r>
      <w:r w:rsidR="007F316E" w:rsidRPr="00CD1269">
        <w:t xml:space="preserve">De fasen in de </w:t>
      </w:r>
      <w:r w:rsidR="00485077" w:rsidRPr="00CD1269">
        <w:t>echtscheiding</w:t>
      </w:r>
      <w:r w:rsidR="007F316E" w:rsidRPr="00CD1269">
        <w:t xml:space="preserve"> en de pastorale begele</w:t>
      </w:r>
      <w:r w:rsidR="00485077" w:rsidRPr="00CD1269">
        <w:t xml:space="preserve">iding </w:t>
      </w:r>
      <w:r w:rsidR="007D1E40" w:rsidRPr="00CD1269">
        <w:t xml:space="preserve">zijn van invloed op </w:t>
      </w:r>
      <w:r w:rsidR="00485077" w:rsidRPr="00CD1269">
        <w:t xml:space="preserve">elkaar. </w:t>
      </w:r>
      <w:r w:rsidR="007D1E40" w:rsidRPr="00CD1269">
        <w:rPr>
          <w:bCs/>
        </w:rPr>
        <w:t>In de literatuur wordt uitgegaan van drie fasen in de echtscheiding</w:t>
      </w:r>
      <w:r w:rsidR="003F5C70">
        <w:rPr>
          <w:rStyle w:val="Voetnootmarkering"/>
          <w:bCs/>
        </w:rPr>
        <w:footnoteReference w:id="2"/>
      </w:r>
      <w:r w:rsidR="007D1E40" w:rsidRPr="00CD1269">
        <w:rPr>
          <w:bCs/>
        </w:rPr>
        <w:t>. P 1,</w:t>
      </w:r>
      <w:r w:rsidR="0001186D">
        <w:rPr>
          <w:bCs/>
        </w:rPr>
        <w:t xml:space="preserve"> </w:t>
      </w:r>
      <w:r w:rsidR="007D1E40" w:rsidRPr="00CD1269">
        <w:rPr>
          <w:bCs/>
        </w:rPr>
        <w:t>2</w:t>
      </w:r>
      <w:r w:rsidR="008F1621">
        <w:rPr>
          <w:bCs/>
        </w:rPr>
        <w:t xml:space="preserve"> </w:t>
      </w:r>
      <w:r w:rsidR="007D1E40" w:rsidRPr="00CD1269">
        <w:rPr>
          <w:bCs/>
        </w:rPr>
        <w:t xml:space="preserve">en 3 spreken ook van drie fasen maar vullen die verschillend in. Overeenkomst is dat er in de begeleiding een omslagpunt is. Als in de eerste </w:t>
      </w:r>
      <w:r w:rsidR="00485077" w:rsidRPr="00CD1269">
        <w:rPr>
          <w:bCs/>
        </w:rPr>
        <w:t xml:space="preserve">fase </w:t>
      </w:r>
      <w:r w:rsidR="007D1E40" w:rsidRPr="00CD1269">
        <w:rPr>
          <w:bCs/>
        </w:rPr>
        <w:t xml:space="preserve">het echtpaar contact zoekt met de pastor en mogelijk spreekt van </w:t>
      </w:r>
      <w:r w:rsidR="00485077" w:rsidRPr="00CD1269">
        <w:rPr>
          <w:bCs/>
        </w:rPr>
        <w:t>echtscheiding</w:t>
      </w:r>
      <w:r w:rsidR="007D1E40" w:rsidRPr="00CD1269">
        <w:rPr>
          <w:bCs/>
        </w:rPr>
        <w:t xml:space="preserve">, </w:t>
      </w:r>
      <w:r w:rsidR="00485077" w:rsidRPr="00CD1269">
        <w:rPr>
          <w:bCs/>
        </w:rPr>
        <w:t xml:space="preserve">is </w:t>
      </w:r>
      <w:r w:rsidR="00AF1B3E">
        <w:rPr>
          <w:bCs/>
        </w:rPr>
        <w:t xml:space="preserve">het </w:t>
      </w:r>
      <w:r w:rsidR="00485077" w:rsidRPr="00CD1269">
        <w:rPr>
          <w:bCs/>
        </w:rPr>
        <w:t>pastoraat eerst</w:t>
      </w:r>
      <w:r w:rsidR="007D1E40" w:rsidRPr="00CD1269">
        <w:rPr>
          <w:bCs/>
        </w:rPr>
        <w:t xml:space="preserve"> actief </w:t>
      </w:r>
      <w:r w:rsidR="007F316E" w:rsidRPr="00CD1269">
        <w:rPr>
          <w:bCs/>
        </w:rPr>
        <w:t>ge</w:t>
      </w:r>
      <w:r w:rsidR="007D1E40" w:rsidRPr="00CD1269">
        <w:rPr>
          <w:bCs/>
        </w:rPr>
        <w:t>richt</w:t>
      </w:r>
      <w:r w:rsidR="00485077" w:rsidRPr="00CD1269">
        <w:rPr>
          <w:bCs/>
        </w:rPr>
        <w:t xml:space="preserve"> </w:t>
      </w:r>
      <w:r w:rsidR="007D1E40" w:rsidRPr="00CD1269">
        <w:rPr>
          <w:bCs/>
        </w:rPr>
        <w:t xml:space="preserve">op mogelijkheden tot herstel. Het omslagpunt is als er geen mogelijkheden meer zijn en de scheiding onafwendbaar is. De scheiding gaat door en </w:t>
      </w:r>
      <w:r w:rsidR="00F74E39" w:rsidRPr="00CD1269">
        <w:rPr>
          <w:bCs/>
        </w:rPr>
        <w:t xml:space="preserve">in </w:t>
      </w:r>
      <w:r w:rsidR="00485077" w:rsidRPr="00CD1269">
        <w:rPr>
          <w:bCs/>
        </w:rPr>
        <w:t xml:space="preserve">deze </w:t>
      </w:r>
      <w:r w:rsidR="007D1E40" w:rsidRPr="00CD1269">
        <w:rPr>
          <w:bCs/>
        </w:rPr>
        <w:t xml:space="preserve">laatste fase is het pastoraat gericht op bijstaan. Doorverwijzing naar </w:t>
      </w:r>
      <w:r w:rsidR="00AF1B3E" w:rsidRPr="00CD1269">
        <w:rPr>
          <w:bCs/>
        </w:rPr>
        <w:t>mediat</w:t>
      </w:r>
      <w:r w:rsidR="00AF1B3E">
        <w:rPr>
          <w:bCs/>
        </w:rPr>
        <w:t xml:space="preserve">ion </w:t>
      </w:r>
      <w:r w:rsidR="007D1E40" w:rsidRPr="00CD1269">
        <w:rPr>
          <w:bCs/>
        </w:rPr>
        <w:t>is nu een mogelijkheid.</w:t>
      </w:r>
      <w:r w:rsidR="00485077" w:rsidRPr="00CD1269">
        <w:rPr>
          <w:bCs/>
        </w:rPr>
        <w:br/>
      </w:r>
      <w:r w:rsidR="00971692">
        <w:t>Vaak raakt de</w:t>
      </w:r>
      <w:r w:rsidR="00490D56" w:rsidRPr="00CD1269">
        <w:t xml:space="preserve"> partner die de echtscheiding wilde uit het zicht. Begeleiding na echtscheiding wordt vergeleken met rouwpastoraat en is langdurig. </w:t>
      </w:r>
      <w:r w:rsidR="00485077" w:rsidRPr="00CD1269">
        <w:t xml:space="preserve">Bijbelgebruik en gebed krijgen een plaats in het pastoraat, rituelen niet. </w:t>
      </w:r>
      <w:r w:rsidR="002970FA" w:rsidRPr="00CD1269">
        <w:t>De pastors zijn geen voorstander</w:t>
      </w:r>
      <w:r w:rsidR="00F52C58">
        <w:t>s</w:t>
      </w:r>
      <w:r w:rsidR="002970FA" w:rsidRPr="00CD1269">
        <w:t xml:space="preserve"> van het huwelijk ritueel afsluiten.</w:t>
      </w:r>
      <w:r w:rsidR="00B14199" w:rsidRPr="00CD1269">
        <w:t xml:space="preserve"> </w:t>
      </w:r>
      <w:r w:rsidR="00833EE9">
        <w:t>De g</w:t>
      </w:r>
      <w:r w:rsidR="00B14199" w:rsidRPr="00CD1269">
        <w:t xml:space="preserve">edachte die </w:t>
      </w:r>
      <w:r w:rsidR="00833EE9">
        <w:t xml:space="preserve">daarbij </w:t>
      </w:r>
      <w:r w:rsidR="00B14199" w:rsidRPr="00CD1269">
        <w:t>een rol speelt</w:t>
      </w:r>
      <w:r w:rsidR="00833EE9">
        <w:t>,</w:t>
      </w:r>
      <w:r w:rsidR="00B14199" w:rsidRPr="00CD1269">
        <w:t xml:space="preserve"> is dat de r</w:t>
      </w:r>
      <w:r w:rsidR="003F24F3">
        <w:t>a</w:t>
      </w:r>
      <w:r w:rsidR="00B14199" w:rsidRPr="00CD1269">
        <w:t>uwe werkelijkheid te mooi</w:t>
      </w:r>
      <w:r w:rsidR="00FE3D94" w:rsidRPr="00CD1269">
        <w:t xml:space="preserve"> of b</w:t>
      </w:r>
      <w:r w:rsidR="00B14199" w:rsidRPr="00CD1269">
        <w:t xml:space="preserve">ijna legitiem wordt gemaakt. </w:t>
      </w:r>
      <w:r w:rsidR="00485077" w:rsidRPr="00CD1269">
        <w:rPr>
          <w:u w:val="single"/>
        </w:rPr>
        <w:br/>
      </w:r>
      <w:r w:rsidR="00971692" w:rsidRPr="003F5C70">
        <w:t xml:space="preserve">Wanneer de </w:t>
      </w:r>
      <w:r w:rsidR="00FE3D94" w:rsidRPr="003F5C70">
        <w:t>echtscheiding definitief en onomkeerbaar is</w:t>
      </w:r>
      <w:r w:rsidR="00971692" w:rsidRPr="003F5C70">
        <w:t>, is m</w:t>
      </w:r>
      <w:r w:rsidR="002970FA" w:rsidRPr="003F5C70">
        <w:t xml:space="preserve">ediation bruikbaar voor christenen. </w:t>
      </w:r>
      <w:r w:rsidR="00FE3D94" w:rsidRPr="003F5C70">
        <w:t xml:space="preserve">Meerwaarde is dan een vreedzame scheiding mogelijk maken, ook in het belang van de kinderen en een goede afhechting. </w:t>
      </w:r>
      <w:r w:rsidR="00971692" w:rsidRPr="003F5C70">
        <w:t xml:space="preserve">De pastors verwezen niet door </w:t>
      </w:r>
      <w:r w:rsidR="002970FA" w:rsidRPr="003F5C70">
        <w:t>naar een mediator.</w:t>
      </w:r>
      <w:r w:rsidR="00FE3D94" w:rsidRPr="003F5C70">
        <w:t xml:space="preserve"> Ambtsgeheim</w:t>
      </w:r>
      <w:r w:rsidR="00FE3D94" w:rsidRPr="00CD1269">
        <w:t xml:space="preserve"> en ongewenste beïnvloeding zijn b</w:t>
      </w:r>
      <w:r w:rsidR="002970FA" w:rsidRPr="00CD1269">
        <w:t xml:space="preserve">elemmeringen </w:t>
      </w:r>
      <w:r w:rsidR="00FE3D94" w:rsidRPr="00CD1269">
        <w:t xml:space="preserve">voor </w:t>
      </w:r>
      <w:r w:rsidR="002970FA" w:rsidRPr="00CD1269">
        <w:t>contact met de mediator</w:t>
      </w:r>
      <w:r w:rsidR="00FE3D94" w:rsidRPr="00CD1269">
        <w:t>.</w:t>
      </w:r>
      <w:r w:rsidR="00490D56" w:rsidRPr="00CD1269">
        <w:t xml:space="preserve"> </w:t>
      </w:r>
      <w:r w:rsidR="00971692">
        <w:t>Hoewel é</w:t>
      </w:r>
      <w:r w:rsidR="002970FA" w:rsidRPr="00CD1269">
        <w:t xml:space="preserve">én pastor </w:t>
      </w:r>
      <w:r w:rsidR="00FE3D94" w:rsidRPr="00CD1269">
        <w:t>samenwerking in de vorm van afstemming als een mogelijkheid</w:t>
      </w:r>
      <w:r w:rsidR="00971692">
        <w:t xml:space="preserve"> ziet, hebben de </w:t>
      </w:r>
      <w:r w:rsidR="002970FA" w:rsidRPr="00CD1269">
        <w:t xml:space="preserve">andere pastors </w:t>
      </w:r>
      <w:r w:rsidR="00971692">
        <w:t xml:space="preserve">de </w:t>
      </w:r>
      <w:r w:rsidR="002970FA" w:rsidRPr="00CD1269">
        <w:t xml:space="preserve">voorkeur mediation en pastoraat gescheiden te houden. </w:t>
      </w:r>
      <w:r w:rsidR="001E1FDA">
        <w:t xml:space="preserve">Begeleiding in pastoraat en </w:t>
      </w:r>
      <w:r w:rsidR="001E1FDA" w:rsidRPr="001E1FDA">
        <w:t xml:space="preserve">mediation kan elkaar versterken als </w:t>
      </w:r>
      <w:r w:rsidR="002970FA" w:rsidRPr="001E1FDA">
        <w:t>de waarde van mediation naar het echtpaar toe</w:t>
      </w:r>
      <w:r w:rsidR="001E1FDA" w:rsidRPr="001E1FDA">
        <w:t xml:space="preserve"> wordt erkend</w:t>
      </w:r>
      <w:r w:rsidR="00833EE9">
        <w:t xml:space="preserve"> en</w:t>
      </w:r>
      <w:r w:rsidR="002970FA" w:rsidRPr="001E1FDA">
        <w:t xml:space="preserve"> </w:t>
      </w:r>
      <w:r w:rsidR="001E1FDA" w:rsidRPr="001E1FDA">
        <w:t>er dui</w:t>
      </w:r>
      <w:r w:rsidR="002970FA" w:rsidRPr="001E1FDA">
        <w:t>delijkheid</w:t>
      </w:r>
      <w:r w:rsidR="001E1FDA" w:rsidRPr="001E1FDA">
        <w:t xml:space="preserve"> is over de </w:t>
      </w:r>
      <w:r w:rsidR="002970FA" w:rsidRPr="001E1FDA">
        <w:t xml:space="preserve">rol en </w:t>
      </w:r>
      <w:r w:rsidR="001E1FDA" w:rsidRPr="001E1FDA">
        <w:t xml:space="preserve">het </w:t>
      </w:r>
      <w:r w:rsidR="002970FA" w:rsidRPr="001E1FDA">
        <w:t>doel van de pastor en mediator</w:t>
      </w:r>
      <w:r w:rsidR="001E1FDA" w:rsidRPr="001E1FDA">
        <w:t xml:space="preserve">. </w:t>
      </w:r>
      <w:r w:rsidR="002970FA" w:rsidRPr="001E1FDA">
        <w:t xml:space="preserve">Pastoraat en </w:t>
      </w:r>
      <w:r w:rsidR="00AF1B3E" w:rsidRPr="001E1FDA">
        <w:t xml:space="preserve">mediation </w:t>
      </w:r>
      <w:r w:rsidR="001E1FDA" w:rsidRPr="001E1FDA">
        <w:t xml:space="preserve">conflicteren </w:t>
      </w:r>
      <w:r w:rsidR="00971692" w:rsidRPr="001E1FDA">
        <w:t xml:space="preserve">als </w:t>
      </w:r>
      <w:r w:rsidR="002970FA" w:rsidRPr="001E1FDA">
        <w:t xml:space="preserve">in de pastorale begeleiding gezocht wordt naar mogelijkheden en </w:t>
      </w:r>
      <w:r w:rsidR="001E1FDA" w:rsidRPr="001E1FDA">
        <w:t xml:space="preserve">tegelijk </w:t>
      </w:r>
      <w:r w:rsidR="002970FA" w:rsidRPr="001E1FDA">
        <w:t>in de mediation gezocht wordt naar een oplossing.</w:t>
      </w:r>
      <w:r w:rsidR="002970FA" w:rsidRPr="00CD1269">
        <w:t xml:space="preserve"> </w:t>
      </w:r>
      <w:r w:rsidR="00EA7476" w:rsidRPr="00CD1269">
        <w:br/>
      </w:r>
      <w:r w:rsidR="00150C48" w:rsidRPr="00F52C58">
        <w:t xml:space="preserve">P4 </w:t>
      </w:r>
      <w:r w:rsidR="00A34F81" w:rsidRPr="00F12EE3">
        <w:t xml:space="preserve">heeft de rol van </w:t>
      </w:r>
      <w:r w:rsidR="002970FA" w:rsidRPr="00F12EE3">
        <w:t>nabije</w:t>
      </w:r>
      <w:r w:rsidR="002970FA" w:rsidRPr="00CD1269">
        <w:t xml:space="preserve"> metgezel</w:t>
      </w:r>
      <w:r w:rsidR="00A34F81">
        <w:t xml:space="preserve"> en de </w:t>
      </w:r>
      <w:r w:rsidR="009F6CB5" w:rsidRPr="00CD1269">
        <w:t>behoefte van de pastorant bepaal</w:t>
      </w:r>
      <w:r w:rsidR="00A34F81">
        <w:t xml:space="preserve">t </w:t>
      </w:r>
      <w:r w:rsidR="009F6CB5" w:rsidRPr="00CD1269">
        <w:t>de nabijheid</w:t>
      </w:r>
      <w:r w:rsidR="009F6CB5">
        <w:t xml:space="preserve">. </w:t>
      </w:r>
      <w:r w:rsidR="00150C48">
        <w:t xml:space="preserve">Dit past </w:t>
      </w:r>
      <w:r w:rsidR="002970FA" w:rsidRPr="00CD1269">
        <w:t>binnen de stroming van het evenmenselijk pastoraat.</w:t>
      </w:r>
      <w:r w:rsidR="007A77E8">
        <w:t xml:space="preserve"> </w:t>
      </w:r>
      <w:r w:rsidR="002970FA" w:rsidRPr="00CD1269">
        <w:t xml:space="preserve">Het gaat om het samen zoeken naar de aanwezigheid van God op </w:t>
      </w:r>
      <w:r w:rsidR="007A77E8" w:rsidRPr="00F12EE3">
        <w:t xml:space="preserve">het </w:t>
      </w:r>
      <w:r w:rsidR="002970FA" w:rsidRPr="00F12EE3">
        <w:t>m</w:t>
      </w:r>
      <w:r w:rsidR="002970FA" w:rsidRPr="00CD1269">
        <w:t>oment.</w:t>
      </w:r>
      <w:r w:rsidR="002C2D3C" w:rsidRPr="00CD1269">
        <w:t xml:space="preserve"> </w:t>
      </w:r>
      <w:r w:rsidR="008E25C9" w:rsidRPr="00CD1269">
        <w:t>Echtscheiding is een ernstige verliessituatie die te vergelijken is met rouw en wordt niet geduid als goed of fout. Doel is tijd creëren en ruimte scheppen in het gesprek</w:t>
      </w:r>
      <w:r w:rsidR="00833EE9">
        <w:t>.</w:t>
      </w:r>
      <w:r w:rsidR="00A34F81" w:rsidRPr="00A34F81">
        <w:t xml:space="preserve"> </w:t>
      </w:r>
      <w:r w:rsidR="00A34F81" w:rsidRPr="00CD1269">
        <w:t>De aanleiding beïnvloedt de begeleiding niet</w:t>
      </w:r>
      <w:r w:rsidR="00A34F81">
        <w:t>.</w:t>
      </w:r>
      <w:r w:rsidR="008E25C9" w:rsidRPr="00CD1269">
        <w:t xml:space="preserve"> </w:t>
      </w:r>
      <w:r w:rsidR="00A34F81">
        <w:t>De mening en het gevoel van de pastor spelen geen rol, door dez</w:t>
      </w:r>
      <w:r w:rsidR="003F5C70">
        <w:t>e</w:t>
      </w:r>
      <w:r w:rsidR="00A34F81">
        <w:t xml:space="preserve"> </w:t>
      </w:r>
      <w:r w:rsidR="008E25C9" w:rsidRPr="00CD1269">
        <w:t xml:space="preserve">te onderdrukken creëert hij ruimte voor het echtpaar. </w:t>
      </w:r>
      <w:r w:rsidR="002970FA" w:rsidRPr="00CD1269">
        <w:t xml:space="preserve">Het </w:t>
      </w:r>
      <w:r w:rsidR="002970FA" w:rsidRPr="003F5C70">
        <w:t xml:space="preserve">hogere doel is mensen heilzaam nabij zijn, door hen niet af te wijzen, ook niet als zij zichzelf afwijzen. Verzoening </w:t>
      </w:r>
      <w:r w:rsidR="003F5C70" w:rsidRPr="003F5C70">
        <w:t>‘</w:t>
      </w:r>
      <w:r w:rsidR="002970FA" w:rsidRPr="003F5C70">
        <w:t>als bij elkaar</w:t>
      </w:r>
      <w:r w:rsidR="003F5C70" w:rsidRPr="003F5C70">
        <w:t>’</w:t>
      </w:r>
      <w:r w:rsidR="002970FA" w:rsidRPr="003F5C70">
        <w:t xml:space="preserve"> komen is geen doel. </w:t>
      </w:r>
      <w:r w:rsidR="002C2D3C" w:rsidRPr="003F5C70">
        <w:t>De hulpvraag is niet eenduidig en helpt hij formuleren. Hij geeft geen advies</w:t>
      </w:r>
      <w:r w:rsidR="002C2D3C" w:rsidRPr="00CD1269">
        <w:t xml:space="preserve">. </w:t>
      </w:r>
      <w:r w:rsidR="002970FA" w:rsidRPr="00CD1269">
        <w:t xml:space="preserve">Zijn deskundigheid is theologisch en door pastorale scholing is hij vaardig in luisteren. </w:t>
      </w:r>
      <w:r w:rsidR="00933942">
        <w:t xml:space="preserve">Hij </w:t>
      </w:r>
      <w:r w:rsidR="002C2D3C" w:rsidRPr="00CD1269">
        <w:t>gaat i</w:t>
      </w:r>
      <w:r w:rsidR="002970FA" w:rsidRPr="00CD1269">
        <w:t xml:space="preserve">n de begeleiding niet uit van fasen, maar </w:t>
      </w:r>
      <w:r w:rsidR="008E25C9" w:rsidRPr="00CD1269">
        <w:t xml:space="preserve">zoekt samen naar wat </w:t>
      </w:r>
      <w:r w:rsidR="002970FA" w:rsidRPr="00CD1269">
        <w:t xml:space="preserve">nodig is. </w:t>
      </w:r>
      <w:r w:rsidR="002C2D3C" w:rsidRPr="00CD1269">
        <w:t xml:space="preserve">De fasen beïnvloeden dan ook niet het moment van doorverwijzen. </w:t>
      </w:r>
      <w:r w:rsidR="002970FA" w:rsidRPr="00CD1269">
        <w:t>De pastor verwijst veel door</w:t>
      </w:r>
      <w:r w:rsidR="008E25C9" w:rsidRPr="00CD1269">
        <w:t xml:space="preserve">, ook </w:t>
      </w:r>
      <w:r w:rsidR="002970FA" w:rsidRPr="00CD1269">
        <w:t xml:space="preserve">naar </w:t>
      </w:r>
      <w:r w:rsidR="008E25C9" w:rsidRPr="00CD1269">
        <w:t>mediation</w:t>
      </w:r>
      <w:r w:rsidR="006A7466">
        <w:t xml:space="preserve">, bij voorkeur naar een christen. </w:t>
      </w:r>
      <w:r w:rsidR="00DA0755">
        <w:t xml:space="preserve">De pastor is zelf mediator, hij is goed op de hoogte van het belang en effect van mediation. </w:t>
      </w:r>
      <w:r w:rsidR="00DA0755" w:rsidRPr="00CD1269">
        <w:t xml:space="preserve">Mediation vaardigheden integreert hij in het pastoraat. </w:t>
      </w:r>
      <w:r w:rsidR="009754DC" w:rsidRPr="00CD1269">
        <w:t xml:space="preserve">Mediation </w:t>
      </w:r>
      <w:r w:rsidR="006A7466">
        <w:t xml:space="preserve">is </w:t>
      </w:r>
      <w:r w:rsidR="00DA0755">
        <w:t xml:space="preserve">zeer </w:t>
      </w:r>
      <w:r w:rsidR="009754DC" w:rsidRPr="00CD1269">
        <w:t>bruikbaar, ook voor christenen omdat echtscheiding goed afronden zonder hulp erg moeilijk is</w:t>
      </w:r>
      <w:r w:rsidR="008E25C9" w:rsidRPr="00CD1269">
        <w:t xml:space="preserve">. </w:t>
      </w:r>
      <w:r w:rsidR="006A7466">
        <w:t xml:space="preserve">Het heeft </w:t>
      </w:r>
      <w:r w:rsidR="0008627A" w:rsidRPr="00CD1269">
        <w:t>zijn voorkeur d</w:t>
      </w:r>
      <w:r w:rsidR="009754DC" w:rsidRPr="00CD1269">
        <w:t>e begeleiding in mediation en pastoraat op elkaar af te stemmen</w:t>
      </w:r>
      <w:r w:rsidR="00DA0755">
        <w:t xml:space="preserve">, door </w:t>
      </w:r>
      <w:r w:rsidR="0008627A" w:rsidRPr="00CD1269">
        <w:t>het pastoraat te stoppen z</w:t>
      </w:r>
      <w:r w:rsidR="009754DC" w:rsidRPr="00CD1269">
        <w:t xml:space="preserve">odra de mediation start. Mediation is kort en de pastorale begeleiding </w:t>
      </w:r>
      <w:r w:rsidR="00933942">
        <w:t xml:space="preserve">kan </w:t>
      </w:r>
      <w:r w:rsidR="009754DC" w:rsidRPr="00CD1269">
        <w:t xml:space="preserve">daarna voortgezet. </w:t>
      </w:r>
      <w:r w:rsidR="00933942">
        <w:t>M</w:t>
      </w:r>
      <w:r w:rsidR="002970FA" w:rsidRPr="00CD1269">
        <w:t xml:space="preserve">ediation en inhoudelijke pastorale begeleiding </w:t>
      </w:r>
      <w:r w:rsidR="00933942">
        <w:t>gaan niet samen</w:t>
      </w:r>
      <w:r w:rsidR="006A7466">
        <w:t>. C</w:t>
      </w:r>
      <w:r w:rsidR="009754DC" w:rsidRPr="00CD1269">
        <w:t>ontact met de mediato</w:t>
      </w:r>
      <w:r w:rsidR="0008627A" w:rsidRPr="00CD1269">
        <w:t>r</w:t>
      </w:r>
      <w:r w:rsidR="006A7466">
        <w:t xml:space="preserve"> is niet gewenst</w:t>
      </w:r>
      <w:r w:rsidR="00DA3D84">
        <w:t xml:space="preserve"> omdat </w:t>
      </w:r>
      <w:r w:rsidR="009754DC" w:rsidRPr="00CD1269">
        <w:lastRenderedPageBreak/>
        <w:t>in</w:t>
      </w:r>
      <w:r w:rsidR="002970FA" w:rsidRPr="00CD1269">
        <w:t xml:space="preserve">formatie </w:t>
      </w:r>
      <w:r w:rsidR="00933942">
        <w:t xml:space="preserve">niet </w:t>
      </w:r>
      <w:r w:rsidR="002970FA" w:rsidRPr="00CD1269">
        <w:t xml:space="preserve">gedeeld </w:t>
      </w:r>
      <w:r w:rsidR="00DA3D84">
        <w:t xml:space="preserve">moet worden </w:t>
      </w:r>
      <w:r w:rsidR="002970FA" w:rsidRPr="00CD1269">
        <w:t>wegens het risico van interveniëren en beïnvloeding. Hij is voorstander van het huwelijk ritueel afsluiten in de kerk. De mediator kan hier bij aanwezig zijn</w:t>
      </w:r>
      <w:r w:rsidR="008E25C9" w:rsidRPr="00CD1269">
        <w:t xml:space="preserve">. </w:t>
      </w:r>
      <w:r w:rsidR="00672613" w:rsidRPr="00CD1269">
        <w:br/>
      </w:r>
      <w:r w:rsidR="00672613" w:rsidRPr="00CD1269">
        <w:br/>
      </w:r>
    </w:p>
    <w:p w:rsidR="004A3402" w:rsidRDefault="002C4630" w:rsidP="003F24F3">
      <w:pPr>
        <w:rPr>
          <w:bCs/>
        </w:rPr>
      </w:pPr>
      <w:bookmarkStart w:id="68" w:name="_Toc421612458"/>
      <w:r w:rsidRPr="002C4630">
        <w:rPr>
          <w:rStyle w:val="Kop2Char"/>
          <w:rFonts w:asciiTheme="majorHAnsi" w:eastAsiaTheme="minorEastAsia" w:hAnsiTheme="majorHAnsi"/>
          <w:color w:val="4F81BD" w:themeColor="accent1"/>
          <w:sz w:val="22"/>
          <w:szCs w:val="22"/>
        </w:rPr>
        <w:lastRenderedPageBreak/>
        <w:t xml:space="preserve">11.3 </w:t>
      </w:r>
      <w:r w:rsidR="00471F1A" w:rsidRPr="002C4630">
        <w:rPr>
          <w:rStyle w:val="Kop2Char"/>
          <w:rFonts w:asciiTheme="majorHAnsi" w:eastAsiaTheme="minorEastAsia" w:hAnsiTheme="majorHAnsi"/>
          <w:color w:val="4F81BD" w:themeColor="accent1"/>
          <w:sz w:val="22"/>
          <w:szCs w:val="22"/>
        </w:rPr>
        <w:t xml:space="preserve">Conclusie </w:t>
      </w:r>
      <w:r w:rsidR="00672613" w:rsidRPr="002C4630">
        <w:rPr>
          <w:rStyle w:val="Kop2Char"/>
          <w:rFonts w:asciiTheme="majorHAnsi" w:eastAsiaTheme="minorEastAsia" w:hAnsiTheme="majorHAnsi"/>
          <w:color w:val="4F81BD" w:themeColor="accent1"/>
          <w:sz w:val="22"/>
          <w:szCs w:val="22"/>
        </w:rPr>
        <w:t>3</w:t>
      </w:r>
      <w:r w:rsidR="004E0C0B" w:rsidRPr="002C4630">
        <w:rPr>
          <w:rStyle w:val="Kop2Char"/>
          <w:rFonts w:asciiTheme="majorHAnsi" w:eastAsiaTheme="minorEastAsia" w:hAnsiTheme="majorHAnsi"/>
          <w:color w:val="4F81BD" w:themeColor="accent1"/>
          <w:sz w:val="22"/>
          <w:szCs w:val="22"/>
        </w:rPr>
        <w:t>. O</w:t>
      </w:r>
      <w:r w:rsidR="00471F1A" w:rsidRPr="002C4630">
        <w:rPr>
          <w:rStyle w:val="Kop2Char"/>
          <w:rFonts w:asciiTheme="majorHAnsi" w:eastAsiaTheme="minorEastAsia" w:hAnsiTheme="majorHAnsi"/>
          <w:color w:val="4F81BD" w:themeColor="accent1"/>
          <w:sz w:val="22"/>
          <w:szCs w:val="22"/>
        </w:rPr>
        <w:t xml:space="preserve">vereenkomsten en verschillen </w:t>
      </w:r>
      <w:r w:rsidR="00672613" w:rsidRPr="002C4630">
        <w:rPr>
          <w:rStyle w:val="Kop2Char"/>
          <w:rFonts w:asciiTheme="majorHAnsi" w:eastAsiaTheme="minorEastAsia" w:hAnsiTheme="majorHAnsi"/>
          <w:color w:val="4F81BD" w:themeColor="accent1"/>
          <w:sz w:val="22"/>
          <w:szCs w:val="22"/>
        </w:rPr>
        <w:t>mediati</w:t>
      </w:r>
      <w:r w:rsidR="003F5C70" w:rsidRPr="002C4630">
        <w:rPr>
          <w:rStyle w:val="Kop2Char"/>
          <w:rFonts w:asciiTheme="majorHAnsi" w:eastAsiaTheme="minorEastAsia" w:hAnsiTheme="majorHAnsi"/>
          <w:color w:val="4F81BD" w:themeColor="accent1"/>
          <w:sz w:val="22"/>
          <w:szCs w:val="22"/>
        </w:rPr>
        <w:t>on en pastoraat in de praktijk</w:t>
      </w:r>
      <w:bookmarkEnd w:id="68"/>
      <w:r w:rsidR="00547432">
        <w:rPr>
          <w:b/>
        </w:rPr>
        <w:br/>
      </w:r>
      <w:r w:rsidR="00136F31" w:rsidRPr="003F5C70">
        <w:rPr>
          <w:bCs/>
        </w:rPr>
        <w:t xml:space="preserve">M1 onderscheid zich van M2 omdat hij werkt vanuit een christelijke spiritualiteit. Zijn waarden en referentiekader zijn christelijk. </w:t>
      </w:r>
      <w:r w:rsidR="008E7002" w:rsidRPr="003F5C70">
        <w:rPr>
          <w:bCs/>
        </w:rPr>
        <w:t>Dit biedt een voordeel omdat mediator</w:t>
      </w:r>
      <w:r w:rsidR="00833EE9">
        <w:rPr>
          <w:bCs/>
        </w:rPr>
        <w:t>s</w:t>
      </w:r>
      <w:r w:rsidR="008E7002" w:rsidRPr="003F5C70">
        <w:rPr>
          <w:bCs/>
        </w:rPr>
        <w:t xml:space="preserve"> ‘in bemiddeling met gelovige partners voorbereid moeten zijn op specifiek geloofsgerelateerde problemen, die, naast alle gebruikelijke valkuilen</w:t>
      </w:r>
      <w:r w:rsidR="008E7002" w:rsidRPr="00CD1269">
        <w:rPr>
          <w:bCs/>
        </w:rPr>
        <w:t xml:space="preserve"> in een scheidingsbemiddeling, een grote rol kunnen spelen’ </w:t>
      </w:r>
      <w:sdt>
        <w:sdtPr>
          <w:rPr>
            <w:bCs/>
          </w:rPr>
          <w:id w:val="7596285"/>
          <w:citation/>
        </w:sdtPr>
        <w:sdtEndPr/>
        <w:sdtContent>
          <w:r w:rsidR="00190FA6" w:rsidRPr="00CD1269">
            <w:rPr>
              <w:bCs/>
            </w:rPr>
            <w:fldChar w:fldCharType="begin"/>
          </w:r>
          <w:r w:rsidR="008E7002" w:rsidRPr="00CD1269">
            <w:rPr>
              <w:bCs/>
            </w:rPr>
            <w:instrText xml:space="preserve"> CITATION Hak14 \p 20 \l 1043  </w:instrText>
          </w:r>
          <w:r w:rsidR="00190FA6" w:rsidRPr="00CD1269">
            <w:rPr>
              <w:bCs/>
            </w:rPr>
            <w:fldChar w:fldCharType="separate"/>
          </w:r>
          <w:r w:rsidR="00CB170E">
            <w:rPr>
              <w:noProof/>
            </w:rPr>
            <w:t>(Haksteen, 2014, p. 20)</w:t>
          </w:r>
          <w:r w:rsidR="00190FA6" w:rsidRPr="00CD1269">
            <w:rPr>
              <w:bCs/>
            </w:rPr>
            <w:fldChar w:fldCharType="end"/>
          </w:r>
        </w:sdtContent>
      </w:sdt>
      <w:r w:rsidR="008E7002" w:rsidRPr="00CD1269">
        <w:rPr>
          <w:bCs/>
        </w:rPr>
        <w:t>. M1 zal zich beter kunnen inleven in het probleem dat een echtscheiding voor de gelovige</w:t>
      </w:r>
      <w:r w:rsidR="00F12EE3" w:rsidRPr="00F12EE3">
        <w:rPr>
          <w:bCs/>
        </w:rPr>
        <w:t xml:space="preserve"> </w:t>
      </w:r>
      <w:r w:rsidR="00F12EE3" w:rsidRPr="00CD1269">
        <w:rPr>
          <w:bCs/>
        </w:rPr>
        <w:t>kan zijn</w:t>
      </w:r>
      <w:r w:rsidR="008E7002" w:rsidRPr="00CD1269">
        <w:rPr>
          <w:bCs/>
        </w:rPr>
        <w:t>. Onderwerpen zoals identiteit en zorg voor de kinderen benader</w:t>
      </w:r>
      <w:r w:rsidR="00F12EE3">
        <w:rPr>
          <w:bCs/>
        </w:rPr>
        <w:t>t</w:t>
      </w:r>
      <w:r w:rsidR="008E7002" w:rsidRPr="00CD1269">
        <w:rPr>
          <w:bCs/>
        </w:rPr>
        <w:t xml:space="preserve"> hij vanuit </w:t>
      </w:r>
      <w:r w:rsidR="00F12EE3">
        <w:rPr>
          <w:bCs/>
        </w:rPr>
        <w:t xml:space="preserve">een christelijke visie op God en de mens. </w:t>
      </w:r>
      <w:r w:rsidR="008E7002" w:rsidRPr="00CD1269">
        <w:rPr>
          <w:bCs/>
        </w:rPr>
        <w:t xml:space="preserve">Dit kan zich concreet doorvertalen in de afspraken of handelingsperspectieven die uiteindelijk worden vastgelegd in een convenant en ouderschapsplan. </w:t>
      </w:r>
      <w:r w:rsidR="002D6E3E" w:rsidRPr="00CD1269">
        <w:rPr>
          <w:bCs/>
        </w:rPr>
        <w:br/>
      </w:r>
      <w:r w:rsidR="00136F31" w:rsidRPr="00510928">
        <w:rPr>
          <w:bCs/>
        </w:rPr>
        <w:t>De grondhouding van M2 is onpartijdig en neutraal</w:t>
      </w:r>
      <w:r w:rsidR="00136F31" w:rsidRPr="00CD1269">
        <w:rPr>
          <w:bCs/>
        </w:rPr>
        <w:t xml:space="preserve">. Hij spreekt zich niet uit over de situatie zelf en zal </w:t>
      </w:r>
      <w:r w:rsidR="00510928">
        <w:rPr>
          <w:bCs/>
        </w:rPr>
        <w:t>niet onder</w:t>
      </w:r>
      <w:r w:rsidR="00136F31" w:rsidRPr="00CD1269">
        <w:rPr>
          <w:bCs/>
        </w:rPr>
        <w:t xml:space="preserve">zoeken of er nog </w:t>
      </w:r>
      <w:r w:rsidR="00510928">
        <w:rPr>
          <w:bCs/>
        </w:rPr>
        <w:t xml:space="preserve">mogelijkheid </w:t>
      </w:r>
      <w:r w:rsidR="00136F31" w:rsidRPr="00CD1269">
        <w:rPr>
          <w:bCs/>
        </w:rPr>
        <w:t xml:space="preserve">voor herstel </w:t>
      </w:r>
      <w:r w:rsidR="00510928">
        <w:rPr>
          <w:bCs/>
        </w:rPr>
        <w:t>is.</w:t>
      </w:r>
      <w:r w:rsidR="00E87C1C">
        <w:rPr>
          <w:bCs/>
        </w:rPr>
        <w:t xml:space="preserve"> </w:t>
      </w:r>
      <w:r w:rsidR="002C15D4" w:rsidRPr="00CD1269">
        <w:rPr>
          <w:bCs/>
        </w:rPr>
        <w:t>P4 is onpartijdig en neutraal omdat hij als metgezel ruimte creëert door zijn mening te onderdrukken</w:t>
      </w:r>
      <w:r w:rsidR="00510928">
        <w:rPr>
          <w:bCs/>
        </w:rPr>
        <w:t xml:space="preserve"> en de keuze respecteert</w:t>
      </w:r>
      <w:r w:rsidR="002C15D4" w:rsidRPr="00CD1269">
        <w:rPr>
          <w:bCs/>
        </w:rPr>
        <w:t xml:space="preserve">. Hij zal net als M2 </w:t>
      </w:r>
      <w:r w:rsidR="00510928">
        <w:rPr>
          <w:bCs/>
        </w:rPr>
        <w:t>de</w:t>
      </w:r>
      <w:r w:rsidR="002C15D4" w:rsidRPr="00CD1269">
        <w:rPr>
          <w:bCs/>
        </w:rPr>
        <w:t xml:space="preserve"> mogelijkhe</w:t>
      </w:r>
      <w:r w:rsidR="00510928">
        <w:rPr>
          <w:bCs/>
        </w:rPr>
        <w:t xml:space="preserve">id </w:t>
      </w:r>
      <w:r w:rsidR="002C15D4" w:rsidRPr="00CD1269">
        <w:rPr>
          <w:bCs/>
        </w:rPr>
        <w:t xml:space="preserve">voor herstel </w:t>
      </w:r>
      <w:r w:rsidR="00510928">
        <w:rPr>
          <w:bCs/>
        </w:rPr>
        <w:t>niet onderzoeken.</w:t>
      </w:r>
      <w:r w:rsidR="00136F31" w:rsidRPr="00CD1269">
        <w:rPr>
          <w:bCs/>
        </w:rPr>
        <w:br/>
        <w:t>De vraag is in hoeverre de grondhouding van M1 onpartijdig en neutraal is. M1 oordeelt niet en spreek zich niet uit over de situatie zelf, ma</w:t>
      </w:r>
      <w:r w:rsidR="002C15D4" w:rsidRPr="00CD1269">
        <w:rPr>
          <w:bCs/>
        </w:rPr>
        <w:t>a</w:t>
      </w:r>
      <w:r w:rsidR="00136F31" w:rsidRPr="00CD1269">
        <w:rPr>
          <w:bCs/>
        </w:rPr>
        <w:t xml:space="preserve">r zal vanuit </w:t>
      </w:r>
      <w:r w:rsidR="00510928">
        <w:rPr>
          <w:bCs/>
        </w:rPr>
        <w:t>het</w:t>
      </w:r>
      <w:r w:rsidR="00136F31" w:rsidRPr="00CD1269">
        <w:rPr>
          <w:bCs/>
        </w:rPr>
        <w:t xml:space="preserve"> verlangen dat het echtpaar samen verder gaa</w:t>
      </w:r>
      <w:r w:rsidR="00CC7919">
        <w:rPr>
          <w:bCs/>
        </w:rPr>
        <w:t>t</w:t>
      </w:r>
      <w:r w:rsidR="00136F31" w:rsidRPr="00CD1269">
        <w:rPr>
          <w:bCs/>
        </w:rPr>
        <w:t>, zeker met het oog op de kinderen, zich uitspreken als hij daar mogelijkheden toe ziet.</w:t>
      </w:r>
      <w:r w:rsidR="002C15D4" w:rsidRPr="00CD1269">
        <w:rPr>
          <w:bCs/>
        </w:rPr>
        <w:t xml:space="preserve"> </w:t>
      </w:r>
      <w:r w:rsidR="00510928">
        <w:rPr>
          <w:bCs/>
        </w:rPr>
        <w:t xml:space="preserve">In </w:t>
      </w:r>
      <w:r w:rsidR="002C15D4" w:rsidRPr="00CD1269">
        <w:rPr>
          <w:bCs/>
        </w:rPr>
        <w:t xml:space="preserve">gesprekken </w:t>
      </w:r>
      <w:r w:rsidR="00510928">
        <w:rPr>
          <w:bCs/>
        </w:rPr>
        <w:t xml:space="preserve">kan helder </w:t>
      </w:r>
      <w:r w:rsidR="002C15D4" w:rsidRPr="00CD1269">
        <w:rPr>
          <w:bCs/>
        </w:rPr>
        <w:t xml:space="preserve">worden waarom men wil scheiden, eventueel verwijst hij door naar een psycholoog of therapeut en stopt tijdelijk de mediation. Hij zal niet snel of lichtvaardig tot echtscheiding over gaan. </w:t>
      </w:r>
      <w:r w:rsidR="00787AAC" w:rsidRPr="00CD1269">
        <w:rPr>
          <w:bCs/>
        </w:rPr>
        <w:t xml:space="preserve">De </w:t>
      </w:r>
      <w:r w:rsidR="00677B26" w:rsidRPr="00CD1269">
        <w:rPr>
          <w:bCs/>
        </w:rPr>
        <w:t xml:space="preserve">grens is als het besluit </w:t>
      </w:r>
      <w:r w:rsidR="00471F1A" w:rsidRPr="00CD1269">
        <w:rPr>
          <w:bCs/>
        </w:rPr>
        <w:t xml:space="preserve">al </w:t>
      </w:r>
      <w:r w:rsidR="00677B26" w:rsidRPr="00CD1269">
        <w:rPr>
          <w:bCs/>
        </w:rPr>
        <w:t xml:space="preserve">is genomen. </w:t>
      </w:r>
      <w:r w:rsidR="002C15D4" w:rsidRPr="00CD1269">
        <w:rPr>
          <w:bCs/>
        </w:rPr>
        <w:t>P1,</w:t>
      </w:r>
      <w:r w:rsidR="00CC7919">
        <w:rPr>
          <w:bCs/>
        </w:rPr>
        <w:t xml:space="preserve"> </w:t>
      </w:r>
      <w:r w:rsidR="002C15D4" w:rsidRPr="00CD1269">
        <w:rPr>
          <w:bCs/>
        </w:rPr>
        <w:t xml:space="preserve">2 en 3 zijn onpartijdig, maar niet neutraal vanuit het evangelie. </w:t>
      </w:r>
      <w:r w:rsidR="00510928">
        <w:rPr>
          <w:bCs/>
        </w:rPr>
        <w:t>P</w:t>
      </w:r>
      <w:r w:rsidR="002C15D4" w:rsidRPr="00CD1269">
        <w:rPr>
          <w:bCs/>
        </w:rPr>
        <w:t xml:space="preserve">astoraat </w:t>
      </w:r>
      <w:r w:rsidR="00510928">
        <w:rPr>
          <w:bCs/>
        </w:rPr>
        <w:t xml:space="preserve">is </w:t>
      </w:r>
      <w:r w:rsidR="002C15D4" w:rsidRPr="00CD1269">
        <w:rPr>
          <w:bCs/>
        </w:rPr>
        <w:t xml:space="preserve">altijd eerst gericht op helpen en zoeken naar mogelijkheden tot </w:t>
      </w:r>
      <w:r w:rsidR="008E7002" w:rsidRPr="00CD1269">
        <w:rPr>
          <w:bCs/>
        </w:rPr>
        <w:t xml:space="preserve">herstel. </w:t>
      </w:r>
      <w:r w:rsidR="002D6E3E" w:rsidRPr="00CD1269">
        <w:rPr>
          <w:bCs/>
        </w:rPr>
        <w:br/>
      </w:r>
      <w:r w:rsidR="00510928" w:rsidRPr="00AA6A06">
        <w:rPr>
          <w:bCs/>
        </w:rPr>
        <w:t>Bij P</w:t>
      </w:r>
      <w:r w:rsidR="008A176F">
        <w:rPr>
          <w:bCs/>
        </w:rPr>
        <w:t xml:space="preserve"> </w:t>
      </w:r>
      <w:r w:rsidR="00510928" w:rsidRPr="00AA6A06">
        <w:rPr>
          <w:bCs/>
        </w:rPr>
        <w:t>1,</w:t>
      </w:r>
      <w:r w:rsidR="00AA6A06">
        <w:rPr>
          <w:bCs/>
        </w:rPr>
        <w:t xml:space="preserve"> </w:t>
      </w:r>
      <w:r w:rsidR="00510928" w:rsidRPr="00AA6A06">
        <w:rPr>
          <w:bCs/>
        </w:rPr>
        <w:t xml:space="preserve">2, 3 en </w:t>
      </w:r>
      <w:r w:rsidR="00F1171D" w:rsidRPr="00AA6A06">
        <w:rPr>
          <w:bCs/>
        </w:rPr>
        <w:t xml:space="preserve">M1 is er een verband tussen </w:t>
      </w:r>
      <w:r w:rsidR="00AA6A06" w:rsidRPr="00AA6A06">
        <w:rPr>
          <w:bCs/>
        </w:rPr>
        <w:t xml:space="preserve">de visie op de </w:t>
      </w:r>
      <w:r w:rsidR="00C37459" w:rsidRPr="00AA6A06">
        <w:rPr>
          <w:bCs/>
        </w:rPr>
        <w:t>echtscheid</w:t>
      </w:r>
      <w:r w:rsidR="00F1171D" w:rsidRPr="00AA6A06">
        <w:rPr>
          <w:bCs/>
        </w:rPr>
        <w:t>i</w:t>
      </w:r>
      <w:r w:rsidR="00C37459" w:rsidRPr="00AA6A06">
        <w:rPr>
          <w:bCs/>
        </w:rPr>
        <w:t xml:space="preserve">ng </w:t>
      </w:r>
      <w:r w:rsidR="00F1171D" w:rsidRPr="00AA6A06">
        <w:rPr>
          <w:bCs/>
        </w:rPr>
        <w:t>en de fasen</w:t>
      </w:r>
      <w:r w:rsidR="00F1171D" w:rsidRPr="00CD1269">
        <w:rPr>
          <w:bCs/>
        </w:rPr>
        <w:t xml:space="preserve"> in de begeleiding. In de literatuur wordt uitgegaan van drie fasen in de echtscheiding. P1,</w:t>
      </w:r>
      <w:r w:rsidR="00AA6A06">
        <w:rPr>
          <w:bCs/>
        </w:rPr>
        <w:t xml:space="preserve"> </w:t>
      </w:r>
      <w:r w:rsidR="00F1171D" w:rsidRPr="00CD1269">
        <w:rPr>
          <w:bCs/>
        </w:rPr>
        <w:t>2</w:t>
      </w:r>
      <w:r w:rsidR="005C13F0">
        <w:rPr>
          <w:bCs/>
        </w:rPr>
        <w:t xml:space="preserve"> en </w:t>
      </w:r>
      <w:r w:rsidR="00F1171D" w:rsidRPr="00CD1269">
        <w:rPr>
          <w:bCs/>
        </w:rPr>
        <w:t>3 vullen de</w:t>
      </w:r>
      <w:r w:rsidR="00023BF5">
        <w:rPr>
          <w:bCs/>
        </w:rPr>
        <w:t xml:space="preserve">ze fasen </w:t>
      </w:r>
      <w:r w:rsidR="00F1171D" w:rsidRPr="00CD1269">
        <w:rPr>
          <w:bCs/>
        </w:rPr>
        <w:t xml:space="preserve">verschillend in. Overeenkomst is dat er een omslagpunt is. In de eerste fase richt het pastoraat zich actief op mogelijkheden tot herstel, </w:t>
      </w:r>
      <w:r w:rsidR="00023BF5">
        <w:rPr>
          <w:bCs/>
        </w:rPr>
        <w:t xml:space="preserve">ook door </w:t>
      </w:r>
      <w:r w:rsidR="00F1171D" w:rsidRPr="00CD1269">
        <w:rPr>
          <w:bCs/>
        </w:rPr>
        <w:t xml:space="preserve">doorverwijzing naar een therapeut of </w:t>
      </w:r>
      <w:r w:rsidR="00AA6A06" w:rsidRPr="00CD1269">
        <w:rPr>
          <w:bCs/>
        </w:rPr>
        <w:t>psycholoog</w:t>
      </w:r>
      <w:r w:rsidR="00AA6A06">
        <w:rPr>
          <w:bCs/>
        </w:rPr>
        <w:t xml:space="preserve">. </w:t>
      </w:r>
      <w:r w:rsidR="00A31A63" w:rsidRPr="004E0C0B">
        <w:rPr>
          <w:bCs/>
        </w:rPr>
        <w:t xml:space="preserve">Het </w:t>
      </w:r>
      <w:r w:rsidR="00F1171D" w:rsidRPr="004E0C0B">
        <w:rPr>
          <w:bCs/>
        </w:rPr>
        <w:t xml:space="preserve">omslagpunt </w:t>
      </w:r>
      <w:r w:rsidR="00A31A63" w:rsidRPr="004E0C0B">
        <w:rPr>
          <w:bCs/>
        </w:rPr>
        <w:t xml:space="preserve">is </w:t>
      </w:r>
      <w:r w:rsidR="004E0C0B" w:rsidRPr="004E0C0B">
        <w:rPr>
          <w:bCs/>
        </w:rPr>
        <w:t>als</w:t>
      </w:r>
      <w:r w:rsidR="00A31A63" w:rsidRPr="004E0C0B">
        <w:rPr>
          <w:bCs/>
        </w:rPr>
        <w:t xml:space="preserve"> </w:t>
      </w:r>
      <w:r w:rsidR="00F1171D" w:rsidRPr="004E0C0B">
        <w:rPr>
          <w:bCs/>
        </w:rPr>
        <w:t>er geen mogelijkheden meer zijn en de scheiding onafwendbaar is. De laatste fase is wanneer de scheiding doorgaat en het pastoraat gericht is op bijstaan. Doorverwijzing naar mediat</w:t>
      </w:r>
      <w:r w:rsidR="00A31A63" w:rsidRPr="004E0C0B">
        <w:rPr>
          <w:bCs/>
        </w:rPr>
        <w:t xml:space="preserve">ion </w:t>
      </w:r>
      <w:r w:rsidR="00F1171D" w:rsidRPr="004E0C0B">
        <w:rPr>
          <w:bCs/>
        </w:rPr>
        <w:t>is nu een mogelijkheid. D</w:t>
      </w:r>
      <w:r w:rsidR="00AA6A06" w:rsidRPr="004E0C0B">
        <w:rPr>
          <w:bCs/>
        </w:rPr>
        <w:t xml:space="preserve">oordat P4 </w:t>
      </w:r>
      <w:r w:rsidR="00F1171D" w:rsidRPr="004E0C0B">
        <w:rPr>
          <w:bCs/>
        </w:rPr>
        <w:t xml:space="preserve">niet uit </w:t>
      </w:r>
      <w:r w:rsidR="00AA6A06" w:rsidRPr="004E0C0B">
        <w:rPr>
          <w:bCs/>
        </w:rPr>
        <w:t xml:space="preserve">gaat </w:t>
      </w:r>
      <w:r w:rsidR="00F1171D" w:rsidRPr="004E0C0B">
        <w:rPr>
          <w:bCs/>
        </w:rPr>
        <w:t xml:space="preserve">van fasen in de begeleiding, </w:t>
      </w:r>
      <w:r w:rsidR="00AA6A06" w:rsidRPr="004E0C0B">
        <w:rPr>
          <w:bCs/>
        </w:rPr>
        <w:t xml:space="preserve">kan hij op </w:t>
      </w:r>
      <w:r w:rsidR="00F1171D" w:rsidRPr="004E0C0B">
        <w:rPr>
          <w:bCs/>
        </w:rPr>
        <w:t>elk moment</w:t>
      </w:r>
      <w:r w:rsidR="00AA6A06" w:rsidRPr="004E0C0B">
        <w:rPr>
          <w:bCs/>
        </w:rPr>
        <w:t xml:space="preserve"> doorverwijzen</w:t>
      </w:r>
      <w:r w:rsidR="00F1171D" w:rsidRPr="00CD1269">
        <w:rPr>
          <w:bCs/>
        </w:rPr>
        <w:t>. Mediation gaat uit van zeven fasen</w:t>
      </w:r>
      <w:r w:rsidR="00F1171D" w:rsidRPr="003C04E9">
        <w:rPr>
          <w:bCs/>
        </w:rPr>
        <w:t xml:space="preserve">. Voor M1 zal </w:t>
      </w:r>
      <w:r w:rsidR="00A31A63" w:rsidRPr="003C04E9">
        <w:rPr>
          <w:bCs/>
        </w:rPr>
        <w:t xml:space="preserve">het </w:t>
      </w:r>
      <w:r w:rsidR="00F1171D" w:rsidRPr="003C04E9">
        <w:rPr>
          <w:bCs/>
        </w:rPr>
        <w:t xml:space="preserve">omslagpunt </w:t>
      </w:r>
      <w:r w:rsidR="00A31A63" w:rsidRPr="003C04E9">
        <w:rPr>
          <w:bCs/>
        </w:rPr>
        <w:t xml:space="preserve">zijn </w:t>
      </w:r>
      <w:r w:rsidR="00F1171D" w:rsidRPr="003C04E9">
        <w:rPr>
          <w:bCs/>
        </w:rPr>
        <w:t xml:space="preserve">in de vierde- , de draai- en </w:t>
      </w:r>
      <w:r w:rsidR="00AA6A06" w:rsidRPr="003C04E9">
        <w:rPr>
          <w:bCs/>
        </w:rPr>
        <w:t>cate</w:t>
      </w:r>
      <w:r w:rsidR="00246F22">
        <w:rPr>
          <w:bCs/>
        </w:rPr>
        <w:t>g</w:t>
      </w:r>
      <w:r w:rsidR="00AA6A06" w:rsidRPr="003C04E9">
        <w:rPr>
          <w:bCs/>
        </w:rPr>
        <w:t>orisatie</w:t>
      </w:r>
      <w:r w:rsidR="00246F22">
        <w:rPr>
          <w:bCs/>
        </w:rPr>
        <w:t xml:space="preserve"> </w:t>
      </w:r>
      <w:r w:rsidR="00AA6A06" w:rsidRPr="003C04E9">
        <w:rPr>
          <w:bCs/>
        </w:rPr>
        <w:t xml:space="preserve">fase, </w:t>
      </w:r>
      <w:r w:rsidR="00F1171D" w:rsidRPr="003C04E9">
        <w:rPr>
          <w:bCs/>
        </w:rPr>
        <w:t xml:space="preserve">omdat de onderhandelingsagenda </w:t>
      </w:r>
      <w:r w:rsidR="00A31A63" w:rsidRPr="003C04E9">
        <w:rPr>
          <w:bCs/>
        </w:rPr>
        <w:t xml:space="preserve">dan </w:t>
      </w:r>
      <w:r w:rsidR="00F1171D" w:rsidRPr="003C04E9">
        <w:rPr>
          <w:bCs/>
        </w:rPr>
        <w:t xml:space="preserve">wordt vastgesteld. Van </w:t>
      </w:r>
      <w:r w:rsidR="00F1171D" w:rsidRPr="00484149">
        <w:rPr>
          <w:bCs/>
        </w:rPr>
        <w:t xml:space="preserve">het verleden gaat men nu naar de toekomst kijken. </w:t>
      </w:r>
      <w:r w:rsidR="00F1171D" w:rsidRPr="00484149">
        <w:t xml:space="preserve">De ruimte die M1 neemt om te zien of er nog </w:t>
      </w:r>
      <w:r w:rsidR="001D7043" w:rsidRPr="00484149">
        <w:t xml:space="preserve">mogelijkheden </w:t>
      </w:r>
      <w:r w:rsidR="00F1171D" w:rsidRPr="00484149">
        <w:t xml:space="preserve">voor </w:t>
      </w:r>
      <w:r w:rsidR="00F27159" w:rsidRPr="00484149">
        <w:t xml:space="preserve">transformatie of vernieuwing van </w:t>
      </w:r>
      <w:r w:rsidR="005A536E" w:rsidRPr="00484149">
        <w:t>de relatie</w:t>
      </w:r>
      <w:r w:rsidR="00F27159" w:rsidRPr="00484149">
        <w:t xml:space="preserve"> </w:t>
      </w:r>
      <w:r w:rsidR="00F1171D" w:rsidRPr="00484149">
        <w:t xml:space="preserve">zijn, zal in fase één tot vier moeten zijn. </w:t>
      </w:r>
      <w:r w:rsidR="001D7043" w:rsidRPr="00484149">
        <w:t xml:space="preserve">P4 geeft aan dat pastoraat en mediation conflicteren </w:t>
      </w:r>
      <w:r w:rsidR="00A31A63" w:rsidRPr="00484149">
        <w:t xml:space="preserve">wat betreft </w:t>
      </w:r>
      <w:r w:rsidR="001D7043" w:rsidRPr="00484149">
        <w:t xml:space="preserve">de </w:t>
      </w:r>
      <w:r w:rsidR="00A31A63" w:rsidRPr="00484149">
        <w:t>inhoud als de p</w:t>
      </w:r>
      <w:r w:rsidR="001D7043" w:rsidRPr="00484149">
        <w:t>rocessen gelijktijdig zijn</w:t>
      </w:r>
      <w:r w:rsidR="00A31A63" w:rsidRPr="00484149">
        <w:t xml:space="preserve">. </w:t>
      </w:r>
      <w:r w:rsidR="001D7043" w:rsidRPr="00484149">
        <w:t>Breder kan gesteld</w:t>
      </w:r>
      <w:r w:rsidR="001D7043" w:rsidRPr="003C04E9">
        <w:t xml:space="preserve"> worden dat mediation en pastoraat conflicteren als </w:t>
      </w:r>
      <w:r w:rsidR="008459CB" w:rsidRPr="003C04E9">
        <w:t xml:space="preserve">de processen gelijktijdig zijn en </w:t>
      </w:r>
      <w:r w:rsidR="001D7043" w:rsidRPr="003C04E9">
        <w:t xml:space="preserve">pastoraat gericht is op herstel en mediation </w:t>
      </w:r>
      <w:r w:rsidR="008459CB" w:rsidRPr="003C04E9">
        <w:t xml:space="preserve">gericht is op </w:t>
      </w:r>
      <w:r w:rsidR="001D7043" w:rsidRPr="003C04E9">
        <w:t xml:space="preserve">het zoeken naar een oplossing, door vorm </w:t>
      </w:r>
      <w:r w:rsidR="008459CB" w:rsidRPr="003C04E9">
        <w:t xml:space="preserve">te </w:t>
      </w:r>
      <w:r w:rsidR="001D7043" w:rsidRPr="003C04E9">
        <w:t xml:space="preserve">geven aan de echtscheiding </w:t>
      </w:r>
      <w:r w:rsidR="008459CB" w:rsidRPr="003C04E9">
        <w:t xml:space="preserve">en </w:t>
      </w:r>
      <w:r w:rsidR="001D7043" w:rsidRPr="003C04E9">
        <w:t xml:space="preserve">afspraken </w:t>
      </w:r>
      <w:r w:rsidR="005E55E5" w:rsidRPr="003C04E9">
        <w:t xml:space="preserve">te </w:t>
      </w:r>
      <w:r w:rsidR="008459CB" w:rsidRPr="003C04E9">
        <w:t xml:space="preserve">maken </w:t>
      </w:r>
      <w:r w:rsidR="001D7043" w:rsidRPr="003C04E9">
        <w:t xml:space="preserve">die </w:t>
      </w:r>
      <w:r w:rsidR="008459CB" w:rsidRPr="003C04E9">
        <w:t>v</w:t>
      </w:r>
      <w:r w:rsidR="001D7043" w:rsidRPr="003C04E9">
        <w:t xml:space="preserve">astgelegd worden in een convenant en ouderschapsplan. </w:t>
      </w:r>
      <w:r w:rsidR="001D7043" w:rsidRPr="003C04E9">
        <w:br/>
      </w:r>
      <w:r w:rsidR="005710F0" w:rsidRPr="003C04E9">
        <w:rPr>
          <w:bCs/>
        </w:rPr>
        <w:t>Zowel in de praktijk als in de literatuur wordt duidelijk dat de pastors en mediators hun rollen verschillend invullen. De meningen zijn verdeeld over de juiste invulling van de rollen. Een visie die past bij de pastor als getuige en tolk en gids is</w:t>
      </w:r>
      <w:r w:rsidR="0076169F">
        <w:rPr>
          <w:bCs/>
        </w:rPr>
        <w:t>:</w:t>
      </w:r>
      <w:r w:rsidR="005710F0" w:rsidRPr="003C04E9">
        <w:rPr>
          <w:bCs/>
        </w:rPr>
        <w:t xml:space="preserve"> </w:t>
      </w:r>
      <w:r w:rsidR="004E0C0B" w:rsidRPr="003C04E9">
        <w:rPr>
          <w:bCs/>
        </w:rPr>
        <w:t>‘</w:t>
      </w:r>
      <w:r w:rsidR="005710F0" w:rsidRPr="003C04E9">
        <w:rPr>
          <w:bCs/>
        </w:rPr>
        <w:t>w</w:t>
      </w:r>
      <w:r w:rsidR="00731204" w:rsidRPr="003C04E9">
        <w:rPr>
          <w:bCs/>
        </w:rPr>
        <w:t>anneer pastoraat niet vanuit een duidelijke levensbeschouwelijke identiteit</w:t>
      </w:r>
      <w:r w:rsidR="00731204" w:rsidRPr="00CD1269">
        <w:rPr>
          <w:bCs/>
        </w:rPr>
        <w:t xml:space="preserve"> is opgezet, staat een pastor in feite ook wat dat betreft met lege handen en kan hij alleen nog </w:t>
      </w:r>
      <w:r w:rsidR="0076169F">
        <w:rPr>
          <w:bCs/>
        </w:rPr>
        <w:t>e</w:t>
      </w:r>
      <w:r w:rsidR="00731204" w:rsidRPr="00CD1269">
        <w:rPr>
          <w:bCs/>
        </w:rPr>
        <w:t xml:space="preserve">en vorm </w:t>
      </w:r>
      <w:r w:rsidR="00847132" w:rsidRPr="00CD1269">
        <w:rPr>
          <w:bCs/>
        </w:rPr>
        <w:t>van procesondersteuning bieden bij het zoeken van mensen naar antwoorden op levensvragen’. ‘Tegelijk is de grens tussen hulpverlening en pastoraat daarmee sterk vervaagd en wordt het doel van pastoraat beperkt tot het meeleven met mensen, het met ze optrekken, aanwezig zijn,et cetera’</w:t>
      </w:r>
      <w:r w:rsidR="0076169F">
        <w:rPr>
          <w:bCs/>
        </w:rPr>
        <w:t xml:space="preserve"> </w:t>
      </w:r>
      <w:sdt>
        <w:sdtPr>
          <w:rPr>
            <w:bCs/>
          </w:rPr>
          <w:id w:val="7596288"/>
          <w:citation/>
        </w:sdtPr>
        <w:sdtEndPr/>
        <w:sdtContent>
          <w:r w:rsidR="00190FA6" w:rsidRPr="00CD1269">
            <w:rPr>
              <w:bCs/>
            </w:rPr>
            <w:fldChar w:fldCharType="begin"/>
          </w:r>
          <w:r w:rsidR="00847132" w:rsidRPr="00CD1269">
            <w:rPr>
              <w:bCs/>
            </w:rPr>
            <w:instrText xml:space="preserve"> CITATION Tro09 \p 150 \l 1043  </w:instrText>
          </w:r>
          <w:r w:rsidR="00190FA6" w:rsidRPr="00CD1269">
            <w:rPr>
              <w:bCs/>
            </w:rPr>
            <w:fldChar w:fldCharType="separate"/>
          </w:r>
          <w:r w:rsidR="00CB170E">
            <w:rPr>
              <w:noProof/>
            </w:rPr>
            <w:t>(Troost, 2009, p. 150)</w:t>
          </w:r>
          <w:r w:rsidR="00190FA6" w:rsidRPr="00CD1269">
            <w:rPr>
              <w:bCs/>
            </w:rPr>
            <w:fldChar w:fldCharType="end"/>
          </w:r>
        </w:sdtContent>
      </w:sdt>
      <w:r w:rsidR="00600686" w:rsidRPr="00CD1269">
        <w:rPr>
          <w:bCs/>
        </w:rPr>
        <w:t xml:space="preserve">. Op </w:t>
      </w:r>
      <w:r w:rsidR="00600686" w:rsidRPr="00CD1269">
        <w:rPr>
          <w:bCs/>
        </w:rPr>
        <w:lastRenderedPageBreak/>
        <w:t>basis van de</w:t>
      </w:r>
      <w:r w:rsidR="004C16AC">
        <w:rPr>
          <w:bCs/>
        </w:rPr>
        <w:t xml:space="preserve">ze visie </w:t>
      </w:r>
      <w:r w:rsidR="00600686" w:rsidRPr="00CD1269">
        <w:rPr>
          <w:bCs/>
        </w:rPr>
        <w:t xml:space="preserve">kan de rol van P4 worden </w:t>
      </w:r>
      <w:r w:rsidR="005E55E5" w:rsidRPr="00CD1269">
        <w:rPr>
          <w:bCs/>
        </w:rPr>
        <w:t>uitgelegd</w:t>
      </w:r>
      <w:r w:rsidR="00600686" w:rsidRPr="00CD1269">
        <w:rPr>
          <w:bCs/>
        </w:rPr>
        <w:t xml:space="preserve"> als die van procesondersteuner, maar de </w:t>
      </w:r>
      <w:r w:rsidR="00847132" w:rsidRPr="00CD1269">
        <w:rPr>
          <w:bCs/>
        </w:rPr>
        <w:t>vraag is of het terecht is om de pastor als metgezel P4 te versmallen tot procesondersteuner, het pastoraat is immers voor het aangezicht van God</w:t>
      </w:r>
      <w:r w:rsidR="00600686" w:rsidRPr="00CD1269">
        <w:rPr>
          <w:bCs/>
        </w:rPr>
        <w:t xml:space="preserve"> met als doel heilzaam</w:t>
      </w:r>
      <w:r w:rsidR="004C16AC">
        <w:rPr>
          <w:bCs/>
        </w:rPr>
        <w:t xml:space="preserve"> te zijn. </w:t>
      </w:r>
      <w:r w:rsidR="00847132" w:rsidRPr="00CD1269">
        <w:rPr>
          <w:bCs/>
        </w:rPr>
        <w:t>De pastor als getuige staat in zijn ro</w:t>
      </w:r>
      <w:r w:rsidR="00600686" w:rsidRPr="00CD1269">
        <w:rPr>
          <w:bCs/>
        </w:rPr>
        <w:t>l</w:t>
      </w:r>
      <w:r w:rsidR="00847132" w:rsidRPr="00CD1269">
        <w:rPr>
          <w:bCs/>
        </w:rPr>
        <w:t xml:space="preserve"> het ver</w:t>
      </w:r>
      <w:r w:rsidR="005710F0">
        <w:rPr>
          <w:bCs/>
        </w:rPr>
        <w:t>st</w:t>
      </w:r>
      <w:r w:rsidR="00847132" w:rsidRPr="00CD1269">
        <w:rPr>
          <w:bCs/>
        </w:rPr>
        <w:t xml:space="preserve"> af van de rol van M2. </w:t>
      </w:r>
      <w:r w:rsidR="00A3179A" w:rsidRPr="00CD1269">
        <w:rPr>
          <w:bCs/>
        </w:rPr>
        <w:t xml:space="preserve">‘Het eigene van het pastoraat, het spreken vanuit een tegenover, verdraagt zich namelijk niet goed met de kern van agogisch handelen als procesondersteuning, waarbij juist geen richting wordt gegeven (Corveleyn,2003)’ </w:t>
      </w:r>
      <w:sdt>
        <w:sdtPr>
          <w:rPr>
            <w:bCs/>
          </w:rPr>
          <w:id w:val="7596287"/>
          <w:citation/>
        </w:sdtPr>
        <w:sdtEndPr/>
        <w:sdtContent>
          <w:r w:rsidR="00190FA6" w:rsidRPr="00CD1269">
            <w:rPr>
              <w:bCs/>
            </w:rPr>
            <w:fldChar w:fldCharType="begin"/>
          </w:r>
          <w:r w:rsidR="00A3179A" w:rsidRPr="00CD1269">
            <w:rPr>
              <w:bCs/>
            </w:rPr>
            <w:instrText xml:space="preserve"> CITATION Tro09 \p 150 \l 1043  </w:instrText>
          </w:r>
          <w:r w:rsidR="00190FA6" w:rsidRPr="00CD1269">
            <w:rPr>
              <w:bCs/>
            </w:rPr>
            <w:fldChar w:fldCharType="separate"/>
          </w:r>
          <w:r w:rsidR="00CB170E">
            <w:rPr>
              <w:noProof/>
            </w:rPr>
            <w:t>(Troost, 2009, p. 150)</w:t>
          </w:r>
          <w:r w:rsidR="00190FA6" w:rsidRPr="00CD1269">
            <w:rPr>
              <w:bCs/>
            </w:rPr>
            <w:fldChar w:fldCharType="end"/>
          </w:r>
        </w:sdtContent>
      </w:sdt>
      <w:r w:rsidR="00A3179A" w:rsidRPr="00CD1269">
        <w:rPr>
          <w:bCs/>
        </w:rPr>
        <w:t xml:space="preserve">. </w:t>
      </w:r>
      <w:r w:rsidR="00731204" w:rsidRPr="00CD1269">
        <w:rPr>
          <w:bCs/>
        </w:rPr>
        <w:t xml:space="preserve">M1 </w:t>
      </w:r>
      <w:r w:rsidR="00A3179A" w:rsidRPr="00CD1269">
        <w:rPr>
          <w:bCs/>
        </w:rPr>
        <w:t xml:space="preserve">houdt in zijn rol als procesbegeleider rekening met de spiritualiteit. </w:t>
      </w:r>
      <w:r w:rsidR="005710F0">
        <w:rPr>
          <w:bCs/>
        </w:rPr>
        <w:t xml:space="preserve">Een conflict heeft een </w:t>
      </w:r>
      <w:r w:rsidR="00731204" w:rsidRPr="00CD1269">
        <w:rPr>
          <w:bCs/>
        </w:rPr>
        <w:t xml:space="preserve">spirituele dimensie. </w:t>
      </w:r>
      <w:r w:rsidR="00A3179A" w:rsidRPr="00CD1269">
        <w:rPr>
          <w:bCs/>
        </w:rPr>
        <w:t xml:space="preserve">De rol van M1 is daarmee minder </w:t>
      </w:r>
      <w:r w:rsidR="005C13F0">
        <w:rPr>
          <w:bCs/>
        </w:rPr>
        <w:t xml:space="preserve">zakelijk </w:t>
      </w:r>
      <w:r w:rsidR="00A3179A" w:rsidRPr="00CD1269">
        <w:rPr>
          <w:bCs/>
        </w:rPr>
        <w:t xml:space="preserve">dan de rol van </w:t>
      </w:r>
      <w:r w:rsidR="00E87C1C" w:rsidRPr="00CD1269">
        <w:rPr>
          <w:bCs/>
        </w:rPr>
        <w:t xml:space="preserve">M2. </w:t>
      </w:r>
      <w:r w:rsidR="008459CB" w:rsidRPr="00CD1269">
        <w:rPr>
          <w:bCs/>
        </w:rPr>
        <w:br/>
      </w:r>
      <w:r w:rsidR="008459CB" w:rsidRPr="00E87C1C">
        <w:t>Er wordt verschillend gedacht over mogelijkheden v</w:t>
      </w:r>
      <w:r w:rsidR="007F1B50" w:rsidRPr="00E87C1C">
        <w:t>oor</w:t>
      </w:r>
      <w:r w:rsidR="008459CB" w:rsidRPr="00E87C1C">
        <w:t xml:space="preserve"> contact en samenwerking. M1 zoekt verbinding met het pastoraat</w:t>
      </w:r>
      <w:r w:rsidR="003A2219" w:rsidRPr="00E87C1C">
        <w:t xml:space="preserve"> om </w:t>
      </w:r>
      <w:r w:rsidR="008459CB" w:rsidRPr="00E87C1C">
        <w:t xml:space="preserve">de begeleiding die hij biedt af te stemmen op het pastoraat. </w:t>
      </w:r>
      <w:r w:rsidRPr="00E87C1C">
        <w:t>Door middel van</w:t>
      </w:r>
      <w:r w:rsidR="00E940F5" w:rsidRPr="00E87C1C">
        <w:t xml:space="preserve"> overleg wil hij </w:t>
      </w:r>
      <w:r w:rsidR="003A2219" w:rsidRPr="00E87C1C">
        <w:t xml:space="preserve">inzichten delen met het oog </w:t>
      </w:r>
      <w:r w:rsidR="008459CB" w:rsidRPr="00E87C1C">
        <w:t>op mogelijkheden voor het echtpaar. Ook een overdracht van en naar elkaar ziet hij als pluspunt.</w:t>
      </w:r>
      <w:r w:rsidR="003A2219" w:rsidRPr="00E87C1C">
        <w:t xml:space="preserve"> </w:t>
      </w:r>
      <w:r w:rsidRPr="00E87C1C">
        <w:t>De</w:t>
      </w:r>
      <w:r w:rsidR="004E0C0B" w:rsidRPr="00E87C1C">
        <w:t xml:space="preserve"> a</w:t>
      </w:r>
      <w:r w:rsidR="008459CB" w:rsidRPr="00E87C1C">
        <w:t xml:space="preserve">nimo onder de pastors is </w:t>
      </w:r>
      <w:r w:rsidR="003A2219" w:rsidRPr="00E87C1C">
        <w:t xml:space="preserve">gering. </w:t>
      </w:r>
      <w:r w:rsidR="008459CB" w:rsidRPr="00E87C1C">
        <w:t xml:space="preserve">Er is een voorkeur om pastoraat en mediation gescheiden te houden. Contact is mogelijk maar de pastors zullen zelf geen initiatief nemen. P4 en M1 willen </w:t>
      </w:r>
      <w:r w:rsidR="003A2219" w:rsidRPr="00E87C1C">
        <w:t xml:space="preserve">een </w:t>
      </w:r>
      <w:r w:rsidR="008459CB" w:rsidRPr="00E87C1C">
        <w:t>mogelijkheid aanbieden om de echtscheiding ritueel af te sluiten</w:t>
      </w:r>
      <w:r w:rsidR="00E940F5" w:rsidRPr="00E87C1C">
        <w:t xml:space="preserve">. Er is ruimte dit </w:t>
      </w:r>
      <w:r w:rsidR="00E87C1C">
        <w:t>gezamenlijk vorm te geven. P</w:t>
      </w:r>
      <w:r w:rsidR="008A176F">
        <w:t xml:space="preserve"> </w:t>
      </w:r>
      <w:r w:rsidR="00E87C1C">
        <w:t>1,</w:t>
      </w:r>
      <w:r w:rsidR="003F24F3">
        <w:t xml:space="preserve"> </w:t>
      </w:r>
      <w:r w:rsidR="00E87C1C">
        <w:t xml:space="preserve">2 en </w:t>
      </w:r>
      <w:r w:rsidR="008459CB" w:rsidRPr="00E87C1C">
        <w:t>3 zijn geen voorstander</w:t>
      </w:r>
      <w:r w:rsidR="008A176F">
        <w:t>s</w:t>
      </w:r>
      <w:r w:rsidR="008459CB" w:rsidRPr="00E87C1C">
        <w:t xml:space="preserve"> van het </w:t>
      </w:r>
      <w:r w:rsidR="003F24F3">
        <w:t xml:space="preserve">ritueel afsluiten van het </w:t>
      </w:r>
      <w:r w:rsidR="008459CB" w:rsidRPr="00E87C1C">
        <w:t>huwelijk</w:t>
      </w:r>
      <w:r w:rsidR="008A176F">
        <w:t xml:space="preserve">. </w:t>
      </w:r>
      <w:r w:rsidR="003F24F3">
        <w:t>De g</w:t>
      </w:r>
      <w:r w:rsidR="008459CB" w:rsidRPr="00E87C1C">
        <w:t xml:space="preserve">edachte die </w:t>
      </w:r>
      <w:r w:rsidR="003F24F3">
        <w:t xml:space="preserve">daarbij </w:t>
      </w:r>
      <w:r w:rsidR="008459CB" w:rsidRPr="00E87C1C">
        <w:t>een rol speelt is dat de r</w:t>
      </w:r>
      <w:r w:rsidR="003F24F3">
        <w:t>a</w:t>
      </w:r>
      <w:r w:rsidR="008459CB" w:rsidRPr="00E87C1C">
        <w:t xml:space="preserve">uwe werkelijkheid, te mooi, bijna legitiem wordt </w:t>
      </w:r>
      <w:r w:rsidR="003C04E9" w:rsidRPr="00E87C1C">
        <w:t xml:space="preserve">gemaakt. </w:t>
      </w:r>
      <w:r w:rsidR="008459CB" w:rsidRPr="00E87C1C">
        <w:rPr>
          <w:bCs/>
        </w:rPr>
        <w:br/>
      </w:r>
      <w:r w:rsidR="00C37459" w:rsidRPr="00E87C1C">
        <w:rPr>
          <w:bCs/>
        </w:rPr>
        <w:t>Pastoraat gaat na echtscheiding</w:t>
      </w:r>
      <w:r w:rsidR="00C37459" w:rsidRPr="00CD1269">
        <w:rPr>
          <w:bCs/>
        </w:rPr>
        <w:t xml:space="preserve"> door en is dan gericht op bijstaan. Mediation is </w:t>
      </w:r>
      <w:r w:rsidR="003A2219">
        <w:rPr>
          <w:bCs/>
        </w:rPr>
        <w:t xml:space="preserve">een </w:t>
      </w:r>
      <w:r w:rsidR="00C37459" w:rsidRPr="00CD1269">
        <w:rPr>
          <w:bCs/>
        </w:rPr>
        <w:t>korter</w:t>
      </w:r>
      <w:r w:rsidR="003A2219">
        <w:rPr>
          <w:bCs/>
        </w:rPr>
        <w:t xml:space="preserve"> proces dat </w:t>
      </w:r>
      <w:r w:rsidR="00C37459" w:rsidRPr="00CD1269">
        <w:rPr>
          <w:bCs/>
        </w:rPr>
        <w:t xml:space="preserve">stopt zodra de mediation is afgerond. Gemiddeld duurt dit een half jaar. </w:t>
      </w:r>
      <w:r w:rsidR="00F55687">
        <w:rPr>
          <w:bCs/>
        </w:rPr>
        <w:br/>
      </w:r>
      <w:r w:rsidR="003A2219">
        <w:rPr>
          <w:bCs/>
        </w:rPr>
        <w:t xml:space="preserve">De overeenkomsten en </w:t>
      </w:r>
      <w:r w:rsidR="00AE544A">
        <w:rPr>
          <w:bCs/>
        </w:rPr>
        <w:t xml:space="preserve">verschillen </w:t>
      </w:r>
      <w:r w:rsidR="003A2219">
        <w:rPr>
          <w:bCs/>
        </w:rPr>
        <w:t xml:space="preserve">tussen mediation </w:t>
      </w:r>
      <w:r w:rsidR="008459CB" w:rsidRPr="00CD1269">
        <w:rPr>
          <w:bCs/>
        </w:rPr>
        <w:t>en pastoraat</w:t>
      </w:r>
      <w:r w:rsidR="003A2219">
        <w:rPr>
          <w:bCs/>
        </w:rPr>
        <w:t xml:space="preserve"> heb ik in </w:t>
      </w:r>
      <w:r w:rsidR="00AE544A">
        <w:rPr>
          <w:bCs/>
        </w:rPr>
        <w:t xml:space="preserve">schema 1 </w:t>
      </w:r>
      <w:r w:rsidR="008459CB" w:rsidRPr="00CD1269">
        <w:rPr>
          <w:bCs/>
        </w:rPr>
        <w:t>inzichtelijk gemaakt</w:t>
      </w:r>
      <w:r w:rsidR="005E55E5" w:rsidRPr="00CD1269">
        <w:rPr>
          <w:bCs/>
        </w:rPr>
        <w:t xml:space="preserve">. </w:t>
      </w:r>
      <w:r w:rsidR="003A2219">
        <w:rPr>
          <w:bCs/>
        </w:rPr>
        <w:t xml:space="preserve">De pastors </w:t>
      </w:r>
      <w:r w:rsidR="00AE544A">
        <w:rPr>
          <w:bCs/>
        </w:rPr>
        <w:t xml:space="preserve">en M2 </w:t>
      </w:r>
      <w:r w:rsidR="003A2219">
        <w:rPr>
          <w:bCs/>
        </w:rPr>
        <w:t xml:space="preserve">beschrijf ik naar </w:t>
      </w:r>
      <w:r w:rsidR="001F6468">
        <w:rPr>
          <w:bCs/>
        </w:rPr>
        <w:t>aanleiding</w:t>
      </w:r>
      <w:r w:rsidR="003A2219">
        <w:rPr>
          <w:bCs/>
        </w:rPr>
        <w:t xml:space="preserve"> van de </w:t>
      </w:r>
      <w:r w:rsidR="001F6468">
        <w:rPr>
          <w:bCs/>
        </w:rPr>
        <w:t>literatuurstudie</w:t>
      </w:r>
      <w:r w:rsidR="00AE544A">
        <w:rPr>
          <w:bCs/>
        </w:rPr>
        <w:t xml:space="preserve"> en M1 op basis van de </w:t>
      </w:r>
      <w:r w:rsidR="003A2219">
        <w:rPr>
          <w:bCs/>
        </w:rPr>
        <w:t xml:space="preserve"> </w:t>
      </w:r>
      <w:r w:rsidR="00AE544A">
        <w:rPr>
          <w:bCs/>
        </w:rPr>
        <w:t>praktijkanalyse.</w:t>
      </w:r>
      <w:r w:rsidR="001F6468">
        <w:rPr>
          <w:bCs/>
        </w:rPr>
        <w:t xml:space="preserve"> </w:t>
      </w:r>
      <w:r w:rsidR="005E55E5" w:rsidRPr="00CD1269">
        <w:rPr>
          <w:bCs/>
        </w:rPr>
        <w:t xml:space="preserve">  </w:t>
      </w:r>
      <w:r w:rsidR="008459CB" w:rsidRPr="00CD1269">
        <w:rPr>
          <w:bCs/>
        </w:rPr>
        <w:t xml:space="preserve"> </w:t>
      </w:r>
      <w:r w:rsidR="008459CB" w:rsidRPr="00CD1269">
        <w:rPr>
          <w:bCs/>
        </w:rPr>
        <w:br/>
      </w:r>
    </w:p>
    <w:p w:rsidR="004A3402" w:rsidRDefault="004A3402">
      <w:pPr>
        <w:rPr>
          <w:bCs/>
        </w:rPr>
      </w:pPr>
      <w:r>
        <w:rPr>
          <w:bCs/>
        </w:rPr>
        <w:br w:type="page"/>
      </w:r>
    </w:p>
    <w:tbl>
      <w:tblPr>
        <w:tblW w:w="0" w:type="auto"/>
        <w:tblCellMar>
          <w:top w:w="55" w:type="dxa"/>
          <w:left w:w="55" w:type="dxa"/>
          <w:bottom w:w="55" w:type="dxa"/>
          <w:right w:w="55" w:type="dxa"/>
        </w:tblCellMar>
        <w:tblLook w:val="0000" w:firstRow="0" w:lastRow="0" w:firstColumn="0" w:lastColumn="0" w:noHBand="0" w:noVBand="0"/>
      </w:tblPr>
      <w:tblGrid>
        <w:gridCol w:w="1310"/>
        <w:gridCol w:w="1297"/>
        <w:gridCol w:w="1832"/>
        <w:gridCol w:w="2351"/>
        <w:gridCol w:w="3066"/>
      </w:tblGrid>
      <w:tr w:rsidR="004A3402" w:rsidRPr="004370F0" w:rsidTr="00BC45AA">
        <w:trPr>
          <w:trHeight w:val="680"/>
        </w:trPr>
        <w:tc>
          <w:tcPr>
            <w:tcW w:w="0" w:type="auto"/>
            <w:tcBorders>
              <w:top w:val="single" w:sz="1" w:space="0" w:color="000000"/>
              <w:left w:val="single" w:sz="1" w:space="0" w:color="000000"/>
              <w:bottom w:val="single" w:sz="1" w:space="0" w:color="000000"/>
            </w:tcBorders>
            <w:shd w:val="clear" w:color="auto" w:fill="auto"/>
          </w:tcPr>
          <w:p w:rsidR="004A3402" w:rsidRDefault="004A3402" w:rsidP="00BC45AA">
            <w:pPr>
              <w:pStyle w:val="Geenafstand"/>
              <w:rPr>
                <w:rFonts w:ascii="Calibri" w:hAnsi="Calibri"/>
                <w:b/>
                <w:sz w:val="18"/>
                <w:szCs w:val="18"/>
              </w:rPr>
            </w:pPr>
            <w:r w:rsidRPr="004370F0">
              <w:rPr>
                <w:rFonts w:ascii="Calibri" w:hAnsi="Calibri"/>
                <w:b/>
                <w:sz w:val="18"/>
                <w:szCs w:val="18"/>
              </w:rPr>
              <w:lastRenderedPageBreak/>
              <w:t xml:space="preserve">Stroming </w:t>
            </w:r>
            <w:r w:rsidRPr="004370F0">
              <w:rPr>
                <w:rFonts w:ascii="Calibri" w:hAnsi="Calibri"/>
                <w:b/>
                <w:sz w:val="18"/>
                <w:szCs w:val="18"/>
              </w:rPr>
              <w:br/>
              <w:t>en</w:t>
            </w:r>
            <w:r w:rsidRPr="004370F0">
              <w:rPr>
                <w:rFonts w:ascii="Calibri" w:hAnsi="Calibri"/>
                <w:b/>
                <w:sz w:val="18"/>
                <w:szCs w:val="18"/>
              </w:rPr>
              <w:br/>
              <w:t>substroming</w:t>
            </w:r>
          </w:p>
          <w:p w:rsidR="004A3402" w:rsidRDefault="004A3402" w:rsidP="00BC45AA">
            <w:pPr>
              <w:pStyle w:val="Geenafstand"/>
              <w:rPr>
                <w:rFonts w:ascii="Calibri" w:hAnsi="Calibri"/>
                <w:b/>
                <w:sz w:val="8"/>
                <w:szCs w:val="8"/>
              </w:rPr>
            </w:pPr>
            <w:r w:rsidRPr="004370F0">
              <w:rPr>
                <w:rFonts w:ascii="Calibri" w:hAnsi="Calibri"/>
                <w:b/>
                <w:sz w:val="8"/>
                <w:szCs w:val="8"/>
              </w:rPr>
              <w:t xml:space="preserve"> </w:t>
            </w:r>
          </w:p>
          <w:p w:rsidR="004A3402" w:rsidRPr="004370F0" w:rsidRDefault="004A3402" w:rsidP="00BC45AA">
            <w:pPr>
              <w:pStyle w:val="Geenafstand"/>
              <w:rPr>
                <w:rFonts w:ascii="Calibri" w:hAnsi="Calibri"/>
                <w:b/>
                <w:sz w:val="8"/>
                <w:szCs w:val="8"/>
              </w:rPr>
            </w:pPr>
          </w:p>
        </w:tc>
        <w:tc>
          <w:tcPr>
            <w:tcW w:w="0" w:type="auto"/>
            <w:tcBorders>
              <w:top w:val="single" w:sz="1" w:space="0" w:color="000000"/>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b/>
                <w:sz w:val="18"/>
                <w:szCs w:val="18"/>
              </w:rPr>
            </w:pPr>
            <w:r w:rsidRPr="004370F0">
              <w:rPr>
                <w:rFonts w:ascii="Calibri" w:hAnsi="Calibri"/>
                <w:b/>
                <w:sz w:val="18"/>
                <w:szCs w:val="18"/>
              </w:rPr>
              <w:t xml:space="preserve">Rol </w:t>
            </w:r>
          </w:p>
        </w:tc>
        <w:tc>
          <w:tcPr>
            <w:tcW w:w="0" w:type="auto"/>
            <w:tcBorders>
              <w:top w:val="single" w:sz="1" w:space="0" w:color="000000"/>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b/>
                <w:sz w:val="18"/>
                <w:szCs w:val="18"/>
              </w:rPr>
            </w:pPr>
            <w:r w:rsidRPr="004370F0">
              <w:rPr>
                <w:rFonts w:ascii="Calibri" w:hAnsi="Calibri"/>
                <w:b/>
                <w:sz w:val="18"/>
                <w:szCs w:val="18"/>
              </w:rPr>
              <w:t>Visie</w:t>
            </w:r>
          </w:p>
        </w:tc>
        <w:tc>
          <w:tcPr>
            <w:tcW w:w="0" w:type="auto"/>
            <w:tcBorders>
              <w:top w:val="single" w:sz="1" w:space="0" w:color="000000"/>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b/>
                <w:sz w:val="18"/>
                <w:szCs w:val="18"/>
              </w:rPr>
            </w:pPr>
            <w:r w:rsidRPr="004370F0">
              <w:rPr>
                <w:rFonts w:ascii="Calibri" w:hAnsi="Calibri"/>
                <w:b/>
                <w:sz w:val="18"/>
                <w:szCs w:val="18"/>
              </w:rPr>
              <w:t>Verantwoordelijkheid in scheidingsproces</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4A3402" w:rsidRPr="004370F0" w:rsidRDefault="004A3402" w:rsidP="00BC45AA">
            <w:pPr>
              <w:pStyle w:val="Geenafstand"/>
              <w:rPr>
                <w:rFonts w:ascii="Calibri" w:hAnsi="Calibri"/>
                <w:b/>
                <w:sz w:val="18"/>
                <w:szCs w:val="18"/>
              </w:rPr>
            </w:pPr>
            <w:r w:rsidRPr="004370F0">
              <w:rPr>
                <w:rFonts w:ascii="Calibri" w:hAnsi="Calibri"/>
                <w:b/>
                <w:sz w:val="18"/>
                <w:szCs w:val="18"/>
              </w:rPr>
              <w:t>Consequenties</w:t>
            </w:r>
            <w:r w:rsidRPr="004370F0">
              <w:rPr>
                <w:rFonts w:ascii="Calibri" w:hAnsi="Calibri"/>
                <w:b/>
                <w:sz w:val="18"/>
                <w:szCs w:val="18"/>
              </w:rPr>
              <w:br/>
              <w:t xml:space="preserve">echtscheiding </w:t>
            </w:r>
          </w:p>
        </w:tc>
      </w:tr>
      <w:tr w:rsidR="004A3402" w:rsidRPr="004370F0" w:rsidTr="00BC45AA">
        <w:tc>
          <w:tcPr>
            <w:tcW w:w="0" w:type="auto"/>
            <w:tcBorders>
              <w:left w:val="single" w:sz="1" w:space="0" w:color="000000"/>
              <w:bottom w:val="single" w:sz="1" w:space="0" w:color="000000"/>
            </w:tcBorders>
            <w:shd w:val="clear" w:color="auto" w:fill="auto"/>
          </w:tcPr>
          <w:p w:rsidR="004A3402" w:rsidRDefault="004A3402" w:rsidP="00BC45AA">
            <w:pPr>
              <w:pStyle w:val="Geenafstand"/>
              <w:rPr>
                <w:rFonts w:ascii="Calibri" w:hAnsi="Calibri"/>
                <w:sz w:val="18"/>
                <w:szCs w:val="18"/>
              </w:rPr>
            </w:pPr>
            <w:r w:rsidRPr="004370F0">
              <w:rPr>
                <w:rFonts w:ascii="Calibri" w:hAnsi="Calibri"/>
                <w:sz w:val="18"/>
                <w:szCs w:val="18"/>
              </w:rPr>
              <w:t>Kerygmatisch pastoraat</w:t>
            </w:r>
            <w:r w:rsidRPr="004370F0">
              <w:rPr>
                <w:rFonts w:ascii="Calibri" w:hAnsi="Calibri"/>
                <w:sz w:val="18"/>
                <w:szCs w:val="18"/>
              </w:rPr>
              <w:br/>
            </w:r>
            <w:r w:rsidRPr="004370F0">
              <w:rPr>
                <w:rFonts w:ascii="Calibri" w:hAnsi="Calibri"/>
                <w:sz w:val="18"/>
                <w:szCs w:val="18"/>
              </w:rPr>
              <w:br/>
              <w:t>-charismatisch</w:t>
            </w:r>
            <w:r w:rsidRPr="004370F0">
              <w:rPr>
                <w:rFonts w:ascii="Calibri" w:hAnsi="Calibri"/>
                <w:sz w:val="18"/>
                <w:szCs w:val="18"/>
              </w:rPr>
              <w:br/>
              <w:t>pastoraat</w:t>
            </w:r>
          </w:p>
          <w:p w:rsidR="004A3402" w:rsidRDefault="004A3402" w:rsidP="00BC45AA">
            <w:pPr>
              <w:pStyle w:val="Geenafstand"/>
              <w:rPr>
                <w:rFonts w:ascii="Calibri" w:hAnsi="Calibri"/>
                <w:sz w:val="18"/>
                <w:szCs w:val="18"/>
              </w:rPr>
            </w:pPr>
            <w:r>
              <w:rPr>
                <w:rFonts w:ascii="Calibri" w:hAnsi="Calibri"/>
                <w:sz w:val="18"/>
                <w:szCs w:val="18"/>
              </w:rPr>
              <w:t xml:space="preserve"> </w:t>
            </w:r>
          </w:p>
          <w:p w:rsidR="004A3402" w:rsidRPr="004370F0" w:rsidRDefault="004A3402" w:rsidP="00BC45AA">
            <w:pPr>
              <w:pStyle w:val="Geenafstand"/>
              <w:rPr>
                <w:rFonts w:ascii="Calibri" w:hAnsi="Calibri"/>
                <w:sz w:val="8"/>
                <w:szCs w:val="8"/>
              </w:rPr>
            </w:pP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Getuige</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God is Heer over</w:t>
            </w:r>
            <w:r w:rsidRPr="004370F0">
              <w:rPr>
                <w:rFonts w:ascii="Calibri" w:hAnsi="Calibri"/>
                <w:sz w:val="18"/>
                <w:szCs w:val="18"/>
              </w:rPr>
              <w:br/>
              <w:t xml:space="preserve"> alle gebieden van het leven</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Spreken namens God in de situatie, Bijbel normatief</w:t>
            </w:r>
          </w:p>
        </w:tc>
        <w:tc>
          <w:tcPr>
            <w:tcW w:w="0" w:type="auto"/>
            <w:tcBorders>
              <w:left w:val="single" w:sz="1" w:space="0" w:color="000000"/>
              <w:bottom w:val="single" w:sz="1" w:space="0" w:color="000000"/>
              <w:righ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Sturing gericht op herstel. Ervaring van pastorant is secundair, geloof en gevoel mogelijk niet verenigbaar</w:t>
            </w:r>
          </w:p>
        </w:tc>
      </w:tr>
      <w:tr w:rsidR="004A3402" w:rsidRPr="004370F0" w:rsidTr="00BC45AA">
        <w:tc>
          <w:tcPr>
            <w:tcW w:w="0" w:type="auto"/>
            <w:tcBorders>
              <w:left w:val="single" w:sz="1" w:space="0" w:color="000000"/>
              <w:bottom w:val="single" w:sz="1" w:space="0" w:color="000000"/>
            </w:tcBorders>
            <w:shd w:val="clear" w:color="auto" w:fill="auto"/>
          </w:tcPr>
          <w:p w:rsidR="004A3402" w:rsidRDefault="004A3402" w:rsidP="00BC45AA">
            <w:pPr>
              <w:pStyle w:val="Geenafstand"/>
              <w:rPr>
                <w:rFonts w:ascii="Calibri" w:hAnsi="Calibri"/>
                <w:sz w:val="18"/>
                <w:szCs w:val="18"/>
              </w:rPr>
            </w:pPr>
            <w:r w:rsidRPr="004370F0">
              <w:rPr>
                <w:rFonts w:ascii="Calibri" w:hAnsi="Calibri"/>
                <w:sz w:val="18"/>
                <w:szCs w:val="18"/>
              </w:rPr>
              <w:t>Therapeutisch</w:t>
            </w:r>
            <w:r w:rsidRPr="004370F0">
              <w:rPr>
                <w:rFonts w:ascii="Calibri" w:hAnsi="Calibri"/>
                <w:sz w:val="18"/>
                <w:szCs w:val="18"/>
              </w:rPr>
              <w:br/>
              <w:t>pastoraat</w:t>
            </w:r>
            <w:r w:rsidRPr="004370F0">
              <w:rPr>
                <w:rFonts w:ascii="Calibri" w:hAnsi="Calibri"/>
                <w:sz w:val="18"/>
                <w:szCs w:val="18"/>
              </w:rPr>
              <w:br/>
              <w:t>- systemisch pastoraat</w:t>
            </w:r>
            <w:r w:rsidRPr="004370F0">
              <w:rPr>
                <w:rFonts w:ascii="Calibri" w:hAnsi="Calibri"/>
                <w:sz w:val="18"/>
                <w:szCs w:val="18"/>
              </w:rPr>
              <w:br/>
              <w:t>- contextueel pastoraat</w:t>
            </w:r>
          </w:p>
          <w:p w:rsidR="004A3402" w:rsidRDefault="004A3402" w:rsidP="00BC45AA">
            <w:pPr>
              <w:pStyle w:val="Geenafstand"/>
              <w:rPr>
                <w:rFonts w:ascii="Calibri" w:hAnsi="Calibri"/>
                <w:sz w:val="8"/>
                <w:szCs w:val="8"/>
              </w:rPr>
            </w:pPr>
            <w:r w:rsidRPr="004370F0">
              <w:rPr>
                <w:rFonts w:ascii="Calibri" w:hAnsi="Calibri"/>
                <w:sz w:val="8"/>
                <w:szCs w:val="8"/>
              </w:rPr>
              <w:t xml:space="preserve"> </w:t>
            </w:r>
          </w:p>
          <w:p w:rsidR="004A3402" w:rsidRPr="004370F0" w:rsidRDefault="004A3402" w:rsidP="00BC45AA">
            <w:pPr>
              <w:pStyle w:val="Geenafstand"/>
              <w:rPr>
                <w:rFonts w:ascii="Calibri" w:hAnsi="Calibri"/>
                <w:sz w:val="8"/>
                <w:szCs w:val="8"/>
              </w:rPr>
            </w:pP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Helper en professional</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 xml:space="preserve">Mens heeft alle </w:t>
            </w:r>
            <w:r w:rsidRPr="004370F0">
              <w:rPr>
                <w:rFonts w:ascii="Calibri" w:hAnsi="Calibri"/>
                <w:sz w:val="18"/>
                <w:szCs w:val="18"/>
              </w:rPr>
              <w:br/>
              <w:t xml:space="preserve">bron in zich tot </w:t>
            </w:r>
            <w:r w:rsidRPr="004370F0">
              <w:rPr>
                <w:rFonts w:ascii="Calibri" w:hAnsi="Calibri"/>
                <w:sz w:val="18"/>
                <w:szCs w:val="18"/>
              </w:rPr>
              <w:br/>
              <w:t xml:space="preserve">heling en herstel, </w:t>
            </w:r>
          </w:p>
          <w:p w:rsidR="004A3402" w:rsidRPr="004370F0" w:rsidRDefault="004A3402" w:rsidP="00BC45AA">
            <w:pPr>
              <w:pStyle w:val="Geenafstand"/>
              <w:rPr>
                <w:rFonts w:ascii="Calibri" w:hAnsi="Calibri"/>
                <w:i/>
                <w:sz w:val="18"/>
                <w:szCs w:val="18"/>
              </w:rPr>
            </w:pPr>
            <w:r w:rsidRPr="004370F0">
              <w:rPr>
                <w:rFonts w:ascii="Calibri" w:hAnsi="Calibri"/>
                <w:sz w:val="18"/>
                <w:szCs w:val="18"/>
              </w:rPr>
              <w:t xml:space="preserve">God is in al </w:t>
            </w:r>
            <w:r w:rsidRPr="004370F0">
              <w:rPr>
                <w:rFonts w:ascii="Calibri" w:hAnsi="Calibri"/>
                <w:sz w:val="18"/>
                <w:szCs w:val="18"/>
              </w:rPr>
              <w:br/>
              <w:t>het positieve</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Non-directief begeleiden in het heelwordingsproces van hele mens in situatie</w:t>
            </w:r>
          </w:p>
          <w:p w:rsidR="004A3402" w:rsidRPr="004370F0" w:rsidRDefault="004A3402" w:rsidP="00BC45AA">
            <w:pPr>
              <w:pStyle w:val="Geenafstand"/>
              <w:rPr>
                <w:rFonts w:ascii="Calibri" w:hAnsi="Calibri"/>
                <w:sz w:val="18"/>
                <w:szCs w:val="18"/>
              </w:rPr>
            </w:pPr>
            <w:r w:rsidRPr="004370F0">
              <w:rPr>
                <w:rFonts w:ascii="Calibri" w:hAnsi="Calibri"/>
                <w:sz w:val="18"/>
                <w:szCs w:val="18"/>
              </w:rPr>
              <w:t>Deskundigheid inzetten</w:t>
            </w:r>
          </w:p>
        </w:tc>
        <w:tc>
          <w:tcPr>
            <w:tcW w:w="0" w:type="auto"/>
            <w:tcBorders>
              <w:left w:val="single" w:sz="1" w:space="0" w:color="000000"/>
              <w:bottom w:val="single" w:sz="1" w:space="0" w:color="000000"/>
              <w:righ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Zoeken naar wegen en alternatieven om met de situatie om te gaan</w:t>
            </w:r>
          </w:p>
        </w:tc>
      </w:tr>
      <w:tr w:rsidR="004A3402" w:rsidRPr="004370F0" w:rsidTr="00BC45AA">
        <w:trPr>
          <w:trHeight w:val="1284"/>
        </w:trPr>
        <w:tc>
          <w:tcPr>
            <w:tcW w:w="0" w:type="auto"/>
            <w:tcBorders>
              <w:left w:val="single" w:sz="1" w:space="0" w:color="000000"/>
              <w:bottom w:val="single" w:sz="1" w:space="0" w:color="000000"/>
            </w:tcBorders>
            <w:shd w:val="clear" w:color="auto" w:fill="auto"/>
          </w:tcPr>
          <w:p w:rsidR="004A3402" w:rsidRDefault="004A3402" w:rsidP="00BC45AA">
            <w:pPr>
              <w:pStyle w:val="Geenafstand"/>
              <w:rPr>
                <w:rFonts w:ascii="Calibri" w:hAnsi="Calibri"/>
                <w:sz w:val="18"/>
                <w:szCs w:val="18"/>
              </w:rPr>
            </w:pPr>
            <w:r w:rsidRPr="004370F0">
              <w:rPr>
                <w:rFonts w:ascii="Calibri" w:hAnsi="Calibri"/>
                <w:sz w:val="18"/>
                <w:szCs w:val="18"/>
              </w:rPr>
              <w:t>Hermeneutisch pastoraat</w:t>
            </w:r>
            <w:r w:rsidRPr="004370F0">
              <w:rPr>
                <w:rFonts w:ascii="Calibri" w:hAnsi="Calibri"/>
                <w:sz w:val="18"/>
                <w:szCs w:val="18"/>
              </w:rPr>
              <w:br/>
            </w:r>
            <w:r w:rsidRPr="004370F0">
              <w:rPr>
                <w:rFonts w:ascii="Calibri" w:hAnsi="Calibri"/>
                <w:sz w:val="18"/>
                <w:szCs w:val="18"/>
              </w:rPr>
              <w:br/>
            </w:r>
            <w:r w:rsidRPr="004370F0">
              <w:rPr>
                <w:rFonts w:ascii="Calibri" w:hAnsi="Calibri"/>
                <w:sz w:val="18"/>
                <w:szCs w:val="18"/>
              </w:rPr>
              <w:br/>
              <w:t>-narratief pastoraat</w:t>
            </w:r>
          </w:p>
          <w:p w:rsidR="004A3402" w:rsidRDefault="004A3402" w:rsidP="00BC45AA">
            <w:pPr>
              <w:pStyle w:val="Geenafstand"/>
              <w:rPr>
                <w:rFonts w:ascii="Calibri" w:hAnsi="Calibri"/>
                <w:sz w:val="8"/>
                <w:szCs w:val="8"/>
              </w:rPr>
            </w:pPr>
          </w:p>
          <w:p w:rsidR="004A3402" w:rsidRPr="004370F0" w:rsidRDefault="004A3402" w:rsidP="00BC45AA">
            <w:pPr>
              <w:pStyle w:val="Geenafstand"/>
              <w:rPr>
                <w:rFonts w:ascii="Calibri" w:hAnsi="Calibri"/>
                <w:sz w:val="8"/>
                <w:szCs w:val="8"/>
              </w:rPr>
            </w:pPr>
            <w:r w:rsidRPr="004370F0">
              <w:rPr>
                <w:rFonts w:ascii="Calibri" w:hAnsi="Calibri"/>
                <w:sz w:val="8"/>
                <w:szCs w:val="8"/>
              </w:rPr>
              <w:t xml:space="preserve"> </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Tolk en gids</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God preek normatief ook in menselijke psychologie ervaring</w:t>
            </w:r>
            <w:r w:rsidRPr="004370F0">
              <w:rPr>
                <w:rFonts w:ascii="Calibri" w:hAnsi="Calibri"/>
                <w:i/>
                <w:sz w:val="18"/>
                <w:szCs w:val="18"/>
              </w:rPr>
              <w:t xml:space="preserve"> </w:t>
            </w:r>
          </w:p>
        </w:tc>
        <w:tc>
          <w:tcPr>
            <w:tcW w:w="0" w:type="auto"/>
            <w:tcBorders>
              <w:left w:val="single" w:sz="1" w:space="0" w:color="000000"/>
              <w:bottom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Psychologische processen te verbinden met Goddelijke openbaring</w:t>
            </w:r>
          </w:p>
        </w:tc>
        <w:tc>
          <w:tcPr>
            <w:tcW w:w="0" w:type="auto"/>
            <w:tcBorders>
              <w:left w:val="single" w:sz="1" w:space="0" w:color="000000"/>
              <w:bottom w:val="single" w:sz="1" w:space="0" w:color="000000"/>
              <w:righ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Sturing gericht op herstel. Ervaring van pastorant is niet secundair, geloof en gevoel spanningsveld, mogelijk verenigbaar</w:t>
            </w:r>
          </w:p>
        </w:tc>
      </w:tr>
      <w:tr w:rsidR="004A3402" w:rsidRPr="004370F0" w:rsidTr="00BC45AA">
        <w:tc>
          <w:tcPr>
            <w:tcW w:w="0" w:type="auto"/>
            <w:tcBorders>
              <w:lef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Evenmenselijk pastoraat</w:t>
            </w:r>
          </w:p>
          <w:p w:rsidR="004A3402" w:rsidRPr="004370F0" w:rsidRDefault="004A3402" w:rsidP="00BC45AA">
            <w:pPr>
              <w:pStyle w:val="Geenafstand"/>
              <w:rPr>
                <w:rFonts w:ascii="Calibri" w:hAnsi="Calibri"/>
                <w:sz w:val="18"/>
                <w:szCs w:val="18"/>
              </w:rPr>
            </w:pPr>
            <w:r w:rsidRPr="004370F0">
              <w:rPr>
                <w:rFonts w:ascii="Calibri" w:hAnsi="Calibri"/>
                <w:sz w:val="18"/>
                <w:szCs w:val="18"/>
              </w:rPr>
              <w:br/>
              <w:t>-presentie</w:t>
            </w:r>
            <w:r w:rsidRPr="004370F0">
              <w:rPr>
                <w:rFonts w:ascii="Calibri" w:hAnsi="Calibri"/>
                <w:sz w:val="18"/>
                <w:szCs w:val="18"/>
              </w:rPr>
              <w:br/>
              <w:t xml:space="preserve">pastoraat </w:t>
            </w:r>
          </w:p>
        </w:tc>
        <w:tc>
          <w:tcPr>
            <w:tcW w:w="0" w:type="auto"/>
            <w:tcBorders>
              <w:lef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Metgezel</w:t>
            </w:r>
          </w:p>
        </w:tc>
        <w:tc>
          <w:tcPr>
            <w:tcW w:w="0" w:type="auto"/>
            <w:tcBorders>
              <w:left w:val="single" w:sz="1" w:space="0" w:color="000000"/>
            </w:tcBorders>
            <w:shd w:val="clear" w:color="auto" w:fill="auto"/>
          </w:tcPr>
          <w:p w:rsidR="004A3402" w:rsidRDefault="004A3402" w:rsidP="00BC45AA">
            <w:pPr>
              <w:pStyle w:val="Geenafstand"/>
              <w:rPr>
                <w:rFonts w:ascii="Calibri" w:hAnsi="Calibri"/>
                <w:sz w:val="18"/>
                <w:szCs w:val="18"/>
              </w:rPr>
            </w:pPr>
            <w:r w:rsidRPr="004370F0">
              <w:rPr>
                <w:rFonts w:ascii="Calibri" w:hAnsi="Calibri"/>
                <w:sz w:val="18"/>
                <w:szCs w:val="18"/>
              </w:rPr>
              <w:t xml:space="preserve">Gelijkheid mensen, mens is redelijk en weldenkend, keuzevrijheid, wederkerigheid. </w:t>
            </w:r>
            <w:r w:rsidRPr="004370F0">
              <w:rPr>
                <w:rFonts w:ascii="Calibri" w:hAnsi="Calibri"/>
                <w:sz w:val="18"/>
                <w:szCs w:val="18"/>
              </w:rPr>
              <w:br/>
              <w:t>Incarnatie: zoals God in de wereld kwam moet de kerk in de wereld zijn</w:t>
            </w:r>
          </w:p>
          <w:p w:rsidR="004A3402" w:rsidRDefault="004A3402" w:rsidP="00BC45AA">
            <w:pPr>
              <w:pStyle w:val="Geenafstand"/>
              <w:rPr>
                <w:rFonts w:ascii="Calibri" w:hAnsi="Calibri"/>
                <w:sz w:val="8"/>
                <w:szCs w:val="8"/>
              </w:rPr>
            </w:pPr>
          </w:p>
          <w:p w:rsidR="004A3402" w:rsidRPr="004370F0" w:rsidRDefault="004A3402" w:rsidP="00BC45AA">
            <w:pPr>
              <w:pStyle w:val="Geenafstand"/>
              <w:rPr>
                <w:rFonts w:ascii="Calibri" w:hAnsi="Calibri"/>
                <w:sz w:val="8"/>
                <w:szCs w:val="8"/>
              </w:rPr>
            </w:pPr>
          </w:p>
        </w:tc>
        <w:tc>
          <w:tcPr>
            <w:tcW w:w="0" w:type="auto"/>
            <w:tcBorders>
              <w:lef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Non-directief begeleiden</w:t>
            </w:r>
          </w:p>
          <w:p w:rsidR="004A3402" w:rsidRPr="004370F0" w:rsidRDefault="004A3402" w:rsidP="00BC45AA">
            <w:pPr>
              <w:pStyle w:val="Geenafstand"/>
              <w:rPr>
                <w:rFonts w:ascii="Calibri" w:hAnsi="Calibri"/>
                <w:sz w:val="18"/>
                <w:szCs w:val="18"/>
              </w:rPr>
            </w:pPr>
            <w:r w:rsidRPr="004370F0">
              <w:rPr>
                <w:rFonts w:ascii="Calibri" w:hAnsi="Calibri"/>
                <w:sz w:val="18"/>
                <w:szCs w:val="18"/>
              </w:rPr>
              <w:t>Beschikbaarheid en bevestiging  pastorant</w:t>
            </w:r>
          </w:p>
        </w:tc>
        <w:tc>
          <w:tcPr>
            <w:tcW w:w="0" w:type="auto"/>
            <w:tcBorders>
              <w:left w:val="single" w:sz="1" w:space="0" w:color="000000"/>
              <w:right w:val="single" w:sz="1"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Geen sturing en oplossingen, troost door beschikbaarheid en aanwezigheid</w:t>
            </w:r>
          </w:p>
        </w:tc>
      </w:tr>
      <w:tr w:rsidR="004A3402" w:rsidRPr="004370F0" w:rsidTr="00BC45AA">
        <w:trPr>
          <w:trHeight w:val="1588"/>
        </w:trPr>
        <w:tc>
          <w:tcPr>
            <w:tcW w:w="0" w:type="auto"/>
            <w:tcBorders>
              <w:top w:val="single" w:sz="2" w:space="0" w:color="000000"/>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Mediator M2</w:t>
            </w:r>
            <w:r w:rsidRPr="004370F0">
              <w:rPr>
                <w:rFonts w:ascii="Calibri" w:hAnsi="Calibri"/>
                <w:sz w:val="18"/>
                <w:szCs w:val="18"/>
              </w:rPr>
              <w:br/>
              <w:t>o.b.v. theorie</w:t>
            </w:r>
          </w:p>
        </w:tc>
        <w:tc>
          <w:tcPr>
            <w:tcW w:w="0" w:type="auto"/>
            <w:tcBorders>
              <w:top w:val="single" w:sz="2" w:space="0" w:color="000000"/>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Proces-begeleider, zakelijk</w:t>
            </w:r>
          </w:p>
        </w:tc>
        <w:tc>
          <w:tcPr>
            <w:tcW w:w="0" w:type="auto"/>
            <w:tcBorders>
              <w:top w:val="single" w:sz="2" w:space="0" w:color="000000"/>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Vrijwilligheid en zelfbeschikking van de mens</w:t>
            </w:r>
          </w:p>
        </w:tc>
        <w:tc>
          <w:tcPr>
            <w:tcW w:w="0" w:type="auto"/>
            <w:tcBorders>
              <w:top w:val="single" w:sz="2" w:space="0" w:color="000000"/>
              <w:left w:val="single" w:sz="2" w:space="0" w:color="000000"/>
              <w:bottom w:val="single" w:sz="4" w:space="0" w:color="auto"/>
              <w:right w:val="single" w:sz="2" w:space="0" w:color="000000"/>
            </w:tcBorders>
            <w:shd w:val="clear" w:color="auto" w:fill="auto"/>
          </w:tcPr>
          <w:p w:rsidR="004A3402" w:rsidRDefault="004A3402" w:rsidP="00BC45AA">
            <w:pPr>
              <w:pStyle w:val="Geenafstand"/>
              <w:rPr>
                <w:rFonts w:ascii="Calibri" w:hAnsi="Calibri"/>
                <w:sz w:val="18"/>
                <w:szCs w:val="18"/>
              </w:rPr>
            </w:pPr>
            <w:r w:rsidRPr="004370F0">
              <w:rPr>
                <w:rFonts w:ascii="Calibri" w:hAnsi="Calibri"/>
                <w:sz w:val="18"/>
                <w:szCs w:val="18"/>
              </w:rPr>
              <w:t>Het proces: reguleren communicatie, brengen wederzijds begrip en een oplossing voor het conflict</w:t>
            </w:r>
            <w:r w:rsidRPr="004370F0">
              <w:rPr>
                <w:rFonts w:ascii="Calibri" w:hAnsi="Calibri"/>
                <w:sz w:val="18"/>
                <w:szCs w:val="18"/>
              </w:rPr>
              <w:br/>
            </w:r>
            <w:r w:rsidRPr="004370F0">
              <w:rPr>
                <w:rFonts w:ascii="Calibri" w:hAnsi="Calibri"/>
                <w:sz w:val="18"/>
                <w:szCs w:val="18"/>
              </w:rPr>
              <w:br/>
              <w:t>Ec</w:t>
            </w:r>
            <w:r>
              <w:rPr>
                <w:rFonts w:ascii="Calibri" w:hAnsi="Calibri"/>
                <w:sz w:val="18"/>
                <w:szCs w:val="18"/>
              </w:rPr>
              <w:t>htpaar beheerder inhoud proces</w:t>
            </w:r>
          </w:p>
          <w:p w:rsidR="004A3402" w:rsidRPr="004370F0" w:rsidRDefault="004A3402" w:rsidP="00BC45AA">
            <w:pPr>
              <w:pStyle w:val="Geenafstand"/>
              <w:rPr>
                <w:rFonts w:ascii="Calibri" w:hAnsi="Calibri"/>
                <w:sz w:val="18"/>
                <w:szCs w:val="18"/>
              </w:rPr>
            </w:pPr>
          </w:p>
        </w:tc>
        <w:tc>
          <w:tcPr>
            <w:tcW w:w="0" w:type="auto"/>
            <w:tcBorders>
              <w:top w:val="single" w:sz="2" w:space="0" w:color="000000"/>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 xml:space="preserve">Sturing aangaande proces, niet op inhoud: geen oordeel en advies. </w:t>
            </w:r>
            <w:r w:rsidRPr="004370F0">
              <w:rPr>
                <w:rFonts w:ascii="Calibri" w:hAnsi="Calibri"/>
                <w:sz w:val="18"/>
                <w:szCs w:val="18"/>
              </w:rPr>
              <w:br/>
              <w:t>De waarden van de partijen zijn bepalend voor de consequenties die vast worden gelegd in afspraken, een vaststellingso</w:t>
            </w:r>
            <w:r>
              <w:rPr>
                <w:rFonts w:ascii="Calibri" w:hAnsi="Calibri"/>
                <w:sz w:val="18"/>
                <w:szCs w:val="18"/>
              </w:rPr>
              <w:t>vereenkomst en ouderschapsplan</w:t>
            </w:r>
          </w:p>
        </w:tc>
      </w:tr>
      <w:tr w:rsidR="004A3402" w:rsidRPr="004370F0" w:rsidTr="00BC45AA">
        <w:tc>
          <w:tcPr>
            <w:tcW w:w="0" w:type="auto"/>
            <w:tcBorders>
              <w:top w:val="single" w:sz="4" w:space="0" w:color="auto"/>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Mediator M1</w:t>
            </w:r>
            <w:r w:rsidRPr="004370F0">
              <w:rPr>
                <w:rFonts w:ascii="Calibri" w:hAnsi="Calibri"/>
                <w:sz w:val="18"/>
                <w:szCs w:val="18"/>
              </w:rPr>
              <w:br/>
              <w:t>o.b.v. praktijk</w:t>
            </w:r>
          </w:p>
        </w:tc>
        <w:tc>
          <w:tcPr>
            <w:tcW w:w="0" w:type="auto"/>
            <w:tcBorders>
              <w:top w:val="single" w:sz="4" w:space="0" w:color="auto"/>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Proces-begeleider vanuit christelijke spiritualiteit</w:t>
            </w:r>
          </w:p>
        </w:tc>
        <w:tc>
          <w:tcPr>
            <w:tcW w:w="0" w:type="auto"/>
            <w:tcBorders>
              <w:top w:val="single" w:sz="4" w:space="0" w:color="auto"/>
              <w:left w:val="single" w:sz="2" w:space="0" w:color="000000"/>
              <w:bottom w:val="single" w:sz="4" w:space="0" w:color="auto"/>
              <w:right w:val="single" w:sz="2" w:space="0" w:color="000000"/>
            </w:tcBorders>
            <w:shd w:val="clear" w:color="auto" w:fill="auto"/>
          </w:tcPr>
          <w:p w:rsidR="004A3402" w:rsidRPr="004370F0" w:rsidRDefault="004A3402" w:rsidP="00BC45AA">
            <w:pPr>
              <w:pStyle w:val="Geenafstand"/>
              <w:rPr>
                <w:rFonts w:ascii="Calibri" w:hAnsi="Calibri"/>
                <w:sz w:val="18"/>
                <w:szCs w:val="18"/>
              </w:rPr>
            </w:pPr>
            <w:r w:rsidRPr="004370F0">
              <w:rPr>
                <w:rFonts w:ascii="Calibri" w:hAnsi="Calibri"/>
                <w:sz w:val="18"/>
                <w:szCs w:val="18"/>
              </w:rPr>
              <w:t>Vrijwilligheid en zelfbeschikking mens. De mens staat in relatie tot God en de ander</w:t>
            </w:r>
          </w:p>
        </w:tc>
        <w:tc>
          <w:tcPr>
            <w:tcW w:w="0" w:type="auto"/>
            <w:tcBorders>
              <w:top w:val="single" w:sz="4" w:space="0" w:color="auto"/>
              <w:left w:val="single" w:sz="2" w:space="0" w:color="000000"/>
              <w:bottom w:val="single" w:sz="4" w:space="0" w:color="auto"/>
              <w:right w:val="single" w:sz="2" w:space="0" w:color="000000"/>
            </w:tcBorders>
            <w:shd w:val="clear" w:color="auto" w:fill="auto"/>
          </w:tcPr>
          <w:p w:rsidR="004A3402" w:rsidRPr="004370F0" w:rsidRDefault="004A3402" w:rsidP="006D3357">
            <w:pPr>
              <w:pStyle w:val="Geenafstand"/>
              <w:rPr>
                <w:rFonts w:ascii="Calibri" w:hAnsi="Calibri"/>
                <w:sz w:val="18"/>
                <w:szCs w:val="18"/>
              </w:rPr>
            </w:pPr>
            <w:r w:rsidRPr="004370F0">
              <w:rPr>
                <w:rFonts w:ascii="Calibri" w:hAnsi="Calibri"/>
                <w:sz w:val="18"/>
                <w:szCs w:val="18"/>
              </w:rPr>
              <w:t>Het proces: reguleren communicatie, brengen wederzijds begrip en e</w:t>
            </w:r>
            <w:r w:rsidR="005C33C9">
              <w:rPr>
                <w:rFonts w:ascii="Calibri" w:hAnsi="Calibri"/>
                <w:sz w:val="18"/>
                <w:szCs w:val="18"/>
              </w:rPr>
              <w:t>en oplossing voor het conflict</w:t>
            </w:r>
            <w:r w:rsidRPr="004370F0">
              <w:rPr>
                <w:rFonts w:ascii="Calibri" w:hAnsi="Calibri"/>
                <w:sz w:val="18"/>
                <w:szCs w:val="18"/>
              </w:rPr>
              <w:br/>
            </w:r>
            <w:r w:rsidRPr="004370F0">
              <w:rPr>
                <w:rFonts w:ascii="Calibri" w:hAnsi="Calibri"/>
                <w:sz w:val="18"/>
                <w:szCs w:val="18"/>
              </w:rPr>
              <w:br/>
              <w:t>Echtpaar beheerder inhoud proces.</w:t>
            </w:r>
            <w:r w:rsidRPr="004370F0">
              <w:rPr>
                <w:rFonts w:ascii="Calibri" w:hAnsi="Calibri"/>
                <w:sz w:val="18"/>
                <w:szCs w:val="18"/>
              </w:rPr>
              <w:br/>
            </w:r>
            <w:r w:rsidRPr="006D3357">
              <w:rPr>
                <w:rFonts w:ascii="Calibri" w:hAnsi="Calibri"/>
                <w:sz w:val="18"/>
                <w:szCs w:val="18"/>
              </w:rPr>
              <w:t xml:space="preserve">M1 </w:t>
            </w:r>
            <w:r w:rsidR="005A536E" w:rsidRPr="006D3357">
              <w:rPr>
                <w:rFonts w:ascii="Calibri" w:hAnsi="Calibri"/>
                <w:sz w:val="18"/>
                <w:szCs w:val="18"/>
              </w:rPr>
              <w:t xml:space="preserve">zoeken mogelijkheid transformatie of </w:t>
            </w:r>
            <w:r w:rsidR="006D3357">
              <w:rPr>
                <w:rFonts w:ascii="Calibri" w:hAnsi="Calibri"/>
                <w:sz w:val="18"/>
                <w:szCs w:val="18"/>
              </w:rPr>
              <w:t>vernieuwing</w:t>
            </w:r>
            <w:r w:rsidR="005A536E" w:rsidRPr="006D3357">
              <w:rPr>
                <w:rFonts w:ascii="Calibri" w:hAnsi="Calibri"/>
                <w:sz w:val="18"/>
                <w:szCs w:val="18"/>
              </w:rPr>
              <w:t xml:space="preserve"> relatie</w:t>
            </w:r>
          </w:p>
        </w:tc>
        <w:tc>
          <w:tcPr>
            <w:tcW w:w="0" w:type="auto"/>
            <w:tcBorders>
              <w:top w:val="single" w:sz="4" w:space="0" w:color="auto"/>
              <w:left w:val="single" w:sz="2" w:space="0" w:color="000000"/>
              <w:bottom w:val="single" w:sz="4" w:space="0" w:color="auto"/>
              <w:right w:val="single" w:sz="2" w:space="0" w:color="000000"/>
            </w:tcBorders>
            <w:shd w:val="clear" w:color="auto" w:fill="auto"/>
          </w:tcPr>
          <w:p w:rsidR="004A3402" w:rsidRDefault="004A3402" w:rsidP="00BC45AA">
            <w:pPr>
              <w:pStyle w:val="Geenafstand"/>
              <w:rPr>
                <w:rFonts w:ascii="Calibri" w:hAnsi="Calibri"/>
                <w:sz w:val="18"/>
                <w:szCs w:val="18"/>
              </w:rPr>
            </w:pPr>
            <w:r w:rsidRPr="004370F0">
              <w:rPr>
                <w:rFonts w:ascii="Calibri" w:hAnsi="Calibri"/>
                <w:sz w:val="18"/>
                <w:szCs w:val="18"/>
              </w:rPr>
              <w:t xml:space="preserve">Sturing aangaande proces. </w:t>
            </w:r>
            <w:r w:rsidRPr="004370F0">
              <w:rPr>
                <w:rFonts w:ascii="Calibri" w:hAnsi="Calibri"/>
                <w:sz w:val="18"/>
                <w:szCs w:val="18"/>
              </w:rPr>
              <w:br/>
              <w:t>Sturing inhoud: geen oordeel maar maakt mogelijkheden op herstel bespreekbaar en concreet.</w:t>
            </w:r>
            <w:r w:rsidRPr="004370F0">
              <w:rPr>
                <w:rFonts w:ascii="Calibri" w:hAnsi="Calibri"/>
                <w:sz w:val="18"/>
                <w:szCs w:val="18"/>
              </w:rPr>
              <w:br/>
              <w:t>Advies omgang kinderen.</w:t>
            </w:r>
            <w:r w:rsidRPr="004370F0">
              <w:rPr>
                <w:rFonts w:ascii="Calibri" w:hAnsi="Calibri"/>
                <w:sz w:val="18"/>
                <w:szCs w:val="18"/>
              </w:rPr>
              <w:br/>
              <w:t>Gedeeld referentiekader en waarden hebben invloed op uitkomst vaststellingso</w:t>
            </w:r>
            <w:r>
              <w:rPr>
                <w:rFonts w:ascii="Calibri" w:hAnsi="Calibri"/>
                <w:sz w:val="18"/>
                <w:szCs w:val="18"/>
              </w:rPr>
              <w:t>vereenkomst en ouderschapsplan</w:t>
            </w:r>
          </w:p>
          <w:p w:rsidR="004A3402" w:rsidRDefault="004A3402" w:rsidP="00BC45AA">
            <w:pPr>
              <w:pStyle w:val="Geenafstand"/>
              <w:rPr>
                <w:rFonts w:ascii="Calibri" w:hAnsi="Calibri"/>
                <w:sz w:val="8"/>
                <w:szCs w:val="8"/>
              </w:rPr>
            </w:pPr>
            <w:r w:rsidRPr="004370F0">
              <w:rPr>
                <w:rFonts w:ascii="Calibri" w:hAnsi="Calibri"/>
                <w:sz w:val="8"/>
                <w:szCs w:val="8"/>
              </w:rPr>
              <w:t xml:space="preserve"> </w:t>
            </w:r>
          </w:p>
          <w:p w:rsidR="004A3402" w:rsidRPr="004370F0" w:rsidRDefault="004A3402" w:rsidP="00BC45AA">
            <w:pPr>
              <w:pStyle w:val="Geenafstand"/>
              <w:rPr>
                <w:rFonts w:ascii="Calibri" w:hAnsi="Calibri"/>
                <w:sz w:val="8"/>
                <w:szCs w:val="8"/>
              </w:rPr>
            </w:pPr>
          </w:p>
        </w:tc>
      </w:tr>
    </w:tbl>
    <w:p w:rsidR="00F60B64" w:rsidRDefault="00F60B64" w:rsidP="00A07D53">
      <w:pPr>
        <w:pStyle w:val="Tekstzonderopmaak"/>
        <w:spacing w:line="276" w:lineRule="auto"/>
        <w:rPr>
          <w:rFonts w:asciiTheme="minorHAnsi" w:hAnsiTheme="minorHAnsi"/>
          <w:bCs/>
          <w:sz w:val="22"/>
          <w:szCs w:val="22"/>
        </w:rPr>
      </w:pPr>
    </w:p>
    <w:p w:rsidR="002C4630" w:rsidRDefault="00AE544A">
      <w:pPr>
        <w:rPr>
          <w:b/>
          <w:bCs/>
          <w:sz w:val="24"/>
          <w:szCs w:val="24"/>
        </w:rPr>
      </w:pPr>
      <w:r w:rsidRPr="00AE544A">
        <w:rPr>
          <w:b/>
          <w:sz w:val="20"/>
          <w:szCs w:val="20"/>
        </w:rPr>
        <w:t xml:space="preserve">Schema </w:t>
      </w:r>
      <w:r w:rsidR="00751194" w:rsidRPr="00AE544A">
        <w:rPr>
          <w:b/>
          <w:sz w:val="20"/>
          <w:szCs w:val="20"/>
        </w:rPr>
        <w:t xml:space="preserve">1: </w:t>
      </w:r>
      <w:r w:rsidRPr="0071025A">
        <w:rPr>
          <w:b/>
          <w:sz w:val="20"/>
          <w:szCs w:val="20"/>
        </w:rPr>
        <w:t>Overeenkomsten en verschillen pastoraat en mediation</w:t>
      </w:r>
      <w:r w:rsidR="002C4630">
        <w:rPr>
          <w:b/>
          <w:bCs/>
          <w:sz w:val="24"/>
          <w:szCs w:val="24"/>
        </w:rPr>
        <w:br w:type="page"/>
      </w:r>
    </w:p>
    <w:p w:rsidR="002C4630" w:rsidRDefault="00F11CA5" w:rsidP="00764168">
      <w:pPr>
        <w:rPr>
          <w:rStyle w:val="Kop1Char"/>
        </w:rPr>
      </w:pPr>
      <w:bookmarkStart w:id="69" w:name="_Toc421612459"/>
      <w:r w:rsidRPr="002C4630">
        <w:rPr>
          <w:rStyle w:val="Kop1Char"/>
        </w:rPr>
        <w:lastRenderedPageBreak/>
        <w:t xml:space="preserve">12 </w:t>
      </w:r>
      <w:r w:rsidR="00F371BF" w:rsidRPr="002C4630">
        <w:rPr>
          <w:rStyle w:val="Kop1Char"/>
        </w:rPr>
        <w:t>Discussie</w:t>
      </w:r>
      <w:bookmarkEnd w:id="69"/>
    </w:p>
    <w:p w:rsidR="00D363E6" w:rsidRPr="006735B0" w:rsidRDefault="00C55183" w:rsidP="00764168">
      <w:r w:rsidRPr="00A00E72">
        <w:rPr>
          <w:bCs/>
        </w:rPr>
        <w:t>P 1,</w:t>
      </w:r>
      <w:r w:rsidR="00430ACA">
        <w:rPr>
          <w:bCs/>
        </w:rPr>
        <w:t xml:space="preserve"> </w:t>
      </w:r>
      <w:r w:rsidRPr="00A00E72">
        <w:rPr>
          <w:bCs/>
        </w:rPr>
        <w:t xml:space="preserve">2 en </w:t>
      </w:r>
      <w:r w:rsidR="001F6468">
        <w:rPr>
          <w:bCs/>
        </w:rPr>
        <w:t>3</w:t>
      </w:r>
      <w:r w:rsidRPr="00A00E72">
        <w:rPr>
          <w:bCs/>
        </w:rPr>
        <w:t xml:space="preserve"> verwezen niet door naar een mediator in echtscheidingssituaties</w:t>
      </w:r>
      <w:r w:rsidR="001F6468">
        <w:rPr>
          <w:bCs/>
        </w:rPr>
        <w:t xml:space="preserve">, P4 wel. De </w:t>
      </w:r>
      <w:r w:rsidR="00B36119">
        <w:rPr>
          <w:bCs/>
        </w:rPr>
        <w:t xml:space="preserve">vraag </w:t>
      </w:r>
      <w:r w:rsidR="001F6468">
        <w:rPr>
          <w:bCs/>
        </w:rPr>
        <w:t xml:space="preserve">is </w:t>
      </w:r>
      <w:r w:rsidR="00B36119">
        <w:rPr>
          <w:bCs/>
        </w:rPr>
        <w:t xml:space="preserve">of </w:t>
      </w:r>
      <w:r w:rsidR="00B14A92" w:rsidRPr="00A00E72">
        <w:rPr>
          <w:bCs/>
        </w:rPr>
        <w:t>dit een gewenst</w:t>
      </w:r>
      <w:r w:rsidR="005C13F0">
        <w:rPr>
          <w:bCs/>
        </w:rPr>
        <w:t>e</w:t>
      </w:r>
      <w:r w:rsidR="00B14A92" w:rsidRPr="00A00E72">
        <w:rPr>
          <w:bCs/>
        </w:rPr>
        <w:t xml:space="preserve"> </w:t>
      </w:r>
      <w:r w:rsidR="004F7E4B" w:rsidRPr="00A00E72">
        <w:rPr>
          <w:bCs/>
        </w:rPr>
        <w:t>situatie</w:t>
      </w:r>
      <w:r w:rsidR="001F6468">
        <w:rPr>
          <w:bCs/>
        </w:rPr>
        <w:t xml:space="preserve"> is. Zouden </w:t>
      </w:r>
      <w:r w:rsidR="004F7E4B" w:rsidRPr="00A00E72">
        <w:rPr>
          <w:bCs/>
        </w:rPr>
        <w:t>P</w:t>
      </w:r>
      <w:r w:rsidR="001F6468">
        <w:rPr>
          <w:bCs/>
        </w:rPr>
        <w:t xml:space="preserve"> </w:t>
      </w:r>
      <w:r w:rsidR="004F7E4B" w:rsidRPr="00A00E72">
        <w:rPr>
          <w:bCs/>
        </w:rPr>
        <w:t>1,</w:t>
      </w:r>
      <w:r w:rsidR="00430ACA">
        <w:rPr>
          <w:bCs/>
        </w:rPr>
        <w:t xml:space="preserve"> </w:t>
      </w:r>
      <w:r w:rsidR="004F7E4B" w:rsidRPr="00A00E72">
        <w:rPr>
          <w:bCs/>
        </w:rPr>
        <w:t>2 en</w:t>
      </w:r>
      <w:r w:rsidR="001F6468">
        <w:rPr>
          <w:bCs/>
        </w:rPr>
        <w:t xml:space="preserve"> 3 ook</w:t>
      </w:r>
      <w:r w:rsidR="004F7E4B" w:rsidRPr="00A00E72">
        <w:rPr>
          <w:bCs/>
        </w:rPr>
        <w:t xml:space="preserve"> </w:t>
      </w:r>
      <w:r w:rsidR="00B14A92" w:rsidRPr="00A00E72">
        <w:t xml:space="preserve">moeten </w:t>
      </w:r>
      <w:r w:rsidR="004F7E4B" w:rsidRPr="00A00E72">
        <w:t>door</w:t>
      </w:r>
      <w:r w:rsidR="001F6468">
        <w:t xml:space="preserve">verwijzen, of doet P4 er geen goed aan door te verwijzen? </w:t>
      </w:r>
      <w:r w:rsidR="00124E33" w:rsidRPr="00A00E72">
        <w:t>Mediation is een relatief nieuw verschijnsel</w:t>
      </w:r>
      <w:r w:rsidR="004F7E4B" w:rsidRPr="00A00E72">
        <w:t xml:space="preserve">. Er wordt in </w:t>
      </w:r>
      <w:r w:rsidR="00FC7E38" w:rsidRPr="00A00E72">
        <w:t>Nederland</w:t>
      </w:r>
      <w:r w:rsidR="004F7E4B" w:rsidRPr="00A00E72">
        <w:t xml:space="preserve"> steeds</w:t>
      </w:r>
      <w:r w:rsidR="004F7E4B" w:rsidRPr="00A13D2F">
        <w:t xml:space="preserve"> meer gebruik van gemaakt en mediation </w:t>
      </w:r>
      <w:r w:rsidR="00FC7E38" w:rsidRPr="00A13D2F">
        <w:t xml:space="preserve">ontwikkelt zich steeds </w:t>
      </w:r>
      <w:r w:rsidR="001F6468" w:rsidRPr="00A13D2F">
        <w:t xml:space="preserve">meer </w:t>
      </w:r>
      <w:r w:rsidR="004F7E4B" w:rsidRPr="00A13D2F">
        <w:t>professioneel</w:t>
      </w:r>
      <w:r w:rsidR="00FC7E38" w:rsidRPr="00A13D2F">
        <w:t>. D</w:t>
      </w:r>
      <w:r w:rsidR="004F7E4B" w:rsidRPr="00A13D2F">
        <w:t xml:space="preserve">e overheid stimuleert gebruik van </w:t>
      </w:r>
      <w:r w:rsidR="00B36119" w:rsidRPr="00A13D2F">
        <w:t>mediation</w:t>
      </w:r>
      <w:r w:rsidR="004F7E4B" w:rsidRPr="00A13D2F">
        <w:t xml:space="preserve"> </w:t>
      </w:r>
      <w:r w:rsidR="00A13D2F" w:rsidRPr="00A13D2F">
        <w:t xml:space="preserve">en in dit verband wordt gesproken van </w:t>
      </w:r>
      <w:r w:rsidR="00430ACA">
        <w:t>‘</w:t>
      </w:r>
      <w:r w:rsidR="00A13D2F" w:rsidRPr="00A13D2F">
        <w:t>geen dwang maar drang’</w:t>
      </w:r>
      <w:r w:rsidR="00FC7E38" w:rsidRPr="00A13D2F">
        <w:t xml:space="preserve"> </w:t>
      </w:r>
      <w:sdt>
        <w:sdtPr>
          <w:id w:val="20911501"/>
          <w:citation/>
        </w:sdtPr>
        <w:sdtEndPr/>
        <w:sdtContent>
          <w:r w:rsidR="00190FA6">
            <w:fldChar w:fldCharType="begin"/>
          </w:r>
          <w:r w:rsidR="00E33841">
            <w:instrText xml:space="preserve"> CITATION Weg15 \l 1043  </w:instrText>
          </w:r>
          <w:r w:rsidR="00190FA6">
            <w:fldChar w:fldCharType="separate"/>
          </w:r>
          <w:r w:rsidR="00CB170E">
            <w:rPr>
              <w:noProof/>
            </w:rPr>
            <w:t>(Media, 2015)</w:t>
          </w:r>
          <w:r w:rsidR="00190FA6">
            <w:rPr>
              <w:noProof/>
            </w:rPr>
            <w:fldChar w:fldCharType="end"/>
          </w:r>
        </w:sdtContent>
      </w:sdt>
      <w:r w:rsidR="004F7E4B" w:rsidRPr="00A13D2F">
        <w:t xml:space="preserve">. </w:t>
      </w:r>
      <w:r w:rsidR="00A13D2F">
        <w:t>Waarom deze d</w:t>
      </w:r>
      <w:r w:rsidR="00B36119">
        <w:t xml:space="preserve">rang </w:t>
      </w:r>
      <w:r w:rsidR="00A13D2F">
        <w:t xml:space="preserve">vanuit de overheid? Er zijn een aantal redenen. </w:t>
      </w:r>
      <w:r w:rsidR="007B4020" w:rsidRPr="00A13D2F">
        <w:t>Een conflict via de rechtbank, geeft ‘</w:t>
      </w:r>
      <w:r w:rsidR="00FC7E38" w:rsidRPr="00A13D2F">
        <w:t>hooguit een juridische oplossing, maar de achterliggende ergernissen en frustraties blijven’</w:t>
      </w:r>
      <w:r w:rsidR="00430ACA">
        <w:t xml:space="preserve"> </w:t>
      </w:r>
      <w:sdt>
        <w:sdtPr>
          <w:id w:val="20911502"/>
          <w:citation/>
        </w:sdtPr>
        <w:sdtEndPr/>
        <w:sdtContent>
          <w:r w:rsidR="00190FA6">
            <w:fldChar w:fldCharType="begin"/>
          </w:r>
          <w:r w:rsidR="00E33841">
            <w:instrText xml:space="preserve"> CITATION Weg15 \l 1043 </w:instrText>
          </w:r>
          <w:r w:rsidR="00190FA6">
            <w:fldChar w:fldCharType="separate"/>
          </w:r>
          <w:r w:rsidR="00CB170E">
            <w:rPr>
              <w:noProof/>
            </w:rPr>
            <w:t>(Media, 2015)</w:t>
          </w:r>
          <w:r w:rsidR="00190FA6">
            <w:rPr>
              <w:noProof/>
            </w:rPr>
            <w:fldChar w:fldCharType="end"/>
          </w:r>
        </w:sdtContent>
      </w:sdt>
      <w:r w:rsidR="00FC7E38" w:rsidRPr="00A13D2F">
        <w:t xml:space="preserve">. In mediation kan </w:t>
      </w:r>
      <w:r w:rsidR="007B4020" w:rsidRPr="00A13D2F">
        <w:t>duidelijk</w:t>
      </w:r>
      <w:r w:rsidR="00FC7E38" w:rsidRPr="00A13D2F">
        <w:t xml:space="preserve"> worde</w:t>
      </w:r>
      <w:r w:rsidR="001F6468">
        <w:t>n</w:t>
      </w:r>
      <w:r w:rsidR="00FC7E38" w:rsidRPr="00A13D2F">
        <w:t xml:space="preserve"> wat het echte probleem is. </w:t>
      </w:r>
      <w:r w:rsidR="00B36119">
        <w:t xml:space="preserve">Daarnaast is er </w:t>
      </w:r>
      <w:r w:rsidR="007B4020" w:rsidRPr="00A13D2F">
        <w:t>via de mediator sneller en goedkoper een oplossing voor het conflict</w:t>
      </w:r>
      <w:r w:rsidR="007B4020" w:rsidRPr="002C4630">
        <w:t>. Tenslotte</w:t>
      </w:r>
      <w:r w:rsidR="007B4020" w:rsidRPr="00A13D2F">
        <w:t xml:space="preserve"> wordt in mediation de </w:t>
      </w:r>
      <w:r w:rsidR="00852C4E" w:rsidRPr="00A13D2F">
        <w:t>onderlinge</w:t>
      </w:r>
      <w:r w:rsidR="007B4020" w:rsidRPr="00A13D2F">
        <w:t xml:space="preserve"> communicatie op gang gebracht omdat </w:t>
      </w:r>
      <w:r w:rsidR="001F6468">
        <w:t xml:space="preserve">men </w:t>
      </w:r>
      <w:r w:rsidR="007B4020" w:rsidRPr="00A13D2F">
        <w:t xml:space="preserve">het gesprek met elkaar moet aangaan en naar elkaar moet </w:t>
      </w:r>
      <w:r w:rsidR="00852C4E" w:rsidRPr="00A13D2F">
        <w:t>luisteren</w:t>
      </w:r>
      <w:r w:rsidR="007B4020" w:rsidRPr="00A13D2F">
        <w:t xml:space="preserve"> </w:t>
      </w:r>
      <w:sdt>
        <w:sdtPr>
          <w:id w:val="20911503"/>
          <w:citation/>
        </w:sdtPr>
        <w:sdtEndPr/>
        <w:sdtContent>
          <w:r w:rsidR="00190FA6">
            <w:fldChar w:fldCharType="begin"/>
          </w:r>
          <w:r w:rsidR="00E33841">
            <w:instrText xml:space="preserve"> CITATION Weg15 \l 1043 </w:instrText>
          </w:r>
          <w:r w:rsidR="00190FA6">
            <w:fldChar w:fldCharType="separate"/>
          </w:r>
          <w:r w:rsidR="00CB170E">
            <w:rPr>
              <w:noProof/>
            </w:rPr>
            <w:t>(Media, 2015)</w:t>
          </w:r>
          <w:r w:rsidR="00190FA6">
            <w:rPr>
              <w:noProof/>
            </w:rPr>
            <w:fldChar w:fldCharType="end"/>
          </w:r>
        </w:sdtContent>
      </w:sdt>
      <w:r w:rsidR="001F6468">
        <w:t xml:space="preserve">. Bij echtscheiding </w:t>
      </w:r>
      <w:r w:rsidR="00DE473E" w:rsidRPr="00A13D2F">
        <w:t>moet</w:t>
      </w:r>
      <w:r w:rsidR="001F6468">
        <w:t>en</w:t>
      </w:r>
      <w:r w:rsidR="00DE473E" w:rsidRPr="00A13D2F">
        <w:t xml:space="preserve"> veel </w:t>
      </w:r>
      <w:r w:rsidR="001F6468" w:rsidRPr="00A13D2F">
        <w:t>zake</w:t>
      </w:r>
      <w:r w:rsidR="001F6468">
        <w:t xml:space="preserve">lijke aspecten </w:t>
      </w:r>
      <w:r w:rsidR="00DE473E" w:rsidRPr="00A13D2F">
        <w:t xml:space="preserve">geregeld worden. Als </w:t>
      </w:r>
      <w:r w:rsidR="001F6468">
        <w:t>het echtpaar kinderen heeft zijn m</w:t>
      </w:r>
      <w:r w:rsidR="00C95BE9" w:rsidRPr="00A13D2F">
        <w:t xml:space="preserve">eer afspraken </w:t>
      </w:r>
      <w:r w:rsidR="001F6468" w:rsidRPr="00A13D2F">
        <w:t>nodig</w:t>
      </w:r>
      <w:r w:rsidR="001F6468">
        <w:t xml:space="preserve">. </w:t>
      </w:r>
      <w:r w:rsidR="00C95BE9" w:rsidRPr="001F6468">
        <w:t>Hiervoor is enige vorm van communicatie en samenwerking nodig</w:t>
      </w:r>
      <w:r w:rsidR="004F7E4B" w:rsidRPr="001F6468">
        <w:t xml:space="preserve">, maar juist dat is moeilijk </w:t>
      </w:r>
      <w:r w:rsidR="00C95BE9" w:rsidRPr="001F6468">
        <w:t xml:space="preserve">in </w:t>
      </w:r>
      <w:r w:rsidR="004F1342" w:rsidRPr="001F6468">
        <w:t>echtscheidingssituaties</w:t>
      </w:r>
      <w:r w:rsidR="00C95BE9" w:rsidRPr="001F6468">
        <w:t xml:space="preserve">. </w:t>
      </w:r>
      <w:r w:rsidR="00DE473E" w:rsidRPr="001F6468">
        <w:t xml:space="preserve"> </w:t>
      </w:r>
      <w:r w:rsidR="007C09BE" w:rsidRPr="00B36119">
        <w:t xml:space="preserve">‘In echtscheidingssituaties wordt samenwerking tussen de ouders vaak belemmerd door hooglopende conflicten (Sbarra and Emery 2008) en het onvermogen om de ex-partner te vergeven, omdat deze vaak de schuld krijgt van de pijn en </w:t>
      </w:r>
      <w:r w:rsidR="00F23F16" w:rsidRPr="00B36119">
        <w:t xml:space="preserve">de </w:t>
      </w:r>
      <w:r w:rsidR="007C09BE" w:rsidRPr="00B36119">
        <w:t>teleurstelling</w:t>
      </w:r>
      <w:r w:rsidR="005844BD" w:rsidRPr="00B36119">
        <w:t>, die</w:t>
      </w:r>
      <w:r w:rsidR="007C09BE" w:rsidRPr="00B36119">
        <w:t xml:space="preserve"> met de scheid</w:t>
      </w:r>
      <w:r w:rsidR="005844BD" w:rsidRPr="00B36119">
        <w:t>i</w:t>
      </w:r>
      <w:r w:rsidR="007C09BE" w:rsidRPr="00B36119">
        <w:t>ng vergezeld</w:t>
      </w:r>
      <w:r w:rsidR="001F6468" w:rsidRPr="00B36119">
        <w:t xml:space="preserve"> gaa</w:t>
      </w:r>
      <w:r w:rsidR="00430ACA">
        <w:t>n</w:t>
      </w:r>
      <w:r w:rsidR="007C09BE" w:rsidRPr="00B36119">
        <w:t xml:space="preserve"> (Yárnoz-Yaben 2009)</w:t>
      </w:r>
      <w:r w:rsidR="001F6468" w:rsidRPr="00B36119">
        <w:t>’</w:t>
      </w:r>
      <w:r w:rsidR="00430ACA">
        <w:t xml:space="preserve"> </w:t>
      </w:r>
      <w:sdt>
        <w:sdtPr>
          <w:id w:val="9599865"/>
          <w:citation/>
        </w:sdtPr>
        <w:sdtEndPr/>
        <w:sdtContent>
          <w:r w:rsidR="00190FA6" w:rsidRPr="00B36119">
            <w:fldChar w:fldCharType="begin"/>
          </w:r>
          <w:r w:rsidR="001F6468" w:rsidRPr="00B36119">
            <w:instrText xml:space="preserve"> CITATION Yár13 \p 290 \l 1043  </w:instrText>
          </w:r>
          <w:r w:rsidR="00190FA6" w:rsidRPr="00B36119">
            <w:fldChar w:fldCharType="separate"/>
          </w:r>
          <w:r w:rsidR="00CB170E" w:rsidRPr="00B36119">
            <w:rPr>
              <w:noProof/>
            </w:rPr>
            <w:t>(Yárnoz-Yaben, 2013, p. 290)</w:t>
          </w:r>
          <w:r w:rsidR="00190FA6" w:rsidRPr="00B36119">
            <w:fldChar w:fldCharType="end"/>
          </w:r>
        </w:sdtContent>
      </w:sdt>
      <w:r w:rsidR="007A5F01">
        <w:t>.</w:t>
      </w:r>
      <w:r w:rsidR="002D4C79" w:rsidRPr="00B36119">
        <w:rPr>
          <w:sz w:val="24"/>
          <w:szCs w:val="24"/>
        </w:rPr>
        <w:br/>
      </w:r>
      <w:r w:rsidR="002D4C79" w:rsidRPr="006735B0">
        <w:t xml:space="preserve">Een conflict dat hoog oploopt heeft twee grote consequenties voor het gezin na de echtscheiding. Het </w:t>
      </w:r>
      <w:r w:rsidR="007A5F01" w:rsidRPr="006735B0">
        <w:t xml:space="preserve">is </w:t>
      </w:r>
      <w:r w:rsidR="002D4C79" w:rsidRPr="006735B0">
        <w:t>onmogelijk voor de ouders te onderhandelen over hoe zij hun nieuwe rol invullen in de nieuwe gezi</w:t>
      </w:r>
      <w:r w:rsidR="007A5F01" w:rsidRPr="006735B0">
        <w:t>nsstructuur na de echtscheiding</w:t>
      </w:r>
      <w:r w:rsidR="002D4C79" w:rsidRPr="006735B0">
        <w:t xml:space="preserve"> </w:t>
      </w:r>
      <w:sdt>
        <w:sdtPr>
          <w:id w:val="9599866"/>
          <w:citation/>
        </w:sdtPr>
        <w:sdtEndPr/>
        <w:sdtContent>
          <w:r w:rsidR="00190FA6" w:rsidRPr="006735B0">
            <w:fldChar w:fldCharType="begin"/>
          </w:r>
          <w:r w:rsidR="002D4C79" w:rsidRPr="006735B0">
            <w:instrText xml:space="preserve"> CITATION Yár13 \p 290 \l 1043  </w:instrText>
          </w:r>
          <w:r w:rsidR="00190FA6" w:rsidRPr="006735B0">
            <w:fldChar w:fldCharType="separate"/>
          </w:r>
          <w:r w:rsidR="00CB170E" w:rsidRPr="006735B0">
            <w:rPr>
              <w:noProof/>
            </w:rPr>
            <w:t>(Yárnoz-Yaben, 2013, p. 290)</w:t>
          </w:r>
          <w:r w:rsidR="00190FA6" w:rsidRPr="006735B0">
            <w:fldChar w:fldCharType="end"/>
          </w:r>
        </w:sdtContent>
      </w:sdt>
      <w:r w:rsidR="007A5F01" w:rsidRPr="006735B0">
        <w:t xml:space="preserve">. </w:t>
      </w:r>
      <w:r w:rsidR="002D4C79" w:rsidRPr="006735B0">
        <w:t>Daarnaast</w:t>
      </w:r>
      <w:r w:rsidR="00820242" w:rsidRPr="006735B0">
        <w:t xml:space="preserve"> ‘</w:t>
      </w:r>
      <w:r w:rsidR="00DE473E" w:rsidRPr="006735B0">
        <w:t>beïnvloe</w:t>
      </w:r>
      <w:r w:rsidR="00DE473E" w:rsidRPr="002C4630">
        <w:t>d</w:t>
      </w:r>
      <w:r w:rsidR="007A5F01" w:rsidRPr="002C4630">
        <w:t>t</w:t>
      </w:r>
      <w:r w:rsidR="00820242" w:rsidRPr="006735B0">
        <w:t xml:space="preserve"> d</w:t>
      </w:r>
      <w:r w:rsidR="00DE473E" w:rsidRPr="006735B0">
        <w:t>e aanhoudende boosheid naar de ex-partner de relatie tussen het kind en de andere ouder</w:t>
      </w:r>
      <w:r w:rsidR="004F1342" w:rsidRPr="006735B0">
        <w:t>’</w:t>
      </w:r>
      <w:r w:rsidR="005C13F0">
        <w:t xml:space="preserve"> </w:t>
      </w:r>
      <w:sdt>
        <w:sdtPr>
          <w:id w:val="7127567"/>
          <w:citation/>
        </w:sdtPr>
        <w:sdtEndPr/>
        <w:sdtContent>
          <w:r w:rsidR="00190FA6" w:rsidRPr="006735B0">
            <w:fldChar w:fldCharType="begin"/>
          </w:r>
          <w:r w:rsidR="0078494C" w:rsidRPr="006735B0">
            <w:instrText xml:space="preserve"> CITATION Yár13 \l 1043 </w:instrText>
          </w:r>
          <w:r w:rsidR="00190FA6" w:rsidRPr="006735B0">
            <w:fldChar w:fldCharType="separate"/>
          </w:r>
          <w:r w:rsidR="00CB170E" w:rsidRPr="006735B0">
            <w:rPr>
              <w:noProof/>
            </w:rPr>
            <w:t>(Yárnoz-Yaben, 2013)</w:t>
          </w:r>
          <w:r w:rsidR="00190FA6" w:rsidRPr="006735B0">
            <w:fldChar w:fldCharType="end"/>
          </w:r>
        </w:sdtContent>
      </w:sdt>
      <w:r w:rsidR="00DE473E" w:rsidRPr="006735B0">
        <w:t>.</w:t>
      </w:r>
      <w:r w:rsidR="004F1342" w:rsidRPr="006735B0">
        <w:t xml:space="preserve"> </w:t>
      </w:r>
      <w:r w:rsidR="00DE473E" w:rsidRPr="006735B0">
        <w:t xml:space="preserve">Het ontneemt het kind (indirect) een bron van steun in de situatie na de echtscheiding. </w:t>
      </w:r>
      <w:r w:rsidR="004F1342" w:rsidRPr="006735B0">
        <w:t xml:space="preserve">Een goede </w:t>
      </w:r>
      <w:r w:rsidR="005844BD" w:rsidRPr="006735B0">
        <w:t xml:space="preserve">samenwerking </w:t>
      </w:r>
      <w:r w:rsidR="004F1342" w:rsidRPr="006735B0">
        <w:t>tussen ouders draagt bij</w:t>
      </w:r>
      <w:r w:rsidR="00820242" w:rsidRPr="006735B0">
        <w:t xml:space="preserve"> aan het welzijn van het kind</w:t>
      </w:r>
      <w:r w:rsidR="004F1342" w:rsidRPr="006735B0">
        <w:t xml:space="preserve"> </w:t>
      </w:r>
      <w:sdt>
        <w:sdtPr>
          <w:id w:val="7127568"/>
          <w:citation/>
        </w:sdtPr>
        <w:sdtEndPr/>
        <w:sdtContent>
          <w:r w:rsidR="00190FA6" w:rsidRPr="006735B0">
            <w:fldChar w:fldCharType="begin"/>
          </w:r>
          <w:r w:rsidR="004F1342" w:rsidRPr="006735B0">
            <w:instrText xml:space="preserve"> CITATION Yár13 \l 1043 </w:instrText>
          </w:r>
          <w:r w:rsidR="00190FA6" w:rsidRPr="006735B0">
            <w:fldChar w:fldCharType="separate"/>
          </w:r>
          <w:r w:rsidR="00CB170E" w:rsidRPr="006735B0">
            <w:rPr>
              <w:noProof/>
            </w:rPr>
            <w:t>(Yárnoz-Yaben, 2013)</w:t>
          </w:r>
          <w:r w:rsidR="00190FA6" w:rsidRPr="006735B0">
            <w:fldChar w:fldCharType="end"/>
          </w:r>
        </w:sdtContent>
      </w:sdt>
      <w:r w:rsidR="00A13D2F" w:rsidRPr="006735B0">
        <w:t>.</w:t>
      </w:r>
      <w:r w:rsidR="00A13D2F" w:rsidRPr="006735B0">
        <w:br/>
      </w:r>
      <w:r w:rsidR="002C3CBF" w:rsidRPr="006735B0">
        <w:t xml:space="preserve">Mediation is op verschillende manieren toekomstgericht. </w:t>
      </w:r>
      <w:r w:rsidR="00820242" w:rsidRPr="006735B0">
        <w:t>Het helpt voorkomen dat de situatie escaleert. Het bevordert de communicatie waardoor taken die belangrijk zijn, met het oog op de toekomst en de kinderen kunnen worden uitgevoerd</w:t>
      </w:r>
      <w:r w:rsidR="00820242" w:rsidRPr="00B92942">
        <w:t xml:space="preserve">. </w:t>
      </w:r>
      <w:r w:rsidR="00E24CD0" w:rsidRPr="00B92942">
        <w:t>De keus voor</w:t>
      </w:r>
      <w:r w:rsidR="00E24CD0" w:rsidRPr="006735B0">
        <w:t xml:space="preserve"> een christelijke</w:t>
      </w:r>
      <w:r w:rsidR="005C13F0">
        <w:t xml:space="preserve">- </w:t>
      </w:r>
      <w:r w:rsidR="00E24CD0" w:rsidRPr="006735B0">
        <w:t xml:space="preserve">dan wel niet christelijke mediator kan van invloed zijn op de </w:t>
      </w:r>
      <w:r w:rsidR="005C13F0" w:rsidRPr="006735B0">
        <w:t>toekomst</w:t>
      </w:r>
      <w:r w:rsidR="005C13F0">
        <w:t xml:space="preserve">. </w:t>
      </w:r>
      <w:r w:rsidR="00E24CD0" w:rsidRPr="002C4630">
        <w:t>‘P</w:t>
      </w:r>
      <w:r w:rsidR="00E24CD0" w:rsidRPr="006735B0">
        <w:t>artners die worden geleid door religieuze principes zijn voor een bemiddelaar die hiermee niet bekend is soms moeilijk te begrijpen’</w:t>
      </w:r>
      <w:r w:rsidR="005C13F0">
        <w:t xml:space="preserve"> </w:t>
      </w:r>
      <w:sdt>
        <w:sdtPr>
          <w:id w:val="9599868"/>
          <w:citation/>
        </w:sdtPr>
        <w:sdtEndPr/>
        <w:sdtContent>
          <w:r w:rsidR="00190FA6" w:rsidRPr="006735B0">
            <w:fldChar w:fldCharType="begin"/>
          </w:r>
          <w:r w:rsidR="00E24CD0" w:rsidRPr="006735B0">
            <w:instrText xml:space="preserve"> CITATION Hak14 \p 20 \l 1043  </w:instrText>
          </w:r>
          <w:r w:rsidR="00190FA6" w:rsidRPr="006735B0">
            <w:fldChar w:fldCharType="separate"/>
          </w:r>
          <w:r w:rsidR="00CB170E" w:rsidRPr="006735B0">
            <w:rPr>
              <w:noProof/>
            </w:rPr>
            <w:t>(Haksteen, 2014, p. 20)</w:t>
          </w:r>
          <w:r w:rsidR="00190FA6" w:rsidRPr="006735B0">
            <w:fldChar w:fldCharType="end"/>
          </w:r>
        </w:sdtContent>
      </w:sdt>
      <w:r w:rsidR="005C13F0">
        <w:t xml:space="preserve">. </w:t>
      </w:r>
      <w:r w:rsidR="00820242" w:rsidRPr="006735B0">
        <w:t xml:space="preserve">De christelijke mediator zoals M1 kan een toegevoegde waarde hebben doordat mogelijkheden </w:t>
      </w:r>
      <w:r w:rsidR="00820242" w:rsidRPr="003D465B">
        <w:t xml:space="preserve">voor </w:t>
      </w:r>
      <w:r w:rsidR="005A536E" w:rsidRPr="003D465B">
        <w:t xml:space="preserve">transformatie of vernieuwing van de relatie </w:t>
      </w:r>
      <w:r w:rsidR="00820242" w:rsidRPr="003D465B">
        <w:t>worden besproken, door een gedeeld ref</w:t>
      </w:r>
      <w:r w:rsidR="00E24CD0" w:rsidRPr="003D465B">
        <w:t>erentiekader, normen en waarden die ook concreet gestalte krijgen in de overeenkomst en het ouderschapsplan. Hij heeft oog voor</w:t>
      </w:r>
      <w:r w:rsidR="00E24CD0" w:rsidRPr="006735B0">
        <w:t xml:space="preserve"> wat de echtscheiding doet met de identiteit. Dit helpt later evenwichtig in het leven te staan. Uitgangspunt is dat het </w:t>
      </w:r>
      <w:r w:rsidR="00B92942">
        <w:t>e</w:t>
      </w:r>
      <w:r w:rsidR="00E24CD0" w:rsidRPr="006735B0">
        <w:t xml:space="preserve">vangelie leert hoe men naar de ander mag kijken. </w:t>
      </w:r>
      <w:r w:rsidR="00E24CD0" w:rsidRPr="006735B0">
        <w:br/>
      </w:r>
      <w:r w:rsidR="00F23F16" w:rsidRPr="006735B0">
        <w:t xml:space="preserve">Als de echtscheiding een feit is </w:t>
      </w:r>
      <w:r w:rsidR="00E24CD0" w:rsidRPr="006735B0">
        <w:t xml:space="preserve">richt </w:t>
      </w:r>
      <w:r w:rsidR="00F23F16" w:rsidRPr="006735B0">
        <w:t xml:space="preserve">pastoraat zich op bijstaan. Bijstaan omvat troost en bemoediging. </w:t>
      </w:r>
      <w:r w:rsidR="00BC61DF" w:rsidRPr="006735B0">
        <w:t xml:space="preserve">`Pastoraal </w:t>
      </w:r>
      <w:r w:rsidR="001834A1" w:rsidRPr="006735B0">
        <w:t xml:space="preserve">troosten </w:t>
      </w:r>
      <w:r w:rsidR="00BC61DF" w:rsidRPr="006735B0">
        <w:t xml:space="preserve">geeft ruimte aan het verdriet, </w:t>
      </w:r>
      <w:r w:rsidR="001834A1" w:rsidRPr="006735B0">
        <w:t>verbindt met de werkelijkheid, maakt niet afhankelijk en opent de toekomst’</w:t>
      </w:r>
      <w:r w:rsidR="005C13F0">
        <w:t xml:space="preserve"> </w:t>
      </w:r>
      <w:sdt>
        <w:sdtPr>
          <w:id w:val="7127579"/>
          <w:citation/>
        </w:sdtPr>
        <w:sdtEndPr/>
        <w:sdtContent>
          <w:r w:rsidR="00190FA6" w:rsidRPr="006735B0">
            <w:fldChar w:fldCharType="begin"/>
          </w:r>
          <w:r w:rsidR="0078494C" w:rsidRPr="006735B0">
            <w:instrText xml:space="preserve"> CITATION DrH10 \p 199-200 \l 1043  </w:instrText>
          </w:r>
          <w:r w:rsidR="00190FA6" w:rsidRPr="006735B0">
            <w:fldChar w:fldCharType="separate"/>
          </w:r>
          <w:r w:rsidR="00CB170E" w:rsidRPr="006735B0">
            <w:rPr>
              <w:noProof/>
            </w:rPr>
            <w:t>(Meulen, 2010, pp. 199-200)</w:t>
          </w:r>
          <w:r w:rsidR="00190FA6" w:rsidRPr="006735B0">
            <w:fldChar w:fldCharType="end"/>
          </w:r>
        </w:sdtContent>
      </w:sdt>
      <w:r w:rsidR="001834A1" w:rsidRPr="006735B0">
        <w:t xml:space="preserve">. Als mediation opgevat wordt als een middel dat </w:t>
      </w:r>
      <w:r w:rsidR="001834A1" w:rsidRPr="00883940">
        <w:t xml:space="preserve">mogelijkheden creëert voor een goede </w:t>
      </w:r>
      <w:r w:rsidR="006F1087" w:rsidRPr="00883940">
        <w:t xml:space="preserve">toekomst, </w:t>
      </w:r>
      <w:r w:rsidR="007A5F01" w:rsidRPr="00883940">
        <w:t xml:space="preserve">zowel voor de ex-partners als voor de kinderen, </w:t>
      </w:r>
      <w:r w:rsidR="001834A1" w:rsidRPr="00883940">
        <w:t xml:space="preserve">mag de kerk zich afvragen </w:t>
      </w:r>
      <w:r w:rsidR="00A13D2F" w:rsidRPr="00883940">
        <w:t xml:space="preserve">waarom zij </w:t>
      </w:r>
      <w:r w:rsidR="00E24CD0" w:rsidRPr="00883940">
        <w:t xml:space="preserve">niet </w:t>
      </w:r>
      <w:r w:rsidR="00A13D2F" w:rsidRPr="00883940">
        <w:t>doorverw</w:t>
      </w:r>
      <w:r w:rsidR="00E24CD0" w:rsidRPr="00883940">
        <w:t xml:space="preserve">ijst </w:t>
      </w:r>
      <w:r w:rsidR="00A13D2F" w:rsidRPr="00883940">
        <w:t>naar mediation</w:t>
      </w:r>
      <w:r w:rsidR="008921D1">
        <w:t>.</w:t>
      </w:r>
      <w:r w:rsidR="001834A1" w:rsidRPr="00883940">
        <w:t xml:space="preserve"> </w:t>
      </w:r>
      <w:r w:rsidR="00A13D2F" w:rsidRPr="00883940">
        <w:br/>
      </w:r>
      <w:r w:rsidR="00515816" w:rsidRPr="00883940">
        <w:t xml:space="preserve">De visie van M1 is zo snel mogelijk naar mediation door te verwijzen. </w:t>
      </w:r>
      <w:r w:rsidR="00A13D2F" w:rsidRPr="00883940">
        <w:t>Gedacht vanuit de rol van P1,</w:t>
      </w:r>
      <w:r w:rsidR="00515816" w:rsidRPr="00883940">
        <w:t xml:space="preserve"> </w:t>
      </w:r>
      <w:r w:rsidR="007A5F01" w:rsidRPr="00883940">
        <w:t xml:space="preserve">2 </w:t>
      </w:r>
      <w:r w:rsidR="00A13D2F" w:rsidRPr="00883940">
        <w:t xml:space="preserve">en 3 en hun opvatting </w:t>
      </w:r>
      <w:r w:rsidR="00515816" w:rsidRPr="00883940">
        <w:t>over</w:t>
      </w:r>
      <w:r w:rsidR="00A13D2F" w:rsidRPr="00883940">
        <w:t xml:space="preserve"> mediation is het begrijpelijk dat zij pas na het omslagpunt, als de echtscheiding onafwendbaar </w:t>
      </w:r>
      <w:r w:rsidR="00EB34F3" w:rsidRPr="00883940">
        <w:t xml:space="preserve">is, </w:t>
      </w:r>
      <w:r w:rsidR="00A13D2F" w:rsidRPr="00883940">
        <w:t>mogelijkheid zien voor doorverwijzing</w:t>
      </w:r>
      <w:r w:rsidR="00515816" w:rsidRPr="00883940">
        <w:t xml:space="preserve">. </w:t>
      </w:r>
      <w:r w:rsidR="00EB34F3" w:rsidRPr="00883940">
        <w:t xml:space="preserve">Omdat M1 mogelijkheden van </w:t>
      </w:r>
      <w:r w:rsidR="008C26FB">
        <w:t xml:space="preserve">transformatie of vernieuwing </w:t>
      </w:r>
      <w:r w:rsidR="00EB34F3" w:rsidRPr="00883940">
        <w:t xml:space="preserve">bespreekbaar maakt, zouden de pastors wel eerder dan dit omslagpunt naar M1 </w:t>
      </w:r>
      <w:r w:rsidR="00A13D2F" w:rsidRPr="00883940">
        <w:t>door kunnen verwijzen</w:t>
      </w:r>
      <w:r w:rsidR="00EB34F3" w:rsidRPr="00883940">
        <w:t xml:space="preserve">. </w:t>
      </w:r>
      <w:r w:rsidR="00A13D2F" w:rsidRPr="00883940">
        <w:t xml:space="preserve">Vertrouwen en afspraken </w:t>
      </w:r>
      <w:r w:rsidR="00EB34F3" w:rsidRPr="00883940">
        <w:t>zijn</w:t>
      </w:r>
      <w:r w:rsidR="00A13D2F" w:rsidRPr="00883940">
        <w:t xml:space="preserve"> hiervoor nodig</w:t>
      </w:r>
      <w:r w:rsidR="00EB34F3" w:rsidRPr="00883940">
        <w:t>.</w:t>
      </w:r>
      <w:r w:rsidR="00EB34F3" w:rsidRPr="00883940">
        <w:br/>
      </w:r>
      <w:r w:rsidR="00B14A92" w:rsidRPr="00883940">
        <w:t xml:space="preserve">Er is geen samenwerking tussen de </w:t>
      </w:r>
      <w:r w:rsidR="006E7F97" w:rsidRPr="00883940">
        <w:t xml:space="preserve">M1 en de </w:t>
      </w:r>
      <w:r w:rsidR="00B14A92" w:rsidRPr="00883940">
        <w:t xml:space="preserve">pastors. De vraag is of dit een gewenste situatie is. </w:t>
      </w:r>
      <w:r w:rsidR="006F1087" w:rsidRPr="00883940">
        <w:t xml:space="preserve">M1 </w:t>
      </w:r>
      <w:r w:rsidR="007A5F01" w:rsidRPr="00883940">
        <w:t xml:space="preserve">wil </w:t>
      </w:r>
      <w:r w:rsidR="007A5F01" w:rsidRPr="00883940">
        <w:lastRenderedPageBreak/>
        <w:t xml:space="preserve">samenwerken en </w:t>
      </w:r>
      <w:r w:rsidR="00FC0E39" w:rsidRPr="00883940">
        <w:t>ziet mogelijkheden voor samenwerking</w:t>
      </w:r>
      <w:r w:rsidR="00FC0E39" w:rsidRPr="006735B0">
        <w:t xml:space="preserve">. Wat betreft de verhouding tussen het pastoraat en andere hulpverlening is de discussie niet nieuw. </w:t>
      </w:r>
      <w:r w:rsidR="00EC0079" w:rsidRPr="006735B0">
        <w:t xml:space="preserve">‘Over </w:t>
      </w:r>
      <w:r w:rsidR="00FC0E39" w:rsidRPr="006735B0">
        <w:t xml:space="preserve">de verhouding van pastoraat en hulpverlening is decennia </w:t>
      </w:r>
      <w:r w:rsidR="00B14A92" w:rsidRPr="006735B0">
        <w:t xml:space="preserve">lang </w:t>
      </w:r>
      <w:r w:rsidR="00FC0E39" w:rsidRPr="006735B0">
        <w:t>veel geschreven en dat zal nooit ophouden. De vele standpunten en nuances zou je kunnen uitzetten op een continuüm met aan het ene uiterste een totale versmelting van pastoraat en hulpverlening en aan het andere uiterste een visie waarbij de beide disciplines streng gescheiden worden gehouden</w:t>
      </w:r>
      <w:r w:rsidR="006E7F97" w:rsidRPr="006735B0">
        <w:t xml:space="preserve"> of zelfs onverenigbaar geacht </w:t>
      </w:r>
      <w:r w:rsidR="000642DF">
        <w:t>(</w:t>
      </w:r>
      <w:r w:rsidR="00FC0E39" w:rsidRPr="006735B0">
        <w:t>Bodisco Massinc 2004, p10)</w:t>
      </w:r>
      <w:r w:rsidR="006E7F97" w:rsidRPr="006735B0">
        <w:t>’</w:t>
      </w:r>
      <w:r w:rsidR="00FC0E39" w:rsidRPr="006735B0">
        <w:t xml:space="preserve">  </w:t>
      </w:r>
      <w:sdt>
        <w:sdtPr>
          <w:id w:val="6316579"/>
          <w:citation/>
        </w:sdtPr>
        <w:sdtEndPr/>
        <w:sdtContent>
          <w:r w:rsidR="00190FA6" w:rsidRPr="006735B0">
            <w:fldChar w:fldCharType="begin"/>
          </w:r>
          <w:r w:rsidR="0078494C" w:rsidRPr="006735B0">
            <w:instrText xml:space="preserve"> CITATION Tro09 \p 14 \l 1043  </w:instrText>
          </w:r>
          <w:r w:rsidR="00190FA6" w:rsidRPr="006735B0">
            <w:fldChar w:fldCharType="separate"/>
          </w:r>
          <w:r w:rsidR="00CB170E" w:rsidRPr="006735B0">
            <w:rPr>
              <w:noProof/>
            </w:rPr>
            <w:t>(Troost, 2009, p. 14)</w:t>
          </w:r>
          <w:r w:rsidR="00190FA6" w:rsidRPr="006735B0">
            <w:fldChar w:fldCharType="end"/>
          </w:r>
        </w:sdtContent>
      </w:sdt>
      <w:r w:rsidR="00FC0E39" w:rsidRPr="006735B0">
        <w:t xml:space="preserve">. </w:t>
      </w:r>
      <w:r w:rsidR="006A2582" w:rsidRPr="006735B0">
        <w:br/>
      </w:r>
      <w:r w:rsidR="00B14A92" w:rsidRPr="006735B0">
        <w:t xml:space="preserve">In de literatuur is geen doordenking te vinden over hoe de </w:t>
      </w:r>
      <w:r w:rsidR="00EC0079" w:rsidRPr="006735B0">
        <w:t>samenwerking</w:t>
      </w:r>
      <w:r w:rsidR="00B14A92" w:rsidRPr="006735B0">
        <w:t xml:space="preserve"> tussen mediation en pastoraat wel of geen gestalte kan </w:t>
      </w:r>
      <w:r w:rsidR="00B14A92" w:rsidRPr="00644ABD">
        <w:t xml:space="preserve">krijgen. </w:t>
      </w:r>
      <w:r w:rsidR="006A2582" w:rsidRPr="00644ABD">
        <w:t xml:space="preserve">Wel is doordacht hoe mediation in het </w:t>
      </w:r>
      <w:r w:rsidR="00764168" w:rsidRPr="00644ABD">
        <w:t>pastoraat</w:t>
      </w:r>
      <w:r w:rsidR="006A2582" w:rsidRPr="00644ABD">
        <w:t xml:space="preserve"> </w:t>
      </w:r>
      <w:r w:rsidR="00764168" w:rsidRPr="00644ABD">
        <w:t>geïntegreerd</w:t>
      </w:r>
      <w:r w:rsidR="006A2582" w:rsidRPr="00644ABD">
        <w:t xml:space="preserve"> kan worden, maar dat laat ik nu buiten </w:t>
      </w:r>
      <w:r w:rsidR="00764168" w:rsidRPr="00644ABD">
        <w:t xml:space="preserve">beschouwing. </w:t>
      </w:r>
      <w:r w:rsidR="00EC0079" w:rsidRPr="00644ABD">
        <w:t xml:space="preserve">Er bestaan </w:t>
      </w:r>
      <w:r w:rsidR="006E7F97" w:rsidRPr="00644ABD">
        <w:t xml:space="preserve">wel </w:t>
      </w:r>
      <w:r w:rsidR="00EC0079" w:rsidRPr="00644ABD">
        <w:t xml:space="preserve">drie opvattingen over hoe psychologie en pastoraat zich tot elkaar verhouden. </w:t>
      </w:r>
      <w:sdt>
        <w:sdtPr>
          <w:id w:val="7127550"/>
          <w:citation/>
        </w:sdtPr>
        <w:sdtEndPr/>
        <w:sdtContent>
          <w:r w:rsidR="00190FA6" w:rsidRPr="00644ABD">
            <w:fldChar w:fldCharType="begin"/>
          </w:r>
          <w:r w:rsidR="0078494C" w:rsidRPr="00644ABD">
            <w:instrText xml:space="preserve"> CITATION RRu12 \p 23-24 \l 1043  </w:instrText>
          </w:r>
          <w:r w:rsidR="00190FA6" w:rsidRPr="00644ABD">
            <w:fldChar w:fldCharType="separate"/>
          </w:r>
          <w:r w:rsidR="00CB170E" w:rsidRPr="00644ABD">
            <w:rPr>
              <w:noProof/>
            </w:rPr>
            <w:t>(Ganzevoort &amp; Visser, 2012, pp. 23-24)</w:t>
          </w:r>
          <w:r w:rsidR="00190FA6" w:rsidRPr="00644ABD">
            <w:fldChar w:fldCharType="end"/>
          </w:r>
        </w:sdtContent>
      </w:sdt>
      <w:r w:rsidR="00EC0079" w:rsidRPr="00644ABD">
        <w:t xml:space="preserve"> De eerste is </w:t>
      </w:r>
      <w:r w:rsidR="00430ACA">
        <w:t xml:space="preserve">de </w:t>
      </w:r>
      <w:r w:rsidR="00EC0079" w:rsidRPr="00644ABD">
        <w:t>opvatting dat er sprake is van concurrentie: men geeft dezelfd</w:t>
      </w:r>
      <w:r w:rsidR="007A5F01" w:rsidRPr="00644ABD">
        <w:t xml:space="preserve">e hulp voor eenzelfde probleem, maar de pastor is de enige echte deskundige. </w:t>
      </w:r>
      <w:r w:rsidR="00EC0079" w:rsidRPr="00644ABD">
        <w:t>De tweede opvatting is dat geest</w:t>
      </w:r>
      <w:r w:rsidR="00EC0079" w:rsidRPr="006735B0">
        <w:t xml:space="preserve"> en psyche twee verschillende zaken </w:t>
      </w:r>
      <w:r w:rsidR="006E7F97" w:rsidRPr="006735B0">
        <w:t xml:space="preserve">zijn </w:t>
      </w:r>
      <w:r w:rsidR="00EC0079" w:rsidRPr="006735B0">
        <w:t xml:space="preserve">die om verschillende deskundigheid vragen, er </w:t>
      </w:r>
      <w:r w:rsidR="008C547E" w:rsidRPr="006735B0">
        <w:t xml:space="preserve">is </w:t>
      </w:r>
      <w:r w:rsidR="00EC0079" w:rsidRPr="006735B0">
        <w:t>sprake van differentiatie. De derde opvatting is dat coöperatie mogelijk is. Het is dez</w:t>
      </w:r>
      <w:r w:rsidR="006E7F97" w:rsidRPr="006735B0">
        <w:t xml:space="preserve">elfde persoon die hulp ontvangt en </w:t>
      </w:r>
      <w:r w:rsidR="006A2582" w:rsidRPr="006735B0">
        <w:t xml:space="preserve">het gaat om dezelfde </w:t>
      </w:r>
      <w:r w:rsidR="007A5F01" w:rsidRPr="006735B0">
        <w:t xml:space="preserve">hulpvraag, </w:t>
      </w:r>
      <w:r w:rsidR="006A2582" w:rsidRPr="006735B0">
        <w:t xml:space="preserve">maar deze wordt benaderd vanuit een ander </w:t>
      </w:r>
      <w:r w:rsidR="008C547E" w:rsidRPr="006735B0">
        <w:t>perspectief</w:t>
      </w:r>
      <w:r w:rsidR="006A2582" w:rsidRPr="006735B0">
        <w:t xml:space="preserve">, theoretisch kader en </w:t>
      </w:r>
      <w:r w:rsidR="00EC0079" w:rsidRPr="006735B0">
        <w:t>methode</w:t>
      </w:r>
      <w:r w:rsidR="007A5F01" w:rsidRPr="006735B0">
        <w:t xml:space="preserve"> </w:t>
      </w:r>
      <w:sdt>
        <w:sdtPr>
          <w:id w:val="7127548"/>
          <w:citation/>
        </w:sdtPr>
        <w:sdtEndPr/>
        <w:sdtContent>
          <w:r w:rsidR="00190FA6" w:rsidRPr="006735B0">
            <w:fldChar w:fldCharType="begin"/>
          </w:r>
          <w:r w:rsidR="0078494C" w:rsidRPr="006735B0">
            <w:instrText xml:space="preserve"> CITATION RRu12 \p 24 \l 1043  </w:instrText>
          </w:r>
          <w:r w:rsidR="00190FA6" w:rsidRPr="006735B0">
            <w:fldChar w:fldCharType="separate"/>
          </w:r>
          <w:r w:rsidR="00CB170E" w:rsidRPr="006735B0">
            <w:rPr>
              <w:noProof/>
            </w:rPr>
            <w:t>(Ganzevoort &amp; Visser, 2012, p. 24)</w:t>
          </w:r>
          <w:r w:rsidR="00190FA6" w:rsidRPr="006735B0">
            <w:fldChar w:fldCharType="end"/>
          </w:r>
        </w:sdtContent>
      </w:sdt>
      <w:r w:rsidR="006A2582" w:rsidRPr="006735B0">
        <w:t xml:space="preserve">. </w:t>
      </w:r>
      <w:sdt>
        <w:sdtPr>
          <w:id w:val="8176147"/>
          <w:citation/>
        </w:sdtPr>
        <w:sdtEndPr/>
        <w:sdtContent>
          <w:r w:rsidR="00190FA6">
            <w:fldChar w:fldCharType="begin"/>
          </w:r>
          <w:r w:rsidR="00E33841">
            <w:instrText xml:space="preserve"> CITATION RRu12 \p 23-24 \l 1043  </w:instrText>
          </w:r>
          <w:r w:rsidR="00190FA6">
            <w:fldChar w:fldCharType="separate"/>
          </w:r>
          <w:r w:rsidR="007A5F01" w:rsidRPr="006735B0">
            <w:rPr>
              <w:noProof/>
            </w:rPr>
            <w:t>(Ganzevoort &amp; Visser, 2012, pp. 23-24)</w:t>
          </w:r>
          <w:r w:rsidR="00190FA6">
            <w:rPr>
              <w:noProof/>
            </w:rPr>
            <w:fldChar w:fldCharType="end"/>
          </w:r>
        </w:sdtContent>
      </w:sdt>
      <w:r w:rsidR="007A5F01" w:rsidRPr="006735B0">
        <w:br/>
      </w:r>
      <w:r w:rsidR="00F371BF" w:rsidRPr="006735B0">
        <w:t xml:space="preserve">Ik maak een toepassing van deze drie vormen voor </w:t>
      </w:r>
      <w:r w:rsidR="00F371BF" w:rsidRPr="004E0C0B">
        <w:t xml:space="preserve">mediation en pastoraat. </w:t>
      </w:r>
      <w:r w:rsidR="00EC0079" w:rsidRPr="004E0C0B">
        <w:t xml:space="preserve">Uit </w:t>
      </w:r>
      <w:r w:rsidR="006E7F97" w:rsidRPr="004E0C0B">
        <w:t>dit</w:t>
      </w:r>
      <w:r w:rsidR="00EC0079" w:rsidRPr="004E0C0B">
        <w:t xml:space="preserve"> onderzoek blijkt dat de centrale hulpvraag </w:t>
      </w:r>
      <w:r w:rsidR="0008008F" w:rsidRPr="004E0C0B">
        <w:t xml:space="preserve">in mediation en pastoraat </w:t>
      </w:r>
      <w:r w:rsidR="00EC0079" w:rsidRPr="004E0C0B">
        <w:t>hetzelfde is</w:t>
      </w:r>
      <w:r w:rsidR="0008008F" w:rsidRPr="004E0C0B">
        <w:t xml:space="preserve">: </w:t>
      </w:r>
      <w:r w:rsidR="00EC0079" w:rsidRPr="004E0C0B">
        <w:t xml:space="preserve">wij denken aan scheiden, help ons, we weten het niet meer. Ook </w:t>
      </w:r>
      <w:r w:rsidR="0008008F" w:rsidRPr="004E0C0B">
        <w:t xml:space="preserve">is </w:t>
      </w:r>
      <w:r w:rsidR="00F371BF" w:rsidRPr="004E0C0B">
        <w:t>gebleken</w:t>
      </w:r>
      <w:r w:rsidR="0008008F" w:rsidRPr="004E0C0B">
        <w:t xml:space="preserve"> dat </w:t>
      </w:r>
      <w:r w:rsidR="00EC0079" w:rsidRPr="004E0C0B">
        <w:t xml:space="preserve">de mediator en pastor </w:t>
      </w:r>
      <w:r w:rsidR="006A2582" w:rsidRPr="004E0C0B">
        <w:t xml:space="preserve">werken </w:t>
      </w:r>
      <w:r w:rsidR="00B012AF" w:rsidRPr="004E0C0B">
        <w:t xml:space="preserve">vanuit </w:t>
      </w:r>
      <w:r w:rsidR="006E7F97" w:rsidRPr="004E0C0B">
        <w:t xml:space="preserve">een </w:t>
      </w:r>
      <w:r w:rsidR="00EC0079" w:rsidRPr="004E0C0B">
        <w:t>ander perspectief</w:t>
      </w:r>
      <w:r w:rsidR="006A2582" w:rsidRPr="004E0C0B">
        <w:t xml:space="preserve"> en theoretisch kader</w:t>
      </w:r>
      <w:r w:rsidR="0008008F" w:rsidRPr="004E0C0B">
        <w:t xml:space="preserve">, </w:t>
      </w:r>
      <w:r w:rsidR="008C547E" w:rsidRPr="004E0C0B">
        <w:t>hoewel</w:t>
      </w:r>
      <w:r w:rsidR="0008008F" w:rsidRPr="004E0C0B">
        <w:t xml:space="preserve"> het perspectief van M1 dichter bi</w:t>
      </w:r>
      <w:r w:rsidR="006E7F97" w:rsidRPr="004E0C0B">
        <w:t>j</w:t>
      </w:r>
      <w:r w:rsidR="0008008F" w:rsidRPr="004E0C0B">
        <w:t xml:space="preserve"> dat van de pastors ligt dan dat van M2. </w:t>
      </w:r>
      <w:r w:rsidR="006A2582" w:rsidRPr="004E0C0B">
        <w:t xml:space="preserve">De methode is gedeeltelijk hetzelfde. </w:t>
      </w:r>
      <w:r w:rsidR="006E7F97" w:rsidRPr="004E0C0B">
        <w:t>Op basis van deze gegeven</w:t>
      </w:r>
      <w:r w:rsidR="00B012AF" w:rsidRPr="004E0C0B">
        <w:t>s</w:t>
      </w:r>
      <w:r w:rsidR="006E7F97" w:rsidRPr="004E0C0B">
        <w:t xml:space="preserve"> kan worden</w:t>
      </w:r>
      <w:r w:rsidR="006E7F97" w:rsidRPr="006735B0">
        <w:t xml:space="preserve"> vastgesteld dat hoe mediation en pastoraat zich tot elkaar verhouden past bij coöperatie</w:t>
      </w:r>
      <w:r w:rsidR="00B012AF" w:rsidRPr="006735B0">
        <w:t xml:space="preserve">. In </w:t>
      </w:r>
      <w:r w:rsidR="004E0C0B" w:rsidRPr="006735B0">
        <w:t xml:space="preserve">de </w:t>
      </w:r>
      <w:r w:rsidR="0008008F" w:rsidRPr="006735B0">
        <w:t xml:space="preserve">praktijk blijkt er </w:t>
      </w:r>
      <w:r w:rsidR="003B5DD8">
        <w:t>bij P</w:t>
      </w:r>
      <w:r w:rsidR="000871B7">
        <w:t xml:space="preserve"> </w:t>
      </w:r>
      <w:r w:rsidR="003B5DD8">
        <w:t>1,</w:t>
      </w:r>
      <w:r w:rsidR="00246F22">
        <w:t xml:space="preserve"> </w:t>
      </w:r>
      <w:r w:rsidR="003B5DD8">
        <w:t xml:space="preserve">2 en 3 </w:t>
      </w:r>
      <w:r w:rsidR="00B012AF" w:rsidRPr="006735B0">
        <w:t xml:space="preserve">echter </w:t>
      </w:r>
      <w:r w:rsidR="0008008F" w:rsidRPr="006735B0">
        <w:t xml:space="preserve">geen vorm van </w:t>
      </w:r>
      <w:r w:rsidR="00F371BF" w:rsidRPr="006735B0">
        <w:t>coöperatie</w:t>
      </w:r>
      <w:r w:rsidR="0008008F" w:rsidRPr="006735B0">
        <w:t xml:space="preserve"> te zijn</w:t>
      </w:r>
      <w:r w:rsidR="003B5DD8">
        <w:t xml:space="preserve">, </w:t>
      </w:r>
      <w:r w:rsidR="0008008F" w:rsidRPr="006735B0">
        <w:t xml:space="preserve">maar eerder </w:t>
      </w:r>
      <w:r w:rsidR="006263AF" w:rsidRPr="006735B0">
        <w:t>concurrentie en differentiatie</w:t>
      </w:r>
      <w:r w:rsidR="0008008F" w:rsidRPr="006735B0">
        <w:t>.</w:t>
      </w:r>
      <w:r w:rsidR="006263AF" w:rsidRPr="006735B0">
        <w:t xml:space="preserve"> Concurrentie omdat de pastor niet doorverwijst naar de mediator zolang er geen definitief besluit is. De beeldvorming van de mediator is op dit punt negatief als iemand die vorm geeft aan echtscheiding of op zijn minst de deur openzet naar </w:t>
      </w:r>
      <w:r w:rsidR="006A2582" w:rsidRPr="006735B0">
        <w:t xml:space="preserve">echtscheiding. </w:t>
      </w:r>
      <w:r w:rsidR="007D23C6" w:rsidRPr="006735B0">
        <w:t xml:space="preserve">De differentiatie kan </w:t>
      </w:r>
      <w:r w:rsidR="00322158" w:rsidRPr="006735B0">
        <w:t xml:space="preserve">wellicht </w:t>
      </w:r>
      <w:r w:rsidR="00AA24AC" w:rsidRPr="006735B0">
        <w:t xml:space="preserve">verklaard </w:t>
      </w:r>
      <w:r w:rsidR="00322158" w:rsidRPr="006735B0">
        <w:t xml:space="preserve">worden </w:t>
      </w:r>
      <w:r w:rsidR="00AA24AC" w:rsidRPr="006735B0">
        <w:t xml:space="preserve">vanuit </w:t>
      </w:r>
      <w:r w:rsidR="00322158" w:rsidRPr="006735B0">
        <w:t xml:space="preserve">de </w:t>
      </w:r>
      <w:r w:rsidR="00AA24AC" w:rsidRPr="006735B0">
        <w:t>geestelijke</w:t>
      </w:r>
      <w:r w:rsidR="003B5DD8">
        <w:t xml:space="preserve">- </w:t>
      </w:r>
      <w:r w:rsidR="00AA24AC" w:rsidRPr="006735B0">
        <w:t xml:space="preserve">en niet </w:t>
      </w:r>
      <w:r w:rsidR="006A2582" w:rsidRPr="006735B0">
        <w:t>geestelijke</w:t>
      </w:r>
      <w:r w:rsidR="00AA24AC" w:rsidRPr="006735B0">
        <w:t xml:space="preserve"> </w:t>
      </w:r>
      <w:r w:rsidR="00322158" w:rsidRPr="006735B0">
        <w:t xml:space="preserve">betekenis die </w:t>
      </w:r>
      <w:r w:rsidR="006A2582" w:rsidRPr="006735B0">
        <w:t>aan het huwelijk word</w:t>
      </w:r>
      <w:r w:rsidR="007D23C6" w:rsidRPr="006735B0">
        <w:t xml:space="preserve">t </w:t>
      </w:r>
      <w:r w:rsidR="006A2582" w:rsidRPr="006735B0">
        <w:t xml:space="preserve">gegeven en zo om </w:t>
      </w:r>
      <w:r w:rsidR="008C547E" w:rsidRPr="006735B0">
        <w:t>e</w:t>
      </w:r>
      <w:r w:rsidR="006A2582" w:rsidRPr="006735B0">
        <w:t xml:space="preserve">igen deskundigheid vraagt. </w:t>
      </w:r>
      <w:r w:rsidR="006263AF" w:rsidRPr="006735B0">
        <w:t xml:space="preserve">De kerk geeft een geestelijke </w:t>
      </w:r>
      <w:r w:rsidR="00AA24AC" w:rsidRPr="006735B0">
        <w:t xml:space="preserve">betekenis aan het huwelijk. </w:t>
      </w:r>
      <w:r w:rsidR="0008008F" w:rsidRPr="006735B0">
        <w:t xml:space="preserve">Voor pastorale zorg betreft het huwelijk ziet de pastor zichzelf als de aangewezen persoon om zorg te </w:t>
      </w:r>
      <w:r w:rsidR="00F371BF" w:rsidRPr="006735B0">
        <w:t>verlenen</w:t>
      </w:r>
      <w:r w:rsidR="00AA24AC" w:rsidRPr="006735B0">
        <w:t>, ook</w:t>
      </w:r>
      <w:r w:rsidR="00F371BF" w:rsidRPr="006735B0">
        <w:t xml:space="preserve"> als het </w:t>
      </w:r>
      <w:r w:rsidR="006263AF" w:rsidRPr="006735B0">
        <w:t xml:space="preserve">bijna </w:t>
      </w:r>
      <w:r w:rsidR="00F371BF" w:rsidRPr="006735B0">
        <w:t>dreigt mis te gaan</w:t>
      </w:r>
      <w:r w:rsidR="006263AF" w:rsidRPr="006735B0">
        <w:t>, in</w:t>
      </w:r>
      <w:r w:rsidR="00AA24AC" w:rsidRPr="006735B0">
        <w:t xml:space="preserve"> </w:t>
      </w:r>
      <w:r w:rsidR="006263AF" w:rsidRPr="006735B0">
        <w:t xml:space="preserve">een poging het huwelijk nog te redden. </w:t>
      </w:r>
      <w:r w:rsidR="0008008F" w:rsidRPr="006735B0">
        <w:t xml:space="preserve">Wat betreft het ‘niet geestelijke aspect’ </w:t>
      </w:r>
      <w:r w:rsidR="00F371BF" w:rsidRPr="006735B0">
        <w:t xml:space="preserve">van </w:t>
      </w:r>
      <w:r w:rsidR="0008008F" w:rsidRPr="006735B0">
        <w:t xml:space="preserve">het huwelijk, </w:t>
      </w:r>
      <w:r w:rsidR="006A2582" w:rsidRPr="006735B0">
        <w:t>het ontbinden ervan</w:t>
      </w:r>
      <w:r w:rsidR="008C547E" w:rsidRPr="006735B0">
        <w:t xml:space="preserve"> ofwel de </w:t>
      </w:r>
      <w:r w:rsidR="0008008F" w:rsidRPr="006735B0">
        <w:t xml:space="preserve">echtscheiding is </w:t>
      </w:r>
      <w:r w:rsidR="00F371BF" w:rsidRPr="006735B0">
        <w:t xml:space="preserve">er de erkenning voor de </w:t>
      </w:r>
      <w:r w:rsidR="0008008F" w:rsidRPr="006735B0">
        <w:t xml:space="preserve">mediator </w:t>
      </w:r>
      <w:r w:rsidR="00F371BF" w:rsidRPr="006735B0">
        <w:t xml:space="preserve">als </w:t>
      </w:r>
      <w:r w:rsidR="0008008F" w:rsidRPr="006735B0">
        <w:t>deskundig</w:t>
      </w:r>
      <w:r w:rsidR="00F371BF" w:rsidRPr="006735B0">
        <w:t>e</w:t>
      </w:r>
      <w:r w:rsidR="00B012AF" w:rsidRPr="006735B0">
        <w:t xml:space="preserve">, maar dit krijgt praktisch nog geen gestalte. </w:t>
      </w:r>
      <w:r w:rsidR="00F371BF" w:rsidRPr="006735B0">
        <w:t xml:space="preserve">Omdat de hoop op herstel er niet meer is, is mogelijk samenwerking </w:t>
      </w:r>
      <w:r w:rsidR="00AA24AC" w:rsidRPr="006735B0">
        <w:t xml:space="preserve">voor de pastor niet meer </w:t>
      </w:r>
      <w:r w:rsidR="00764168" w:rsidRPr="006735B0">
        <w:t xml:space="preserve">zinvol. </w:t>
      </w:r>
      <w:r w:rsidR="00F927AD" w:rsidRPr="006735B0">
        <w:t xml:space="preserve">Dit doet tekort aan de mogelijkheden die er zijn om het echtpaar bij te staan. </w:t>
      </w:r>
      <w:r w:rsidR="00B012AF" w:rsidRPr="006735B0">
        <w:t>Als coöperatie de wijze is waarop pastoraat en mediation zich tot elkaar verhouden</w:t>
      </w:r>
      <w:r w:rsidR="003B5DD8">
        <w:t>,</w:t>
      </w:r>
      <w:r w:rsidR="00B012AF" w:rsidRPr="006735B0">
        <w:t xml:space="preserve"> kan een goede afstemming de begeleiding geboden in pastoraat en mediation optimaliseren. </w:t>
      </w:r>
    </w:p>
    <w:p w:rsidR="00F927AD" w:rsidRPr="006735B0" w:rsidRDefault="00F927AD" w:rsidP="0024382C"/>
    <w:p w:rsidR="008125B4" w:rsidRDefault="008125B4" w:rsidP="0024382C">
      <w:pPr>
        <w:rPr>
          <w:b/>
          <w:highlight w:val="magenta"/>
        </w:rPr>
      </w:pPr>
    </w:p>
    <w:p w:rsidR="002C4630" w:rsidRDefault="002C4630">
      <w:pPr>
        <w:rPr>
          <w:b/>
          <w:highlight w:val="magenta"/>
        </w:rPr>
      </w:pPr>
      <w:r>
        <w:rPr>
          <w:b/>
          <w:highlight w:val="magenta"/>
        </w:rPr>
        <w:br w:type="page"/>
      </w:r>
    </w:p>
    <w:p w:rsidR="001B11C9" w:rsidRDefault="00F11CA5" w:rsidP="0024382C">
      <w:bookmarkStart w:id="70" w:name="_Toc421612460"/>
      <w:r w:rsidRPr="002C4630">
        <w:rPr>
          <w:rStyle w:val="Kop1Char"/>
        </w:rPr>
        <w:lastRenderedPageBreak/>
        <w:t xml:space="preserve">13 </w:t>
      </w:r>
      <w:r w:rsidR="002C4630" w:rsidRPr="002C4630">
        <w:rPr>
          <w:rStyle w:val="Kop1Char"/>
        </w:rPr>
        <w:t>Aanbevelingen</w:t>
      </w:r>
      <w:bookmarkEnd w:id="70"/>
      <w:r w:rsidR="0024382C">
        <w:rPr>
          <w:b/>
        </w:rPr>
        <w:br/>
      </w:r>
      <w:r w:rsidR="00F509A3" w:rsidRPr="0024382C">
        <w:rPr>
          <w:b/>
        </w:rPr>
        <w:br/>
      </w:r>
      <w:r w:rsidR="0024382C">
        <w:t xml:space="preserve">Uit </w:t>
      </w:r>
      <w:r w:rsidR="00EE1CEB">
        <w:t>dit</w:t>
      </w:r>
      <w:r w:rsidR="0024382C">
        <w:t xml:space="preserve"> onderzoek is gebleken dat de meeste pastors niet actief doorverwijzen. De pastors hebben de voorkeur pastoraat en mediation gescheiden te houden. </w:t>
      </w:r>
      <w:r w:rsidR="00EE1CEB">
        <w:t xml:space="preserve">M1 wil de begeleiding die hij biedt in mediation afstemmen op het pastoraat en zoekt mogelijkheden voor contact en samenwerking. </w:t>
      </w:r>
      <w:r w:rsidR="0024382C">
        <w:t>De begeleiding conflicteert als pastoraat gericht is op herstel en mediation gericht is op het komen tot een oplossing. Naar aanleid</w:t>
      </w:r>
      <w:r w:rsidR="003C44FC">
        <w:t>i</w:t>
      </w:r>
      <w:r w:rsidR="0024382C">
        <w:t>ng van de resultaten van dit onderzoek do</w:t>
      </w:r>
      <w:r w:rsidR="006735B0">
        <w:t xml:space="preserve">e ik de volgende aanbevelingen om tot een optimale vorm van coöperatie te komen. </w:t>
      </w:r>
    </w:p>
    <w:p w:rsidR="004E0C0B" w:rsidRDefault="00EB768F" w:rsidP="00D1403E">
      <w:pPr>
        <w:pStyle w:val="Lijstalinea"/>
        <w:numPr>
          <w:ilvl w:val="0"/>
          <w:numId w:val="8"/>
        </w:numPr>
        <w:ind w:left="284" w:hanging="284"/>
      </w:pPr>
      <w:r>
        <w:t xml:space="preserve">Stappen voor contact of samenwerking moeten van klein verband naar groot verband genomen worden. Het eerst contact moet zijn met de persoon die verantwoordelijk is voor het pastoraat, de pastor. </w:t>
      </w:r>
      <w:r w:rsidR="0046463B">
        <w:t>Als er e</w:t>
      </w:r>
      <w:r>
        <w:t xml:space="preserve">en bepaalde mate van overeenstemming is </w:t>
      </w:r>
      <w:r w:rsidR="0046463B">
        <w:t xml:space="preserve">kan hij in </w:t>
      </w:r>
      <w:r>
        <w:t xml:space="preserve">groter </w:t>
      </w:r>
      <w:r w:rsidR="00FD69A3">
        <w:t>verband</w:t>
      </w:r>
      <w:r>
        <w:t xml:space="preserve"> </w:t>
      </w:r>
      <w:r w:rsidR="0046463B">
        <w:t xml:space="preserve">contact zoeken. </w:t>
      </w:r>
      <w:r w:rsidR="00012005">
        <w:t xml:space="preserve">M1 moet zelf </w:t>
      </w:r>
      <w:r w:rsidR="00883521">
        <w:t xml:space="preserve">initiatief </w:t>
      </w:r>
      <w:r w:rsidR="00012005">
        <w:t xml:space="preserve">nemen voor </w:t>
      </w:r>
      <w:r w:rsidR="00797AD6">
        <w:t xml:space="preserve">contact </w:t>
      </w:r>
      <w:r w:rsidR="00012005">
        <w:t xml:space="preserve">en </w:t>
      </w:r>
      <w:r w:rsidR="00797AD6">
        <w:t>samenwerking</w:t>
      </w:r>
      <w:r w:rsidR="00012005">
        <w:t xml:space="preserve">. Het beste kan dit door in een informerende brief aan te kondigen dat hij telefonisch contact zal opnemen om een afspraak te maken voor een persoonlijk gesprek. </w:t>
      </w:r>
      <w:r w:rsidR="00FD69A3">
        <w:t>H</w:t>
      </w:r>
      <w:r w:rsidR="000E59C8">
        <w:t>e</w:t>
      </w:r>
      <w:r w:rsidR="00FD69A3">
        <w:t>t gesprek kan zich op een aantal punten richten:</w:t>
      </w:r>
    </w:p>
    <w:p w:rsidR="004E0C0B" w:rsidRDefault="004A300E" w:rsidP="00D1403E">
      <w:pPr>
        <w:pStyle w:val="Lijstalinea"/>
        <w:numPr>
          <w:ilvl w:val="1"/>
          <w:numId w:val="8"/>
        </w:numPr>
        <w:ind w:left="567" w:hanging="283"/>
      </w:pPr>
      <w:r>
        <w:t xml:space="preserve">De mediator moet in het gesprek gevoelig zijn voor de verantwoordelijkheid die de pastor </w:t>
      </w:r>
      <w:r w:rsidR="004E0C0B">
        <w:t xml:space="preserve">voelt </w:t>
      </w:r>
      <w:r>
        <w:t xml:space="preserve">voor het huwelijk en </w:t>
      </w:r>
      <w:r w:rsidR="00246F22">
        <w:t xml:space="preserve">moet </w:t>
      </w:r>
      <w:r>
        <w:t>verhelder</w:t>
      </w:r>
      <w:r w:rsidR="00246F22">
        <w:t>en</w:t>
      </w:r>
      <w:r>
        <w:t xml:space="preserve"> hoe hij zijn verantwoordelijk </w:t>
      </w:r>
      <w:r w:rsidR="006D2435">
        <w:t xml:space="preserve">als mediator </w:t>
      </w:r>
      <w:r>
        <w:t xml:space="preserve">ziet. </w:t>
      </w:r>
      <w:r w:rsidR="00797AD6">
        <w:t>Er is een basis van vert</w:t>
      </w:r>
      <w:r w:rsidR="005A536E">
        <w:t>r</w:t>
      </w:r>
      <w:r>
        <w:t xml:space="preserve">ouwen </w:t>
      </w:r>
      <w:r w:rsidR="000E59C8">
        <w:t xml:space="preserve">nodig </w:t>
      </w:r>
      <w:r>
        <w:t xml:space="preserve">voor eventuele samenwerking of afstemming. </w:t>
      </w:r>
    </w:p>
    <w:p w:rsidR="004E0C0B" w:rsidRDefault="009D57E4" w:rsidP="00D1403E">
      <w:pPr>
        <w:pStyle w:val="Lijstalinea"/>
        <w:numPr>
          <w:ilvl w:val="1"/>
          <w:numId w:val="8"/>
        </w:numPr>
        <w:ind w:left="567" w:hanging="283"/>
      </w:pPr>
      <w:r>
        <w:t xml:space="preserve">Zowel de pastor als mediator </w:t>
      </w:r>
      <w:r w:rsidR="00883521">
        <w:t>kan</w:t>
      </w:r>
      <w:r>
        <w:t xml:space="preserve"> </w:t>
      </w:r>
      <w:r w:rsidR="00883521">
        <w:t>zijn</w:t>
      </w:r>
      <w:r>
        <w:t xml:space="preserve"> doel en rol verhelderen zodat verwachtingen duidelijk zijn. </w:t>
      </w:r>
    </w:p>
    <w:p w:rsidR="004E0C0B" w:rsidRDefault="00591761" w:rsidP="00D1403E">
      <w:pPr>
        <w:pStyle w:val="Lijstalinea"/>
        <w:numPr>
          <w:ilvl w:val="1"/>
          <w:numId w:val="8"/>
        </w:numPr>
        <w:ind w:left="567" w:hanging="283"/>
      </w:pPr>
      <w:r>
        <w:t>D</w:t>
      </w:r>
      <w:r w:rsidR="000E59C8">
        <w:t xml:space="preserve">e mediator verheldert in dit gesprek </w:t>
      </w:r>
      <w:r w:rsidR="00FD69A3">
        <w:t>het belang van mediation</w:t>
      </w:r>
      <w:r w:rsidR="00CF1160">
        <w:t>:</w:t>
      </w:r>
      <w:r w:rsidR="00FD69A3">
        <w:t xml:space="preserve"> het belang v</w:t>
      </w:r>
      <w:r w:rsidR="000E59C8">
        <w:t xml:space="preserve">oor de toekomst en de kinderen. </w:t>
      </w:r>
    </w:p>
    <w:p w:rsidR="004E0C0B" w:rsidRDefault="000E59C8" w:rsidP="00D1403E">
      <w:pPr>
        <w:pStyle w:val="Lijstalinea"/>
        <w:numPr>
          <w:ilvl w:val="1"/>
          <w:numId w:val="8"/>
        </w:numPr>
        <w:ind w:left="567" w:hanging="283"/>
      </w:pPr>
      <w:r>
        <w:t xml:space="preserve">De </w:t>
      </w:r>
      <w:r w:rsidR="00FD69A3">
        <w:t>mediator verheldert zijn meerwaarde als christelijke mediator</w:t>
      </w:r>
      <w:r>
        <w:t>.</w:t>
      </w:r>
      <w:r w:rsidR="009D57E4">
        <w:t xml:space="preserve"> </w:t>
      </w:r>
    </w:p>
    <w:p w:rsidR="004E0C0B" w:rsidRDefault="000E59C8" w:rsidP="00D1403E">
      <w:pPr>
        <w:pStyle w:val="Lijstalinea"/>
        <w:numPr>
          <w:ilvl w:val="1"/>
          <w:numId w:val="8"/>
        </w:numPr>
        <w:ind w:left="567" w:hanging="283"/>
      </w:pPr>
      <w:r>
        <w:t xml:space="preserve">De mediator legt uit waarom de </w:t>
      </w:r>
      <w:r w:rsidR="00FD69A3">
        <w:t>beeldvorming dat een mediator scheiding vorm geeft</w:t>
      </w:r>
      <w:r>
        <w:t xml:space="preserve"> te negatief is. </w:t>
      </w:r>
    </w:p>
    <w:p w:rsidR="00D1403E" w:rsidRDefault="009D57E4" w:rsidP="00D1403E">
      <w:pPr>
        <w:pStyle w:val="Lijstalinea"/>
        <w:numPr>
          <w:ilvl w:val="1"/>
          <w:numId w:val="8"/>
        </w:numPr>
        <w:ind w:left="567" w:hanging="283"/>
      </w:pPr>
      <w:r>
        <w:t>De mediator legt uit waarom hij zou willen samenwerken en welke mogelijkheden hij daartoe ziet.</w:t>
      </w:r>
      <w:r w:rsidR="00D1403E">
        <w:br/>
      </w:r>
    </w:p>
    <w:p w:rsidR="000E59C8" w:rsidRDefault="00A15578" w:rsidP="00D1403E">
      <w:pPr>
        <w:pStyle w:val="Lijstalinea"/>
        <w:numPr>
          <w:ilvl w:val="0"/>
          <w:numId w:val="8"/>
        </w:numPr>
        <w:ind w:left="284" w:hanging="284"/>
      </w:pPr>
      <w:r>
        <w:t xml:space="preserve">Mediation en pastoraat kunnen beter </w:t>
      </w:r>
      <w:r w:rsidR="00274CA3">
        <w:t>afgestemd</w:t>
      </w:r>
      <w:r>
        <w:t xml:space="preserve"> zijn en zorgen dat de </w:t>
      </w:r>
      <w:r w:rsidR="000E59C8">
        <w:t>begeleiding</w:t>
      </w:r>
      <w:r>
        <w:t xml:space="preserve"> in beide trajecten</w:t>
      </w:r>
      <w:r w:rsidR="00274CA3">
        <w:t xml:space="preserve"> optimaal is door </w:t>
      </w:r>
      <w:r w:rsidR="000E59C8">
        <w:t xml:space="preserve">afspraken te maken. Gezien er niet gesproken kan worden over ‘het pastoraat’ of ‘de mediation’ moet rekening worden gehouden met de verschillende pastorale stromingen en rollen van de pastors en de consequenties die dit heeft voor de pastorale begeleiding. Ook de rol van de mediator en de christelijke mediator </w:t>
      </w:r>
      <w:r w:rsidR="00591761">
        <w:t xml:space="preserve">is </w:t>
      </w:r>
      <w:r w:rsidR="000E59C8">
        <w:t>van invloed op de begeleiding in mediation. De volgende grafiek maakt de afstand ten gevolge van rol</w:t>
      </w:r>
      <w:r w:rsidR="00591761">
        <w:t>,</w:t>
      </w:r>
      <w:r w:rsidR="000E59C8">
        <w:t xml:space="preserve"> visie en verantwoordelijkheid tussen de pastors en mediators inzichtelijk. Des te groter de afstand is tussen de positie van de pastor en mediator, des te groter de behoefte is voor het maken van afspraken. </w:t>
      </w:r>
    </w:p>
    <w:p w:rsidR="000E59C8" w:rsidRDefault="000E59C8" w:rsidP="000E59C8">
      <w:pPr>
        <w:sectPr w:rsidR="000E59C8" w:rsidSect="00591761">
          <w:type w:val="continuous"/>
          <w:pgSz w:w="11906" w:h="16838"/>
          <w:pgMar w:top="1440" w:right="1080" w:bottom="1440" w:left="1080" w:header="709" w:footer="709" w:gutter="0"/>
          <w:cols w:space="708"/>
          <w:docGrid w:linePitch="360"/>
        </w:sectPr>
      </w:pPr>
    </w:p>
    <w:p w:rsidR="00D1403E" w:rsidRDefault="00D1403E" w:rsidP="0024382C">
      <w:r>
        <w:rPr>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38735</wp:posOffset>
            </wp:positionV>
            <wp:extent cx="2858135" cy="2022475"/>
            <wp:effectExtent l="19050" t="0" r="0" b="0"/>
            <wp:wrapSquare wrapText="bothSides"/>
            <wp:docPr id="3" name="Afbeelding 1" descr="C:\Users\Aartsen\AppData\Local\Microsoft\Windows\INetCache\Content.Word\ta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tsen\AppData\Local\Microsoft\Windows\INetCache\Content.Word\tab 2.png"/>
                    <pic:cNvPicPr>
                      <a:picLocks noChangeAspect="1" noChangeArrowheads="1"/>
                    </pic:cNvPicPr>
                  </pic:nvPicPr>
                  <pic:blipFill>
                    <a:blip r:embed="rId16" cstate="print"/>
                    <a:srcRect/>
                    <a:stretch>
                      <a:fillRect/>
                    </a:stretch>
                  </pic:blipFill>
                  <pic:spPr bwMode="auto">
                    <a:xfrm>
                      <a:off x="0" y="0"/>
                      <a:ext cx="2858135" cy="2022475"/>
                    </a:xfrm>
                    <a:prstGeom prst="rect">
                      <a:avLst/>
                    </a:prstGeom>
                    <a:noFill/>
                    <a:ln w="9525">
                      <a:noFill/>
                      <a:miter lim="800000"/>
                      <a:headEnd/>
                      <a:tailEnd/>
                    </a:ln>
                  </pic:spPr>
                </pic:pic>
              </a:graphicData>
            </a:graphic>
          </wp:anchor>
        </w:drawing>
      </w:r>
      <w:r w:rsidR="000E59C8">
        <w:br/>
        <w:t xml:space="preserve">Toelichting: </w:t>
      </w:r>
      <w:r w:rsidR="000E59C8">
        <w:br/>
      </w:r>
      <w:r w:rsidR="000E59C8">
        <w:br/>
        <w:t xml:space="preserve">M1: </w:t>
      </w:r>
      <w:r w:rsidR="000E59C8">
        <w:tab/>
        <w:t xml:space="preserve">christelijke mediator </w:t>
      </w:r>
      <w:r w:rsidR="000E59C8">
        <w:br/>
        <w:t xml:space="preserve">M2: </w:t>
      </w:r>
      <w:r w:rsidR="000E59C8">
        <w:tab/>
        <w:t xml:space="preserve">mediator  </w:t>
      </w:r>
      <w:r w:rsidR="000E59C8">
        <w:br/>
        <w:t xml:space="preserve">Pg1: </w:t>
      </w:r>
      <w:r w:rsidR="000E59C8">
        <w:tab/>
        <w:t xml:space="preserve">getuige </w:t>
      </w:r>
      <w:r w:rsidR="000E59C8">
        <w:br/>
        <w:t xml:space="preserve">Ptg2: </w:t>
      </w:r>
      <w:r w:rsidR="000E59C8">
        <w:tab/>
        <w:t xml:space="preserve">tolk en gids  </w:t>
      </w:r>
      <w:r w:rsidR="000E59C8">
        <w:br/>
        <w:t xml:space="preserve">Ph3: </w:t>
      </w:r>
      <w:r w:rsidR="000E59C8">
        <w:tab/>
        <w:t>helper e</w:t>
      </w:r>
      <w:r>
        <w:t xml:space="preserve">n professional </w:t>
      </w:r>
      <w:r>
        <w:br/>
        <w:t xml:space="preserve">Pm4:  </w:t>
      </w:r>
      <w:r>
        <w:tab/>
        <w:t>metgezel</w:t>
      </w:r>
    </w:p>
    <w:p w:rsidR="00D1403E" w:rsidRDefault="000E59C8" w:rsidP="00D1403E">
      <w:pPr>
        <w:ind w:left="284"/>
      </w:pPr>
      <w:r>
        <w:br/>
      </w:r>
      <w:r w:rsidR="00D1403E" w:rsidRPr="00D1403E">
        <w:rPr>
          <w:b/>
        </w:rPr>
        <w:t>Grafiek 1: posities</w:t>
      </w:r>
    </w:p>
    <w:p w:rsidR="009E3650" w:rsidRDefault="000E59C8" w:rsidP="009E3650">
      <w:r>
        <w:lastRenderedPageBreak/>
        <w:t>De grafiek kan als hulpmiddel dienen bij de volgende stappen:</w:t>
      </w:r>
    </w:p>
    <w:p w:rsidR="009E3650" w:rsidRDefault="000E59C8" w:rsidP="003B5FBB">
      <w:pPr>
        <w:pStyle w:val="Lijstalinea"/>
        <w:numPr>
          <w:ilvl w:val="0"/>
          <w:numId w:val="13"/>
        </w:numPr>
      </w:pPr>
      <w:r>
        <w:t>Bepaal je positie als pastor en mediator</w:t>
      </w:r>
      <w:r w:rsidR="00246F22">
        <w:t>.</w:t>
      </w:r>
    </w:p>
    <w:p w:rsidR="009E3650" w:rsidRDefault="005C5A59" w:rsidP="003B5FBB">
      <w:pPr>
        <w:pStyle w:val="Lijstalinea"/>
        <w:numPr>
          <w:ilvl w:val="0"/>
          <w:numId w:val="13"/>
        </w:numPr>
      </w:pPr>
      <w:r>
        <w:t>Bespreek de werkwijze en de fasen van mediation en pastoraat</w:t>
      </w:r>
      <w:r w:rsidR="00246F22">
        <w:t>.</w:t>
      </w:r>
    </w:p>
    <w:p w:rsidR="00D1403E" w:rsidRDefault="005C5A59" w:rsidP="003B5FBB">
      <w:pPr>
        <w:pStyle w:val="Lijstalinea"/>
        <w:numPr>
          <w:ilvl w:val="0"/>
          <w:numId w:val="13"/>
        </w:numPr>
      </w:pPr>
      <w:r>
        <w:t xml:space="preserve">Maak afspraken. </w:t>
      </w:r>
      <w:r w:rsidR="009E3650">
        <w:br/>
      </w:r>
      <w:r w:rsidR="002B0BC8">
        <w:t>Mo</w:t>
      </w:r>
      <w:r w:rsidR="00D1403E">
        <w:t>gelijkheden voor afspraken zijn:</w:t>
      </w:r>
    </w:p>
    <w:p w:rsidR="00D1403E" w:rsidRDefault="00591761" w:rsidP="003B5FBB">
      <w:pPr>
        <w:pStyle w:val="Lijstalinea"/>
        <w:numPr>
          <w:ilvl w:val="0"/>
          <w:numId w:val="15"/>
        </w:numPr>
      </w:pPr>
      <w:r>
        <w:t xml:space="preserve">Moment van </w:t>
      </w:r>
      <w:r w:rsidR="002A1FB4">
        <w:t>doorverwij</w:t>
      </w:r>
      <w:r>
        <w:t xml:space="preserve">zing naar </w:t>
      </w:r>
      <w:r w:rsidR="00D1403E">
        <w:t>mediation</w:t>
      </w:r>
    </w:p>
    <w:p w:rsidR="00D1403E" w:rsidRDefault="005C5A59" w:rsidP="003B5FBB">
      <w:pPr>
        <w:pStyle w:val="Lijstalinea"/>
        <w:numPr>
          <w:ilvl w:val="0"/>
          <w:numId w:val="15"/>
        </w:numPr>
      </w:pPr>
      <w:r>
        <w:t xml:space="preserve">De mediator </w:t>
      </w:r>
      <w:r w:rsidR="00545615">
        <w:t xml:space="preserve">geeft de </w:t>
      </w:r>
      <w:r>
        <w:t>pastor de ruimte voor sturing en herstel tot de draai</w:t>
      </w:r>
      <w:r w:rsidR="00566AE6">
        <w:t>-</w:t>
      </w:r>
      <w:r>
        <w:t xml:space="preserve"> en categorisatie</w:t>
      </w:r>
      <w:r w:rsidR="00D1403E">
        <w:t>fase</w:t>
      </w:r>
    </w:p>
    <w:p w:rsidR="00D1403E" w:rsidRDefault="00591761" w:rsidP="003B5FBB">
      <w:pPr>
        <w:pStyle w:val="Lijstalinea"/>
        <w:numPr>
          <w:ilvl w:val="0"/>
          <w:numId w:val="15"/>
        </w:numPr>
      </w:pPr>
      <w:r>
        <w:t xml:space="preserve">In de </w:t>
      </w:r>
      <w:r w:rsidR="002A1FB4">
        <w:t xml:space="preserve">relatief korte periode van mediation geeft pastoraat de ruimte aan mediation door </w:t>
      </w:r>
      <w:r w:rsidR="001F5FEF">
        <w:t xml:space="preserve">niet </w:t>
      </w:r>
      <w:r>
        <w:t>t</w:t>
      </w:r>
      <w:r w:rsidR="002A1FB4">
        <w:t>e begeleiden op de inhoud ma</w:t>
      </w:r>
      <w:r w:rsidR="00D1403E">
        <w:t>ar gericht te zijn op bijstaan</w:t>
      </w:r>
    </w:p>
    <w:p w:rsidR="00D1403E" w:rsidRDefault="00545615" w:rsidP="003B5FBB">
      <w:pPr>
        <w:pStyle w:val="Lijstalinea"/>
        <w:numPr>
          <w:ilvl w:val="0"/>
          <w:numId w:val="15"/>
        </w:numPr>
      </w:pPr>
      <w:r>
        <w:t>Na de draai</w:t>
      </w:r>
      <w:r w:rsidR="00246F22">
        <w:t>-</w:t>
      </w:r>
      <w:r>
        <w:t xml:space="preserve"> en cate</w:t>
      </w:r>
      <w:r w:rsidR="00246F22">
        <w:t>g</w:t>
      </w:r>
      <w:r>
        <w:t>o</w:t>
      </w:r>
      <w:r w:rsidR="002B0BC8">
        <w:t>risa</w:t>
      </w:r>
      <w:r>
        <w:t xml:space="preserve">tiefase </w:t>
      </w:r>
      <w:r w:rsidR="002B0BC8">
        <w:t>herzien de pastors hun positi</w:t>
      </w:r>
      <w:r w:rsidR="00D1403E">
        <w:t>es en richten zich op bijstaan</w:t>
      </w:r>
    </w:p>
    <w:p w:rsidR="00D1403E" w:rsidRDefault="002A1FB4" w:rsidP="003B5FBB">
      <w:pPr>
        <w:pStyle w:val="Lijstalinea"/>
        <w:numPr>
          <w:ilvl w:val="0"/>
          <w:numId w:val="15"/>
        </w:numPr>
      </w:pPr>
      <w:r>
        <w:t>Een overdracht van</w:t>
      </w:r>
      <w:r w:rsidR="001F5FEF">
        <w:t xml:space="preserve"> </w:t>
      </w:r>
      <w:r>
        <w:t>en naar elkaar bij aanvang en afronding van de mediation kan het proces ten</w:t>
      </w:r>
      <w:r w:rsidR="00D1403E">
        <w:t xml:space="preserve"> </w:t>
      </w:r>
      <w:r>
        <w:t xml:space="preserve">goede komen doordat belangrijke informatie niet verloren gaat. </w:t>
      </w:r>
      <w:r w:rsidR="00591761">
        <w:t>De processen kunnen zo beter aansluiten op de inhoud en het (ex</w:t>
      </w:r>
      <w:r w:rsidR="001F5FEF">
        <w:t>-</w:t>
      </w:r>
      <w:r w:rsidR="00D1403E">
        <w:t>) echtpaar voelt zich gesteund</w:t>
      </w:r>
    </w:p>
    <w:p w:rsidR="00D1403E" w:rsidRDefault="002A1FB4" w:rsidP="00246F22">
      <w:pPr>
        <w:pStyle w:val="Lijstalinea"/>
        <w:numPr>
          <w:ilvl w:val="0"/>
          <w:numId w:val="15"/>
        </w:numPr>
      </w:pPr>
      <w:r>
        <w:t xml:space="preserve">Het wel of niet gezamenlijk </w:t>
      </w:r>
      <w:r w:rsidR="00A86CD1">
        <w:t xml:space="preserve">en ritueel </w:t>
      </w:r>
      <w:r>
        <w:t>afsluiten van het mediationproces</w:t>
      </w:r>
    </w:p>
    <w:p w:rsidR="00D1403E" w:rsidRDefault="00D1403E" w:rsidP="00D1403E">
      <w:pPr>
        <w:pStyle w:val="Lijstalinea"/>
        <w:ind w:left="284"/>
      </w:pPr>
    </w:p>
    <w:p w:rsidR="009E3650" w:rsidRDefault="0046463B" w:rsidP="00D1403E">
      <w:pPr>
        <w:pStyle w:val="Lijstalinea"/>
        <w:numPr>
          <w:ilvl w:val="0"/>
          <w:numId w:val="8"/>
        </w:numPr>
      </w:pPr>
      <w:r w:rsidRPr="00D1403E">
        <w:t xml:space="preserve">Wegens belangenverstrengeling kan de kerk geen exclusieve verbintenis aangaan met </w:t>
      </w:r>
      <w:r w:rsidR="000871B7">
        <w:t xml:space="preserve">een mediator. Een mediator </w:t>
      </w:r>
      <w:r w:rsidRPr="00D1403E">
        <w:t>zou via advertenties in het kerkblad zich op onafhankelijke wijze toch beke</w:t>
      </w:r>
      <w:r w:rsidR="009E3650">
        <w:t>nd kunnen maken in de gemeente</w:t>
      </w:r>
      <w:r w:rsidR="00246F22">
        <w:t>.</w:t>
      </w:r>
      <w:r w:rsidR="009E3650">
        <w:br/>
      </w:r>
    </w:p>
    <w:p w:rsidR="009E3650" w:rsidRDefault="000E59C8" w:rsidP="00D1403E">
      <w:pPr>
        <w:pStyle w:val="Lijstalinea"/>
        <w:numPr>
          <w:ilvl w:val="0"/>
          <w:numId w:val="8"/>
        </w:numPr>
      </w:pPr>
      <w:r w:rsidRPr="00D1403E">
        <w:t>De</w:t>
      </w:r>
      <w:r>
        <w:t xml:space="preserve"> mediator kan vragen of </w:t>
      </w:r>
      <w:r w:rsidR="007D763C">
        <w:t>h</w:t>
      </w:r>
      <w:r>
        <w:t>ij op de sociale kaar</w:t>
      </w:r>
      <w:r w:rsidR="009E3650">
        <w:t>t van de kerk gezet kan worden</w:t>
      </w:r>
      <w:r w:rsidR="00246F22">
        <w:t>.</w:t>
      </w:r>
      <w:r w:rsidR="009E3650">
        <w:br/>
      </w:r>
    </w:p>
    <w:p w:rsidR="00F37C5D" w:rsidRDefault="00EB768F" w:rsidP="00D1403E">
      <w:pPr>
        <w:pStyle w:val="Lijstalinea"/>
        <w:numPr>
          <w:ilvl w:val="0"/>
          <w:numId w:val="8"/>
        </w:numPr>
      </w:pPr>
      <w:r>
        <w:t xml:space="preserve"> </w:t>
      </w:r>
      <w:r w:rsidR="000E59C8">
        <w:t xml:space="preserve">Mediators en pastors moeten in de begeleiding vragen </w:t>
      </w:r>
      <w:r w:rsidR="005254AA">
        <w:t xml:space="preserve">of </w:t>
      </w:r>
      <w:r w:rsidR="000E59C8">
        <w:t xml:space="preserve">er ook andere vormen van </w:t>
      </w:r>
      <w:r w:rsidR="005254AA">
        <w:t>hulp</w:t>
      </w:r>
      <w:r w:rsidR="000E59C8">
        <w:t xml:space="preserve">verlening zijn. </w:t>
      </w:r>
    </w:p>
    <w:p w:rsidR="00F37C5D" w:rsidRDefault="00F37C5D" w:rsidP="00F37C5D">
      <w:pPr>
        <w:pStyle w:val="Lijstalinea"/>
        <w:ind w:left="360"/>
      </w:pPr>
    </w:p>
    <w:p w:rsidR="00F37C5D" w:rsidRPr="000C5D20" w:rsidRDefault="00F37C5D" w:rsidP="00D1403E">
      <w:pPr>
        <w:pStyle w:val="Lijstalinea"/>
        <w:numPr>
          <w:ilvl w:val="0"/>
          <w:numId w:val="8"/>
        </w:numPr>
      </w:pPr>
      <w:r w:rsidRPr="00EA688E">
        <w:rPr>
          <w:rFonts w:cs="Times New Roman"/>
        </w:rPr>
        <w:t xml:space="preserve">Kerken moeten </w:t>
      </w:r>
      <w:r w:rsidR="00246F22">
        <w:rPr>
          <w:rFonts w:cs="Times New Roman"/>
        </w:rPr>
        <w:t xml:space="preserve">zich </w:t>
      </w:r>
      <w:r w:rsidRPr="00EA688E">
        <w:rPr>
          <w:rFonts w:cs="Times New Roman"/>
        </w:rPr>
        <w:t>bezinnen op het relatief nieuwe verschijnsel mediation.</w:t>
      </w:r>
      <w:r w:rsidR="000C5D20">
        <w:rPr>
          <w:rFonts w:cs="Times New Roman"/>
        </w:rPr>
        <w:t xml:space="preserve"> </w:t>
      </w:r>
      <w:r w:rsidRPr="000C5D20">
        <w:rPr>
          <w:rFonts w:cs="Times New Roman"/>
        </w:rPr>
        <w:t xml:space="preserve">In de verlegenheid rondom de pastorale zorg in echtscheidingssituaties zou vaker en eerder doorverwijzen </w:t>
      </w:r>
      <w:r w:rsidR="00641D10" w:rsidRPr="000C5D20">
        <w:rPr>
          <w:rFonts w:cs="Times New Roman"/>
        </w:rPr>
        <w:t xml:space="preserve">naar de mediator </w:t>
      </w:r>
      <w:r w:rsidRPr="000C5D20">
        <w:rPr>
          <w:rFonts w:cs="Times New Roman"/>
        </w:rPr>
        <w:t>een deel van het antwoord kunnen zijn op hoe de kerk om kan gaan met de echtscheidingsproblematiek.</w:t>
      </w:r>
    </w:p>
    <w:p w:rsidR="00F37C5D" w:rsidRDefault="00F37C5D" w:rsidP="00F37C5D">
      <w:pPr>
        <w:pStyle w:val="Lijstalinea"/>
      </w:pPr>
    </w:p>
    <w:p w:rsidR="009E3650" w:rsidRDefault="002B0BC8" w:rsidP="00D1403E">
      <w:pPr>
        <w:pStyle w:val="Lijstalinea"/>
        <w:numPr>
          <w:ilvl w:val="0"/>
          <w:numId w:val="8"/>
        </w:numPr>
      </w:pPr>
      <w:r>
        <w:t>Pastors moeten m</w:t>
      </w:r>
      <w:r w:rsidR="005254AA">
        <w:t>et het oog op de toekomst vake</w:t>
      </w:r>
      <w:r w:rsidR="009E3650">
        <w:t>r doorverwijzen naar mediation</w:t>
      </w:r>
      <w:r w:rsidR="00641D10">
        <w:t>.</w:t>
      </w:r>
      <w:r w:rsidR="009E3650">
        <w:br/>
      </w:r>
    </w:p>
    <w:p w:rsidR="00EA688E" w:rsidRPr="00F37C5D" w:rsidRDefault="00F37C5D" w:rsidP="00F37C5D">
      <w:pPr>
        <w:pStyle w:val="Lijstalinea"/>
        <w:numPr>
          <w:ilvl w:val="0"/>
          <w:numId w:val="8"/>
        </w:numPr>
      </w:pPr>
      <w:r>
        <w:t>Pastors moeten mediation in een vroeg stadium als mogelijkheid van begeleiding zien, voordat men naar een advocaat gaat, maar ook voordat er sprake is van een vechtscheiding.</w:t>
      </w:r>
      <w:r>
        <w:br/>
      </w:r>
    </w:p>
    <w:p w:rsidR="00F11CA5" w:rsidRDefault="001873F8" w:rsidP="00CC7B81">
      <w:pPr>
        <w:pStyle w:val="Lijstalinea"/>
        <w:numPr>
          <w:ilvl w:val="0"/>
          <w:numId w:val="8"/>
        </w:numPr>
      </w:pPr>
      <w:r>
        <w:t xml:space="preserve">In dit onderzoek </w:t>
      </w:r>
      <w:r w:rsidR="00CC7B81">
        <w:t xml:space="preserve">is niet duidelijk geworden hoe de cliënten en tevens pastoranten de begeleiding in mediation en pastoraat hebben ervaren. Toekomstig onderzoek zou zich kunnen richten op de vraag </w:t>
      </w:r>
      <w:r w:rsidR="00ED6A72">
        <w:t>wat de begeleiding in m</w:t>
      </w:r>
      <w:r w:rsidR="00CC7B81">
        <w:t>ediation</w:t>
      </w:r>
      <w:r w:rsidR="00ED6A72">
        <w:t xml:space="preserve">, </w:t>
      </w:r>
      <w:r w:rsidR="00CC7B81">
        <w:t xml:space="preserve">naast </w:t>
      </w:r>
      <w:r w:rsidR="00ED6A72">
        <w:t xml:space="preserve">de </w:t>
      </w:r>
      <w:r w:rsidR="00CC7B81">
        <w:t>pastorale begeleiding</w:t>
      </w:r>
      <w:r w:rsidR="00ED6A72">
        <w:t>, voor effect heeft gehad op de korte en de lange termijn op het leven van de cliënt</w:t>
      </w:r>
      <w:r w:rsidR="00DB6CF3">
        <w:t xml:space="preserve"> en </w:t>
      </w:r>
      <w:r w:rsidR="00F76874">
        <w:t xml:space="preserve">pastorant. </w:t>
      </w:r>
      <w:r w:rsidR="00F11CA5">
        <w:br w:type="page"/>
      </w:r>
    </w:p>
    <w:p w:rsidR="00F11CA5" w:rsidRDefault="002C4630" w:rsidP="002C4630">
      <w:pPr>
        <w:pStyle w:val="Kop1"/>
      </w:pPr>
      <w:bookmarkStart w:id="71" w:name="_Toc421612461"/>
      <w:r w:rsidRPr="002C4630">
        <w:lastRenderedPageBreak/>
        <w:t xml:space="preserve">14 </w:t>
      </w:r>
      <w:r w:rsidR="00F11CA5" w:rsidRPr="002C4630">
        <w:t xml:space="preserve"> Literatuurlijst</w:t>
      </w:r>
      <w:bookmarkEnd w:id="71"/>
      <w:r w:rsidR="00F11CA5">
        <w:t xml:space="preserve"> </w:t>
      </w:r>
    </w:p>
    <w:p w:rsidR="002C4630" w:rsidRPr="002C4630" w:rsidRDefault="002C4630" w:rsidP="002C4630">
      <w:pPr>
        <w:rPr>
          <w:lang w:eastAsia="en-US"/>
        </w:rPr>
      </w:pPr>
    </w:p>
    <w:p w:rsidR="00F11CA5" w:rsidRPr="007E6211" w:rsidRDefault="00F11CA5" w:rsidP="00F11CA5">
      <w:r w:rsidRPr="007E6211">
        <w:t xml:space="preserve">Apol, G.R.A. (red), Houweling-de Bruin, P.C. (red), Reijerkerk, L.J. (red), van der Hoek, J.C. (red). (2007). </w:t>
      </w:r>
      <w:r w:rsidRPr="007E6211">
        <w:rPr>
          <w:i/>
        </w:rPr>
        <w:t>Praktijkgids Mediation 2008</w:t>
      </w:r>
      <w:r w:rsidRPr="007E6211">
        <w:t>. Alphen aan de Rijn: Kluwer.</w:t>
      </w:r>
    </w:p>
    <w:p w:rsidR="00F11CA5" w:rsidRPr="007E6211" w:rsidRDefault="00F11CA5" w:rsidP="00F11CA5">
      <w:r w:rsidRPr="007E6211">
        <w:t xml:space="preserve">Brussee-van der Zee, L., Klinefelter-Koopmans, A. (2008). </w:t>
      </w:r>
      <w:r w:rsidRPr="007E6211">
        <w:rPr>
          <w:i/>
        </w:rPr>
        <w:t>Mediation in het pastoraat</w:t>
      </w:r>
      <w:r w:rsidRPr="007E6211">
        <w:t>. Zoetermeer: Uitgeverij Boekencentrum.</w:t>
      </w:r>
    </w:p>
    <w:p w:rsidR="00F11CA5" w:rsidRPr="007E6211" w:rsidRDefault="00F11CA5" w:rsidP="00F11CA5">
      <w:r w:rsidRPr="007E6211">
        <w:t xml:space="preserve">Dommelen, J.W.A., Eikelboom, P., van Kooten, R. (1995). </w:t>
      </w:r>
      <w:r w:rsidRPr="007E6211">
        <w:rPr>
          <w:i/>
        </w:rPr>
        <w:t>Echtscheiding, een onmogelijke werkelijkheid</w:t>
      </w:r>
      <w:r w:rsidRPr="007E6211">
        <w:t>. Leiden: Groen en zoon.</w:t>
      </w:r>
    </w:p>
    <w:p w:rsidR="00F11CA5" w:rsidRPr="007E6211" w:rsidRDefault="00F11CA5" w:rsidP="00F11CA5">
      <w:r w:rsidRPr="007E6211">
        <w:t xml:space="preserve">Ganzevoort, R., Visser, J. , Visser, J. (2012). </w:t>
      </w:r>
      <w:r w:rsidRPr="007E6211">
        <w:rPr>
          <w:i/>
        </w:rPr>
        <w:t>Zorg voor het verhaal</w:t>
      </w:r>
      <w:r w:rsidRPr="007E6211">
        <w:t>. Zoetermeer: Uitgeverij Meinema.</w:t>
      </w:r>
    </w:p>
    <w:p w:rsidR="00F11CA5" w:rsidRPr="007E6211" w:rsidRDefault="00F11CA5" w:rsidP="00F11CA5">
      <w:r w:rsidRPr="007E6211">
        <w:t xml:space="preserve">Keller, T., Teller, K. (2013). </w:t>
      </w:r>
      <w:r w:rsidRPr="007E6211">
        <w:rPr>
          <w:i/>
        </w:rPr>
        <w:t>Het huwelijk</w:t>
      </w:r>
      <w:r w:rsidRPr="007E6211">
        <w:t>. Franeker: Van Wijnen.</w:t>
      </w:r>
    </w:p>
    <w:p w:rsidR="00F11CA5" w:rsidRPr="007E6211" w:rsidRDefault="00F11CA5" w:rsidP="00F11CA5">
      <w:r w:rsidRPr="007E6211">
        <w:t xml:space="preserve">Lemmens, D., de Vriese, J. (1997). </w:t>
      </w:r>
      <w:r w:rsidRPr="007E6211">
        <w:rPr>
          <w:i/>
        </w:rPr>
        <w:t>Verdriet in het huwelijk</w:t>
      </w:r>
      <w:r w:rsidRPr="007E6211">
        <w:t>. Hoornaar: Gideon.</w:t>
      </w:r>
    </w:p>
    <w:p w:rsidR="00F11CA5" w:rsidRPr="007E6211" w:rsidRDefault="00F11CA5" w:rsidP="00F11CA5">
      <w:r w:rsidRPr="007E6211">
        <w:t xml:space="preserve">Meeteren, H. (2007). </w:t>
      </w:r>
      <w:r w:rsidRPr="007E6211">
        <w:rPr>
          <w:i/>
        </w:rPr>
        <w:t>De 10 vaardigheden van mediation</w:t>
      </w:r>
      <w:r w:rsidRPr="007E6211">
        <w:t>. Amsterdam± Business Contact,</w:t>
      </w:r>
    </w:p>
    <w:p w:rsidR="00F11CA5" w:rsidRPr="007E6211" w:rsidRDefault="00F11CA5" w:rsidP="00F11CA5">
      <w:r w:rsidRPr="007E6211">
        <w:t xml:space="preserve">Menken-Bekius, C. (2013), </w:t>
      </w:r>
      <w:r w:rsidRPr="007E6211">
        <w:rPr>
          <w:i/>
        </w:rPr>
        <w:t>Werken met rituelen in het pastoraat</w:t>
      </w:r>
      <w:r w:rsidRPr="007E6211">
        <w:t>. Kampen: Kok.</w:t>
      </w:r>
    </w:p>
    <w:p w:rsidR="00F11CA5" w:rsidRPr="009C1554" w:rsidRDefault="00F11CA5" w:rsidP="00F11CA5">
      <w:pPr>
        <w:rPr>
          <w:lang w:val="en-US"/>
        </w:rPr>
      </w:pPr>
      <w:r w:rsidRPr="007E6211">
        <w:t xml:space="preserve">Mönnink, H. (2008). </w:t>
      </w:r>
      <w:r w:rsidRPr="007E6211">
        <w:rPr>
          <w:i/>
        </w:rPr>
        <w:t>Verlieskunde</w:t>
      </w:r>
      <w:r w:rsidRPr="007E6211">
        <w:t xml:space="preserve">. </w:t>
      </w:r>
      <w:r w:rsidR="000F6BDC" w:rsidRPr="000F6BDC">
        <w:rPr>
          <w:lang w:val="en-US"/>
        </w:rPr>
        <w:t>Amsterdam: Reed Business.</w:t>
      </w:r>
    </w:p>
    <w:p w:rsidR="00F11CA5" w:rsidRPr="007E6211" w:rsidRDefault="00F11CA5" w:rsidP="00F11CA5">
      <w:pPr>
        <w:rPr>
          <w:lang w:val="en-GB"/>
        </w:rPr>
      </w:pPr>
      <w:r w:rsidRPr="007E6211">
        <w:rPr>
          <w:lang w:val="en-GB"/>
        </w:rPr>
        <w:t xml:space="preserve">Osmer, R.R., </w:t>
      </w:r>
      <w:r w:rsidRPr="007E6211">
        <w:rPr>
          <w:i/>
          <w:lang w:val="en-GB"/>
        </w:rPr>
        <w:t>Practical theology</w:t>
      </w:r>
      <w:r w:rsidRPr="007E6211">
        <w:rPr>
          <w:lang w:val="en-GB"/>
        </w:rPr>
        <w:t>. Grand Rapids USA: WB Eerdmans.</w:t>
      </w:r>
    </w:p>
    <w:p w:rsidR="00F11CA5" w:rsidRPr="007E6211" w:rsidRDefault="00F11CA5" w:rsidP="00F11CA5">
      <w:r w:rsidRPr="007E6211">
        <w:t xml:space="preserve">Prein, H. (2004). </w:t>
      </w:r>
      <w:r w:rsidRPr="007E6211">
        <w:rPr>
          <w:i/>
        </w:rPr>
        <w:t>Mediation in praktijk</w:t>
      </w:r>
      <w:r w:rsidRPr="007E6211">
        <w:t>. Amersfoort: Drukkerij Wilco.</w:t>
      </w:r>
    </w:p>
    <w:p w:rsidR="00F11CA5" w:rsidRPr="007E6211" w:rsidRDefault="00F11CA5" w:rsidP="00F11CA5">
      <w:r w:rsidRPr="007E6211">
        <w:t xml:space="preserve">Prein, H. (2009). </w:t>
      </w:r>
      <w:r w:rsidRPr="007E6211">
        <w:rPr>
          <w:i/>
        </w:rPr>
        <w:t>Beroepsvaardigheden  en interventietechnieken van de mediator</w:t>
      </w:r>
      <w:r w:rsidRPr="007E6211">
        <w:t>. Den Haag: Sdu Uitgevers.</w:t>
      </w:r>
    </w:p>
    <w:p w:rsidR="00F11CA5" w:rsidRPr="007E6211" w:rsidRDefault="00F11CA5" w:rsidP="00F11CA5">
      <w:r w:rsidRPr="007E6211">
        <w:t xml:space="preserve">Schenderling, J. (2008). </w:t>
      </w:r>
      <w:r w:rsidRPr="007E6211">
        <w:rPr>
          <w:i/>
        </w:rPr>
        <w:t>Beroepsethiek voor pastores</w:t>
      </w:r>
      <w:r w:rsidRPr="007E6211">
        <w:t>. Budel: Damon.</w:t>
      </w:r>
    </w:p>
    <w:p w:rsidR="00F11CA5" w:rsidRPr="007E6211" w:rsidRDefault="00F11CA5" w:rsidP="00F11CA5">
      <w:r w:rsidRPr="007E6211">
        <w:t xml:space="preserve">Smit, J. (2009), </w:t>
      </w:r>
      <w:r w:rsidRPr="007E6211">
        <w:rPr>
          <w:i/>
        </w:rPr>
        <w:t>Tot de kern komen</w:t>
      </w:r>
      <w:r w:rsidRPr="007E6211">
        <w:t>. Kampen: Kok.</w:t>
      </w:r>
    </w:p>
    <w:p w:rsidR="00F11CA5" w:rsidRPr="007E6211" w:rsidRDefault="00F11CA5" w:rsidP="00F11CA5">
      <w:r w:rsidRPr="007E6211">
        <w:t xml:space="preserve">Stott, J.R.W., (1999). </w:t>
      </w:r>
      <w:r w:rsidRPr="007E6211">
        <w:rPr>
          <w:i/>
        </w:rPr>
        <w:t>Uitdagingen van deze tijd in een bijbels perspectief</w:t>
      </w:r>
      <w:r w:rsidRPr="007E6211">
        <w:t>. Hoenderloo: Uitgeverij Novapress.</w:t>
      </w:r>
    </w:p>
    <w:p w:rsidR="00F11CA5" w:rsidRPr="007E6211" w:rsidRDefault="00F11CA5" w:rsidP="00F11CA5">
      <w:r w:rsidRPr="007E6211">
        <w:t>Troost, P. (2009).</w:t>
      </w:r>
      <w:r w:rsidRPr="007E6211">
        <w:rPr>
          <w:i/>
        </w:rPr>
        <w:t xml:space="preserve"> Als handen van een pottenbakker</w:t>
      </w:r>
      <w:r w:rsidRPr="007E6211">
        <w:t>. Barneveld: De Vuurbaak.</w:t>
      </w:r>
    </w:p>
    <w:p w:rsidR="00F11CA5" w:rsidRPr="007E6211" w:rsidRDefault="00F11CA5" w:rsidP="00F11CA5">
      <w:r w:rsidRPr="007E6211">
        <w:t xml:space="preserve">Van der Meulen, H.C. (2010). </w:t>
      </w:r>
      <w:r w:rsidRPr="007E6211">
        <w:rPr>
          <w:i/>
        </w:rPr>
        <w:t>Liefdevol oog en open oor</w:t>
      </w:r>
      <w:r w:rsidRPr="007E6211">
        <w:t>. Zoetermeer: Uitgeverij Boekencentrum.</w:t>
      </w:r>
    </w:p>
    <w:p w:rsidR="00F11CA5" w:rsidRPr="007E6211" w:rsidRDefault="00F11CA5" w:rsidP="00F11CA5">
      <w:r w:rsidRPr="007E6211">
        <w:t xml:space="preserve">Veefkind, D. (2015). </w:t>
      </w:r>
      <w:r w:rsidRPr="007E6211">
        <w:rPr>
          <w:i/>
        </w:rPr>
        <w:t>Help, ik ben gescheiden</w:t>
      </w:r>
      <w:r w:rsidRPr="007E6211">
        <w:t>. Hoenderloo: Uitgeverij Novapress.</w:t>
      </w:r>
    </w:p>
    <w:p w:rsidR="00F11CA5" w:rsidRPr="007E6211" w:rsidRDefault="00F11CA5" w:rsidP="00F11CA5">
      <w:r w:rsidRPr="007E6211">
        <w:t>Verguns</w:t>
      </w:r>
      <w:r>
        <w:t>t</w:t>
      </w:r>
      <w:r w:rsidRPr="007E6211">
        <w:t xml:space="preserve">, P.J. (red). (2012). </w:t>
      </w:r>
      <w:r w:rsidRPr="007E6211">
        <w:rPr>
          <w:i/>
        </w:rPr>
        <w:t>Toch gescheiden</w:t>
      </w:r>
      <w:r w:rsidRPr="007E6211">
        <w:t>. Zoetermeer: Uitgeverij Boekencentrum.</w:t>
      </w:r>
    </w:p>
    <w:p w:rsidR="00F11CA5" w:rsidRPr="007E6211" w:rsidRDefault="00F11CA5" w:rsidP="00F11CA5">
      <w:r w:rsidRPr="007E6211">
        <w:t xml:space="preserve">Vergunst, P.J. (red). (2001). </w:t>
      </w:r>
      <w:r w:rsidRPr="007E6211">
        <w:rPr>
          <w:i/>
        </w:rPr>
        <w:t>Trouw en liefde</w:t>
      </w:r>
      <w:r w:rsidRPr="007E6211">
        <w:t>. Heerenveen: Groen.</w:t>
      </w:r>
    </w:p>
    <w:p w:rsidR="00F11CA5" w:rsidRPr="007E6211" w:rsidRDefault="00F11CA5" w:rsidP="00F11CA5">
      <w:r w:rsidRPr="007E6211">
        <w:t>Verhoeven, N. (2011).</w:t>
      </w:r>
      <w:r w:rsidRPr="007E6211">
        <w:rPr>
          <w:i/>
        </w:rPr>
        <w:t>Wat is onderzoek</w:t>
      </w:r>
      <w:r w:rsidRPr="007E6211">
        <w:t>. Zutphen: Boom Lemma.</w:t>
      </w:r>
    </w:p>
    <w:p w:rsidR="00F11CA5" w:rsidRDefault="00F11CA5" w:rsidP="00F11CA5">
      <w:r>
        <w:rPr>
          <w:b/>
        </w:rPr>
        <w:t>Artikelen</w:t>
      </w:r>
    </w:p>
    <w:p w:rsidR="00F11CA5" w:rsidRDefault="00F11CA5" w:rsidP="00F11CA5">
      <w:r>
        <w:t xml:space="preserve">Vandevoorde, C. (2010). </w:t>
      </w:r>
      <w:r w:rsidRPr="00741AA2">
        <w:t>Om de lieve vrede. Constructief omgaan met conflicten</w:t>
      </w:r>
      <w:r>
        <w:t xml:space="preserve">. </w:t>
      </w:r>
      <w:r>
        <w:rPr>
          <w:i/>
        </w:rPr>
        <w:t>Pastorale perspectieven, 2010 (149)</w:t>
      </w:r>
      <w:r>
        <w:t>, 3-6.</w:t>
      </w:r>
    </w:p>
    <w:p w:rsidR="00F11CA5" w:rsidRDefault="00F11CA5" w:rsidP="00F11CA5">
      <w:r>
        <w:lastRenderedPageBreak/>
        <w:t xml:space="preserve">Haksteen, J. (2014). </w:t>
      </w:r>
      <w:r w:rsidRPr="0063190F">
        <w:t>Geloof en scheidings</w:t>
      </w:r>
      <w:r w:rsidRPr="0063190F">
        <w:softHyphen/>
        <w:t>bemiddeling</w:t>
      </w:r>
      <w:r>
        <w:t xml:space="preserve">. </w:t>
      </w:r>
      <w:r w:rsidRPr="0063190F">
        <w:rPr>
          <w:i/>
        </w:rPr>
        <w:t>Tijdschrift</w:t>
      </w:r>
      <w:r>
        <w:rPr>
          <w:i/>
        </w:rPr>
        <w:t xml:space="preserve"> conflicthantering, 2014 (1)</w:t>
      </w:r>
      <w:r>
        <w:t>, 20-24</w:t>
      </w:r>
    </w:p>
    <w:p w:rsidR="00F11CA5" w:rsidRDefault="00F11CA5" w:rsidP="00F11CA5">
      <w:r>
        <w:rPr>
          <w:b/>
        </w:rPr>
        <w:t>Diversen</w:t>
      </w:r>
    </w:p>
    <w:p w:rsidR="00273981" w:rsidRDefault="00F11CA5" w:rsidP="00273981">
      <w:pPr>
        <w:rPr>
          <w:noProof/>
        </w:rPr>
      </w:pPr>
      <w:r>
        <w:t xml:space="preserve">Onderzoek studenten Christelijke Hogeschool Ede: </w:t>
      </w:r>
      <w:r>
        <w:rPr>
          <w:i/>
        </w:rPr>
        <w:t>Pastorale zorg na echtscheiding</w:t>
      </w:r>
      <w:r>
        <w:rPr>
          <w:i/>
        </w:rPr>
        <w:br/>
      </w:r>
      <w:r>
        <w:rPr>
          <w:i/>
        </w:rPr>
        <w:br/>
      </w:r>
      <w:r w:rsidRPr="00500530">
        <w:rPr>
          <w:b/>
        </w:rPr>
        <w:t>Internet</w:t>
      </w:r>
      <w:r>
        <w:rPr>
          <w:b/>
        </w:rPr>
        <w:br/>
      </w:r>
      <w:r w:rsidR="00190FA6">
        <w:rPr>
          <w:b/>
        </w:rPr>
        <w:fldChar w:fldCharType="begin"/>
      </w:r>
      <w:r w:rsidR="00273981">
        <w:rPr>
          <w:b/>
        </w:rPr>
        <w:instrText xml:space="preserve"> BIBLIOGRAPHY  \l 1043 </w:instrText>
      </w:r>
      <w:r w:rsidR="00190FA6">
        <w:rPr>
          <w:b/>
        </w:rPr>
        <w:fldChar w:fldCharType="separate"/>
      </w:r>
    </w:p>
    <w:p w:rsidR="00273981" w:rsidRDefault="00273981" w:rsidP="00273981">
      <w:pPr>
        <w:pStyle w:val="Bibliografie"/>
        <w:rPr>
          <w:noProof/>
        </w:rPr>
      </w:pPr>
      <w:r>
        <w:rPr>
          <w:noProof/>
        </w:rPr>
        <w:t>Centrum voor Bijbelonderzoek. (2014). Opgeroepen op 5 14, 15, van https://www.studiebijbel.nl/home.html</w:t>
      </w:r>
    </w:p>
    <w:p w:rsidR="00273981" w:rsidRDefault="00273981" w:rsidP="00273981">
      <w:pPr>
        <w:pStyle w:val="Bibliografie"/>
        <w:rPr>
          <w:noProof/>
        </w:rPr>
      </w:pPr>
      <w:r>
        <w:rPr>
          <w:noProof/>
        </w:rPr>
        <w:t xml:space="preserve">Media, W. (2015, Februari 24). </w:t>
      </w:r>
      <w:r>
        <w:rPr>
          <w:i/>
          <w:iCs/>
          <w:noProof/>
        </w:rPr>
        <w:t>Regio</w:t>
      </w:r>
      <w:r>
        <w:rPr>
          <w:noProof/>
        </w:rPr>
        <w:t>. Opgeroepen op Juni 1, 2015, van BN de Stem: http://www.bndestem.nl/regio/breda/serie-mediation-deel-1-ruzies-gaan-vaak-niet-waarover-ze-lijken-te-gaan-1.4782025</w:t>
      </w:r>
    </w:p>
    <w:p w:rsidR="00273981" w:rsidRDefault="00273981" w:rsidP="00273981">
      <w:pPr>
        <w:pStyle w:val="Bibliografie"/>
        <w:rPr>
          <w:noProof/>
        </w:rPr>
      </w:pPr>
      <w:r>
        <w:rPr>
          <w:i/>
          <w:iCs/>
          <w:noProof/>
        </w:rPr>
        <w:t>Overheid.nl</w:t>
      </w:r>
      <w:r>
        <w:rPr>
          <w:noProof/>
        </w:rPr>
        <w:t>. (04-06-2014). Opgeroepen op 05 13, 15, van https://zoek.officielebekendmakingen.nl/kst-33723-5.html: https://zoek.officielebekendmakingen.nl/kst-33723-5.html</w:t>
      </w:r>
    </w:p>
    <w:p w:rsidR="00273981" w:rsidRDefault="00273981" w:rsidP="00273981">
      <w:pPr>
        <w:pStyle w:val="Bibliografie"/>
        <w:rPr>
          <w:noProof/>
        </w:rPr>
      </w:pPr>
      <w:r>
        <w:rPr>
          <w:noProof/>
        </w:rPr>
        <w:t xml:space="preserve">Stichting kwaliteit mediators. (2014). </w:t>
      </w:r>
      <w:r>
        <w:rPr>
          <w:i/>
          <w:iCs/>
          <w:noProof/>
        </w:rPr>
        <w:t>Mediators federatie kwaliteitsregister Nederland</w:t>
      </w:r>
      <w:r>
        <w:rPr>
          <w:noProof/>
        </w:rPr>
        <w:t>. Opgeroepen op 05 13, 15, van http://mfnregister.nl/</w:t>
      </w:r>
    </w:p>
    <w:p w:rsidR="00273981" w:rsidRDefault="00273981" w:rsidP="00273981">
      <w:pPr>
        <w:pStyle w:val="Bibliografie"/>
        <w:rPr>
          <w:noProof/>
        </w:rPr>
      </w:pPr>
      <w:r>
        <w:rPr>
          <w:noProof/>
        </w:rPr>
        <w:t xml:space="preserve"> (z.d.). Opgeroepen op 05 13, 15, van VVD Ard van der Steur: http://ardvandersteur.vvd.nl/mediation_28418/</w:t>
      </w:r>
    </w:p>
    <w:p w:rsidR="00273981" w:rsidRDefault="00273981" w:rsidP="00273981">
      <w:pPr>
        <w:pStyle w:val="Bibliografie"/>
        <w:rPr>
          <w:noProof/>
        </w:rPr>
      </w:pPr>
      <w:r>
        <w:rPr>
          <w:noProof/>
        </w:rPr>
        <w:t xml:space="preserve">Zoetermeer, U. B. (2004). </w:t>
      </w:r>
      <w:r>
        <w:rPr>
          <w:i/>
          <w:iCs/>
          <w:noProof/>
        </w:rPr>
        <w:t>Dienstboek II</w:t>
      </w:r>
      <w:r>
        <w:rPr>
          <w:noProof/>
        </w:rPr>
        <w:t>. Opgehaald van Dienstboek, een proeve: Schrift, Maaltijd, Gebed, Zegen, Gemeenschap.</w:t>
      </w:r>
    </w:p>
    <w:p w:rsidR="00F11CA5" w:rsidRPr="00655321" w:rsidRDefault="00190FA6" w:rsidP="00273981">
      <w:r>
        <w:rPr>
          <w:b/>
        </w:rPr>
        <w:fldChar w:fldCharType="end"/>
      </w:r>
      <w:r w:rsidR="00F11CA5">
        <w:t xml:space="preserve"> </w:t>
      </w:r>
    </w:p>
    <w:p w:rsidR="00F11CA5" w:rsidRPr="00D1403E" w:rsidRDefault="00F11CA5" w:rsidP="00F11CA5">
      <w:pPr>
        <w:pStyle w:val="Lijstalinea"/>
        <w:ind w:left="360"/>
      </w:pPr>
    </w:p>
    <w:sectPr w:rsidR="00F11CA5" w:rsidRPr="00D1403E" w:rsidSect="00591761">
      <w:type w:val="continuous"/>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23" w:rsidRDefault="00E32523" w:rsidP="000603AB">
      <w:pPr>
        <w:spacing w:after="0" w:line="240" w:lineRule="auto"/>
      </w:pPr>
      <w:r>
        <w:separator/>
      </w:r>
    </w:p>
  </w:endnote>
  <w:endnote w:type="continuationSeparator" w:id="0">
    <w:p w:rsidR="00E32523" w:rsidRDefault="00E32523" w:rsidP="0006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9443"/>
      <w:docPartObj>
        <w:docPartGallery w:val="Page Numbers (Bottom of Page)"/>
        <w:docPartUnique/>
      </w:docPartObj>
    </w:sdtPr>
    <w:sdtEndPr/>
    <w:sdtContent>
      <w:p w:rsidR="00F01D54" w:rsidRDefault="00F052E5">
        <w:pPr>
          <w:pStyle w:val="Voettekst"/>
          <w:jc w:val="right"/>
        </w:pPr>
        <w:r>
          <w:fldChar w:fldCharType="begin"/>
        </w:r>
        <w:r>
          <w:instrText xml:space="preserve"> PAGE   \* MERGEFORMAT </w:instrText>
        </w:r>
        <w:r>
          <w:fldChar w:fldCharType="separate"/>
        </w:r>
        <w:r w:rsidR="00182525">
          <w:rPr>
            <w:noProof/>
          </w:rPr>
          <w:t>1</w:t>
        </w:r>
        <w:r>
          <w:rPr>
            <w:noProof/>
          </w:rPr>
          <w:fldChar w:fldCharType="end"/>
        </w:r>
      </w:p>
    </w:sdtContent>
  </w:sdt>
  <w:p w:rsidR="00F01D54" w:rsidRDefault="00F01D5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4" w:rsidRDefault="00F01D5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463"/>
      <w:docPartObj>
        <w:docPartGallery w:val="Page Numbers (Bottom of Page)"/>
        <w:docPartUnique/>
      </w:docPartObj>
    </w:sdtPr>
    <w:sdtEndPr/>
    <w:sdtContent>
      <w:p w:rsidR="00F01D54" w:rsidRDefault="00F052E5">
        <w:pPr>
          <w:pStyle w:val="Voettekst"/>
          <w:jc w:val="right"/>
        </w:pPr>
        <w:r>
          <w:fldChar w:fldCharType="begin"/>
        </w:r>
        <w:r>
          <w:instrText xml:space="preserve"> PAGE   \* MERGEFORMAT </w:instrText>
        </w:r>
        <w:r>
          <w:fldChar w:fldCharType="separate"/>
        </w:r>
        <w:r w:rsidR="00182525">
          <w:rPr>
            <w:noProof/>
          </w:rPr>
          <w:t>43</w:t>
        </w:r>
        <w:r>
          <w:rPr>
            <w:noProof/>
          </w:rPr>
          <w:fldChar w:fldCharType="end"/>
        </w:r>
      </w:p>
    </w:sdtContent>
  </w:sdt>
  <w:p w:rsidR="00F01D54" w:rsidRDefault="00F01D5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4" w:rsidRDefault="00F01D5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23" w:rsidRDefault="00E32523" w:rsidP="000603AB">
      <w:pPr>
        <w:spacing w:after="0" w:line="240" w:lineRule="auto"/>
      </w:pPr>
      <w:r>
        <w:separator/>
      </w:r>
    </w:p>
  </w:footnote>
  <w:footnote w:type="continuationSeparator" w:id="0">
    <w:p w:rsidR="00E32523" w:rsidRDefault="00E32523" w:rsidP="000603AB">
      <w:pPr>
        <w:spacing w:after="0" w:line="240" w:lineRule="auto"/>
      </w:pPr>
      <w:r>
        <w:continuationSeparator/>
      </w:r>
    </w:p>
  </w:footnote>
  <w:footnote w:id="1">
    <w:p w:rsidR="00F01D54" w:rsidRDefault="00F01D54">
      <w:pPr>
        <w:pStyle w:val="Voetnoottekst"/>
      </w:pPr>
      <w:r>
        <w:rPr>
          <w:rStyle w:val="Voetnootmarkering"/>
        </w:rPr>
        <w:footnoteRef/>
      </w:r>
      <w:r>
        <w:t xml:space="preserve"> Bijlage1: Literatuurstudie</w:t>
      </w:r>
    </w:p>
  </w:footnote>
  <w:footnote w:id="2">
    <w:p w:rsidR="00F01D54" w:rsidRDefault="00F01D54">
      <w:pPr>
        <w:pStyle w:val="Voetnoottekst"/>
      </w:pPr>
      <w:r>
        <w:rPr>
          <w:rStyle w:val="Voetnootmarkering"/>
        </w:rPr>
        <w:footnoteRef/>
      </w:r>
      <w:r>
        <w:t xml:space="preserve"> Bijlage 1: literatuurstudie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4" w:rsidRDefault="00F01D5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4" w:rsidRDefault="00F01D5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D54" w:rsidRDefault="00F01D5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51B"/>
    <w:multiLevelType w:val="hybridMultilevel"/>
    <w:tmpl w:val="C346CD6A"/>
    <w:lvl w:ilvl="0" w:tplc="0413000F">
      <w:start w:val="1"/>
      <w:numFmt w:val="decimal"/>
      <w:lvlText w:val="%1."/>
      <w:lvlJc w:val="left"/>
      <w:pPr>
        <w:ind w:left="2646" w:hanging="360"/>
      </w:pPr>
      <w:rPr>
        <w:rFonts w:hint="default"/>
      </w:rPr>
    </w:lvl>
    <w:lvl w:ilvl="1" w:tplc="04130019" w:tentative="1">
      <w:start w:val="1"/>
      <w:numFmt w:val="lowerLetter"/>
      <w:lvlText w:val="%2."/>
      <w:lvlJc w:val="left"/>
      <w:pPr>
        <w:ind w:left="3366" w:hanging="360"/>
      </w:pPr>
    </w:lvl>
    <w:lvl w:ilvl="2" w:tplc="0413001B" w:tentative="1">
      <w:start w:val="1"/>
      <w:numFmt w:val="lowerRoman"/>
      <w:lvlText w:val="%3."/>
      <w:lvlJc w:val="right"/>
      <w:pPr>
        <w:ind w:left="4086" w:hanging="180"/>
      </w:pPr>
    </w:lvl>
    <w:lvl w:ilvl="3" w:tplc="0413000F" w:tentative="1">
      <w:start w:val="1"/>
      <w:numFmt w:val="decimal"/>
      <w:lvlText w:val="%4."/>
      <w:lvlJc w:val="left"/>
      <w:pPr>
        <w:ind w:left="4806" w:hanging="360"/>
      </w:pPr>
    </w:lvl>
    <w:lvl w:ilvl="4" w:tplc="04130019" w:tentative="1">
      <w:start w:val="1"/>
      <w:numFmt w:val="lowerLetter"/>
      <w:lvlText w:val="%5."/>
      <w:lvlJc w:val="left"/>
      <w:pPr>
        <w:ind w:left="5526" w:hanging="360"/>
      </w:pPr>
    </w:lvl>
    <w:lvl w:ilvl="5" w:tplc="0413001B" w:tentative="1">
      <w:start w:val="1"/>
      <w:numFmt w:val="lowerRoman"/>
      <w:lvlText w:val="%6."/>
      <w:lvlJc w:val="right"/>
      <w:pPr>
        <w:ind w:left="6246" w:hanging="180"/>
      </w:pPr>
    </w:lvl>
    <w:lvl w:ilvl="6" w:tplc="0413000F" w:tentative="1">
      <w:start w:val="1"/>
      <w:numFmt w:val="decimal"/>
      <w:lvlText w:val="%7."/>
      <w:lvlJc w:val="left"/>
      <w:pPr>
        <w:ind w:left="6966" w:hanging="360"/>
      </w:pPr>
    </w:lvl>
    <w:lvl w:ilvl="7" w:tplc="04130019" w:tentative="1">
      <w:start w:val="1"/>
      <w:numFmt w:val="lowerLetter"/>
      <w:lvlText w:val="%8."/>
      <w:lvlJc w:val="left"/>
      <w:pPr>
        <w:ind w:left="7686" w:hanging="360"/>
      </w:pPr>
    </w:lvl>
    <w:lvl w:ilvl="8" w:tplc="0413001B" w:tentative="1">
      <w:start w:val="1"/>
      <w:numFmt w:val="lowerRoman"/>
      <w:lvlText w:val="%9."/>
      <w:lvlJc w:val="right"/>
      <w:pPr>
        <w:ind w:left="8406" w:hanging="180"/>
      </w:pPr>
    </w:lvl>
  </w:abstractNum>
  <w:abstractNum w:abstractNumId="1">
    <w:nsid w:val="179C7CA4"/>
    <w:multiLevelType w:val="hybridMultilevel"/>
    <w:tmpl w:val="8D404ED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8145E95"/>
    <w:multiLevelType w:val="hybridMultilevel"/>
    <w:tmpl w:val="A1FE27D4"/>
    <w:lvl w:ilvl="0" w:tplc="3918D74A">
      <w:start w:val="1"/>
      <w:numFmt w:val="decimal"/>
      <w:lvlText w:val="%1."/>
      <w:lvlJc w:val="left"/>
      <w:pPr>
        <w:ind w:left="720" w:hanging="360"/>
      </w:pPr>
      <w:rPr>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8345A3"/>
    <w:multiLevelType w:val="hybridMultilevel"/>
    <w:tmpl w:val="72AC9F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ED5034"/>
    <w:multiLevelType w:val="hybridMultilevel"/>
    <w:tmpl w:val="5E60199A"/>
    <w:lvl w:ilvl="0" w:tplc="0413001B">
      <w:start w:val="1"/>
      <w:numFmt w:val="lowerRoman"/>
      <w:lvlText w:val="%1."/>
      <w:lvlJc w:val="righ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nsid w:val="261411A3"/>
    <w:multiLevelType w:val="hybridMultilevel"/>
    <w:tmpl w:val="A1FE27D4"/>
    <w:lvl w:ilvl="0" w:tplc="3918D74A">
      <w:start w:val="1"/>
      <w:numFmt w:val="decimal"/>
      <w:lvlText w:val="%1."/>
      <w:lvlJc w:val="left"/>
      <w:pPr>
        <w:ind w:left="720" w:hanging="360"/>
      </w:pPr>
      <w:rPr>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33109F"/>
    <w:multiLevelType w:val="hybridMultilevel"/>
    <w:tmpl w:val="11C6524A"/>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nsid w:val="2D69479E"/>
    <w:multiLevelType w:val="hybridMultilevel"/>
    <w:tmpl w:val="ACF82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ED95E83"/>
    <w:multiLevelType w:val="hybridMultilevel"/>
    <w:tmpl w:val="92BE1730"/>
    <w:lvl w:ilvl="0" w:tplc="FB4A12A4">
      <w:start w:val="1"/>
      <w:numFmt w:val="bullet"/>
      <w:lvlText w:val="-"/>
      <w:lvlJc w:val="left"/>
      <w:pPr>
        <w:ind w:left="1146" w:hanging="360"/>
      </w:pPr>
      <w:rPr>
        <w:rFonts w:ascii="Calibri" w:eastAsiaTheme="minorEastAsia" w:hAnsi="Calibri" w:cstheme="minorBid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9">
    <w:nsid w:val="4357182B"/>
    <w:multiLevelType w:val="hybridMultilevel"/>
    <w:tmpl w:val="A1FE27D4"/>
    <w:lvl w:ilvl="0" w:tplc="3918D74A">
      <w:start w:val="1"/>
      <w:numFmt w:val="decimal"/>
      <w:lvlText w:val="%1."/>
      <w:lvlJc w:val="left"/>
      <w:pPr>
        <w:ind w:left="720" w:hanging="360"/>
      </w:pPr>
      <w:rPr>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981BE5"/>
    <w:multiLevelType w:val="hybridMultilevel"/>
    <w:tmpl w:val="A25A05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E7512D"/>
    <w:multiLevelType w:val="hybridMultilevel"/>
    <w:tmpl w:val="9626AC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65594CC8"/>
    <w:multiLevelType w:val="hybridMultilevel"/>
    <w:tmpl w:val="D196047E"/>
    <w:lvl w:ilvl="0" w:tplc="04130019">
      <w:start w:val="1"/>
      <w:numFmt w:val="lowerLetter"/>
      <w:lvlText w:val="%1."/>
      <w:lvlJc w:val="left"/>
      <w:pPr>
        <w:ind w:left="1472" w:hanging="360"/>
      </w:pPr>
    </w:lvl>
    <w:lvl w:ilvl="1" w:tplc="04130019">
      <w:start w:val="1"/>
      <w:numFmt w:val="lowerLetter"/>
      <w:lvlText w:val="%2."/>
      <w:lvlJc w:val="left"/>
      <w:pPr>
        <w:ind w:left="2192" w:hanging="360"/>
      </w:pPr>
    </w:lvl>
    <w:lvl w:ilvl="2" w:tplc="0413001B" w:tentative="1">
      <w:start w:val="1"/>
      <w:numFmt w:val="lowerRoman"/>
      <w:lvlText w:val="%3."/>
      <w:lvlJc w:val="right"/>
      <w:pPr>
        <w:ind w:left="2912" w:hanging="180"/>
      </w:pPr>
    </w:lvl>
    <w:lvl w:ilvl="3" w:tplc="0413000F" w:tentative="1">
      <w:start w:val="1"/>
      <w:numFmt w:val="decimal"/>
      <w:lvlText w:val="%4."/>
      <w:lvlJc w:val="left"/>
      <w:pPr>
        <w:ind w:left="3632" w:hanging="360"/>
      </w:pPr>
    </w:lvl>
    <w:lvl w:ilvl="4" w:tplc="04130019" w:tentative="1">
      <w:start w:val="1"/>
      <w:numFmt w:val="lowerLetter"/>
      <w:lvlText w:val="%5."/>
      <w:lvlJc w:val="left"/>
      <w:pPr>
        <w:ind w:left="4352" w:hanging="360"/>
      </w:pPr>
    </w:lvl>
    <w:lvl w:ilvl="5" w:tplc="0413001B" w:tentative="1">
      <w:start w:val="1"/>
      <w:numFmt w:val="lowerRoman"/>
      <w:lvlText w:val="%6."/>
      <w:lvlJc w:val="right"/>
      <w:pPr>
        <w:ind w:left="5072" w:hanging="180"/>
      </w:pPr>
    </w:lvl>
    <w:lvl w:ilvl="6" w:tplc="0413000F" w:tentative="1">
      <w:start w:val="1"/>
      <w:numFmt w:val="decimal"/>
      <w:lvlText w:val="%7."/>
      <w:lvlJc w:val="left"/>
      <w:pPr>
        <w:ind w:left="5792" w:hanging="360"/>
      </w:pPr>
    </w:lvl>
    <w:lvl w:ilvl="7" w:tplc="04130019" w:tentative="1">
      <w:start w:val="1"/>
      <w:numFmt w:val="lowerLetter"/>
      <w:lvlText w:val="%8."/>
      <w:lvlJc w:val="left"/>
      <w:pPr>
        <w:ind w:left="6512" w:hanging="360"/>
      </w:pPr>
    </w:lvl>
    <w:lvl w:ilvl="8" w:tplc="0413001B" w:tentative="1">
      <w:start w:val="1"/>
      <w:numFmt w:val="lowerRoman"/>
      <w:lvlText w:val="%9."/>
      <w:lvlJc w:val="right"/>
      <w:pPr>
        <w:ind w:left="7232" w:hanging="180"/>
      </w:pPr>
    </w:lvl>
  </w:abstractNum>
  <w:abstractNum w:abstractNumId="13">
    <w:nsid w:val="66547CEB"/>
    <w:multiLevelType w:val="hybridMultilevel"/>
    <w:tmpl w:val="4E044B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34733C3"/>
    <w:multiLevelType w:val="hybridMultilevel"/>
    <w:tmpl w:val="925C3E44"/>
    <w:lvl w:ilvl="0" w:tplc="147A0D1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4"/>
  </w:num>
  <w:num w:numId="5">
    <w:abstractNumId w:val="6"/>
  </w:num>
  <w:num w:numId="6">
    <w:abstractNumId w:val="7"/>
  </w:num>
  <w:num w:numId="7">
    <w:abstractNumId w:val="0"/>
  </w:num>
  <w:num w:numId="8">
    <w:abstractNumId w:val="11"/>
  </w:num>
  <w:num w:numId="9">
    <w:abstractNumId w:val="12"/>
  </w:num>
  <w:num w:numId="10">
    <w:abstractNumId w:val="3"/>
  </w:num>
  <w:num w:numId="11">
    <w:abstractNumId w:val="13"/>
  </w:num>
  <w:num w:numId="12">
    <w:abstractNumId w:val="1"/>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31"/>
    <w:rsid w:val="00000AB2"/>
    <w:rsid w:val="00004677"/>
    <w:rsid w:val="00005B44"/>
    <w:rsid w:val="00006BD8"/>
    <w:rsid w:val="000108A2"/>
    <w:rsid w:val="0001186D"/>
    <w:rsid w:val="00011F5A"/>
    <w:rsid w:val="00012005"/>
    <w:rsid w:val="000120EA"/>
    <w:rsid w:val="000136A0"/>
    <w:rsid w:val="00014936"/>
    <w:rsid w:val="00015733"/>
    <w:rsid w:val="00016576"/>
    <w:rsid w:val="000223C3"/>
    <w:rsid w:val="00023514"/>
    <w:rsid w:val="00023BF5"/>
    <w:rsid w:val="00023E81"/>
    <w:rsid w:val="0002719E"/>
    <w:rsid w:val="000273E6"/>
    <w:rsid w:val="00036C44"/>
    <w:rsid w:val="0003745B"/>
    <w:rsid w:val="00044990"/>
    <w:rsid w:val="00046AED"/>
    <w:rsid w:val="00047058"/>
    <w:rsid w:val="00052224"/>
    <w:rsid w:val="0005317C"/>
    <w:rsid w:val="00053952"/>
    <w:rsid w:val="00057DD0"/>
    <w:rsid w:val="000603AB"/>
    <w:rsid w:val="000609F9"/>
    <w:rsid w:val="00060CEA"/>
    <w:rsid w:val="00062E44"/>
    <w:rsid w:val="000642DF"/>
    <w:rsid w:val="00066AF3"/>
    <w:rsid w:val="00067AFA"/>
    <w:rsid w:val="000711A1"/>
    <w:rsid w:val="00071E70"/>
    <w:rsid w:val="00074DB3"/>
    <w:rsid w:val="00076534"/>
    <w:rsid w:val="00076A9A"/>
    <w:rsid w:val="00077D50"/>
    <w:rsid w:val="0008008F"/>
    <w:rsid w:val="00080600"/>
    <w:rsid w:val="000812D4"/>
    <w:rsid w:val="00081DE6"/>
    <w:rsid w:val="00082106"/>
    <w:rsid w:val="000841CF"/>
    <w:rsid w:val="00085B6C"/>
    <w:rsid w:val="0008627A"/>
    <w:rsid w:val="000871B7"/>
    <w:rsid w:val="000874A2"/>
    <w:rsid w:val="000919E9"/>
    <w:rsid w:val="000920F7"/>
    <w:rsid w:val="0009689D"/>
    <w:rsid w:val="00096946"/>
    <w:rsid w:val="000A0336"/>
    <w:rsid w:val="000A362C"/>
    <w:rsid w:val="000A3710"/>
    <w:rsid w:val="000A4CF2"/>
    <w:rsid w:val="000A4DC7"/>
    <w:rsid w:val="000A4DC9"/>
    <w:rsid w:val="000A5AD0"/>
    <w:rsid w:val="000B1EBE"/>
    <w:rsid w:val="000B1F6C"/>
    <w:rsid w:val="000C2B9D"/>
    <w:rsid w:val="000C32EE"/>
    <w:rsid w:val="000C5D20"/>
    <w:rsid w:val="000C61EB"/>
    <w:rsid w:val="000C6388"/>
    <w:rsid w:val="000C6934"/>
    <w:rsid w:val="000D0276"/>
    <w:rsid w:val="000D2EDB"/>
    <w:rsid w:val="000D5DAC"/>
    <w:rsid w:val="000D6680"/>
    <w:rsid w:val="000D7C86"/>
    <w:rsid w:val="000E0716"/>
    <w:rsid w:val="000E40BE"/>
    <w:rsid w:val="000E59C8"/>
    <w:rsid w:val="000F231C"/>
    <w:rsid w:val="000F28C6"/>
    <w:rsid w:val="000F409B"/>
    <w:rsid w:val="000F4EBE"/>
    <w:rsid w:val="000F63B3"/>
    <w:rsid w:val="000F6BDC"/>
    <w:rsid w:val="000F772D"/>
    <w:rsid w:val="0010745B"/>
    <w:rsid w:val="00110F5F"/>
    <w:rsid w:val="00120414"/>
    <w:rsid w:val="00120D11"/>
    <w:rsid w:val="001237A2"/>
    <w:rsid w:val="00124ABB"/>
    <w:rsid w:val="00124E33"/>
    <w:rsid w:val="001253E5"/>
    <w:rsid w:val="0013020F"/>
    <w:rsid w:val="00134B94"/>
    <w:rsid w:val="00135DB1"/>
    <w:rsid w:val="00136F31"/>
    <w:rsid w:val="00136F86"/>
    <w:rsid w:val="0013729F"/>
    <w:rsid w:val="00137A16"/>
    <w:rsid w:val="00141B1B"/>
    <w:rsid w:val="001429D0"/>
    <w:rsid w:val="0014325F"/>
    <w:rsid w:val="00147305"/>
    <w:rsid w:val="00150C48"/>
    <w:rsid w:val="00150D6A"/>
    <w:rsid w:val="00152A39"/>
    <w:rsid w:val="001543EE"/>
    <w:rsid w:val="001604DE"/>
    <w:rsid w:val="00164B40"/>
    <w:rsid w:val="00165F20"/>
    <w:rsid w:val="001701CE"/>
    <w:rsid w:val="001704FD"/>
    <w:rsid w:val="001712B3"/>
    <w:rsid w:val="00173D0F"/>
    <w:rsid w:val="00175AF7"/>
    <w:rsid w:val="00177F10"/>
    <w:rsid w:val="00181201"/>
    <w:rsid w:val="00181E4D"/>
    <w:rsid w:val="001822B4"/>
    <w:rsid w:val="00182525"/>
    <w:rsid w:val="001826C0"/>
    <w:rsid w:val="00182CF3"/>
    <w:rsid w:val="001834A1"/>
    <w:rsid w:val="00183D8E"/>
    <w:rsid w:val="00184CEE"/>
    <w:rsid w:val="00186DBE"/>
    <w:rsid w:val="001873F8"/>
    <w:rsid w:val="00190FA6"/>
    <w:rsid w:val="001A100E"/>
    <w:rsid w:val="001A2889"/>
    <w:rsid w:val="001A5DC5"/>
    <w:rsid w:val="001A7F75"/>
    <w:rsid w:val="001B0FD7"/>
    <w:rsid w:val="001B105D"/>
    <w:rsid w:val="001B11C9"/>
    <w:rsid w:val="001B4311"/>
    <w:rsid w:val="001B4467"/>
    <w:rsid w:val="001B6DBA"/>
    <w:rsid w:val="001B6E57"/>
    <w:rsid w:val="001C1075"/>
    <w:rsid w:val="001C2F38"/>
    <w:rsid w:val="001C35A0"/>
    <w:rsid w:val="001C3C59"/>
    <w:rsid w:val="001C47C5"/>
    <w:rsid w:val="001C6DAD"/>
    <w:rsid w:val="001C71C4"/>
    <w:rsid w:val="001D131F"/>
    <w:rsid w:val="001D4FAF"/>
    <w:rsid w:val="001D6855"/>
    <w:rsid w:val="001D7043"/>
    <w:rsid w:val="001E1FDA"/>
    <w:rsid w:val="001E409B"/>
    <w:rsid w:val="001E562D"/>
    <w:rsid w:val="001E5884"/>
    <w:rsid w:val="001F08FD"/>
    <w:rsid w:val="001F1A93"/>
    <w:rsid w:val="001F237B"/>
    <w:rsid w:val="001F29E5"/>
    <w:rsid w:val="001F2BD3"/>
    <w:rsid w:val="001F47D2"/>
    <w:rsid w:val="001F4A15"/>
    <w:rsid w:val="001F4B4B"/>
    <w:rsid w:val="001F518F"/>
    <w:rsid w:val="001F5FEF"/>
    <w:rsid w:val="001F6468"/>
    <w:rsid w:val="00201460"/>
    <w:rsid w:val="002029C0"/>
    <w:rsid w:val="00202C62"/>
    <w:rsid w:val="00202F83"/>
    <w:rsid w:val="00203F42"/>
    <w:rsid w:val="00204474"/>
    <w:rsid w:val="00207731"/>
    <w:rsid w:val="00212546"/>
    <w:rsid w:val="00213B20"/>
    <w:rsid w:val="00214F7C"/>
    <w:rsid w:val="00215A4B"/>
    <w:rsid w:val="00216B9F"/>
    <w:rsid w:val="002178F4"/>
    <w:rsid w:val="00221E6A"/>
    <w:rsid w:val="0022517E"/>
    <w:rsid w:val="0022531B"/>
    <w:rsid w:val="002279E5"/>
    <w:rsid w:val="00231EE8"/>
    <w:rsid w:val="00232478"/>
    <w:rsid w:val="00233A62"/>
    <w:rsid w:val="00233CAD"/>
    <w:rsid w:val="00234204"/>
    <w:rsid w:val="0023506E"/>
    <w:rsid w:val="00235EFC"/>
    <w:rsid w:val="0023784F"/>
    <w:rsid w:val="0024344A"/>
    <w:rsid w:val="0024382C"/>
    <w:rsid w:val="00243868"/>
    <w:rsid w:val="00243C0E"/>
    <w:rsid w:val="00244A0F"/>
    <w:rsid w:val="002452D7"/>
    <w:rsid w:val="00246F22"/>
    <w:rsid w:val="00247F4E"/>
    <w:rsid w:val="0025048E"/>
    <w:rsid w:val="00252C89"/>
    <w:rsid w:val="0025476B"/>
    <w:rsid w:val="002630AB"/>
    <w:rsid w:val="00263256"/>
    <w:rsid w:val="00263F4E"/>
    <w:rsid w:val="00265E9C"/>
    <w:rsid w:val="0026607A"/>
    <w:rsid w:val="00270CB1"/>
    <w:rsid w:val="00271AD1"/>
    <w:rsid w:val="00273981"/>
    <w:rsid w:val="00274A24"/>
    <w:rsid w:val="00274CA3"/>
    <w:rsid w:val="00275103"/>
    <w:rsid w:val="00276971"/>
    <w:rsid w:val="00276DBC"/>
    <w:rsid w:val="002822BC"/>
    <w:rsid w:val="00283601"/>
    <w:rsid w:val="00284826"/>
    <w:rsid w:val="00285362"/>
    <w:rsid w:val="00285D66"/>
    <w:rsid w:val="00293191"/>
    <w:rsid w:val="00294084"/>
    <w:rsid w:val="00296CB0"/>
    <w:rsid w:val="002970FA"/>
    <w:rsid w:val="002A15BF"/>
    <w:rsid w:val="002A169A"/>
    <w:rsid w:val="002A1752"/>
    <w:rsid w:val="002A1FB4"/>
    <w:rsid w:val="002A71D9"/>
    <w:rsid w:val="002B09AF"/>
    <w:rsid w:val="002B0BC8"/>
    <w:rsid w:val="002B353B"/>
    <w:rsid w:val="002B3975"/>
    <w:rsid w:val="002B3A16"/>
    <w:rsid w:val="002B66F8"/>
    <w:rsid w:val="002B6E3C"/>
    <w:rsid w:val="002C15D4"/>
    <w:rsid w:val="002C25C8"/>
    <w:rsid w:val="002C2779"/>
    <w:rsid w:val="002C2BFA"/>
    <w:rsid w:val="002C2D3C"/>
    <w:rsid w:val="002C2E3C"/>
    <w:rsid w:val="002C3CBF"/>
    <w:rsid w:val="002C3FBE"/>
    <w:rsid w:val="002C4031"/>
    <w:rsid w:val="002C4630"/>
    <w:rsid w:val="002C7671"/>
    <w:rsid w:val="002D1E00"/>
    <w:rsid w:val="002D3818"/>
    <w:rsid w:val="002D3A8D"/>
    <w:rsid w:val="002D4C79"/>
    <w:rsid w:val="002D4E5D"/>
    <w:rsid w:val="002D5076"/>
    <w:rsid w:val="002D6E3E"/>
    <w:rsid w:val="002E17E2"/>
    <w:rsid w:val="002E4169"/>
    <w:rsid w:val="002E4B5D"/>
    <w:rsid w:val="002E7BD2"/>
    <w:rsid w:val="002F1886"/>
    <w:rsid w:val="002F1C64"/>
    <w:rsid w:val="002F4DB1"/>
    <w:rsid w:val="002F6D13"/>
    <w:rsid w:val="00300424"/>
    <w:rsid w:val="00305D7A"/>
    <w:rsid w:val="00306645"/>
    <w:rsid w:val="00306928"/>
    <w:rsid w:val="00307F2C"/>
    <w:rsid w:val="00317303"/>
    <w:rsid w:val="00317669"/>
    <w:rsid w:val="00322158"/>
    <w:rsid w:val="00322BF8"/>
    <w:rsid w:val="0032349A"/>
    <w:rsid w:val="00324210"/>
    <w:rsid w:val="00327FCA"/>
    <w:rsid w:val="003306FF"/>
    <w:rsid w:val="00332E3E"/>
    <w:rsid w:val="00336C21"/>
    <w:rsid w:val="0034128D"/>
    <w:rsid w:val="00344F87"/>
    <w:rsid w:val="003513B6"/>
    <w:rsid w:val="00351F60"/>
    <w:rsid w:val="0035215D"/>
    <w:rsid w:val="00357026"/>
    <w:rsid w:val="0036168E"/>
    <w:rsid w:val="00363432"/>
    <w:rsid w:val="00364E4D"/>
    <w:rsid w:val="003671A6"/>
    <w:rsid w:val="00374EB7"/>
    <w:rsid w:val="003764AC"/>
    <w:rsid w:val="00376590"/>
    <w:rsid w:val="00376FFE"/>
    <w:rsid w:val="003808DD"/>
    <w:rsid w:val="00381889"/>
    <w:rsid w:val="0038353A"/>
    <w:rsid w:val="00385713"/>
    <w:rsid w:val="00385C84"/>
    <w:rsid w:val="00386B1B"/>
    <w:rsid w:val="00392A7D"/>
    <w:rsid w:val="00396B86"/>
    <w:rsid w:val="003A020B"/>
    <w:rsid w:val="003A2219"/>
    <w:rsid w:val="003A395E"/>
    <w:rsid w:val="003A40A1"/>
    <w:rsid w:val="003A5201"/>
    <w:rsid w:val="003A579D"/>
    <w:rsid w:val="003A76AC"/>
    <w:rsid w:val="003B02E0"/>
    <w:rsid w:val="003B0886"/>
    <w:rsid w:val="003B0EEA"/>
    <w:rsid w:val="003B3CE9"/>
    <w:rsid w:val="003B4DD8"/>
    <w:rsid w:val="003B5409"/>
    <w:rsid w:val="003B5615"/>
    <w:rsid w:val="003B5DD8"/>
    <w:rsid w:val="003B5FBB"/>
    <w:rsid w:val="003B6058"/>
    <w:rsid w:val="003B6A3F"/>
    <w:rsid w:val="003B7E5D"/>
    <w:rsid w:val="003C04DB"/>
    <w:rsid w:val="003C04E9"/>
    <w:rsid w:val="003C13A6"/>
    <w:rsid w:val="003C22FC"/>
    <w:rsid w:val="003C3988"/>
    <w:rsid w:val="003C44E2"/>
    <w:rsid w:val="003C44FC"/>
    <w:rsid w:val="003C5F44"/>
    <w:rsid w:val="003C65CC"/>
    <w:rsid w:val="003D465B"/>
    <w:rsid w:val="003D673C"/>
    <w:rsid w:val="003D688F"/>
    <w:rsid w:val="003D7A8E"/>
    <w:rsid w:val="003E56C8"/>
    <w:rsid w:val="003E764B"/>
    <w:rsid w:val="003F1ECD"/>
    <w:rsid w:val="003F24F3"/>
    <w:rsid w:val="003F34A1"/>
    <w:rsid w:val="003F5C70"/>
    <w:rsid w:val="003F5E58"/>
    <w:rsid w:val="003F5EFD"/>
    <w:rsid w:val="003F6FA8"/>
    <w:rsid w:val="0040015B"/>
    <w:rsid w:val="00401B77"/>
    <w:rsid w:val="0040317C"/>
    <w:rsid w:val="00404C6D"/>
    <w:rsid w:val="00405B8E"/>
    <w:rsid w:val="00407AE6"/>
    <w:rsid w:val="00411108"/>
    <w:rsid w:val="0041205B"/>
    <w:rsid w:val="00417299"/>
    <w:rsid w:val="00417B37"/>
    <w:rsid w:val="00420B22"/>
    <w:rsid w:val="004214C4"/>
    <w:rsid w:val="00424151"/>
    <w:rsid w:val="004242BE"/>
    <w:rsid w:val="00430393"/>
    <w:rsid w:val="00430ACA"/>
    <w:rsid w:val="004363E4"/>
    <w:rsid w:val="004371B2"/>
    <w:rsid w:val="004407F2"/>
    <w:rsid w:val="00440C1A"/>
    <w:rsid w:val="0044344F"/>
    <w:rsid w:val="00443CD3"/>
    <w:rsid w:val="004463FF"/>
    <w:rsid w:val="00446551"/>
    <w:rsid w:val="0044685B"/>
    <w:rsid w:val="0044696D"/>
    <w:rsid w:val="00446B42"/>
    <w:rsid w:val="00446DD6"/>
    <w:rsid w:val="00447F98"/>
    <w:rsid w:val="004505EB"/>
    <w:rsid w:val="0046079B"/>
    <w:rsid w:val="00460C03"/>
    <w:rsid w:val="0046463B"/>
    <w:rsid w:val="00470561"/>
    <w:rsid w:val="00470BFC"/>
    <w:rsid w:val="004715FC"/>
    <w:rsid w:val="00471F1A"/>
    <w:rsid w:val="0047316D"/>
    <w:rsid w:val="00475F5C"/>
    <w:rsid w:val="00476F07"/>
    <w:rsid w:val="00483E05"/>
    <w:rsid w:val="00484149"/>
    <w:rsid w:val="00485077"/>
    <w:rsid w:val="00485F75"/>
    <w:rsid w:val="004878CF"/>
    <w:rsid w:val="00490061"/>
    <w:rsid w:val="00490D56"/>
    <w:rsid w:val="00491365"/>
    <w:rsid w:val="004919E1"/>
    <w:rsid w:val="00492184"/>
    <w:rsid w:val="004922A6"/>
    <w:rsid w:val="004954E9"/>
    <w:rsid w:val="004964ED"/>
    <w:rsid w:val="004A300E"/>
    <w:rsid w:val="004A3402"/>
    <w:rsid w:val="004A74FE"/>
    <w:rsid w:val="004B03E0"/>
    <w:rsid w:val="004B043A"/>
    <w:rsid w:val="004B1C3E"/>
    <w:rsid w:val="004B61C5"/>
    <w:rsid w:val="004B7A74"/>
    <w:rsid w:val="004C06CE"/>
    <w:rsid w:val="004C13F2"/>
    <w:rsid w:val="004C1612"/>
    <w:rsid w:val="004C16AC"/>
    <w:rsid w:val="004C22D0"/>
    <w:rsid w:val="004C4784"/>
    <w:rsid w:val="004C6051"/>
    <w:rsid w:val="004D3865"/>
    <w:rsid w:val="004D4F14"/>
    <w:rsid w:val="004D5FAA"/>
    <w:rsid w:val="004D7254"/>
    <w:rsid w:val="004D75DB"/>
    <w:rsid w:val="004E09EB"/>
    <w:rsid w:val="004E0B46"/>
    <w:rsid w:val="004E0C0B"/>
    <w:rsid w:val="004E3A1F"/>
    <w:rsid w:val="004E3B4B"/>
    <w:rsid w:val="004E4AD1"/>
    <w:rsid w:val="004E5091"/>
    <w:rsid w:val="004E5172"/>
    <w:rsid w:val="004E536E"/>
    <w:rsid w:val="004E5FA1"/>
    <w:rsid w:val="004E7C70"/>
    <w:rsid w:val="004F0067"/>
    <w:rsid w:val="004F1342"/>
    <w:rsid w:val="004F1797"/>
    <w:rsid w:val="004F217C"/>
    <w:rsid w:val="004F23DD"/>
    <w:rsid w:val="004F644D"/>
    <w:rsid w:val="004F6867"/>
    <w:rsid w:val="004F7E4B"/>
    <w:rsid w:val="005000AC"/>
    <w:rsid w:val="00505807"/>
    <w:rsid w:val="00510928"/>
    <w:rsid w:val="00515816"/>
    <w:rsid w:val="00517291"/>
    <w:rsid w:val="00520D28"/>
    <w:rsid w:val="00521B98"/>
    <w:rsid w:val="005227BD"/>
    <w:rsid w:val="005254AA"/>
    <w:rsid w:val="00530428"/>
    <w:rsid w:val="005342BB"/>
    <w:rsid w:val="00537A94"/>
    <w:rsid w:val="0054030B"/>
    <w:rsid w:val="00540611"/>
    <w:rsid w:val="005406BB"/>
    <w:rsid w:val="005407A7"/>
    <w:rsid w:val="00540830"/>
    <w:rsid w:val="0054099F"/>
    <w:rsid w:val="00542EAB"/>
    <w:rsid w:val="0054465D"/>
    <w:rsid w:val="00545615"/>
    <w:rsid w:val="00547432"/>
    <w:rsid w:val="00547A7D"/>
    <w:rsid w:val="00550F2F"/>
    <w:rsid w:val="00566AE6"/>
    <w:rsid w:val="00566EAF"/>
    <w:rsid w:val="005710F0"/>
    <w:rsid w:val="00571910"/>
    <w:rsid w:val="005733BA"/>
    <w:rsid w:val="00580BEA"/>
    <w:rsid w:val="00581282"/>
    <w:rsid w:val="00581851"/>
    <w:rsid w:val="00581F33"/>
    <w:rsid w:val="005844BD"/>
    <w:rsid w:val="005859E8"/>
    <w:rsid w:val="0059129C"/>
    <w:rsid w:val="00591761"/>
    <w:rsid w:val="00594BAA"/>
    <w:rsid w:val="00594BB8"/>
    <w:rsid w:val="005A0545"/>
    <w:rsid w:val="005A3921"/>
    <w:rsid w:val="005A40FC"/>
    <w:rsid w:val="005A536E"/>
    <w:rsid w:val="005A7905"/>
    <w:rsid w:val="005A7F78"/>
    <w:rsid w:val="005B2BBF"/>
    <w:rsid w:val="005B3EEA"/>
    <w:rsid w:val="005B6254"/>
    <w:rsid w:val="005B6EB9"/>
    <w:rsid w:val="005C13F0"/>
    <w:rsid w:val="005C17A6"/>
    <w:rsid w:val="005C33C9"/>
    <w:rsid w:val="005C5A59"/>
    <w:rsid w:val="005C6A2B"/>
    <w:rsid w:val="005D10CD"/>
    <w:rsid w:val="005D2312"/>
    <w:rsid w:val="005D28DC"/>
    <w:rsid w:val="005D2C05"/>
    <w:rsid w:val="005D6B91"/>
    <w:rsid w:val="005E161F"/>
    <w:rsid w:val="005E2B49"/>
    <w:rsid w:val="005E55E5"/>
    <w:rsid w:val="005E647F"/>
    <w:rsid w:val="005E6642"/>
    <w:rsid w:val="005F036A"/>
    <w:rsid w:val="005F138F"/>
    <w:rsid w:val="005F360A"/>
    <w:rsid w:val="005F3CF8"/>
    <w:rsid w:val="005F40CD"/>
    <w:rsid w:val="005F531E"/>
    <w:rsid w:val="005F6848"/>
    <w:rsid w:val="00600686"/>
    <w:rsid w:val="006019C9"/>
    <w:rsid w:val="0060337C"/>
    <w:rsid w:val="006061FD"/>
    <w:rsid w:val="00607199"/>
    <w:rsid w:val="00613BF1"/>
    <w:rsid w:val="0061449C"/>
    <w:rsid w:val="0062370B"/>
    <w:rsid w:val="00623C8D"/>
    <w:rsid w:val="006263AF"/>
    <w:rsid w:val="0063190F"/>
    <w:rsid w:val="00632542"/>
    <w:rsid w:val="00634446"/>
    <w:rsid w:val="00635685"/>
    <w:rsid w:val="00635F94"/>
    <w:rsid w:val="0063794F"/>
    <w:rsid w:val="0064050E"/>
    <w:rsid w:val="00641D10"/>
    <w:rsid w:val="00642A0B"/>
    <w:rsid w:val="0064427D"/>
    <w:rsid w:val="00644ABD"/>
    <w:rsid w:val="006455A8"/>
    <w:rsid w:val="00647B7A"/>
    <w:rsid w:val="00650A5A"/>
    <w:rsid w:val="00651BC3"/>
    <w:rsid w:val="00652FCB"/>
    <w:rsid w:val="0066287D"/>
    <w:rsid w:val="006679A1"/>
    <w:rsid w:val="00670A70"/>
    <w:rsid w:val="00672613"/>
    <w:rsid w:val="006735B0"/>
    <w:rsid w:val="0067361F"/>
    <w:rsid w:val="00676224"/>
    <w:rsid w:val="00677B26"/>
    <w:rsid w:val="00691394"/>
    <w:rsid w:val="00691CDB"/>
    <w:rsid w:val="00692455"/>
    <w:rsid w:val="00693847"/>
    <w:rsid w:val="00695760"/>
    <w:rsid w:val="006977AA"/>
    <w:rsid w:val="00697DE4"/>
    <w:rsid w:val="006A2582"/>
    <w:rsid w:val="006A603C"/>
    <w:rsid w:val="006A616D"/>
    <w:rsid w:val="006A6C60"/>
    <w:rsid w:val="006A7466"/>
    <w:rsid w:val="006B1FE9"/>
    <w:rsid w:val="006B396A"/>
    <w:rsid w:val="006B6719"/>
    <w:rsid w:val="006C0B6C"/>
    <w:rsid w:val="006C1708"/>
    <w:rsid w:val="006C4DF8"/>
    <w:rsid w:val="006C6D0A"/>
    <w:rsid w:val="006D1DAD"/>
    <w:rsid w:val="006D2435"/>
    <w:rsid w:val="006D3357"/>
    <w:rsid w:val="006D3AF6"/>
    <w:rsid w:val="006D7487"/>
    <w:rsid w:val="006D7C55"/>
    <w:rsid w:val="006E58ED"/>
    <w:rsid w:val="006E7F97"/>
    <w:rsid w:val="006F024E"/>
    <w:rsid w:val="006F064A"/>
    <w:rsid w:val="006F1087"/>
    <w:rsid w:val="006F1180"/>
    <w:rsid w:val="006F177A"/>
    <w:rsid w:val="006F1D51"/>
    <w:rsid w:val="006F32C5"/>
    <w:rsid w:val="006F348B"/>
    <w:rsid w:val="006F7622"/>
    <w:rsid w:val="0070567F"/>
    <w:rsid w:val="007065C6"/>
    <w:rsid w:val="00707AD4"/>
    <w:rsid w:val="0071025A"/>
    <w:rsid w:val="00716914"/>
    <w:rsid w:val="00716B40"/>
    <w:rsid w:val="00721ADF"/>
    <w:rsid w:val="00731204"/>
    <w:rsid w:val="0073222A"/>
    <w:rsid w:val="00732514"/>
    <w:rsid w:val="007329AD"/>
    <w:rsid w:val="007329EE"/>
    <w:rsid w:val="00737B96"/>
    <w:rsid w:val="00743178"/>
    <w:rsid w:val="00745445"/>
    <w:rsid w:val="00751194"/>
    <w:rsid w:val="007527F3"/>
    <w:rsid w:val="0075464F"/>
    <w:rsid w:val="0075611A"/>
    <w:rsid w:val="0076169F"/>
    <w:rsid w:val="00762394"/>
    <w:rsid w:val="00764168"/>
    <w:rsid w:val="007670D6"/>
    <w:rsid w:val="0077320A"/>
    <w:rsid w:val="007741DB"/>
    <w:rsid w:val="00780CAA"/>
    <w:rsid w:val="00781845"/>
    <w:rsid w:val="0078494C"/>
    <w:rsid w:val="00784CD0"/>
    <w:rsid w:val="00784F3E"/>
    <w:rsid w:val="0078667C"/>
    <w:rsid w:val="00786FD6"/>
    <w:rsid w:val="00787013"/>
    <w:rsid w:val="00787AAC"/>
    <w:rsid w:val="00793F64"/>
    <w:rsid w:val="00796C34"/>
    <w:rsid w:val="00797AD6"/>
    <w:rsid w:val="007A466A"/>
    <w:rsid w:val="007A53CB"/>
    <w:rsid w:val="007A5F01"/>
    <w:rsid w:val="007A623A"/>
    <w:rsid w:val="007A77E8"/>
    <w:rsid w:val="007B4020"/>
    <w:rsid w:val="007B6833"/>
    <w:rsid w:val="007B7F73"/>
    <w:rsid w:val="007C09BE"/>
    <w:rsid w:val="007C464F"/>
    <w:rsid w:val="007C597F"/>
    <w:rsid w:val="007D12AF"/>
    <w:rsid w:val="007D180C"/>
    <w:rsid w:val="007D1DED"/>
    <w:rsid w:val="007D1E0E"/>
    <w:rsid w:val="007D1E40"/>
    <w:rsid w:val="007D23C6"/>
    <w:rsid w:val="007D26C2"/>
    <w:rsid w:val="007D2BEF"/>
    <w:rsid w:val="007D5148"/>
    <w:rsid w:val="007D6A76"/>
    <w:rsid w:val="007D6BDA"/>
    <w:rsid w:val="007D763C"/>
    <w:rsid w:val="007D7B4C"/>
    <w:rsid w:val="007E29E2"/>
    <w:rsid w:val="007E2CDB"/>
    <w:rsid w:val="007E43E4"/>
    <w:rsid w:val="007E6109"/>
    <w:rsid w:val="007F1B50"/>
    <w:rsid w:val="007F2F65"/>
    <w:rsid w:val="007F316E"/>
    <w:rsid w:val="007F6B6C"/>
    <w:rsid w:val="00800A15"/>
    <w:rsid w:val="00801721"/>
    <w:rsid w:val="00807E92"/>
    <w:rsid w:val="00807FE2"/>
    <w:rsid w:val="008125B4"/>
    <w:rsid w:val="008136E1"/>
    <w:rsid w:val="0081401A"/>
    <w:rsid w:val="00815568"/>
    <w:rsid w:val="00816752"/>
    <w:rsid w:val="00817055"/>
    <w:rsid w:val="00820242"/>
    <w:rsid w:val="00820A64"/>
    <w:rsid w:val="00820F67"/>
    <w:rsid w:val="00824130"/>
    <w:rsid w:val="00825475"/>
    <w:rsid w:val="00826946"/>
    <w:rsid w:val="00827DF4"/>
    <w:rsid w:val="00830E9A"/>
    <w:rsid w:val="00833EE9"/>
    <w:rsid w:val="00834C82"/>
    <w:rsid w:val="00836346"/>
    <w:rsid w:val="0084025C"/>
    <w:rsid w:val="00841253"/>
    <w:rsid w:val="0084534E"/>
    <w:rsid w:val="008459CB"/>
    <w:rsid w:val="008465C1"/>
    <w:rsid w:val="0084691C"/>
    <w:rsid w:val="008469B9"/>
    <w:rsid w:val="00847132"/>
    <w:rsid w:val="008477DE"/>
    <w:rsid w:val="00847CF6"/>
    <w:rsid w:val="00850896"/>
    <w:rsid w:val="00852C4E"/>
    <w:rsid w:val="00855AE6"/>
    <w:rsid w:val="00857B46"/>
    <w:rsid w:val="00861AC8"/>
    <w:rsid w:val="00861CA7"/>
    <w:rsid w:val="00865C34"/>
    <w:rsid w:val="00880072"/>
    <w:rsid w:val="0088025C"/>
    <w:rsid w:val="00880B4B"/>
    <w:rsid w:val="008820AF"/>
    <w:rsid w:val="00883521"/>
    <w:rsid w:val="00883940"/>
    <w:rsid w:val="008860FA"/>
    <w:rsid w:val="008863E9"/>
    <w:rsid w:val="008874F3"/>
    <w:rsid w:val="008921D1"/>
    <w:rsid w:val="00893394"/>
    <w:rsid w:val="0089363B"/>
    <w:rsid w:val="0089799D"/>
    <w:rsid w:val="008A176F"/>
    <w:rsid w:val="008A2BFB"/>
    <w:rsid w:val="008A3085"/>
    <w:rsid w:val="008A4C4F"/>
    <w:rsid w:val="008A5A4F"/>
    <w:rsid w:val="008A6A08"/>
    <w:rsid w:val="008B0481"/>
    <w:rsid w:val="008B218A"/>
    <w:rsid w:val="008B24CF"/>
    <w:rsid w:val="008B27EB"/>
    <w:rsid w:val="008B5670"/>
    <w:rsid w:val="008C0257"/>
    <w:rsid w:val="008C0268"/>
    <w:rsid w:val="008C0878"/>
    <w:rsid w:val="008C26FB"/>
    <w:rsid w:val="008C3425"/>
    <w:rsid w:val="008C3441"/>
    <w:rsid w:val="008C542E"/>
    <w:rsid w:val="008C547E"/>
    <w:rsid w:val="008D175A"/>
    <w:rsid w:val="008D26E5"/>
    <w:rsid w:val="008D27BE"/>
    <w:rsid w:val="008D2DD5"/>
    <w:rsid w:val="008D3124"/>
    <w:rsid w:val="008D579F"/>
    <w:rsid w:val="008D7ED9"/>
    <w:rsid w:val="008E25C9"/>
    <w:rsid w:val="008E487F"/>
    <w:rsid w:val="008E7002"/>
    <w:rsid w:val="008F0130"/>
    <w:rsid w:val="008F1621"/>
    <w:rsid w:val="008F19E4"/>
    <w:rsid w:val="008F250C"/>
    <w:rsid w:val="008F3FF8"/>
    <w:rsid w:val="008F7C74"/>
    <w:rsid w:val="00910B5A"/>
    <w:rsid w:val="00913D99"/>
    <w:rsid w:val="00914414"/>
    <w:rsid w:val="009144C3"/>
    <w:rsid w:val="0091559E"/>
    <w:rsid w:val="00915EB0"/>
    <w:rsid w:val="009215AE"/>
    <w:rsid w:val="0092194E"/>
    <w:rsid w:val="00921E05"/>
    <w:rsid w:val="00923B67"/>
    <w:rsid w:val="0092622F"/>
    <w:rsid w:val="009275D4"/>
    <w:rsid w:val="00932FE9"/>
    <w:rsid w:val="00933942"/>
    <w:rsid w:val="00934376"/>
    <w:rsid w:val="00934907"/>
    <w:rsid w:val="00934DAE"/>
    <w:rsid w:val="009359B3"/>
    <w:rsid w:val="009370C3"/>
    <w:rsid w:val="009373CA"/>
    <w:rsid w:val="00943E0A"/>
    <w:rsid w:val="00945661"/>
    <w:rsid w:val="00952038"/>
    <w:rsid w:val="0095424D"/>
    <w:rsid w:val="00956E21"/>
    <w:rsid w:val="0096068A"/>
    <w:rsid w:val="00961F50"/>
    <w:rsid w:val="00962252"/>
    <w:rsid w:val="0096289B"/>
    <w:rsid w:val="009642DF"/>
    <w:rsid w:val="0096525D"/>
    <w:rsid w:val="009655B0"/>
    <w:rsid w:val="00967EF7"/>
    <w:rsid w:val="00970263"/>
    <w:rsid w:val="00971133"/>
    <w:rsid w:val="00971692"/>
    <w:rsid w:val="009725BD"/>
    <w:rsid w:val="009748ED"/>
    <w:rsid w:val="009754DC"/>
    <w:rsid w:val="009756FB"/>
    <w:rsid w:val="00984ADE"/>
    <w:rsid w:val="009861D1"/>
    <w:rsid w:val="009879F2"/>
    <w:rsid w:val="00990BF6"/>
    <w:rsid w:val="00991A52"/>
    <w:rsid w:val="009927BD"/>
    <w:rsid w:val="00994B6F"/>
    <w:rsid w:val="00994F35"/>
    <w:rsid w:val="00996AC4"/>
    <w:rsid w:val="009A0078"/>
    <w:rsid w:val="009A031E"/>
    <w:rsid w:val="009A07D4"/>
    <w:rsid w:val="009A16E2"/>
    <w:rsid w:val="009A1E97"/>
    <w:rsid w:val="009A3811"/>
    <w:rsid w:val="009A5CC8"/>
    <w:rsid w:val="009A60B1"/>
    <w:rsid w:val="009B4B67"/>
    <w:rsid w:val="009C1554"/>
    <w:rsid w:val="009C42DF"/>
    <w:rsid w:val="009C4D1B"/>
    <w:rsid w:val="009D1399"/>
    <w:rsid w:val="009D149E"/>
    <w:rsid w:val="009D195A"/>
    <w:rsid w:val="009D1DE4"/>
    <w:rsid w:val="009D57E4"/>
    <w:rsid w:val="009D5D49"/>
    <w:rsid w:val="009D601D"/>
    <w:rsid w:val="009E00B8"/>
    <w:rsid w:val="009E1F21"/>
    <w:rsid w:val="009E351B"/>
    <w:rsid w:val="009E3650"/>
    <w:rsid w:val="009E738A"/>
    <w:rsid w:val="009F384F"/>
    <w:rsid w:val="009F3960"/>
    <w:rsid w:val="009F5D33"/>
    <w:rsid w:val="009F6CB5"/>
    <w:rsid w:val="00A00E72"/>
    <w:rsid w:val="00A01DAD"/>
    <w:rsid w:val="00A06CB1"/>
    <w:rsid w:val="00A075CA"/>
    <w:rsid w:val="00A07938"/>
    <w:rsid w:val="00A07C16"/>
    <w:rsid w:val="00A07D53"/>
    <w:rsid w:val="00A11CB1"/>
    <w:rsid w:val="00A13A87"/>
    <w:rsid w:val="00A13D2F"/>
    <w:rsid w:val="00A14515"/>
    <w:rsid w:val="00A14D9E"/>
    <w:rsid w:val="00A15578"/>
    <w:rsid w:val="00A1641C"/>
    <w:rsid w:val="00A175D1"/>
    <w:rsid w:val="00A23D56"/>
    <w:rsid w:val="00A2493C"/>
    <w:rsid w:val="00A26540"/>
    <w:rsid w:val="00A3111C"/>
    <w:rsid w:val="00A31325"/>
    <w:rsid w:val="00A3179A"/>
    <w:rsid w:val="00A31A63"/>
    <w:rsid w:val="00A34F81"/>
    <w:rsid w:val="00A35215"/>
    <w:rsid w:val="00A3604A"/>
    <w:rsid w:val="00A3619D"/>
    <w:rsid w:val="00A36266"/>
    <w:rsid w:val="00A43E85"/>
    <w:rsid w:val="00A473F9"/>
    <w:rsid w:val="00A525CD"/>
    <w:rsid w:val="00A53A3F"/>
    <w:rsid w:val="00A53F45"/>
    <w:rsid w:val="00A55F09"/>
    <w:rsid w:val="00A56F8F"/>
    <w:rsid w:val="00A6325B"/>
    <w:rsid w:val="00A63BEF"/>
    <w:rsid w:val="00A64382"/>
    <w:rsid w:val="00A65880"/>
    <w:rsid w:val="00A7215C"/>
    <w:rsid w:val="00A7450E"/>
    <w:rsid w:val="00A746E8"/>
    <w:rsid w:val="00A75A3B"/>
    <w:rsid w:val="00A7624B"/>
    <w:rsid w:val="00A77CF8"/>
    <w:rsid w:val="00A77F04"/>
    <w:rsid w:val="00A82060"/>
    <w:rsid w:val="00A833A4"/>
    <w:rsid w:val="00A867FA"/>
    <w:rsid w:val="00A86CD1"/>
    <w:rsid w:val="00A877BE"/>
    <w:rsid w:val="00A9081A"/>
    <w:rsid w:val="00A921F7"/>
    <w:rsid w:val="00A929A1"/>
    <w:rsid w:val="00A92BD2"/>
    <w:rsid w:val="00A92DA6"/>
    <w:rsid w:val="00AA05A7"/>
    <w:rsid w:val="00AA1144"/>
    <w:rsid w:val="00AA24AC"/>
    <w:rsid w:val="00AA6A06"/>
    <w:rsid w:val="00AB0C04"/>
    <w:rsid w:val="00AB247D"/>
    <w:rsid w:val="00AB3044"/>
    <w:rsid w:val="00AB3B17"/>
    <w:rsid w:val="00AC0702"/>
    <w:rsid w:val="00AC18BE"/>
    <w:rsid w:val="00AC1A4A"/>
    <w:rsid w:val="00AD4246"/>
    <w:rsid w:val="00AD5501"/>
    <w:rsid w:val="00AE1DD5"/>
    <w:rsid w:val="00AE4E0C"/>
    <w:rsid w:val="00AE544A"/>
    <w:rsid w:val="00AE5F55"/>
    <w:rsid w:val="00AF1B3E"/>
    <w:rsid w:val="00AF6E17"/>
    <w:rsid w:val="00AF7AED"/>
    <w:rsid w:val="00B00124"/>
    <w:rsid w:val="00B00D26"/>
    <w:rsid w:val="00B012AF"/>
    <w:rsid w:val="00B05A56"/>
    <w:rsid w:val="00B06F2E"/>
    <w:rsid w:val="00B10044"/>
    <w:rsid w:val="00B1278F"/>
    <w:rsid w:val="00B14199"/>
    <w:rsid w:val="00B14A92"/>
    <w:rsid w:val="00B161D3"/>
    <w:rsid w:val="00B1725D"/>
    <w:rsid w:val="00B20C0F"/>
    <w:rsid w:val="00B223DA"/>
    <w:rsid w:val="00B25C63"/>
    <w:rsid w:val="00B26377"/>
    <w:rsid w:val="00B26BE5"/>
    <w:rsid w:val="00B36119"/>
    <w:rsid w:val="00B36366"/>
    <w:rsid w:val="00B36697"/>
    <w:rsid w:val="00B3695E"/>
    <w:rsid w:val="00B37973"/>
    <w:rsid w:val="00B37DFD"/>
    <w:rsid w:val="00B408A3"/>
    <w:rsid w:val="00B4136C"/>
    <w:rsid w:val="00B460E7"/>
    <w:rsid w:val="00B4653A"/>
    <w:rsid w:val="00B472E6"/>
    <w:rsid w:val="00B52408"/>
    <w:rsid w:val="00B552F1"/>
    <w:rsid w:val="00B57493"/>
    <w:rsid w:val="00B61673"/>
    <w:rsid w:val="00B6181A"/>
    <w:rsid w:val="00B6247E"/>
    <w:rsid w:val="00B63A0A"/>
    <w:rsid w:val="00B63B07"/>
    <w:rsid w:val="00B66307"/>
    <w:rsid w:val="00B667B4"/>
    <w:rsid w:val="00B66D45"/>
    <w:rsid w:val="00B72990"/>
    <w:rsid w:val="00B807B3"/>
    <w:rsid w:val="00B808FB"/>
    <w:rsid w:val="00B8157B"/>
    <w:rsid w:val="00B84487"/>
    <w:rsid w:val="00B900AE"/>
    <w:rsid w:val="00B908EC"/>
    <w:rsid w:val="00B9117E"/>
    <w:rsid w:val="00B925B1"/>
    <w:rsid w:val="00B92942"/>
    <w:rsid w:val="00B93C15"/>
    <w:rsid w:val="00B950E7"/>
    <w:rsid w:val="00B9539C"/>
    <w:rsid w:val="00B9685A"/>
    <w:rsid w:val="00B97354"/>
    <w:rsid w:val="00BA0D75"/>
    <w:rsid w:val="00BA3A8D"/>
    <w:rsid w:val="00BA47A2"/>
    <w:rsid w:val="00BA6D36"/>
    <w:rsid w:val="00BB166E"/>
    <w:rsid w:val="00BB248E"/>
    <w:rsid w:val="00BB52BD"/>
    <w:rsid w:val="00BC0124"/>
    <w:rsid w:val="00BC33AD"/>
    <w:rsid w:val="00BC45AA"/>
    <w:rsid w:val="00BC4924"/>
    <w:rsid w:val="00BC61DF"/>
    <w:rsid w:val="00BD09FC"/>
    <w:rsid w:val="00BD0E73"/>
    <w:rsid w:val="00BD49DA"/>
    <w:rsid w:val="00BD7C18"/>
    <w:rsid w:val="00BE041C"/>
    <w:rsid w:val="00BE490A"/>
    <w:rsid w:val="00BE5E38"/>
    <w:rsid w:val="00BE61D2"/>
    <w:rsid w:val="00BF583B"/>
    <w:rsid w:val="00C00F07"/>
    <w:rsid w:val="00C01047"/>
    <w:rsid w:val="00C05964"/>
    <w:rsid w:val="00C05BA6"/>
    <w:rsid w:val="00C07D27"/>
    <w:rsid w:val="00C12E2D"/>
    <w:rsid w:val="00C14BE0"/>
    <w:rsid w:val="00C1565E"/>
    <w:rsid w:val="00C21E21"/>
    <w:rsid w:val="00C233F0"/>
    <w:rsid w:val="00C23A12"/>
    <w:rsid w:val="00C30905"/>
    <w:rsid w:val="00C329EE"/>
    <w:rsid w:val="00C35680"/>
    <w:rsid w:val="00C36BD7"/>
    <w:rsid w:val="00C36F8E"/>
    <w:rsid w:val="00C37459"/>
    <w:rsid w:val="00C37953"/>
    <w:rsid w:val="00C41151"/>
    <w:rsid w:val="00C412DB"/>
    <w:rsid w:val="00C42BDA"/>
    <w:rsid w:val="00C432DB"/>
    <w:rsid w:val="00C5047D"/>
    <w:rsid w:val="00C50C71"/>
    <w:rsid w:val="00C55183"/>
    <w:rsid w:val="00C5560F"/>
    <w:rsid w:val="00C55661"/>
    <w:rsid w:val="00C56117"/>
    <w:rsid w:val="00C61B3A"/>
    <w:rsid w:val="00C61F42"/>
    <w:rsid w:val="00C63A0D"/>
    <w:rsid w:val="00C64A35"/>
    <w:rsid w:val="00C657A4"/>
    <w:rsid w:val="00C6765C"/>
    <w:rsid w:val="00C70E89"/>
    <w:rsid w:val="00C716C8"/>
    <w:rsid w:val="00C72868"/>
    <w:rsid w:val="00C73963"/>
    <w:rsid w:val="00C741F4"/>
    <w:rsid w:val="00C77AB0"/>
    <w:rsid w:val="00C800E2"/>
    <w:rsid w:val="00C82317"/>
    <w:rsid w:val="00C83413"/>
    <w:rsid w:val="00C863D3"/>
    <w:rsid w:val="00C91360"/>
    <w:rsid w:val="00C94F39"/>
    <w:rsid w:val="00C952EE"/>
    <w:rsid w:val="00C95BE9"/>
    <w:rsid w:val="00C971DC"/>
    <w:rsid w:val="00C97A2F"/>
    <w:rsid w:val="00CA19A5"/>
    <w:rsid w:val="00CA784E"/>
    <w:rsid w:val="00CB170E"/>
    <w:rsid w:val="00CB24FA"/>
    <w:rsid w:val="00CB2648"/>
    <w:rsid w:val="00CB38DC"/>
    <w:rsid w:val="00CB6989"/>
    <w:rsid w:val="00CC0045"/>
    <w:rsid w:val="00CC028A"/>
    <w:rsid w:val="00CC1561"/>
    <w:rsid w:val="00CC1F7E"/>
    <w:rsid w:val="00CC3CE6"/>
    <w:rsid w:val="00CC4AB6"/>
    <w:rsid w:val="00CC635C"/>
    <w:rsid w:val="00CC7662"/>
    <w:rsid w:val="00CC7919"/>
    <w:rsid w:val="00CC7B81"/>
    <w:rsid w:val="00CD0CB1"/>
    <w:rsid w:val="00CD1269"/>
    <w:rsid w:val="00CD35CD"/>
    <w:rsid w:val="00CD407F"/>
    <w:rsid w:val="00CD5EC5"/>
    <w:rsid w:val="00CD7476"/>
    <w:rsid w:val="00CE1E33"/>
    <w:rsid w:val="00CE2C55"/>
    <w:rsid w:val="00CE3B38"/>
    <w:rsid w:val="00CE5542"/>
    <w:rsid w:val="00CE6922"/>
    <w:rsid w:val="00CF0164"/>
    <w:rsid w:val="00CF1160"/>
    <w:rsid w:val="00CF2283"/>
    <w:rsid w:val="00CF287A"/>
    <w:rsid w:val="00CF47E3"/>
    <w:rsid w:val="00CF5222"/>
    <w:rsid w:val="00CF564F"/>
    <w:rsid w:val="00CF65F3"/>
    <w:rsid w:val="00D00047"/>
    <w:rsid w:val="00D013C6"/>
    <w:rsid w:val="00D03531"/>
    <w:rsid w:val="00D046E3"/>
    <w:rsid w:val="00D06B81"/>
    <w:rsid w:val="00D13882"/>
    <w:rsid w:val="00D1403E"/>
    <w:rsid w:val="00D14430"/>
    <w:rsid w:val="00D1529A"/>
    <w:rsid w:val="00D1639F"/>
    <w:rsid w:val="00D20952"/>
    <w:rsid w:val="00D21022"/>
    <w:rsid w:val="00D21746"/>
    <w:rsid w:val="00D21950"/>
    <w:rsid w:val="00D224C1"/>
    <w:rsid w:val="00D26905"/>
    <w:rsid w:val="00D34B03"/>
    <w:rsid w:val="00D34D4B"/>
    <w:rsid w:val="00D363E6"/>
    <w:rsid w:val="00D40578"/>
    <w:rsid w:val="00D408E6"/>
    <w:rsid w:val="00D4466F"/>
    <w:rsid w:val="00D44969"/>
    <w:rsid w:val="00D454A3"/>
    <w:rsid w:val="00D4602F"/>
    <w:rsid w:val="00D461CF"/>
    <w:rsid w:val="00D46DAA"/>
    <w:rsid w:val="00D50065"/>
    <w:rsid w:val="00D50083"/>
    <w:rsid w:val="00D52763"/>
    <w:rsid w:val="00D52DB4"/>
    <w:rsid w:val="00D54EAA"/>
    <w:rsid w:val="00D60718"/>
    <w:rsid w:val="00D61B2D"/>
    <w:rsid w:val="00D63AB7"/>
    <w:rsid w:val="00D63E2C"/>
    <w:rsid w:val="00D66AA3"/>
    <w:rsid w:val="00D678C6"/>
    <w:rsid w:val="00D67E83"/>
    <w:rsid w:val="00D73021"/>
    <w:rsid w:val="00D75A36"/>
    <w:rsid w:val="00D76038"/>
    <w:rsid w:val="00D76527"/>
    <w:rsid w:val="00D84505"/>
    <w:rsid w:val="00D900C7"/>
    <w:rsid w:val="00D90148"/>
    <w:rsid w:val="00D920A9"/>
    <w:rsid w:val="00D9237C"/>
    <w:rsid w:val="00D932EC"/>
    <w:rsid w:val="00D93C5B"/>
    <w:rsid w:val="00D95AF3"/>
    <w:rsid w:val="00DA02BB"/>
    <w:rsid w:val="00DA0755"/>
    <w:rsid w:val="00DA124C"/>
    <w:rsid w:val="00DA13E5"/>
    <w:rsid w:val="00DA380F"/>
    <w:rsid w:val="00DA3D84"/>
    <w:rsid w:val="00DA3DCC"/>
    <w:rsid w:val="00DB0EB9"/>
    <w:rsid w:val="00DB230D"/>
    <w:rsid w:val="00DB4E72"/>
    <w:rsid w:val="00DB5BB4"/>
    <w:rsid w:val="00DB6CF3"/>
    <w:rsid w:val="00DC135A"/>
    <w:rsid w:val="00DC2775"/>
    <w:rsid w:val="00DC40A2"/>
    <w:rsid w:val="00DC4707"/>
    <w:rsid w:val="00DC4FC3"/>
    <w:rsid w:val="00DC55D0"/>
    <w:rsid w:val="00DD0BC2"/>
    <w:rsid w:val="00DD1438"/>
    <w:rsid w:val="00DD4E8D"/>
    <w:rsid w:val="00DD5B3B"/>
    <w:rsid w:val="00DE1934"/>
    <w:rsid w:val="00DE4649"/>
    <w:rsid w:val="00DE473E"/>
    <w:rsid w:val="00DE5647"/>
    <w:rsid w:val="00DF0137"/>
    <w:rsid w:val="00DF255E"/>
    <w:rsid w:val="00DF38B9"/>
    <w:rsid w:val="00DF7F3C"/>
    <w:rsid w:val="00E019B0"/>
    <w:rsid w:val="00E037CB"/>
    <w:rsid w:val="00E06E02"/>
    <w:rsid w:val="00E07010"/>
    <w:rsid w:val="00E1368A"/>
    <w:rsid w:val="00E15152"/>
    <w:rsid w:val="00E1529B"/>
    <w:rsid w:val="00E20BE9"/>
    <w:rsid w:val="00E20F44"/>
    <w:rsid w:val="00E213A6"/>
    <w:rsid w:val="00E24CD0"/>
    <w:rsid w:val="00E32523"/>
    <w:rsid w:val="00E33841"/>
    <w:rsid w:val="00E34B78"/>
    <w:rsid w:val="00E37119"/>
    <w:rsid w:val="00E429BC"/>
    <w:rsid w:val="00E44C0B"/>
    <w:rsid w:val="00E46BCC"/>
    <w:rsid w:val="00E47A9B"/>
    <w:rsid w:val="00E55F71"/>
    <w:rsid w:val="00E6144A"/>
    <w:rsid w:val="00E648B3"/>
    <w:rsid w:val="00E65381"/>
    <w:rsid w:val="00E73470"/>
    <w:rsid w:val="00E767E7"/>
    <w:rsid w:val="00E84B4D"/>
    <w:rsid w:val="00E8545C"/>
    <w:rsid w:val="00E8631B"/>
    <w:rsid w:val="00E87C1C"/>
    <w:rsid w:val="00E9017E"/>
    <w:rsid w:val="00E9102A"/>
    <w:rsid w:val="00E93219"/>
    <w:rsid w:val="00E940F5"/>
    <w:rsid w:val="00E97BB5"/>
    <w:rsid w:val="00E97D89"/>
    <w:rsid w:val="00EA00A4"/>
    <w:rsid w:val="00EA4E29"/>
    <w:rsid w:val="00EA58E4"/>
    <w:rsid w:val="00EA6024"/>
    <w:rsid w:val="00EA688E"/>
    <w:rsid w:val="00EA6F0F"/>
    <w:rsid w:val="00EA7476"/>
    <w:rsid w:val="00EA7A69"/>
    <w:rsid w:val="00EB14CE"/>
    <w:rsid w:val="00EB160C"/>
    <w:rsid w:val="00EB34F3"/>
    <w:rsid w:val="00EB5C4F"/>
    <w:rsid w:val="00EB768F"/>
    <w:rsid w:val="00EB7AE7"/>
    <w:rsid w:val="00EC0079"/>
    <w:rsid w:val="00EC08E8"/>
    <w:rsid w:val="00EC2414"/>
    <w:rsid w:val="00EC28C5"/>
    <w:rsid w:val="00EC3B99"/>
    <w:rsid w:val="00EC4998"/>
    <w:rsid w:val="00EC60B3"/>
    <w:rsid w:val="00EC6A19"/>
    <w:rsid w:val="00ED3886"/>
    <w:rsid w:val="00ED42FB"/>
    <w:rsid w:val="00ED533C"/>
    <w:rsid w:val="00ED6A72"/>
    <w:rsid w:val="00EE0FFA"/>
    <w:rsid w:val="00EE1CEB"/>
    <w:rsid w:val="00EE23C6"/>
    <w:rsid w:val="00EE2C14"/>
    <w:rsid w:val="00EE477A"/>
    <w:rsid w:val="00EF15A2"/>
    <w:rsid w:val="00EF2518"/>
    <w:rsid w:val="00EF429F"/>
    <w:rsid w:val="00EF6C25"/>
    <w:rsid w:val="00F01D54"/>
    <w:rsid w:val="00F04362"/>
    <w:rsid w:val="00F052E5"/>
    <w:rsid w:val="00F06778"/>
    <w:rsid w:val="00F07610"/>
    <w:rsid w:val="00F1012A"/>
    <w:rsid w:val="00F1171D"/>
    <w:rsid w:val="00F11CA5"/>
    <w:rsid w:val="00F12CD3"/>
    <w:rsid w:val="00F12EE3"/>
    <w:rsid w:val="00F15078"/>
    <w:rsid w:val="00F152E9"/>
    <w:rsid w:val="00F161C8"/>
    <w:rsid w:val="00F16ED2"/>
    <w:rsid w:val="00F170B8"/>
    <w:rsid w:val="00F177E3"/>
    <w:rsid w:val="00F23F16"/>
    <w:rsid w:val="00F251C4"/>
    <w:rsid w:val="00F2673D"/>
    <w:rsid w:val="00F27159"/>
    <w:rsid w:val="00F317F7"/>
    <w:rsid w:val="00F3186D"/>
    <w:rsid w:val="00F354ED"/>
    <w:rsid w:val="00F356BB"/>
    <w:rsid w:val="00F35FB7"/>
    <w:rsid w:val="00F3701D"/>
    <w:rsid w:val="00F371BF"/>
    <w:rsid w:val="00F37C5D"/>
    <w:rsid w:val="00F4052B"/>
    <w:rsid w:val="00F416F7"/>
    <w:rsid w:val="00F42499"/>
    <w:rsid w:val="00F464C2"/>
    <w:rsid w:val="00F46BE1"/>
    <w:rsid w:val="00F47756"/>
    <w:rsid w:val="00F509A3"/>
    <w:rsid w:val="00F509ED"/>
    <w:rsid w:val="00F52C58"/>
    <w:rsid w:val="00F52D4D"/>
    <w:rsid w:val="00F52F95"/>
    <w:rsid w:val="00F55687"/>
    <w:rsid w:val="00F55D28"/>
    <w:rsid w:val="00F56C3B"/>
    <w:rsid w:val="00F57594"/>
    <w:rsid w:val="00F602A8"/>
    <w:rsid w:val="00F60661"/>
    <w:rsid w:val="00F60B64"/>
    <w:rsid w:val="00F61321"/>
    <w:rsid w:val="00F64C24"/>
    <w:rsid w:val="00F65135"/>
    <w:rsid w:val="00F65B5C"/>
    <w:rsid w:val="00F74E39"/>
    <w:rsid w:val="00F76874"/>
    <w:rsid w:val="00F76D94"/>
    <w:rsid w:val="00F82D59"/>
    <w:rsid w:val="00F83678"/>
    <w:rsid w:val="00F85448"/>
    <w:rsid w:val="00F85573"/>
    <w:rsid w:val="00F927AD"/>
    <w:rsid w:val="00F93256"/>
    <w:rsid w:val="00F94034"/>
    <w:rsid w:val="00F9598B"/>
    <w:rsid w:val="00F97956"/>
    <w:rsid w:val="00FA7828"/>
    <w:rsid w:val="00FA79F7"/>
    <w:rsid w:val="00FB0E67"/>
    <w:rsid w:val="00FB295D"/>
    <w:rsid w:val="00FB2AD3"/>
    <w:rsid w:val="00FB3B47"/>
    <w:rsid w:val="00FB4912"/>
    <w:rsid w:val="00FB61B7"/>
    <w:rsid w:val="00FB658F"/>
    <w:rsid w:val="00FB76AE"/>
    <w:rsid w:val="00FB775E"/>
    <w:rsid w:val="00FC0E39"/>
    <w:rsid w:val="00FC22AF"/>
    <w:rsid w:val="00FC404D"/>
    <w:rsid w:val="00FC4939"/>
    <w:rsid w:val="00FC71B8"/>
    <w:rsid w:val="00FC7394"/>
    <w:rsid w:val="00FC7E38"/>
    <w:rsid w:val="00FD5B16"/>
    <w:rsid w:val="00FD6683"/>
    <w:rsid w:val="00FD69A3"/>
    <w:rsid w:val="00FD71F7"/>
    <w:rsid w:val="00FE02BB"/>
    <w:rsid w:val="00FE2535"/>
    <w:rsid w:val="00FE2D40"/>
    <w:rsid w:val="00FE36F5"/>
    <w:rsid w:val="00FE3D94"/>
    <w:rsid w:val="00FE4383"/>
    <w:rsid w:val="00FE627D"/>
    <w:rsid w:val="00FE73B1"/>
    <w:rsid w:val="00FF17A8"/>
    <w:rsid w:val="00FF2C64"/>
    <w:rsid w:val="00FF31D7"/>
    <w:rsid w:val="00FF3EAA"/>
    <w:rsid w:val="00FF47B1"/>
    <w:rsid w:val="00FF48FB"/>
    <w:rsid w:val="00FF5094"/>
    <w:rsid w:val="00FF5CCC"/>
    <w:rsid w:val="00FF5FC3"/>
    <w:rsid w:val="00FF6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41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link w:val="Kop2Char"/>
    <w:uiPriority w:val="9"/>
    <w:qFormat/>
    <w:rsid w:val="00084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unhideWhenUsed/>
    <w:qFormat/>
    <w:rsid w:val="000841C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3BEF"/>
    <w:pPr>
      <w:ind w:left="720"/>
      <w:contextualSpacing/>
    </w:pPr>
  </w:style>
  <w:style w:type="paragraph" w:styleId="Tekstzonderopmaak">
    <w:name w:val="Plain Text"/>
    <w:basedOn w:val="Standaard"/>
    <w:link w:val="TekstzonderopmaakChar"/>
    <w:uiPriority w:val="99"/>
    <w:unhideWhenUsed/>
    <w:rsid w:val="001F1A93"/>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F1A93"/>
    <w:rPr>
      <w:rFonts w:ascii="Consolas" w:eastAsiaTheme="minorEastAsia" w:hAnsi="Consolas"/>
      <w:sz w:val="21"/>
      <w:szCs w:val="21"/>
      <w:lang w:eastAsia="nl-NL"/>
    </w:rPr>
  </w:style>
  <w:style w:type="paragraph" w:styleId="Koptekst">
    <w:name w:val="header"/>
    <w:basedOn w:val="Standaard"/>
    <w:link w:val="KoptekstChar"/>
    <w:uiPriority w:val="99"/>
    <w:semiHidden/>
    <w:unhideWhenUsed/>
    <w:rsid w:val="00060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603AB"/>
  </w:style>
  <w:style w:type="paragraph" w:styleId="Voettekst">
    <w:name w:val="footer"/>
    <w:basedOn w:val="Standaard"/>
    <w:link w:val="VoettekstChar"/>
    <w:unhideWhenUsed/>
    <w:rsid w:val="000603AB"/>
    <w:pPr>
      <w:tabs>
        <w:tab w:val="center" w:pos="4536"/>
        <w:tab w:val="right" w:pos="9072"/>
      </w:tabs>
      <w:spacing w:after="0" w:line="240" w:lineRule="auto"/>
    </w:pPr>
  </w:style>
  <w:style w:type="character" w:customStyle="1" w:styleId="VoettekstChar">
    <w:name w:val="Voettekst Char"/>
    <w:basedOn w:val="Standaardalinea-lettertype"/>
    <w:link w:val="Voettekst"/>
    <w:rsid w:val="000603AB"/>
  </w:style>
  <w:style w:type="character" w:styleId="Verwijzingopmerking">
    <w:name w:val="annotation reference"/>
    <w:basedOn w:val="Standaardalinea-lettertype"/>
    <w:uiPriority w:val="99"/>
    <w:semiHidden/>
    <w:unhideWhenUsed/>
    <w:rsid w:val="00244A0F"/>
    <w:rPr>
      <w:sz w:val="16"/>
      <w:szCs w:val="16"/>
    </w:rPr>
  </w:style>
  <w:style w:type="paragraph" w:styleId="Tekstopmerking">
    <w:name w:val="annotation text"/>
    <w:basedOn w:val="Standaard"/>
    <w:link w:val="TekstopmerkingChar"/>
    <w:uiPriority w:val="99"/>
    <w:semiHidden/>
    <w:unhideWhenUsed/>
    <w:rsid w:val="00244A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4A0F"/>
    <w:rPr>
      <w:sz w:val="20"/>
      <w:szCs w:val="20"/>
    </w:rPr>
  </w:style>
  <w:style w:type="paragraph" w:styleId="Onderwerpvanopmerking">
    <w:name w:val="annotation subject"/>
    <w:basedOn w:val="Tekstopmerking"/>
    <w:next w:val="Tekstopmerking"/>
    <w:link w:val="OnderwerpvanopmerkingChar"/>
    <w:uiPriority w:val="99"/>
    <w:semiHidden/>
    <w:unhideWhenUsed/>
    <w:rsid w:val="00244A0F"/>
    <w:rPr>
      <w:b/>
      <w:bCs/>
    </w:rPr>
  </w:style>
  <w:style w:type="character" w:customStyle="1" w:styleId="OnderwerpvanopmerkingChar">
    <w:name w:val="Onderwerp van opmerking Char"/>
    <w:basedOn w:val="TekstopmerkingChar"/>
    <w:link w:val="Onderwerpvanopmerking"/>
    <w:uiPriority w:val="99"/>
    <w:semiHidden/>
    <w:rsid w:val="00244A0F"/>
    <w:rPr>
      <w:b/>
      <w:bCs/>
      <w:sz w:val="20"/>
      <w:szCs w:val="20"/>
    </w:rPr>
  </w:style>
  <w:style w:type="paragraph" w:styleId="Ballontekst">
    <w:name w:val="Balloon Text"/>
    <w:basedOn w:val="Standaard"/>
    <w:link w:val="BallontekstChar"/>
    <w:uiPriority w:val="99"/>
    <w:semiHidden/>
    <w:unhideWhenUsed/>
    <w:rsid w:val="00244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A0F"/>
    <w:rPr>
      <w:rFonts w:ascii="Tahoma" w:hAnsi="Tahoma" w:cs="Tahoma"/>
      <w:sz w:val="16"/>
      <w:szCs w:val="16"/>
    </w:rPr>
  </w:style>
  <w:style w:type="paragraph" w:styleId="Plattetekstinspringen3">
    <w:name w:val="Body Text Indent 3"/>
    <w:basedOn w:val="Standaard"/>
    <w:link w:val="Plattetekstinspringen3Char"/>
    <w:uiPriority w:val="99"/>
    <w:unhideWhenUsed/>
    <w:rsid w:val="00CC0045"/>
    <w:pPr>
      <w:spacing w:after="120" w:line="240" w:lineRule="atLeast"/>
      <w:ind w:left="283"/>
    </w:pPr>
    <w:rPr>
      <w:rFonts w:ascii="Trebuchet MS" w:eastAsia="Times New Roman" w:hAnsi="Trebuchet MS" w:cs="Times New Roman"/>
      <w:sz w:val="16"/>
      <w:szCs w:val="16"/>
    </w:rPr>
  </w:style>
  <w:style w:type="character" w:customStyle="1" w:styleId="Plattetekstinspringen3Char">
    <w:name w:val="Platte tekst inspringen 3 Char"/>
    <w:basedOn w:val="Standaardalinea-lettertype"/>
    <w:link w:val="Plattetekstinspringen3"/>
    <w:uiPriority w:val="99"/>
    <w:rsid w:val="00CC0045"/>
    <w:rPr>
      <w:rFonts w:ascii="Trebuchet MS" w:eastAsia="Times New Roman" w:hAnsi="Trebuchet MS" w:cs="Times New Roman"/>
      <w:sz w:val="16"/>
      <w:szCs w:val="16"/>
    </w:rPr>
  </w:style>
  <w:style w:type="paragraph" w:customStyle="1" w:styleId="Inhoudtabel">
    <w:name w:val="Inhoud tabel"/>
    <w:basedOn w:val="Standaard"/>
    <w:rsid w:val="00CC0045"/>
    <w:pPr>
      <w:suppressLineNumbers/>
      <w:suppressAutoHyphens/>
    </w:pPr>
    <w:rPr>
      <w:rFonts w:ascii="Calibri" w:eastAsia="SimSun" w:hAnsi="Calibri" w:cs="Tahoma"/>
      <w:lang w:eastAsia="ar-SA"/>
    </w:rPr>
  </w:style>
  <w:style w:type="character" w:customStyle="1" w:styleId="Kop1Char">
    <w:name w:val="Kop 1 Char"/>
    <w:basedOn w:val="Standaardalinea-lettertype"/>
    <w:link w:val="Kop1"/>
    <w:uiPriority w:val="9"/>
    <w:rsid w:val="000841CF"/>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0841CF"/>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0841CF"/>
    <w:rPr>
      <w:rFonts w:asciiTheme="majorHAnsi" w:eastAsiaTheme="majorEastAsia" w:hAnsiTheme="majorHAnsi" w:cstheme="majorBidi"/>
      <w:b/>
      <w:bCs/>
      <w:color w:val="4F81BD" w:themeColor="accent1"/>
      <w:lang w:eastAsia="en-US"/>
    </w:rPr>
  </w:style>
  <w:style w:type="paragraph" w:styleId="Kopvaninhoudsopgave">
    <w:name w:val="TOC Heading"/>
    <w:basedOn w:val="Kop1"/>
    <w:next w:val="Standaard"/>
    <w:uiPriority w:val="39"/>
    <w:semiHidden/>
    <w:unhideWhenUsed/>
    <w:qFormat/>
    <w:rsid w:val="00C14BE0"/>
    <w:pPr>
      <w:outlineLvl w:val="9"/>
    </w:pPr>
  </w:style>
  <w:style w:type="paragraph" w:styleId="Inhopg1">
    <w:name w:val="toc 1"/>
    <w:basedOn w:val="Standaard"/>
    <w:next w:val="Standaard"/>
    <w:autoRedefine/>
    <w:uiPriority w:val="39"/>
    <w:unhideWhenUsed/>
    <w:rsid w:val="00C14BE0"/>
    <w:pPr>
      <w:spacing w:after="100"/>
    </w:pPr>
  </w:style>
  <w:style w:type="paragraph" w:styleId="Inhopg2">
    <w:name w:val="toc 2"/>
    <w:basedOn w:val="Standaard"/>
    <w:next w:val="Standaard"/>
    <w:autoRedefine/>
    <w:uiPriority w:val="39"/>
    <w:unhideWhenUsed/>
    <w:rsid w:val="00C14BE0"/>
    <w:pPr>
      <w:spacing w:after="100"/>
      <w:ind w:left="220"/>
    </w:pPr>
  </w:style>
  <w:style w:type="paragraph" w:styleId="Inhopg3">
    <w:name w:val="toc 3"/>
    <w:basedOn w:val="Standaard"/>
    <w:next w:val="Standaard"/>
    <w:autoRedefine/>
    <w:uiPriority w:val="39"/>
    <w:unhideWhenUsed/>
    <w:rsid w:val="00C14BE0"/>
    <w:pPr>
      <w:spacing w:after="100"/>
      <w:ind w:left="440"/>
    </w:pPr>
  </w:style>
  <w:style w:type="character" w:styleId="Hyperlink">
    <w:name w:val="Hyperlink"/>
    <w:basedOn w:val="Standaardalinea-lettertype"/>
    <w:uiPriority w:val="99"/>
    <w:unhideWhenUsed/>
    <w:rsid w:val="00C14BE0"/>
    <w:rPr>
      <w:color w:val="0000FF" w:themeColor="hyperlink"/>
      <w:u w:val="single"/>
    </w:rPr>
  </w:style>
  <w:style w:type="paragraph" w:styleId="Voetnoottekst">
    <w:name w:val="footnote text"/>
    <w:basedOn w:val="Standaard"/>
    <w:link w:val="VoetnoottekstChar"/>
    <w:uiPriority w:val="99"/>
    <w:semiHidden/>
    <w:unhideWhenUsed/>
    <w:rsid w:val="003F5C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5C70"/>
    <w:rPr>
      <w:sz w:val="20"/>
      <w:szCs w:val="20"/>
    </w:rPr>
  </w:style>
  <w:style w:type="character" w:styleId="Voetnootmarkering">
    <w:name w:val="footnote reference"/>
    <w:basedOn w:val="Standaardalinea-lettertype"/>
    <w:uiPriority w:val="99"/>
    <w:semiHidden/>
    <w:unhideWhenUsed/>
    <w:rsid w:val="003F5C70"/>
    <w:rPr>
      <w:vertAlign w:val="superscript"/>
    </w:rPr>
  </w:style>
  <w:style w:type="paragraph" w:styleId="Geenafstand">
    <w:name w:val="No Spacing"/>
    <w:uiPriority w:val="1"/>
    <w:qFormat/>
    <w:rsid w:val="00F60B64"/>
    <w:pPr>
      <w:spacing w:after="0" w:line="240" w:lineRule="auto"/>
    </w:pPr>
  </w:style>
  <w:style w:type="paragraph" w:styleId="Bibliografie">
    <w:name w:val="Bibliography"/>
    <w:basedOn w:val="Standaard"/>
    <w:next w:val="Standaard"/>
    <w:uiPriority w:val="37"/>
    <w:unhideWhenUsed/>
    <w:rsid w:val="00273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841C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link w:val="Kop2Char"/>
    <w:uiPriority w:val="9"/>
    <w:qFormat/>
    <w:rsid w:val="000841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unhideWhenUsed/>
    <w:qFormat/>
    <w:rsid w:val="000841CF"/>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3BEF"/>
    <w:pPr>
      <w:ind w:left="720"/>
      <w:contextualSpacing/>
    </w:pPr>
  </w:style>
  <w:style w:type="paragraph" w:styleId="Tekstzonderopmaak">
    <w:name w:val="Plain Text"/>
    <w:basedOn w:val="Standaard"/>
    <w:link w:val="TekstzonderopmaakChar"/>
    <w:uiPriority w:val="99"/>
    <w:unhideWhenUsed/>
    <w:rsid w:val="001F1A93"/>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F1A93"/>
    <w:rPr>
      <w:rFonts w:ascii="Consolas" w:eastAsiaTheme="minorEastAsia" w:hAnsi="Consolas"/>
      <w:sz w:val="21"/>
      <w:szCs w:val="21"/>
      <w:lang w:eastAsia="nl-NL"/>
    </w:rPr>
  </w:style>
  <w:style w:type="paragraph" w:styleId="Koptekst">
    <w:name w:val="header"/>
    <w:basedOn w:val="Standaard"/>
    <w:link w:val="KoptekstChar"/>
    <w:uiPriority w:val="99"/>
    <w:semiHidden/>
    <w:unhideWhenUsed/>
    <w:rsid w:val="00060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603AB"/>
  </w:style>
  <w:style w:type="paragraph" w:styleId="Voettekst">
    <w:name w:val="footer"/>
    <w:basedOn w:val="Standaard"/>
    <w:link w:val="VoettekstChar"/>
    <w:unhideWhenUsed/>
    <w:rsid w:val="000603AB"/>
    <w:pPr>
      <w:tabs>
        <w:tab w:val="center" w:pos="4536"/>
        <w:tab w:val="right" w:pos="9072"/>
      </w:tabs>
      <w:spacing w:after="0" w:line="240" w:lineRule="auto"/>
    </w:pPr>
  </w:style>
  <w:style w:type="character" w:customStyle="1" w:styleId="VoettekstChar">
    <w:name w:val="Voettekst Char"/>
    <w:basedOn w:val="Standaardalinea-lettertype"/>
    <w:link w:val="Voettekst"/>
    <w:rsid w:val="000603AB"/>
  </w:style>
  <w:style w:type="character" w:styleId="Verwijzingopmerking">
    <w:name w:val="annotation reference"/>
    <w:basedOn w:val="Standaardalinea-lettertype"/>
    <w:uiPriority w:val="99"/>
    <w:semiHidden/>
    <w:unhideWhenUsed/>
    <w:rsid w:val="00244A0F"/>
    <w:rPr>
      <w:sz w:val="16"/>
      <w:szCs w:val="16"/>
    </w:rPr>
  </w:style>
  <w:style w:type="paragraph" w:styleId="Tekstopmerking">
    <w:name w:val="annotation text"/>
    <w:basedOn w:val="Standaard"/>
    <w:link w:val="TekstopmerkingChar"/>
    <w:uiPriority w:val="99"/>
    <w:semiHidden/>
    <w:unhideWhenUsed/>
    <w:rsid w:val="00244A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4A0F"/>
    <w:rPr>
      <w:sz w:val="20"/>
      <w:szCs w:val="20"/>
    </w:rPr>
  </w:style>
  <w:style w:type="paragraph" w:styleId="Onderwerpvanopmerking">
    <w:name w:val="annotation subject"/>
    <w:basedOn w:val="Tekstopmerking"/>
    <w:next w:val="Tekstopmerking"/>
    <w:link w:val="OnderwerpvanopmerkingChar"/>
    <w:uiPriority w:val="99"/>
    <w:semiHidden/>
    <w:unhideWhenUsed/>
    <w:rsid w:val="00244A0F"/>
    <w:rPr>
      <w:b/>
      <w:bCs/>
    </w:rPr>
  </w:style>
  <w:style w:type="character" w:customStyle="1" w:styleId="OnderwerpvanopmerkingChar">
    <w:name w:val="Onderwerp van opmerking Char"/>
    <w:basedOn w:val="TekstopmerkingChar"/>
    <w:link w:val="Onderwerpvanopmerking"/>
    <w:uiPriority w:val="99"/>
    <w:semiHidden/>
    <w:rsid w:val="00244A0F"/>
    <w:rPr>
      <w:b/>
      <w:bCs/>
      <w:sz w:val="20"/>
      <w:szCs w:val="20"/>
    </w:rPr>
  </w:style>
  <w:style w:type="paragraph" w:styleId="Ballontekst">
    <w:name w:val="Balloon Text"/>
    <w:basedOn w:val="Standaard"/>
    <w:link w:val="BallontekstChar"/>
    <w:uiPriority w:val="99"/>
    <w:semiHidden/>
    <w:unhideWhenUsed/>
    <w:rsid w:val="00244A0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4A0F"/>
    <w:rPr>
      <w:rFonts w:ascii="Tahoma" w:hAnsi="Tahoma" w:cs="Tahoma"/>
      <w:sz w:val="16"/>
      <w:szCs w:val="16"/>
    </w:rPr>
  </w:style>
  <w:style w:type="paragraph" w:styleId="Plattetekstinspringen3">
    <w:name w:val="Body Text Indent 3"/>
    <w:basedOn w:val="Standaard"/>
    <w:link w:val="Plattetekstinspringen3Char"/>
    <w:uiPriority w:val="99"/>
    <w:unhideWhenUsed/>
    <w:rsid w:val="00CC0045"/>
    <w:pPr>
      <w:spacing w:after="120" w:line="240" w:lineRule="atLeast"/>
      <w:ind w:left="283"/>
    </w:pPr>
    <w:rPr>
      <w:rFonts w:ascii="Trebuchet MS" w:eastAsia="Times New Roman" w:hAnsi="Trebuchet MS" w:cs="Times New Roman"/>
      <w:sz w:val="16"/>
      <w:szCs w:val="16"/>
    </w:rPr>
  </w:style>
  <w:style w:type="character" w:customStyle="1" w:styleId="Plattetekstinspringen3Char">
    <w:name w:val="Platte tekst inspringen 3 Char"/>
    <w:basedOn w:val="Standaardalinea-lettertype"/>
    <w:link w:val="Plattetekstinspringen3"/>
    <w:uiPriority w:val="99"/>
    <w:rsid w:val="00CC0045"/>
    <w:rPr>
      <w:rFonts w:ascii="Trebuchet MS" w:eastAsia="Times New Roman" w:hAnsi="Trebuchet MS" w:cs="Times New Roman"/>
      <w:sz w:val="16"/>
      <w:szCs w:val="16"/>
    </w:rPr>
  </w:style>
  <w:style w:type="paragraph" w:customStyle="1" w:styleId="Inhoudtabel">
    <w:name w:val="Inhoud tabel"/>
    <w:basedOn w:val="Standaard"/>
    <w:rsid w:val="00CC0045"/>
    <w:pPr>
      <w:suppressLineNumbers/>
      <w:suppressAutoHyphens/>
    </w:pPr>
    <w:rPr>
      <w:rFonts w:ascii="Calibri" w:eastAsia="SimSun" w:hAnsi="Calibri" w:cs="Tahoma"/>
      <w:lang w:eastAsia="ar-SA"/>
    </w:rPr>
  </w:style>
  <w:style w:type="character" w:customStyle="1" w:styleId="Kop1Char">
    <w:name w:val="Kop 1 Char"/>
    <w:basedOn w:val="Standaardalinea-lettertype"/>
    <w:link w:val="Kop1"/>
    <w:uiPriority w:val="9"/>
    <w:rsid w:val="000841CF"/>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0841CF"/>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0841CF"/>
    <w:rPr>
      <w:rFonts w:asciiTheme="majorHAnsi" w:eastAsiaTheme="majorEastAsia" w:hAnsiTheme="majorHAnsi" w:cstheme="majorBidi"/>
      <w:b/>
      <w:bCs/>
      <w:color w:val="4F81BD" w:themeColor="accent1"/>
      <w:lang w:eastAsia="en-US"/>
    </w:rPr>
  </w:style>
  <w:style w:type="paragraph" w:styleId="Kopvaninhoudsopgave">
    <w:name w:val="TOC Heading"/>
    <w:basedOn w:val="Kop1"/>
    <w:next w:val="Standaard"/>
    <w:uiPriority w:val="39"/>
    <w:semiHidden/>
    <w:unhideWhenUsed/>
    <w:qFormat/>
    <w:rsid w:val="00C14BE0"/>
    <w:pPr>
      <w:outlineLvl w:val="9"/>
    </w:pPr>
  </w:style>
  <w:style w:type="paragraph" w:styleId="Inhopg1">
    <w:name w:val="toc 1"/>
    <w:basedOn w:val="Standaard"/>
    <w:next w:val="Standaard"/>
    <w:autoRedefine/>
    <w:uiPriority w:val="39"/>
    <w:unhideWhenUsed/>
    <w:rsid w:val="00C14BE0"/>
    <w:pPr>
      <w:spacing w:after="100"/>
    </w:pPr>
  </w:style>
  <w:style w:type="paragraph" w:styleId="Inhopg2">
    <w:name w:val="toc 2"/>
    <w:basedOn w:val="Standaard"/>
    <w:next w:val="Standaard"/>
    <w:autoRedefine/>
    <w:uiPriority w:val="39"/>
    <w:unhideWhenUsed/>
    <w:rsid w:val="00C14BE0"/>
    <w:pPr>
      <w:spacing w:after="100"/>
      <w:ind w:left="220"/>
    </w:pPr>
  </w:style>
  <w:style w:type="paragraph" w:styleId="Inhopg3">
    <w:name w:val="toc 3"/>
    <w:basedOn w:val="Standaard"/>
    <w:next w:val="Standaard"/>
    <w:autoRedefine/>
    <w:uiPriority w:val="39"/>
    <w:unhideWhenUsed/>
    <w:rsid w:val="00C14BE0"/>
    <w:pPr>
      <w:spacing w:after="100"/>
      <w:ind w:left="440"/>
    </w:pPr>
  </w:style>
  <w:style w:type="character" w:styleId="Hyperlink">
    <w:name w:val="Hyperlink"/>
    <w:basedOn w:val="Standaardalinea-lettertype"/>
    <w:uiPriority w:val="99"/>
    <w:unhideWhenUsed/>
    <w:rsid w:val="00C14BE0"/>
    <w:rPr>
      <w:color w:val="0000FF" w:themeColor="hyperlink"/>
      <w:u w:val="single"/>
    </w:rPr>
  </w:style>
  <w:style w:type="paragraph" w:styleId="Voetnoottekst">
    <w:name w:val="footnote text"/>
    <w:basedOn w:val="Standaard"/>
    <w:link w:val="VoetnoottekstChar"/>
    <w:uiPriority w:val="99"/>
    <w:semiHidden/>
    <w:unhideWhenUsed/>
    <w:rsid w:val="003F5C7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5C70"/>
    <w:rPr>
      <w:sz w:val="20"/>
      <w:szCs w:val="20"/>
    </w:rPr>
  </w:style>
  <w:style w:type="character" w:styleId="Voetnootmarkering">
    <w:name w:val="footnote reference"/>
    <w:basedOn w:val="Standaardalinea-lettertype"/>
    <w:uiPriority w:val="99"/>
    <w:semiHidden/>
    <w:unhideWhenUsed/>
    <w:rsid w:val="003F5C70"/>
    <w:rPr>
      <w:vertAlign w:val="superscript"/>
    </w:rPr>
  </w:style>
  <w:style w:type="paragraph" w:styleId="Geenafstand">
    <w:name w:val="No Spacing"/>
    <w:uiPriority w:val="1"/>
    <w:qFormat/>
    <w:rsid w:val="00F60B64"/>
    <w:pPr>
      <w:spacing w:after="0" w:line="240" w:lineRule="auto"/>
    </w:pPr>
  </w:style>
  <w:style w:type="paragraph" w:styleId="Bibliografie">
    <w:name w:val="Bibliography"/>
    <w:basedOn w:val="Standaard"/>
    <w:next w:val="Standaard"/>
    <w:uiPriority w:val="37"/>
    <w:unhideWhenUsed/>
    <w:rsid w:val="0027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3594">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474328320">
      <w:bodyDiv w:val="1"/>
      <w:marLeft w:val="0"/>
      <w:marRight w:val="0"/>
      <w:marTop w:val="0"/>
      <w:marBottom w:val="0"/>
      <w:divBdr>
        <w:top w:val="none" w:sz="0" w:space="0" w:color="auto"/>
        <w:left w:val="none" w:sz="0" w:space="0" w:color="auto"/>
        <w:bottom w:val="none" w:sz="0" w:space="0" w:color="auto"/>
        <w:right w:val="none" w:sz="0" w:space="0" w:color="auto"/>
      </w:divBdr>
    </w:div>
    <w:div w:id="186308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Uit</b:Tag>
    <b:SourceType>InternetSite</b:SourceType>
    <b:Guid>{26AEA9FB-EE00-43F2-8932-7F084096E242}</b:Guid>
    <b:Author>
      <b:Author>
        <b:NameList>
          <b:Person>
            <b:Last>Zoetermeer</b:Last>
            <b:First>Uitgeverij</b:First>
            <b:Middle>Boekencentrum</b:Middle>
          </b:Person>
        </b:NameList>
      </b:Author>
    </b:Author>
    <b:Title>Dienstboek II</b:Title>
    <b:InternetSiteTitle>Dienstboek, een proeve: Schrift, Maaltijd, Gebed, Zegen, Gemeenschap</b:InternetSiteTitle>
    <b:Year>2004</b:Year>
    <b:RefOrder>17</b:RefOrder>
  </b:Source>
  <b:Source>
    <b:Tag>Yár13</b:Tag>
    <b:SourceType>JournalArticle</b:SourceType>
    <b:Guid>{80125986-84C6-48C1-B57D-7FFB7DF794F9}</b:Guid>
    <b:Author>
      <b:Author>
        <b:NameList>
          <b:Person>
            <b:Last>Yárnoz-Yaben</b:Last>
          </b:Person>
        </b:NameList>
      </b:Author>
    </b:Author>
    <b:Title>Forgiveness, Adjustment to Divorce and Support from the former Spouse in Spain</b:Title>
    <b:Year>2013</b:Year>
    <b:JournalName>Journal of Child &amp; Family studies </b:JournalName>
    <b:Pages>289-297</b:Pages>
    <b:RefOrder>16</b:RefOrder>
  </b:Source>
  <b:Source>
    <b:Tag>Ver01</b:Tag>
    <b:SourceType>Book</b:SourceType>
    <b:Guid>{B161FECD-3C86-41AE-8DD7-B3FFA4AFC90C}</b:Guid>
    <b:Author>
      <b:Author>
        <b:NameList>
          <b:Person>
            <b:Last>Vergunst</b:Last>
            <b:First>P.J.</b:First>
          </b:Person>
        </b:NameList>
      </b:Author>
    </b:Author>
    <b:Title>Trouw en liefde: Over pastoraat in het huwelijk</b:Title>
    <b:Year>2001</b:Year>
    <b:City>Heereveen</b:City>
    <b:Publisher>Uitgeverij Groen</b:Publisher>
    <b:RefOrder>7</b:RefOrder>
  </b:Source>
  <b:Source>
    <b:Tag>Ver12</b:Tag>
    <b:SourceType>Book</b:SourceType>
    <b:Guid>{F8E973B4-2A5A-4206-842C-2773D4AC8233}</b:Guid>
    <b:Author>
      <b:Author>
        <b:NameList>
          <b:Person>
            <b:Last>Vergunst</b:Last>
            <b:First>P.</b:First>
          </b:Person>
        </b:NameList>
      </b:Author>
    </b:Author>
    <b:Title>Toch gescheiden: Over de complexiteit van een gebroken huwelijk</b:Title>
    <b:Year>2012</b:Year>
    <b:City>Zoetermeer</b:City>
    <b:Publisher>Uitgeverij Boekencentrum</b:Publisher>
    <b:RefOrder>5</b:RefOrder>
  </b:Source>
  <b:Source>
    <b:Tag>Vee15</b:Tag>
    <b:SourceType>Book</b:SourceType>
    <b:Guid>{9E924D1C-0511-4C6F-B6C9-5E221EEE741C}</b:Guid>
    <b:Author>
      <b:Author>
        <b:NameList>
          <b:Person>
            <b:Last>Veefkind</b:Last>
            <b:First>D.</b:First>
          </b:Person>
        </b:NameList>
      </b:Author>
    </b:Author>
    <b:Title>Help, ik ben gescheiden!</b:Title>
    <b:Year>2015</b:Year>
    <b:City>Hoenderloo</b:City>
    <b:Publisher>Uitgeverij Novapres</b:Publisher>
    <b:RefOrder>4</b:RefOrder>
  </b:Source>
  <b:Source>
    <b:Tag>Tro09</b:Tag>
    <b:SourceType>Book</b:SourceType>
    <b:Guid>{23E380BB-2981-42AD-970F-72139EEAF326}</b:Guid>
    <b:Author>
      <b:Author>
        <b:NameList>
          <b:Person>
            <b:Last>Troost</b:Last>
            <b:First>P.</b:First>
          </b:Person>
        </b:NameList>
      </b:Author>
    </b:Author>
    <b:Title>Als de handen van de pottenbakker</b:Title>
    <b:Year>2009</b:Year>
    <b:City>Barneveld</b:City>
    <b:Publisher>Uitgeverij de Vuurbaak</b:Publisher>
    <b:RefOrder>14</b:RefOrder>
  </b:Source>
  <b:Source>
    <b:Tag>Sto99</b:Tag>
    <b:SourceType>Book</b:SourceType>
    <b:Guid>{23A868AF-5B93-4040-A62C-7CEDD9441375}</b:Guid>
    <b:Author>
      <b:Author>
        <b:NameList>
          <b:Person>
            <b:Last>Stott</b:Last>
            <b:First>J.</b:First>
          </b:Person>
        </b:NameList>
      </b:Author>
    </b:Author>
    <b:Title>Uitdagingen van deze tijd in bijbels perspectief</b:Title>
    <b:Year>1999</b:Year>
    <b:City>Apeldoorn</b:City>
    <b:Publisher>Novapres</b:Publisher>
    <b:RefOrder>8</b:RefOrder>
  </b:Source>
  <b:Source>
    <b:Tag>Smi09</b:Tag>
    <b:SourceType>Book</b:SourceType>
    <b:Guid>{CD29A293-1739-4B30-A89F-F92251DA932C}</b:Guid>
    <b:Author>
      <b:Author>
        <b:NameList>
          <b:Person>
            <b:Last>Smit</b:Last>
            <b:First>J.</b:First>
          </b:Person>
        </b:NameList>
      </b:Author>
    </b:Author>
    <b:Title>Tot de kern komen</b:Title>
    <b:Year>2009</b:Year>
    <b:City>Kampen</b:City>
    <b:Publisher>Uitgeverij Kok</b:Publisher>
    <b:RefOrder>2</b:RefOrder>
  </b:Source>
  <b:Source>
    <b:Tag>Sch08</b:Tag>
    <b:SourceType>Book</b:SourceType>
    <b:Guid>{8E68D4AA-62E1-4327-97BC-44BFA65334B2}</b:Guid>
    <b:Author>
      <b:Author>
        <b:NameList>
          <b:Person>
            <b:Last>Schenderling</b:Last>
            <b:First>J.</b:First>
          </b:Person>
        </b:NameList>
      </b:Author>
    </b:Author>
    <b:Title>Beroepsethiek voor pastores</b:Title>
    <b:Year>2008</b:Year>
    <b:City>Budel</b:City>
    <b:Publisher>Uitgeverij DAMON</b:Publisher>
    <b:RefOrder>18</b:RefOrder>
  </b:Source>
  <b:Source>
    <b:Tag>Pre09</b:Tag>
    <b:SourceType>Book</b:SourceType>
    <b:Guid>{23D72B53-D62F-4063-A28B-D7FCE2603C4B}</b:Guid>
    <b:Author>
      <b:Author>
        <b:NameList>
          <b:Person>
            <b:Last>Prein</b:Last>
            <b:First>H.</b:First>
          </b:Person>
        </b:NameList>
      </b:Author>
    </b:Author>
    <b:Title>Beroepsvaardigheden en interventietechnieken van de mediator</b:Title>
    <b:Year>2009</b:Year>
    <b:City>Den Haag</b:City>
    <b:Publisher>Sdu Uitgevers</b:Publisher>
    <b:RefOrder>10</b:RefOrder>
  </b:Source>
  <b:Source>
    <b:Tag>Mön08</b:Tag>
    <b:SourceType>Book</b:SourceType>
    <b:Guid>{D8F23B63-7809-418A-AC1B-D20CE9BC88E1}</b:Guid>
    <b:Author>
      <b:Author>
        <b:NameList>
          <b:Person>
            <b:Last>Mönnick</b:Last>
            <b:First>H.</b:First>
            <b:Middle>de</b:Middle>
          </b:Person>
        </b:NameList>
      </b:Author>
    </b:Author>
    <b:Title>Verlieskunde: Handreiking voor de beroepspraktijk</b:Title>
    <b:Year>2008</b:Year>
    <b:City>Amsterdam</b:City>
    <b:Publisher>Reeds Business</b:Publisher>
    <b:RefOrder>19</b:RefOrder>
  </b:Source>
  <b:Source>
    <b:Tag>DrH10</b:Tag>
    <b:SourceType>Book</b:SourceType>
    <b:Guid>{F0E27DBB-3349-4479-AAB2-6D0BD879B0D0}</b:Guid>
    <b:Author>
      <b:Author>
        <b:NameList>
          <b:Person>
            <b:Last>Meulen</b:Last>
            <b:First>Dr.</b:First>
            <b:Middle>H.C. van der</b:Middle>
          </b:Person>
        </b:NameList>
      </b:Author>
    </b:Author>
    <b:Title>Liefdevol oog en open oor</b:Title>
    <b:Year>2010</b:Year>
    <b:City>Zoetermeer</b:City>
    <b:Publisher>Uitgeverij Boekencentrum</b:Publisher>
    <b:RefOrder>3</b:RefOrder>
  </b:Source>
  <b:Source>
    <b:Tag>Men13</b:Tag>
    <b:SourceType>Book</b:SourceType>
    <b:Guid>{64C8B3B1-1C66-464C-91D6-6D7C03B54652}</b:Guid>
    <b:Author>
      <b:Author>
        <b:NameList>
          <b:Person>
            <b:Last>Menken-Bekius</b:Last>
            <b:First>C.</b:First>
          </b:Person>
        </b:NameList>
      </b:Author>
    </b:Author>
    <b:Title>Werken met rituelen in het pastoraat</b:Title>
    <b:Year>2013</b:Year>
    <b:City>Utrecht</b:City>
    <b:Publisher>Kok-Kampen</b:Publisher>
    <b:RefOrder>20</b:RefOrder>
  </b:Source>
  <b:Source>
    <b:Tag>Mee07</b:Tag>
    <b:SourceType>Book</b:SourceType>
    <b:Guid>{28EA76FB-8B93-4FE1-B2A1-8ED33EBD2E16}</b:Guid>
    <b:Author>
      <b:Author>
        <b:NameList>
          <b:Person>
            <b:Last>Meeteren van</b:Last>
            <b:First>H.</b:First>
          </b:Person>
        </b:NameList>
      </b:Author>
    </b:Author>
    <b:Title>De 10 vaardigheden van mediation</b:Title>
    <b:Year>2007</b:Year>
    <b:City>Amsterdam</b:City>
    <b:Publisher>Uitgeverij Business Contact</b:Publisher>
    <b:RefOrder>12</b:RefOrder>
  </b:Source>
  <b:Source>
    <b:Tag>Leu12</b:Tag>
    <b:SourceType>Book</b:SourceType>
    <b:Guid>{65933007-418A-4890-8BEA-EBFFFE610CF0}</b:Guid>
    <b:Author>
      <b:Author>
        <b:NameList>
          <b:Person>
            <b:Last>Leuven</b:Last>
            <b:First>C.</b:First>
            <b:Middle>van &amp; Hendriks, A</b:Middle>
          </b:Person>
        </b:NameList>
      </b:Author>
    </b:Author>
    <b:Title>Kind in bemiddeling: Over de transitie van ex-partners in collega-ouders en de kindermomenten in de bemiddeling.</b:Title>
    <b:Year>2006,2012</b:Year>
    <b:City>Amsterdam</b:City>
    <b:Publisher>B.V. Uitgeverij SWP</b:Publisher>
    <b:RefOrder>21</b:RefOrder>
  </b:Source>
  <b:Source>
    <b:Tag>Lem97</b:Tag>
    <b:SourceType>Book</b:SourceType>
    <b:Guid>{D185AC8D-B24D-4145-A1CE-471427900350}</b:Guid>
    <b:Author>
      <b:Author>
        <b:NameList>
          <b:Person>
            <b:Last>Lemmens</b:Last>
            <b:First>D.</b:First>
            <b:Middle>Vriese, J.de</b:Middle>
          </b:Person>
        </b:NameList>
      </b:Author>
    </b:Author>
    <b:Title>Verdriet in het huwelijk: Pastorale en theologische studies over scheiden en hertrouwen</b:Title>
    <b:Year>1997</b:Year>
    <b:City>Hoornaar</b:City>
    <b:Publisher>Uitgeverij Gideon en  Centrum voor Pastorale Counseling</b:Publisher>
    <b:RefOrder>22</b:RefOrder>
  </b:Source>
  <b:Source>
    <b:Tag>Hak14</b:Tag>
    <b:SourceType>JournalArticle</b:SourceType>
    <b:Guid>{BCA138A8-A023-46D2-BDC6-F992334DF03E}</b:Guid>
    <b:Author>
      <b:Author>
        <b:NameList>
          <b:Person>
            <b:Last>Haksteen</b:Last>
            <b:First>J.</b:First>
          </b:Person>
        </b:NameList>
      </b:Author>
    </b:Author>
    <b:Title>Geloof en scheidingsbemiddeling</b:Title>
    <b:JournalName>MfN Tijdschrift conflicthantering</b:JournalName>
    <b:Year>2014</b:Year>
    <b:Pages>20</b:Pages>
    <b:RefOrder>13</b:RefOrder>
  </b:Source>
  <b:Source>
    <b:Tag>RRu12</b:Tag>
    <b:SourceType>Book</b:SourceType>
    <b:Guid>{E20063BC-07EC-4216-A3F0-900162197A5E}</b:Guid>
    <b:Author>
      <b:Author>
        <b:NameList>
          <b:Person>
            <b:Last>Ganzevoort</b:Last>
            <b:First>R.Ruard</b:First>
          </b:Person>
          <b:Person>
            <b:Last>Visser</b:Last>
            <b:First>Jan</b:First>
          </b:Person>
        </b:NameList>
      </b:Author>
    </b:Author>
    <b:Title>Zorg voor het verhaal</b:Title>
    <b:Year>2012</b:Year>
    <b:City>Zoetermeer</b:City>
    <b:Publisher>Uitgeverij Meinema</b:Publisher>
    <b:RefOrder>1</b:RefOrder>
  </b:Source>
  <b:Source>
    <b:Tag>Dom95</b:Tag>
    <b:SourceType>Book</b:SourceType>
    <b:Guid>{53D9E70B-9701-4F94-A464-AFCC6CFE2B40}</b:Guid>
    <b:Author>
      <b:Author>
        <b:NameList>
          <b:Person>
            <b:Last>Dommelen</b:Last>
            <b:First>J.W.A.</b:First>
            <b:Middle>van, Eikelboom, P.&amp; Kooten, R.van</b:Middle>
          </b:Person>
        </b:NameList>
      </b:Author>
    </b:Author>
    <b:Title>Echtscheiding, een onmogelijke werkelijkheid</b:Title>
    <b:Year>1995</b:Year>
    <b:City>Leiden</b:City>
    <b:Publisher>Uitgeverij J.J. Groen en Zoon</b:Publisher>
    <b:RefOrder>6</b:RefOrder>
  </b:Source>
  <b:Source>
    <b:Tag>Bru08</b:Tag>
    <b:SourceType>Book</b:SourceType>
    <b:Guid>{F036850B-A488-445F-81C4-8FB5F0379581}</b:Guid>
    <b:Author>
      <b:Author>
        <b:NameList>
          <b:Person>
            <b:Last>Brussee-Zee van der</b:Last>
            <b:First>L.&amp;</b:First>
            <b:Middle>Klinefelter-Koopmans, A</b:Middle>
          </b:Person>
        </b:NameList>
      </b:Author>
    </b:Author>
    <b:Title>Mediation in het pastoraat</b:Title>
    <b:Year>2008</b:Year>
    <b:City>Zotermeer</b:City>
    <b:Publisher>Uitgeverij Boekencentrum</b:Publisher>
    <b:RefOrder>23</b:RefOrder>
  </b:Source>
  <b:Source>
    <b:Tag>Apo07</b:Tag>
    <b:SourceType>Book</b:SourceType>
    <b:Guid>{48A4063A-622D-4647-93FC-872B10BFF54E}</b:Guid>
    <b:Author>
      <b:Author>
        <b:NameList>
          <b:Person>
            <b:Last>Apol</b:Last>
            <b:First>G.R.A,Houweling-de</b:First>
            <b:Middle>Bruijn, P.C, Reijerkerk, L.J &amp; Hoek van derJ.C.</b:Middle>
          </b:Person>
        </b:NameList>
      </b:Author>
    </b:Author>
    <b:Title>Praktijkgids mediation 2008</b:Title>
    <b:Year>2007</b:Year>
    <b:City>Alphen aan den Rijn</b:City>
    <b:Publisher>Kluwer</b:Publisher>
    <b:RefOrder>9</b:RefOrder>
  </b:Source>
  <b:Source>
    <b:Tag>VVDzd</b:Tag>
    <b:SourceType>InternetSite</b:SourceType>
    <b:Guid>{D12AB3E2-449F-4348-AFC3-1D87E4139C06}</b:Guid>
    <b:InternetSiteTitle>VVD Ard van der Steur</b:InternetSiteTitle>
    <b:Year>z.d.</b:Year>
    <b:YearAccessed>15</b:YearAccessed>
    <b:MonthAccessed>05</b:MonthAccessed>
    <b:DayAccessed>13</b:DayAccessed>
    <b:URL>http://ardvandersteur.vvd.nl/mediation_28418/</b:URL>
    <b:RefOrder>24</b:RefOrder>
  </b:Source>
  <b:Source>
    <b:Tag>Ove14</b:Tag>
    <b:SourceType>InternetSite</b:SourceType>
    <b:Guid>{B007D75A-48DE-4E53-989E-812DE78B192E}</b:Guid>
    <b:Title>Overheid.nl</b:Title>
    <b:Year>04-06-2014</b:Year>
    <b:InternetSiteTitle>https://zoek.officielebekendmakingen.nl/kst-33723-5.html</b:InternetSiteTitle>
    <b:YearAccessed>15</b:YearAccessed>
    <b:MonthAccessed>05</b:MonthAccessed>
    <b:DayAccessed>13</b:DayAccessed>
    <b:URL>https://zoek.officielebekendmakingen.nl/kst-33723-5.html</b:URL>
    <b:RefOrder>25</b:RefOrder>
  </b:Source>
  <b:Source>
    <b:Tag>Sti14</b:Tag>
    <b:SourceType>InternetSite</b:SourceType>
    <b:Guid>{4644E647-938B-4304-ABEA-B25BD43A9566}</b:Guid>
    <b:Author>
      <b:Author>
        <b:Corporate>Stichting kwaliteit mediators</b:Corporate>
      </b:Author>
    </b:Author>
    <b:Title>Mediators federatie kwaliteitsregister Nederland</b:Title>
    <b:Year>2014</b:Year>
    <b:YearAccessed>15</b:YearAccessed>
    <b:MonthAccessed>05</b:MonthAccessed>
    <b:DayAccessed>13</b:DayAccessed>
    <b:URL>http://mfnregister.nl/</b:URL>
    <b:RefOrder>11</b:RefOrder>
  </b:Source>
  <b:Source>
    <b:Tag>Com14</b:Tag>
    <b:SourceType>Report</b:SourceType>
    <b:Guid>{B502E92E-4281-45AF-B019-C12455251A80}</b:Guid>
    <b:Title>Competentieprofiel GPW</b:Title>
    <b:Year>2006</b:Year>
    <b:Publisher>CHE</b:Publisher>
    <b:City>Ede</b:City>
    <b:RefOrder>26</b:RefOrder>
  </b:Source>
  <b:Source>
    <b:Tag>Cen14</b:Tag>
    <b:SourceType>InternetSite</b:SourceType>
    <b:Guid>{AF980735-F3D3-4138-8597-3CE7CFB0AAE2}</b:Guid>
    <b:Author>
      <b:Author>
        <b:Corporate>Centrum voor Bijbelonderzoek</b:Corporate>
      </b:Author>
    </b:Author>
    <b:Year>2014</b:Year>
    <b:YearAccessed>15</b:YearAccessed>
    <b:MonthAccessed>5</b:MonthAccessed>
    <b:DayAccessed>14</b:DayAccessed>
    <b:URL>https://www.studiebijbel.nl/home.html</b:URL>
    <b:RefOrder>27</b:RefOrder>
  </b:Source>
  <b:Source>
    <b:Tag>TijdelijkeAanduiding1</b:Tag>
    <b:SourceType>Book</b:SourceType>
    <b:Guid>{7FCAC26A-1CC7-4A21-9335-15944B881EC3}</b:Guid>
    <b:RefOrder>28</b:RefOrder>
  </b:Source>
  <b:Source>
    <b:Tag>Weg15</b:Tag>
    <b:SourceType>InternetSite</b:SourceType>
    <b:Guid>{B3D3056F-F324-4838-8ADD-6A9E542F9700}</b:Guid>
    <b:Author>
      <b:Author>
        <b:NameList>
          <b:Person>
            <b:Last>Media</b:Last>
            <b:First>Wegener</b:First>
          </b:Person>
        </b:NameList>
      </b:Author>
    </b:Author>
    <b:Title>Regio</b:Title>
    <b:Year>2015</b:Year>
    <b:Month>Februari</b:Month>
    <b:Day>24</b:Day>
    <b:InternetSiteTitle>BN de Stem</b:InternetSiteTitle>
    <b:YearAccessed>2015</b:YearAccessed>
    <b:MonthAccessed>Juni</b:MonthAccessed>
    <b:DayAccessed>1</b:DayAccessed>
    <b:URL>http://www.bndestem.nl/regio/breda/serie-mediation-deel-1-ruzies-gaan-vaak-niet-waarover-ze-lijken-te-gaan-1.4782025</b:URL>
    <b:RefOrder>15</b:RefOrder>
  </b:Source>
</b:Sources>
</file>

<file path=customXml/itemProps1.xml><?xml version="1.0" encoding="utf-8"?>
<ds:datastoreItem xmlns:ds="http://schemas.openxmlformats.org/officeDocument/2006/customXml" ds:itemID="{130242C1-1BD8-422B-B64F-B2F8D8E8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8E3A520D</Template>
  <TotalTime>1</TotalTime>
  <Pages>43</Pages>
  <Words>20362</Words>
  <Characters>111993</Characters>
  <Application>Microsoft Office Word</Application>
  <DocSecurity>4</DocSecurity>
  <Lines>933</Lines>
  <Paragraphs>264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Aartsen</dc:creator>
  <cp:lastModifiedBy>TAK</cp:lastModifiedBy>
  <cp:revision>2</cp:revision>
  <cp:lastPrinted>2015-06-04T09:35:00Z</cp:lastPrinted>
  <dcterms:created xsi:type="dcterms:W3CDTF">2016-02-16T12:45:00Z</dcterms:created>
  <dcterms:modified xsi:type="dcterms:W3CDTF">2016-02-16T12:45:00Z</dcterms:modified>
</cp:coreProperties>
</file>