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D3" w:rsidRPr="00D24ED3" w:rsidRDefault="00D24ED3" w:rsidP="00D24ED3">
      <w:pPr>
        <w:spacing w:after="0"/>
        <w:jc w:val="center"/>
        <w:rPr>
          <w:rFonts w:ascii="Comic Sans MS" w:hAnsi="Comic Sans MS"/>
          <w:sz w:val="28"/>
          <w:szCs w:val="28"/>
          <w:lang w:val="nl-NL"/>
        </w:rPr>
      </w:pPr>
      <w:bookmarkStart w:id="0" w:name="_Toc242254280"/>
      <w:r w:rsidRPr="00D24ED3">
        <w:rPr>
          <w:rFonts w:ascii="Comic Sans MS" w:hAnsi="Comic Sans MS"/>
          <w:sz w:val="28"/>
          <w:szCs w:val="28"/>
          <w:lang w:val="nl-NL"/>
        </w:rPr>
        <w:t>Christelijke Hogeschool Ede</w:t>
      </w:r>
    </w:p>
    <w:p w:rsidR="00D24ED3" w:rsidRPr="00D24ED3" w:rsidRDefault="00D24ED3" w:rsidP="00D24ED3">
      <w:pPr>
        <w:pStyle w:val="Heading1"/>
        <w:spacing w:before="0"/>
        <w:jc w:val="center"/>
        <w:rPr>
          <w:b w:val="0"/>
          <w:lang w:val="nl-NL"/>
        </w:rPr>
      </w:pPr>
      <w:r w:rsidRPr="00D24ED3">
        <w:rPr>
          <w:rFonts w:ascii="Comic Sans MS" w:hAnsi="Comic Sans MS"/>
          <w:b w:val="0"/>
          <w:lang w:val="nl-NL"/>
        </w:rPr>
        <w:t>Afdeling PABO</w:t>
      </w:r>
    </w:p>
    <w:p w:rsidR="00D24ED3" w:rsidRPr="00D24ED3" w:rsidRDefault="00D24ED3" w:rsidP="00D24ED3">
      <w:pPr>
        <w:pStyle w:val="Heading2"/>
        <w:jc w:val="center"/>
        <w:rPr>
          <w:rFonts w:ascii="Comic Sans MS" w:hAnsi="Comic Sans MS"/>
          <w:sz w:val="56"/>
          <w:szCs w:val="56"/>
          <w:lang w:val="nl-NL"/>
        </w:rPr>
      </w:pPr>
      <w:r w:rsidRPr="00D24ED3">
        <w:rPr>
          <w:rFonts w:ascii="Comic Sans MS" w:hAnsi="Comic Sans MS"/>
          <w:sz w:val="56"/>
          <w:szCs w:val="56"/>
          <w:lang w:val="nl-NL"/>
        </w:rPr>
        <w:t>Passend Onderwijs</w:t>
      </w:r>
    </w:p>
    <w:p w:rsidR="00D24ED3" w:rsidRPr="00D24ED3" w:rsidRDefault="00D24ED3" w:rsidP="00D24ED3">
      <w:pPr>
        <w:jc w:val="center"/>
        <w:rPr>
          <w:lang w:val="nl-NL"/>
        </w:rPr>
      </w:pPr>
    </w:p>
    <w:p w:rsidR="00D24ED3" w:rsidRDefault="00D24ED3" w:rsidP="00D24ED3">
      <w:pPr>
        <w:jc w:val="center"/>
      </w:pPr>
      <w:r>
        <w:rPr>
          <w:noProof/>
        </w:rPr>
        <w:drawing>
          <wp:inline distT="0" distB="0" distL="0" distR="0">
            <wp:extent cx="5600700" cy="421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4210050"/>
                    </a:xfrm>
                    <a:prstGeom prst="rect">
                      <a:avLst/>
                    </a:prstGeom>
                    <a:noFill/>
                    <a:ln w="9525">
                      <a:noFill/>
                      <a:miter lim="800000"/>
                      <a:headEnd/>
                      <a:tailEnd/>
                    </a:ln>
                  </pic:spPr>
                </pic:pic>
              </a:graphicData>
            </a:graphic>
          </wp:inline>
        </w:drawing>
      </w:r>
    </w:p>
    <w:p w:rsidR="00D24ED3" w:rsidRPr="00D24ED3" w:rsidRDefault="00D24ED3" w:rsidP="00D24ED3">
      <w:pPr>
        <w:spacing w:after="0"/>
        <w:rPr>
          <w:rFonts w:ascii="Comic Sans MS" w:hAnsi="Comic Sans MS"/>
          <w:sz w:val="24"/>
          <w:szCs w:val="24"/>
          <w:lang w:val="nl-NL"/>
        </w:rPr>
      </w:pPr>
      <w:r>
        <w:tab/>
      </w:r>
      <w:r>
        <w:tab/>
      </w:r>
      <w:r>
        <w:tab/>
      </w:r>
      <w:r>
        <w:tab/>
      </w:r>
      <w:r>
        <w:tab/>
      </w:r>
      <w:r>
        <w:tab/>
      </w:r>
      <w:r>
        <w:tab/>
      </w:r>
      <w:r w:rsidRPr="00D24ED3">
        <w:rPr>
          <w:rFonts w:ascii="Comic Sans MS" w:hAnsi="Comic Sans MS"/>
          <w:sz w:val="24"/>
          <w:szCs w:val="24"/>
          <w:lang w:val="nl-NL"/>
        </w:rPr>
        <w:t>Marjolein Vogels (L4T)</w:t>
      </w:r>
    </w:p>
    <w:p w:rsidR="00D24ED3" w:rsidRPr="00D24ED3" w:rsidRDefault="00D24ED3" w:rsidP="00D24ED3">
      <w:pPr>
        <w:spacing w:after="0"/>
        <w:rPr>
          <w:rFonts w:ascii="Comic Sans MS" w:hAnsi="Comic Sans MS"/>
          <w:sz w:val="24"/>
          <w:szCs w:val="24"/>
          <w:lang w:val="nl-NL"/>
        </w:rPr>
      </w:pP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t>070992</w:t>
      </w:r>
    </w:p>
    <w:p w:rsidR="00D24ED3" w:rsidRPr="00D24ED3" w:rsidRDefault="00D24ED3" w:rsidP="00D24ED3">
      <w:pPr>
        <w:spacing w:after="0"/>
        <w:rPr>
          <w:rFonts w:ascii="Comic Sans MS" w:hAnsi="Comic Sans MS"/>
          <w:sz w:val="20"/>
          <w:szCs w:val="20"/>
          <w:lang w:val="nl-NL"/>
        </w:rPr>
      </w:pP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t xml:space="preserve">Stageschool: Johan Frisoschool, groep </w:t>
      </w:r>
      <w:r>
        <w:rPr>
          <w:rFonts w:ascii="Comic Sans MS" w:hAnsi="Comic Sans MS"/>
          <w:sz w:val="20"/>
          <w:szCs w:val="20"/>
          <w:lang w:val="nl-NL"/>
        </w:rPr>
        <w:t xml:space="preserve">4 en </w:t>
      </w:r>
      <w:r w:rsidRPr="00D24ED3">
        <w:rPr>
          <w:rFonts w:ascii="Comic Sans MS" w:hAnsi="Comic Sans MS"/>
          <w:sz w:val="20"/>
          <w:szCs w:val="20"/>
          <w:lang w:val="nl-NL"/>
        </w:rPr>
        <w:t>8</w:t>
      </w:r>
    </w:p>
    <w:p w:rsidR="00D24ED3" w:rsidRPr="00D24ED3" w:rsidRDefault="00D24ED3" w:rsidP="00D24ED3">
      <w:pPr>
        <w:spacing w:after="0"/>
        <w:rPr>
          <w:rFonts w:ascii="Comic Sans MS" w:hAnsi="Comic Sans MS"/>
          <w:sz w:val="20"/>
          <w:szCs w:val="20"/>
          <w:lang w:val="nl-NL"/>
        </w:rPr>
      </w:pP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t>Coach: Jan van Delden</w:t>
      </w:r>
    </w:p>
    <w:p w:rsidR="00D24ED3" w:rsidRPr="00D24ED3" w:rsidRDefault="00D24ED3" w:rsidP="00D24ED3">
      <w:pPr>
        <w:spacing w:after="0"/>
        <w:rPr>
          <w:rFonts w:ascii="Comic Sans MS" w:hAnsi="Comic Sans MS"/>
          <w:sz w:val="20"/>
          <w:szCs w:val="20"/>
          <w:lang w:val="nl-NL"/>
        </w:rPr>
      </w:pP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t>ICO: Marianne Heijnekamp</w:t>
      </w:r>
    </w:p>
    <w:p w:rsidR="00D24ED3" w:rsidRPr="00D24ED3" w:rsidRDefault="00D24ED3" w:rsidP="00D24ED3">
      <w:pPr>
        <w:spacing w:after="0"/>
        <w:rPr>
          <w:rFonts w:ascii="Comic Sans MS" w:hAnsi="Comic Sans MS"/>
          <w:sz w:val="24"/>
          <w:szCs w:val="24"/>
          <w:lang w:val="nl-NL"/>
        </w:rPr>
      </w:pP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4"/>
          <w:szCs w:val="24"/>
          <w:lang w:val="nl-NL"/>
        </w:rPr>
        <w:t>Chantal Verschuure (L5dto)</w:t>
      </w:r>
    </w:p>
    <w:p w:rsidR="00D24ED3" w:rsidRPr="00D24ED3" w:rsidRDefault="00D24ED3" w:rsidP="00D24ED3">
      <w:pPr>
        <w:spacing w:after="0"/>
        <w:rPr>
          <w:rFonts w:ascii="Comic Sans MS" w:hAnsi="Comic Sans MS"/>
          <w:sz w:val="24"/>
          <w:szCs w:val="24"/>
          <w:lang w:val="nl-NL"/>
        </w:rPr>
      </w:pP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r>
      <w:r w:rsidRPr="00D24ED3">
        <w:rPr>
          <w:rFonts w:ascii="Comic Sans MS" w:hAnsi="Comic Sans MS"/>
          <w:sz w:val="24"/>
          <w:szCs w:val="24"/>
          <w:lang w:val="nl-NL"/>
        </w:rPr>
        <w:tab/>
        <w:t>070968</w:t>
      </w:r>
    </w:p>
    <w:p w:rsidR="00D24ED3" w:rsidRPr="00D24ED3" w:rsidRDefault="00D24ED3" w:rsidP="00D24ED3">
      <w:pPr>
        <w:spacing w:after="0"/>
        <w:rPr>
          <w:rFonts w:ascii="Comic Sans MS" w:hAnsi="Comic Sans MS"/>
          <w:sz w:val="20"/>
          <w:szCs w:val="20"/>
          <w:lang w:val="nl-NL"/>
        </w:rPr>
      </w:pP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t>Stageschool: De Hoeksteen, groep 2/3</w:t>
      </w:r>
    </w:p>
    <w:p w:rsidR="00D24ED3" w:rsidRPr="00D24ED3" w:rsidRDefault="00D24ED3" w:rsidP="00D24ED3">
      <w:pPr>
        <w:spacing w:after="0"/>
        <w:rPr>
          <w:rFonts w:ascii="Comic Sans MS" w:hAnsi="Comic Sans MS"/>
          <w:sz w:val="20"/>
          <w:szCs w:val="20"/>
          <w:lang w:val="nl-NL"/>
        </w:rPr>
      </w:pP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t>Coach: Willemieke Van Der Vlist</w:t>
      </w:r>
    </w:p>
    <w:p w:rsidR="00D24ED3" w:rsidRPr="00D24ED3" w:rsidRDefault="00D24ED3" w:rsidP="00D24ED3">
      <w:pPr>
        <w:spacing w:after="0"/>
        <w:rPr>
          <w:rFonts w:ascii="Comic Sans MS" w:hAnsi="Comic Sans MS"/>
          <w:sz w:val="20"/>
          <w:szCs w:val="20"/>
          <w:lang w:val="nl-NL"/>
        </w:rPr>
      </w:pPr>
      <w:r w:rsidRPr="00D24ED3">
        <w:rPr>
          <w:rFonts w:ascii="Comic Sans MS" w:hAnsi="Comic Sans MS"/>
          <w:sz w:val="20"/>
          <w:szCs w:val="20"/>
          <w:lang w:val="nl-NL"/>
        </w:rPr>
        <w:t xml:space="preserve">                                     </w:t>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r>
      <w:r w:rsidRPr="00D24ED3">
        <w:rPr>
          <w:rFonts w:ascii="Comic Sans MS" w:hAnsi="Comic Sans MS"/>
          <w:sz w:val="20"/>
          <w:szCs w:val="20"/>
          <w:lang w:val="nl-NL"/>
        </w:rPr>
        <w:tab/>
        <w:t>Afstudeerbegeleider: Jurriaan Steen</w:t>
      </w:r>
    </w:p>
    <w:p w:rsidR="00C1052D" w:rsidRPr="00082645" w:rsidRDefault="00C1052D" w:rsidP="00C1052D">
      <w:pPr>
        <w:spacing w:after="0"/>
        <w:rPr>
          <w:b/>
          <w:sz w:val="28"/>
          <w:szCs w:val="28"/>
          <w:lang w:val="nl-NL"/>
        </w:rPr>
      </w:pPr>
      <w:r w:rsidRPr="00082645">
        <w:rPr>
          <w:b/>
          <w:sz w:val="28"/>
          <w:szCs w:val="28"/>
          <w:lang w:val="nl-NL"/>
        </w:rPr>
        <w:lastRenderedPageBreak/>
        <w:t>Je bent zo mooi anders</w:t>
      </w:r>
    </w:p>
    <w:p w:rsidR="00C1052D" w:rsidRPr="00082645" w:rsidRDefault="00C1052D" w:rsidP="00C1052D">
      <w:pPr>
        <w:spacing w:after="0"/>
        <w:rPr>
          <w:lang w:val="nl-NL"/>
        </w:rPr>
      </w:pPr>
    </w:p>
    <w:p w:rsidR="00C1052D" w:rsidRPr="00082645" w:rsidRDefault="00C1052D" w:rsidP="00C1052D">
      <w:pPr>
        <w:spacing w:after="0"/>
        <w:rPr>
          <w:sz w:val="28"/>
          <w:szCs w:val="28"/>
          <w:lang w:val="nl-NL"/>
        </w:rPr>
      </w:pPr>
      <w:r w:rsidRPr="00082645">
        <w:rPr>
          <w:sz w:val="28"/>
          <w:szCs w:val="28"/>
          <w:lang w:val="nl-NL"/>
        </w:rPr>
        <w:t>Je bent zo</w:t>
      </w:r>
    </w:p>
    <w:p w:rsidR="00C1052D" w:rsidRPr="00082645" w:rsidRDefault="00C1052D" w:rsidP="00C1052D">
      <w:pPr>
        <w:spacing w:after="0"/>
        <w:rPr>
          <w:sz w:val="28"/>
          <w:szCs w:val="28"/>
          <w:lang w:val="nl-NL"/>
        </w:rPr>
      </w:pPr>
      <w:r w:rsidRPr="00082645">
        <w:rPr>
          <w:sz w:val="28"/>
          <w:szCs w:val="28"/>
          <w:lang w:val="nl-NL"/>
        </w:rPr>
        <w:t>Mooi</w:t>
      </w:r>
    </w:p>
    <w:p w:rsidR="00C1052D" w:rsidRPr="00082645" w:rsidRDefault="00C1052D" w:rsidP="00C1052D">
      <w:pPr>
        <w:spacing w:after="0"/>
        <w:rPr>
          <w:sz w:val="28"/>
          <w:szCs w:val="28"/>
          <w:lang w:val="nl-NL"/>
        </w:rPr>
      </w:pPr>
      <w:r w:rsidRPr="00082645">
        <w:rPr>
          <w:sz w:val="28"/>
          <w:szCs w:val="28"/>
          <w:lang w:val="nl-NL"/>
        </w:rPr>
        <w:t>Anders</w:t>
      </w:r>
    </w:p>
    <w:p w:rsidR="00C1052D" w:rsidRPr="00082645" w:rsidRDefault="00C1052D" w:rsidP="00C1052D">
      <w:pPr>
        <w:spacing w:after="0"/>
        <w:rPr>
          <w:sz w:val="28"/>
          <w:szCs w:val="28"/>
          <w:lang w:val="nl-NL"/>
        </w:rPr>
      </w:pPr>
      <w:r w:rsidRPr="00082645">
        <w:rPr>
          <w:sz w:val="28"/>
          <w:szCs w:val="28"/>
          <w:lang w:val="nl-NL"/>
        </w:rPr>
        <w:t>Dan ik,</w:t>
      </w: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r w:rsidRPr="00082645">
        <w:rPr>
          <w:sz w:val="28"/>
          <w:szCs w:val="28"/>
          <w:lang w:val="nl-NL"/>
        </w:rPr>
        <w:t>Natuurlijk</w:t>
      </w:r>
    </w:p>
    <w:p w:rsidR="00C1052D" w:rsidRPr="00082645" w:rsidRDefault="00C1052D" w:rsidP="00C1052D">
      <w:pPr>
        <w:spacing w:after="0"/>
        <w:rPr>
          <w:sz w:val="28"/>
          <w:szCs w:val="28"/>
          <w:lang w:val="nl-NL"/>
        </w:rPr>
      </w:pPr>
      <w:r w:rsidRPr="00082645">
        <w:rPr>
          <w:sz w:val="28"/>
          <w:szCs w:val="28"/>
          <w:lang w:val="nl-NL"/>
        </w:rPr>
        <w:t>Niet meer of</w:t>
      </w:r>
    </w:p>
    <w:p w:rsidR="00C1052D" w:rsidRPr="00082645" w:rsidRDefault="00C1052D" w:rsidP="00C1052D">
      <w:pPr>
        <w:spacing w:after="0"/>
        <w:rPr>
          <w:sz w:val="28"/>
          <w:szCs w:val="28"/>
          <w:lang w:val="nl-NL"/>
        </w:rPr>
      </w:pPr>
      <w:r w:rsidRPr="00082645">
        <w:rPr>
          <w:sz w:val="28"/>
          <w:szCs w:val="28"/>
          <w:lang w:val="nl-NL"/>
        </w:rPr>
        <w:t>Minder</w:t>
      </w:r>
    </w:p>
    <w:p w:rsidR="00C1052D" w:rsidRPr="00082645" w:rsidRDefault="00C1052D" w:rsidP="00C1052D">
      <w:pPr>
        <w:spacing w:after="0"/>
        <w:rPr>
          <w:sz w:val="28"/>
          <w:szCs w:val="28"/>
          <w:lang w:val="nl-NL"/>
        </w:rPr>
      </w:pPr>
      <w:r w:rsidRPr="00082645">
        <w:rPr>
          <w:sz w:val="28"/>
          <w:szCs w:val="28"/>
          <w:lang w:val="nl-NL"/>
        </w:rPr>
        <w:t>Maar</w:t>
      </w: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r w:rsidRPr="00082645">
        <w:rPr>
          <w:sz w:val="28"/>
          <w:szCs w:val="28"/>
          <w:lang w:val="nl-NL"/>
        </w:rPr>
        <w:t>Zo mooi</w:t>
      </w:r>
    </w:p>
    <w:p w:rsidR="00C1052D" w:rsidRPr="00082645" w:rsidRDefault="00C1052D" w:rsidP="00C1052D">
      <w:pPr>
        <w:spacing w:after="0"/>
        <w:rPr>
          <w:sz w:val="28"/>
          <w:szCs w:val="28"/>
          <w:lang w:val="nl-NL"/>
        </w:rPr>
      </w:pPr>
      <w:r w:rsidRPr="00082645">
        <w:rPr>
          <w:sz w:val="28"/>
          <w:szCs w:val="28"/>
          <w:lang w:val="nl-NL"/>
        </w:rPr>
        <w:t>Anders,</w:t>
      </w: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r w:rsidRPr="00082645">
        <w:rPr>
          <w:sz w:val="28"/>
          <w:szCs w:val="28"/>
          <w:lang w:val="nl-NL"/>
        </w:rPr>
        <w:t>Ik zou je</w:t>
      </w:r>
    </w:p>
    <w:p w:rsidR="00C1052D" w:rsidRPr="00082645" w:rsidRDefault="00C1052D" w:rsidP="00C1052D">
      <w:pPr>
        <w:spacing w:after="0"/>
        <w:rPr>
          <w:sz w:val="28"/>
          <w:szCs w:val="28"/>
          <w:lang w:val="nl-NL"/>
        </w:rPr>
      </w:pPr>
      <w:r w:rsidRPr="00082645">
        <w:rPr>
          <w:sz w:val="28"/>
          <w:szCs w:val="28"/>
          <w:lang w:val="nl-NL"/>
        </w:rPr>
        <w:t>Nooit</w:t>
      </w: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p>
    <w:p w:rsidR="00C1052D" w:rsidRPr="00082645" w:rsidRDefault="00C1052D" w:rsidP="00C1052D">
      <w:pPr>
        <w:spacing w:after="0"/>
        <w:rPr>
          <w:sz w:val="28"/>
          <w:szCs w:val="28"/>
          <w:lang w:val="nl-NL"/>
        </w:rPr>
      </w:pPr>
      <w:r w:rsidRPr="00082645">
        <w:rPr>
          <w:sz w:val="28"/>
          <w:szCs w:val="28"/>
          <w:lang w:val="nl-NL"/>
        </w:rPr>
        <w:t>Anders dan</w:t>
      </w:r>
    </w:p>
    <w:p w:rsidR="00C1052D" w:rsidRPr="00082645" w:rsidRDefault="00C1052D" w:rsidP="00C1052D">
      <w:pPr>
        <w:spacing w:after="0"/>
        <w:rPr>
          <w:sz w:val="28"/>
          <w:szCs w:val="28"/>
          <w:lang w:val="nl-NL"/>
        </w:rPr>
      </w:pPr>
      <w:r w:rsidRPr="00082645">
        <w:rPr>
          <w:sz w:val="28"/>
          <w:szCs w:val="28"/>
          <w:lang w:val="nl-NL"/>
        </w:rPr>
        <w:t>Anders willen.</w:t>
      </w:r>
    </w:p>
    <w:p w:rsidR="00C1052D" w:rsidRPr="00082645" w:rsidRDefault="00C1052D" w:rsidP="00C1052D">
      <w:pPr>
        <w:spacing w:after="0"/>
        <w:rPr>
          <w:lang w:val="nl-NL"/>
        </w:rPr>
      </w:pPr>
    </w:p>
    <w:p w:rsidR="00C1052D" w:rsidRPr="00BE3C19" w:rsidRDefault="00C1052D" w:rsidP="00C1052D">
      <w:pPr>
        <w:spacing w:after="0"/>
        <w:rPr>
          <w:sz w:val="18"/>
          <w:szCs w:val="18"/>
          <w:lang w:val="nl-NL"/>
        </w:rPr>
      </w:pPr>
      <w:r w:rsidRPr="00BE3C19">
        <w:rPr>
          <w:sz w:val="18"/>
          <w:szCs w:val="18"/>
          <w:lang w:val="nl-NL"/>
        </w:rPr>
        <w:t>Andreus</w:t>
      </w:r>
      <w:r w:rsidR="00BE3C19" w:rsidRPr="00BE3C19">
        <w:rPr>
          <w:sz w:val="18"/>
          <w:szCs w:val="18"/>
          <w:lang w:val="nl-NL"/>
        </w:rPr>
        <w:t>, Erven Hans, uit JSW</w:t>
      </w:r>
      <w:r w:rsidR="00BE3C19" w:rsidRPr="00BE3C19">
        <w:rPr>
          <w:i/>
          <w:sz w:val="18"/>
          <w:szCs w:val="18"/>
          <w:lang w:val="nl-NL"/>
        </w:rPr>
        <w:t>,</w:t>
      </w:r>
      <w:r w:rsidR="00737D98">
        <w:rPr>
          <w:i/>
          <w:sz w:val="18"/>
          <w:szCs w:val="18"/>
          <w:lang w:val="nl-NL"/>
        </w:rPr>
        <w:t xml:space="preserve"> </w:t>
      </w:r>
      <w:r w:rsidR="00BE3C19" w:rsidRPr="00BE3C19">
        <w:rPr>
          <w:i/>
          <w:sz w:val="18"/>
          <w:szCs w:val="18"/>
          <w:lang w:val="nl-NL"/>
        </w:rPr>
        <w:t>themanummer Passend Onderwijs</w:t>
      </w:r>
      <w:r w:rsidR="00BE3C19">
        <w:rPr>
          <w:i/>
          <w:sz w:val="18"/>
          <w:szCs w:val="18"/>
          <w:lang w:val="nl-NL"/>
        </w:rPr>
        <w:t xml:space="preserve">, </w:t>
      </w:r>
      <w:r w:rsidR="00BE3C19" w:rsidRPr="00BE3C19">
        <w:rPr>
          <w:sz w:val="18"/>
          <w:szCs w:val="18"/>
          <w:lang w:val="nl-NL"/>
        </w:rPr>
        <w:t>jaargang 93, nummer 4, december 2008</w:t>
      </w:r>
    </w:p>
    <w:p w:rsidR="00C1052D" w:rsidRPr="00082645" w:rsidRDefault="00C1052D" w:rsidP="00C1052D">
      <w:pPr>
        <w:spacing w:after="0"/>
        <w:rPr>
          <w:lang w:val="nl-NL"/>
        </w:rPr>
      </w:pPr>
      <w:r w:rsidRPr="00082645">
        <w:rPr>
          <w:lang w:val="nl-NL"/>
        </w:rPr>
        <w:t xml:space="preserve"> </w:t>
      </w:r>
    </w:p>
    <w:p w:rsidR="00C1052D" w:rsidRPr="00082645" w:rsidRDefault="00C1052D" w:rsidP="00C1052D">
      <w:pPr>
        <w:rPr>
          <w:lang w:val="nl-NL"/>
        </w:rPr>
      </w:pPr>
      <w:r w:rsidRPr="00082645">
        <w:rPr>
          <w:lang w:val="nl-NL"/>
        </w:rPr>
        <w:br w:type="page"/>
      </w:r>
    </w:p>
    <w:p w:rsidR="00082645" w:rsidRPr="00082645" w:rsidRDefault="00082645">
      <w:pPr>
        <w:rPr>
          <w:b/>
          <w:sz w:val="28"/>
          <w:szCs w:val="28"/>
          <w:lang w:val="nl-NL"/>
        </w:rPr>
      </w:pPr>
      <w:r w:rsidRPr="00082645">
        <w:rPr>
          <w:b/>
          <w:sz w:val="28"/>
          <w:szCs w:val="28"/>
          <w:lang w:val="nl-NL"/>
        </w:rPr>
        <w:lastRenderedPageBreak/>
        <w:t>Inhoud</w:t>
      </w:r>
    </w:p>
    <w:sdt>
      <w:sdtPr>
        <w:rPr>
          <w:rFonts w:eastAsiaTheme="minorHAnsi" w:cstheme="minorBidi"/>
          <w:b w:val="0"/>
          <w:bCs w:val="0"/>
          <w:color w:val="auto"/>
          <w:sz w:val="22"/>
          <w:szCs w:val="22"/>
        </w:rPr>
        <w:id w:val="520413"/>
        <w:docPartObj>
          <w:docPartGallery w:val="Table of Contents"/>
          <w:docPartUnique/>
        </w:docPartObj>
      </w:sdtPr>
      <w:sdtContent>
        <w:p w:rsidR="00DB1B2D" w:rsidRDefault="00DB1B2D">
          <w:pPr>
            <w:pStyle w:val="TOCHeading"/>
          </w:pPr>
        </w:p>
        <w:p w:rsidR="00D05670" w:rsidRDefault="00241B5C">
          <w:pPr>
            <w:pStyle w:val="TOC1"/>
            <w:tabs>
              <w:tab w:val="right" w:leader="dot" w:pos="9350"/>
            </w:tabs>
            <w:rPr>
              <w:rFonts w:asciiTheme="minorHAnsi" w:eastAsiaTheme="minorEastAsia" w:hAnsiTheme="minorHAnsi"/>
              <w:noProof/>
            </w:rPr>
          </w:pPr>
          <w:r>
            <w:fldChar w:fldCharType="begin"/>
          </w:r>
          <w:r w:rsidR="00DB1B2D">
            <w:instrText xml:space="preserve"> TOC \o "1-3" \h \z \u </w:instrText>
          </w:r>
          <w:r>
            <w:fldChar w:fldCharType="separate"/>
          </w:r>
          <w:hyperlink w:anchor="_Toc256772836" w:history="1">
            <w:r w:rsidR="00D05670" w:rsidRPr="00CA3888">
              <w:rPr>
                <w:rStyle w:val="Hyperlink"/>
                <w:noProof/>
                <w:lang w:val="nl-NL"/>
              </w:rPr>
              <w:t>Inleiding</w:t>
            </w:r>
            <w:r w:rsidR="00D05670">
              <w:rPr>
                <w:noProof/>
                <w:webHidden/>
              </w:rPr>
              <w:tab/>
            </w:r>
            <w:r>
              <w:rPr>
                <w:noProof/>
                <w:webHidden/>
              </w:rPr>
              <w:fldChar w:fldCharType="begin"/>
            </w:r>
            <w:r w:rsidR="00D05670">
              <w:rPr>
                <w:noProof/>
                <w:webHidden/>
              </w:rPr>
              <w:instrText xml:space="preserve"> PAGEREF _Toc256772836 \h </w:instrText>
            </w:r>
            <w:r>
              <w:rPr>
                <w:noProof/>
                <w:webHidden/>
              </w:rPr>
            </w:r>
            <w:r>
              <w:rPr>
                <w:noProof/>
                <w:webHidden/>
              </w:rPr>
              <w:fldChar w:fldCharType="separate"/>
            </w:r>
            <w:r w:rsidR="00FF2F70">
              <w:rPr>
                <w:noProof/>
                <w:webHidden/>
              </w:rPr>
              <w:t>4</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37" w:history="1">
            <w:r w:rsidR="00D05670" w:rsidRPr="00CA3888">
              <w:rPr>
                <w:rStyle w:val="Hyperlink"/>
                <w:noProof/>
                <w:lang w:val="nl-NL"/>
              </w:rPr>
              <w:t>1. De geschiedenis van Passend onderwijs</w:t>
            </w:r>
            <w:r w:rsidR="00D05670">
              <w:rPr>
                <w:noProof/>
                <w:webHidden/>
              </w:rPr>
              <w:tab/>
            </w:r>
            <w:r>
              <w:rPr>
                <w:noProof/>
                <w:webHidden/>
              </w:rPr>
              <w:fldChar w:fldCharType="begin"/>
            </w:r>
            <w:r w:rsidR="00D05670">
              <w:rPr>
                <w:noProof/>
                <w:webHidden/>
              </w:rPr>
              <w:instrText xml:space="preserve"> PAGEREF _Toc256772837 \h </w:instrText>
            </w:r>
            <w:r>
              <w:rPr>
                <w:noProof/>
                <w:webHidden/>
              </w:rPr>
            </w:r>
            <w:r>
              <w:rPr>
                <w:noProof/>
                <w:webHidden/>
              </w:rPr>
              <w:fldChar w:fldCharType="separate"/>
            </w:r>
            <w:r w:rsidR="00FF2F70">
              <w:rPr>
                <w:noProof/>
                <w:webHidden/>
              </w:rPr>
              <w:t>5</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38" w:history="1">
            <w:r w:rsidR="00D05670" w:rsidRPr="00CA3888">
              <w:rPr>
                <w:rStyle w:val="Hyperlink"/>
                <w:noProof/>
                <w:lang w:val="nl-NL"/>
              </w:rPr>
              <w:t>1.1 Een historische schets</w:t>
            </w:r>
            <w:r w:rsidR="00D05670">
              <w:rPr>
                <w:noProof/>
                <w:webHidden/>
              </w:rPr>
              <w:tab/>
            </w:r>
            <w:r>
              <w:rPr>
                <w:noProof/>
                <w:webHidden/>
              </w:rPr>
              <w:fldChar w:fldCharType="begin"/>
            </w:r>
            <w:r w:rsidR="00D05670">
              <w:rPr>
                <w:noProof/>
                <w:webHidden/>
              </w:rPr>
              <w:instrText xml:space="preserve"> PAGEREF _Toc256772838 \h </w:instrText>
            </w:r>
            <w:r>
              <w:rPr>
                <w:noProof/>
                <w:webHidden/>
              </w:rPr>
            </w:r>
            <w:r>
              <w:rPr>
                <w:noProof/>
                <w:webHidden/>
              </w:rPr>
              <w:fldChar w:fldCharType="separate"/>
            </w:r>
            <w:r w:rsidR="00FF2F70">
              <w:rPr>
                <w:noProof/>
                <w:webHidden/>
              </w:rPr>
              <w:t>5</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39" w:history="1">
            <w:r w:rsidR="00D05670" w:rsidRPr="00CA3888">
              <w:rPr>
                <w:rStyle w:val="Hyperlink"/>
                <w:noProof/>
                <w:lang w:val="nl-NL"/>
              </w:rPr>
              <w:t>1.1.1 Het Primair Onderwijs</w:t>
            </w:r>
            <w:r w:rsidR="00D05670">
              <w:rPr>
                <w:noProof/>
                <w:webHidden/>
              </w:rPr>
              <w:tab/>
            </w:r>
            <w:r>
              <w:rPr>
                <w:noProof/>
                <w:webHidden/>
              </w:rPr>
              <w:fldChar w:fldCharType="begin"/>
            </w:r>
            <w:r w:rsidR="00D05670">
              <w:rPr>
                <w:noProof/>
                <w:webHidden/>
              </w:rPr>
              <w:instrText xml:space="preserve"> PAGEREF _Toc256772839 \h </w:instrText>
            </w:r>
            <w:r>
              <w:rPr>
                <w:noProof/>
                <w:webHidden/>
              </w:rPr>
            </w:r>
            <w:r>
              <w:rPr>
                <w:noProof/>
                <w:webHidden/>
              </w:rPr>
              <w:fldChar w:fldCharType="separate"/>
            </w:r>
            <w:r w:rsidR="00FF2F70">
              <w:rPr>
                <w:noProof/>
                <w:webHidden/>
              </w:rPr>
              <w:t>5</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40" w:history="1">
            <w:r w:rsidR="00D05670" w:rsidRPr="00CA3888">
              <w:rPr>
                <w:rStyle w:val="Hyperlink"/>
                <w:noProof/>
                <w:lang w:val="nl-NL"/>
              </w:rPr>
              <w:t>1.1.2 Het (voortgezet) Speciaal Onderwijs</w:t>
            </w:r>
            <w:r w:rsidR="00D05670">
              <w:rPr>
                <w:noProof/>
                <w:webHidden/>
              </w:rPr>
              <w:tab/>
            </w:r>
            <w:r>
              <w:rPr>
                <w:noProof/>
                <w:webHidden/>
              </w:rPr>
              <w:fldChar w:fldCharType="begin"/>
            </w:r>
            <w:r w:rsidR="00D05670">
              <w:rPr>
                <w:noProof/>
                <w:webHidden/>
              </w:rPr>
              <w:instrText xml:space="preserve"> PAGEREF _Toc256772840 \h </w:instrText>
            </w:r>
            <w:r>
              <w:rPr>
                <w:noProof/>
                <w:webHidden/>
              </w:rPr>
            </w:r>
            <w:r>
              <w:rPr>
                <w:noProof/>
                <w:webHidden/>
              </w:rPr>
              <w:fldChar w:fldCharType="separate"/>
            </w:r>
            <w:r w:rsidR="00FF2F70">
              <w:rPr>
                <w:noProof/>
                <w:webHidden/>
              </w:rPr>
              <w:t>6</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41" w:history="1">
            <w:r w:rsidR="00D05670" w:rsidRPr="00CA3888">
              <w:rPr>
                <w:rStyle w:val="Hyperlink"/>
                <w:noProof/>
                <w:lang w:val="nl-NL"/>
              </w:rPr>
              <w:t>1.1.3 Het Voortgezet Onderwijs</w:t>
            </w:r>
            <w:r w:rsidR="00D05670">
              <w:rPr>
                <w:noProof/>
                <w:webHidden/>
              </w:rPr>
              <w:tab/>
            </w:r>
            <w:r>
              <w:rPr>
                <w:noProof/>
                <w:webHidden/>
              </w:rPr>
              <w:fldChar w:fldCharType="begin"/>
            </w:r>
            <w:r w:rsidR="00D05670">
              <w:rPr>
                <w:noProof/>
                <w:webHidden/>
              </w:rPr>
              <w:instrText xml:space="preserve"> PAGEREF _Toc256772841 \h </w:instrText>
            </w:r>
            <w:r>
              <w:rPr>
                <w:noProof/>
                <w:webHidden/>
              </w:rPr>
            </w:r>
            <w:r>
              <w:rPr>
                <w:noProof/>
                <w:webHidden/>
              </w:rPr>
              <w:fldChar w:fldCharType="separate"/>
            </w:r>
            <w:r w:rsidR="00FF2F70">
              <w:rPr>
                <w:noProof/>
                <w:webHidden/>
              </w:rPr>
              <w:t>6</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42" w:history="1">
            <w:r w:rsidR="00D05670" w:rsidRPr="00CA3888">
              <w:rPr>
                <w:rStyle w:val="Hyperlink"/>
                <w:noProof/>
                <w:lang w:val="nl-NL"/>
              </w:rPr>
              <w:t>1.2 Aanleiding en opzet van Passend onderwijs</w:t>
            </w:r>
            <w:r w:rsidR="00D05670">
              <w:rPr>
                <w:noProof/>
                <w:webHidden/>
              </w:rPr>
              <w:tab/>
            </w:r>
            <w:r>
              <w:rPr>
                <w:noProof/>
                <w:webHidden/>
              </w:rPr>
              <w:fldChar w:fldCharType="begin"/>
            </w:r>
            <w:r w:rsidR="00D05670">
              <w:rPr>
                <w:noProof/>
                <w:webHidden/>
              </w:rPr>
              <w:instrText xml:space="preserve"> PAGEREF _Toc256772842 \h </w:instrText>
            </w:r>
            <w:r>
              <w:rPr>
                <w:noProof/>
                <w:webHidden/>
              </w:rPr>
            </w:r>
            <w:r>
              <w:rPr>
                <w:noProof/>
                <w:webHidden/>
              </w:rPr>
              <w:fldChar w:fldCharType="separate"/>
            </w:r>
            <w:r w:rsidR="00FF2F70">
              <w:rPr>
                <w:noProof/>
                <w:webHidden/>
              </w:rPr>
              <w:t>7</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43" w:history="1">
            <w:r w:rsidR="00D05670" w:rsidRPr="00CA3888">
              <w:rPr>
                <w:rStyle w:val="Hyperlink"/>
                <w:noProof/>
                <w:lang w:val="nl-NL"/>
              </w:rPr>
              <w:t>2. Wat is Passend onderwijs?</w:t>
            </w:r>
            <w:r w:rsidR="00D05670">
              <w:rPr>
                <w:noProof/>
                <w:webHidden/>
              </w:rPr>
              <w:tab/>
            </w:r>
            <w:r>
              <w:rPr>
                <w:noProof/>
                <w:webHidden/>
              </w:rPr>
              <w:fldChar w:fldCharType="begin"/>
            </w:r>
            <w:r w:rsidR="00D05670">
              <w:rPr>
                <w:noProof/>
                <w:webHidden/>
              </w:rPr>
              <w:instrText xml:space="preserve"> PAGEREF _Toc256772843 \h </w:instrText>
            </w:r>
            <w:r>
              <w:rPr>
                <w:noProof/>
                <w:webHidden/>
              </w:rPr>
            </w:r>
            <w:r>
              <w:rPr>
                <w:noProof/>
                <w:webHidden/>
              </w:rPr>
              <w:fldChar w:fldCharType="separate"/>
            </w:r>
            <w:r w:rsidR="00FF2F70">
              <w:rPr>
                <w:noProof/>
                <w:webHidden/>
              </w:rPr>
              <w:t>9</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44" w:history="1">
            <w:r w:rsidR="00D05670" w:rsidRPr="00CA3888">
              <w:rPr>
                <w:rStyle w:val="Hyperlink"/>
                <w:noProof/>
                <w:lang w:val="nl-NL"/>
              </w:rPr>
              <w:t>2.1 Misverstanden over Passend onderwijs</w:t>
            </w:r>
            <w:r w:rsidR="00D05670">
              <w:rPr>
                <w:noProof/>
                <w:webHidden/>
              </w:rPr>
              <w:tab/>
            </w:r>
            <w:r>
              <w:rPr>
                <w:noProof/>
                <w:webHidden/>
              </w:rPr>
              <w:fldChar w:fldCharType="begin"/>
            </w:r>
            <w:r w:rsidR="00D05670">
              <w:rPr>
                <w:noProof/>
                <w:webHidden/>
              </w:rPr>
              <w:instrText xml:space="preserve"> PAGEREF _Toc256772844 \h </w:instrText>
            </w:r>
            <w:r>
              <w:rPr>
                <w:noProof/>
                <w:webHidden/>
              </w:rPr>
            </w:r>
            <w:r>
              <w:rPr>
                <w:noProof/>
                <w:webHidden/>
              </w:rPr>
              <w:fldChar w:fldCharType="separate"/>
            </w:r>
            <w:r w:rsidR="00FF2F70">
              <w:rPr>
                <w:noProof/>
                <w:webHidden/>
              </w:rPr>
              <w:t>9</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45" w:history="1">
            <w:r w:rsidR="00D05670" w:rsidRPr="00CA3888">
              <w:rPr>
                <w:rStyle w:val="Hyperlink"/>
                <w:noProof/>
                <w:lang w:val="nl-NL"/>
              </w:rPr>
              <w:t>2.2 Wat is Passend onderwijs dan wel?</w:t>
            </w:r>
            <w:r w:rsidR="00D05670">
              <w:rPr>
                <w:noProof/>
                <w:webHidden/>
              </w:rPr>
              <w:tab/>
            </w:r>
            <w:r>
              <w:rPr>
                <w:noProof/>
                <w:webHidden/>
              </w:rPr>
              <w:fldChar w:fldCharType="begin"/>
            </w:r>
            <w:r w:rsidR="00D05670">
              <w:rPr>
                <w:noProof/>
                <w:webHidden/>
              </w:rPr>
              <w:instrText xml:space="preserve"> PAGEREF _Toc256772845 \h </w:instrText>
            </w:r>
            <w:r>
              <w:rPr>
                <w:noProof/>
                <w:webHidden/>
              </w:rPr>
            </w:r>
            <w:r>
              <w:rPr>
                <w:noProof/>
                <w:webHidden/>
              </w:rPr>
              <w:fldChar w:fldCharType="separate"/>
            </w:r>
            <w:r w:rsidR="00FF2F70">
              <w:rPr>
                <w:noProof/>
                <w:webHidden/>
              </w:rPr>
              <w:t>10</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46" w:history="1">
            <w:r w:rsidR="00D05670" w:rsidRPr="00CA3888">
              <w:rPr>
                <w:rStyle w:val="Hyperlink"/>
                <w:noProof/>
                <w:lang w:val="nl-NL"/>
              </w:rPr>
              <w:t>2.3 Wat wil Passend onderwijs bereiken, wat zijn succesfactoren?</w:t>
            </w:r>
            <w:r w:rsidR="00D05670">
              <w:rPr>
                <w:noProof/>
                <w:webHidden/>
              </w:rPr>
              <w:tab/>
            </w:r>
            <w:r>
              <w:rPr>
                <w:noProof/>
                <w:webHidden/>
              </w:rPr>
              <w:fldChar w:fldCharType="begin"/>
            </w:r>
            <w:r w:rsidR="00D05670">
              <w:rPr>
                <w:noProof/>
                <w:webHidden/>
              </w:rPr>
              <w:instrText xml:space="preserve"> PAGEREF _Toc256772846 \h </w:instrText>
            </w:r>
            <w:r>
              <w:rPr>
                <w:noProof/>
                <w:webHidden/>
              </w:rPr>
            </w:r>
            <w:r>
              <w:rPr>
                <w:noProof/>
                <w:webHidden/>
              </w:rPr>
              <w:fldChar w:fldCharType="separate"/>
            </w:r>
            <w:r w:rsidR="00FF2F70">
              <w:rPr>
                <w:noProof/>
                <w:webHidden/>
              </w:rPr>
              <w:t>12</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47" w:history="1">
            <w:r w:rsidR="00D05670" w:rsidRPr="00CA3888">
              <w:rPr>
                <w:rStyle w:val="Hyperlink"/>
                <w:noProof/>
                <w:lang w:val="nl-NL"/>
              </w:rPr>
              <w:t>2.4 Leerlingenzorg in een reguliere setting of in een speciale setting?</w:t>
            </w:r>
            <w:r w:rsidR="00D05670">
              <w:rPr>
                <w:noProof/>
                <w:webHidden/>
              </w:rPr>
              <w:tab/>
            </w:r>
            <w:r>
              <w:rPr>
                <w:noProof/>
                <w:webHidden/>
              </w:rPr>
              <w:fldChar w:fldCharType="begin"/>
            </w:r>
            <w:r w:rsidR="00D05670">
              <w:rPr>
                <w:noProof/>
                <w:webHidden/>
              </w:rPr>
              <w:instrText xml:space="preserve"> PAGEREF _Toc256772847 \h </w:instrText>
            </w:r>
            <w:r>
              <w:rPr>
                <w:noProof/>
                <w:webHidden/>
              </w:rPr>
            </w:r>
            <w:r>
              <w:rPr>
                <w:noProof/>
                <w:webHidden/>
              </w:rPr>
              <w:fldChar w:fldCharType="separate"/>
            </w:r>
            <w:r w:rsidR="00FF2F70">
              <w:rPr>
                <w:noProof/>
                <w:webHidden/>
              </w:rPr>
              <w:t>12</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48" w:history="1">
            <w:r w:rsidR="00D05670" w:rsidRPr="00CA3888">
              <w:rPr>
                <w:rStyle w:val="Hyperlink"/>
                <w:noProof/>
                <w:lang w:val="nl-NL"/>
              </w:rPr>
              <w:t>2.5 Positie ouders</w:t>
            </w:r>
            <w:r w:rsidR="00D05670">
              <w:rPr>
                <w:noProof/>
                <w:webHidden/>
              </w:rPr>
              <w:tab/>
            </w:r>
            <w:r>
              <w:rPr>
                <w:noProof/>
                <w:webHidden/>
              </w:rPr>
              <w:fldChar w:fldCharType="begin"/>
            </w:r>
            <w:r w:rsidR="00D05670">
              <w:rPr>
                <w:noProof/>
                <w:webHidden/>
              </w:rPr>
              <w:instrText xml:space="preserve"> PAGEREF _Toc256772848 \h </w:instrText>
            </w:r>
            <w:r>
              <w:rPr>
                <w:noProof/>
                <w:webHidden/>
              </w:rPr>
            </w:r>
            <w:r>
              <w:rPr>
                <w:noProof/>
                <w:webHidden/>
              </w:rPr>
              <w:fldChar w:fldCharType="separate"/>
            </w:r>
            <w:r w:rsidR="00FF2F70">
              <w:rPr>
                <w:noProof/>
                <w:webHidden/>
              </w:rPr>
              <w:t>15</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49" w:history="1">
            <w:r w:rsidR="00D05670" w:rsidRPr="00CA3888">
              <w:rPr>
                <w:rStyle w:val="Hyperlink"/>
                <w:noProof/>
                <w:lang w:val="nl-NL"/>
              </w:rPr>
              <w:t>3. De 1-zorgroute</w:t>
            </w:r>
            <w:r w:rsidR="00D05670">
              <w:rPr>
                <w:noProof/>
                <w:webHidden/>
              </w:rPr>
              <w:tab/>
            </w:r>
            <w:r>
              <w:rPr>
                <w:noProof/>
                <w:webHidden/>
              </w:rPr>
              <w:fldChar w:fldCharType="begin"/>
            </w:r>
            <w:r w:rsidR="00D05670">
              <w:rPr>
                <w:noProof/>
                <w:webHidden/>
              </w:rPr>
              <w:instrText xml:space="preserve"> PAGEREF _Toc256772849 \h </w:instrText>
            </w:r>
            <w:r>
              <w:rPr>
                <w:noProof/>
                <w:webHidden/>
              </w:rPr>
            </w:r>
            <w:r>
              <w:rPr>
                <w:noProof/>
                <w:webHidden/>
              </w:rPr>
              <w:fldChar w:fldCharType="separate"/>
            </w:r>
            <w:r w:rsidR="00FF2F70">
              <w:rPr>
                <w:noProof/>
                <w:webHidden/>
              </w:rPr>
              <w:t>15</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50" w:history="1">
            <w:r w:rsidR="00D05670" w:rsidRPr="00CA3888">
              <w:rPr>
                <w:rStyle w:val="Hyperlink"/>
                <w:noProof/>
                <w:lang w:val="nl-NL"/>
              </w:rPr>
              <w:t>3.1 Uitgangspunten van 1-zorgroute</w:t>
            </w:r>
            <w:r w:rsidR="00D05670">
              <w:rPr>
                <w:noProof/>
                <w:webHidden/>
              </w:rPr>
              <w:tab/>
            </w:r>
            <w:r>
              <w:rPr>
                <w:noProof/>
                <w:webHidden/>
              </w:rPr>
              <w:fldChar w:fldCharType="begin"/>
            </w:r>
            <w:r w:rsidR="00D05670">
              <w:rPr>
                <w:noProof/>
                <w:webHidden/>
              </w:rPr>
              <w:instrText xml:space="preserve"> PAGEREF _Toc256772850 \h </w:instrText>
            </w:r>
            <w:r>
              <w:rPr>
                <w:noProof/>
                <w:webHidden/>
              </w:rPr>
            </w:r>
            <w:r>
              <w:rPr>
                <w:noProof/>
                <w:webHidden/>
              </w:rPr>
              <w:fldChar w:fldCharType="separate"/>
            </w:r>
            <w:r w:rsidR="00FF2F70">
              <w:rPr>
                <w:noProof/>
                <w:webHidden/>
              </w:rPr>
              <w:t>15</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51" w:history="1">
            <w:r w:rsidR="00D05670" w:rsidRPr="00CA3888">
              <w:rPr>
                <w:rStyle w:val="Hyperlink"/>
                <w:noProof/>
                <w:lang w:val="nl-NL"/>
              </w:rPr>
              <w:t>3.2 Invoering van de 1-zorgroute</w:t>
            </w:r>
            <w:r w:rsidR="00D05670">
              <w:rPr>
                <w:noProof/>
                <w:webHidden/>
              </w:rPr>
              <w:tab/>
            </w:r>
            <w:r>
              <w:rPr>
                <w:noProof/>
                <w:webHidden/>
              </w:rPr>
              <w:fldChar w:fldCharType="begin"/>
            </w:r>
            <w:r w:rsidR="00D05670">
              <w:rPr>
                <w:noProof/>
                <w:webHidden/>
              </w:rPr>
              <w:instrText xml:space="preserve"> PAGEREF _Toc256772851 \h </w:instrText>
            </w:r>
            <w:r>
              <w:rPr>
                <w:noProof/>
                <w:webHidden/>
              </w:rPr>
            </w:r>
            <w:r>
              <w:rPr>
                <w:noProof/>
                <w:webHidden/>
              </w:rPr>
              <w:fldChar w:fldCharType="separate"/>
            </w:r>
            <w:r w:rsidR="00FF2F70">
              <w:rPr>
                <w:noProof/>
                <w:webHidden/>
              </w:rPr>
              <w:t>17</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52" w:history="1">
            <w:r w:rsidR="00D05670" w:rsidRPr="00CA3888">
              <w:rPr>
                <w:rStyle w:val="Hyperlink"/>
                <w:noProof/>
                <w:lang w:val="nl-NL"/>
              </w:rPr>
              <w:t>3.2.1 1- zorgroute in de groep en in de school</w:t>
            </w:r>
            <w:r w:rsidR="00D05670">
              <w:rPr>
                <w:noProof/>
                <w:webHidden/>
              </w:rPr>
              <w:tab/>
            </w:r>
            <w:r>
              <w:rPr>
                <w:noProof/>
                <w:webHidden/>
              </w:rPr>
              <w:fldChar w:fldCharType="begin"/>
            </w:r>
            <w:r w:rsidR="00D05670">
              <w:rPr>
                <w:noProof/>
                <w:webHidden/>
              </w:rPr>
              <w:instrText xml:space="preserve"> PAGEREF _Toc256772852 \h </w:instrText>
            </w:r>
            <w:r>
              <w:rPr>
                <w:noProof/>
                <w:webHidden/>
              </w:rPr>
            </w:r>
            <w:r>
              <w:rPr>
                <w:noProof/>
                <w:webHidden/>
              </w:rPr>
              <w:fldChar w:fldCharType="separate"/>
            </w:r>
            <w:r w:rsidR="00FF2F70">
              <w:rPr>
                <w:noProof/>
                <w:webHidden/>
              </w:rPr>
              <w:t>17</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53" w:history="1">
            <w:r w:rsidR="00D05670" w:rsidRPr="00CA3888">
              <w:rPr>
                <w:rStyle w:val="Hyperlink"/>
                <w:noProof/>
                <w:lang w:val="nl-NL"/>
              </w:rPr>
              <w:t>3.2.2 1-zorgroute in de regio</w:t>
            </w:r>
            <w:r w:rsidR="00D05670">
              <w:rPr>
                <w:noProof/>
                <w:webHidden/>
              </w:rPr>
              <w:tab/>
            </w:r>
            <w:r>
              <w:rPr>
                <w:noProof/>
                <w:webHidden/>
              </w:rPr>
              <w:fldChar w:fldCharType="begin"/>
            </w:r>
            <w:r w:rsidR="00D05670">
              <w:rPr>
                <w:noProof/>
                <w:webHidden/>
              </w:rPr>
              <w:instrText xml:space="preserve"> PAGEREF _Toc256772853 \h </w:instrText>
            </w:r>
            <w:r>
              <w:rPr>
                <w:noProof/>
                <w:webHidden/>
              </w:rPr>
            </w:r>
            <w:r>
              <w:rPr>
                <w:noProof/>
                <w:webHidden/>
              </w:rPr>
              <w:fldChar w:fldCharType="separate"/>
            </w:r>
            <w:r w:rsidR="00FF2F70">
              <w:rPr>
                <w:noProof/>
                <w:webHidden/>
              </w:rPr>
              <w:t>21</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54" w:history="1">
            <w:r w:rsidR="00D05670" w:rsidRPr="00CA3888">
              <w:rPr>
                <w:rStyle w:val="Hyperlink"/>
                <w:noProof/>
                <w:lang w:val="nl-NL"/>
              </w:rPr>
              <w:t>4. Ontwikkelingen tot nu toe.</w:t>
            </w:r>
            <w:r w:rsidR="00D05670">
              <w:rPr>
                <w:noProof/>
                <w:webHidden/>
              </w:rPr>
              <w:tab/>
            </w:r>
            <w:r>
              <w:rPr>
                <w:noProof/>
                <w:webHidden/>
              </w:rPr>
              <w:fldChar w:fldCharType="begin"/>
            </w:r>
            <w:r w:rsidR="00D05670">
              <w:rPr>
                <w:noProof/>
                <w:webHidden/>
              </w:rPr>
              <w:instrText xml:space="preserve"> PAGEREF _Toc256772854 \h </w:instrText>
            </w:r>
            <w:r>
              <w:rPr>
                <w:noProof/>
                <w:webHidden/>
              </w:rPr>
            </w:r>
            <w:r>
              <w:rPr>
                <w:noProof/>
                <w:webHidden/>
              </w:rPr>
              <w:fldChar w:fldCharType="separate"/>
            </w:r>
            <w:r w:rsidR="00FF2F70">
              <w:rPr>
                <w:noProof/>
                <w:webHidden/>
              </w:rPr>
              <w:t>22</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55" w:history="1">
            <w:r w:rsidR="00D05670" w:rsidRPr="00CA3888">
              <w:rPr>
                <w:rStyle w:val="Hyperlink"/>
                <w:noProof/>
                <w:lang w:val="nl-NL"/>
              </w:rPr>
              <w:t>4.1 Experimenten met Passend onderwijs.</w:t>
            </w:r>
            <w:r w:rsidR="00D05670">
              <w:rPr>
                <w:noProof/>
                <w:webHidden/>
              </w:rPr>
              <w:tab/>
            </w:r>
            <w:r>
              <w:rPr>
                <w:noProof/>
                <w:webHidden/>
              </w:rPr>
              <w:fldChar w:fldCharType="begin"/>
            </w:r>
            <w:r w:rsidR="00D05670">
              <w:rPr>
                <w:noProof/>
                <w:webHidden/>
              </w:rPr>
              <w:instrText xml:space="preserve"> PAGEREF _Toc256772855 \h </w:instrText>
            </w:r>
            <w:r>
              <w:rPr>
                <w:noProof/>
                <w:webHidden/>
              </w:rPr>
            </w:r>
            <w:r>
              <w:rPr>
                <w:noProof/>
                <w:webHidden/>
              </w:rPr>
              <w:fldChar w:fldCharType="separate"/>
            </w:r>
            <w:r w:rsidR="00FF2F70">
              <w:rPr>
                <w:noProof/>
                <w:webHidden/>
              </w:rPr>
              <w:t>24</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56" w:history="1">
            <w:r w:rsidR="00D05670" w:rsidRPr="00CA3888">
              <w:rPr>
                <w:rStyle w:val="Hyperlink"/>
                <w:noProof/>
                <w:lang w:val="nl-NL"/>
              </w:rPr>
              <w:t>4.1.1 Meer handen in de klas.</w:t>
            </w:r>
            <w:r w:rsidR="00D05670">
              <w:rPr>
                <w:noProof/>
                <w:webHidden/>
              </w:rPr>
              <w:tab/>
            </w:r>
            <w:r>
              <w:rPr>
                <w:noProof/>
                <w:webHidden/>
              </w:rPr>
              <w:fldChar w:fldCharType="begin"/>
            </w:r>
            <w:r w:rsidR="00D05670">
              <w:rPr>
                <w:noProof/>
                <w:webHidden/>
              </w:rPr>
              <w:instrText xml:space="preserve"> PAGEREF _Toc256772856 \h </w:instrText>
            </w:r>
            <w:r>
              <w:rPr>
                <w:noProof/>
                <w:webHidden/>
              </w:rPr>
            </w:r>
            <w:r>
              <w:rPr>
                <w:noProof/>
                <w:webHidden/>
              </w:rPr>
              <w:fldChar w:fldCharType="separate"/>
            </w:r>
            <w:r w:rsidR="00FF2F70">
              <w:rPr>
                <w:noProof/>
                <w:webHidden/>
              </w:rPr>
              <w:t>24</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57" w:history="1">
            <w:r w:rsidR="00D05670" w:rsidRPr="00CA3888">
              <w:rPr>
                <w:rStyle w:val="Hyperlink"/>
                <w:noProof/>
                <w:lang w:val="nl-NL"/>
              </w:rPr>
              <w:t>4.1.2 Individuele begeleiding.</w:t>
            </w:r>
            <w:r w:rsidR="00D05670">
              <w:rPr>
                <w:noProof/>
                <w:webHidden/>
              </w:rPr>
              <w:tab/>
            </w:r>
            <w:r>
              <w:rPr>
                <w:noProof/>
                <w:webHidden/>
              </w:rPr>
              <w:fldChar w:fldCharType="begin"/>
            </w:r>
            <w:r w:rsidR="00D05670">
              <w:rPr>
                <w:noProof/>
                <w:webHidden/>
              </w:rPr>
              <w:instrText xml:space="preserve"> PAGEREF _Toc256772857 \h </w:instrText>
            </w:r>
            <w:r>
              <w:rPr>
                <w:noProof/>
                <w:webHidden/>
              </w:rPr>
            </w:r>
            <w:r>
              <w:rPr>
                <w:noProof/>
                <w:webHidden/>
              </w:rPr>
              <w:fldChar w:fldCharType="separate"/>
            </w:r>
            <w:r w:rsidR="00FF2F70">
              <w:rPr>
                <w:noProof/>
                <w:webHidden/>
              </w:rPr>
              <w:t>25</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58" w:history="1">
            <w:r w:rsidR="00D05670" w:rsidRPr="00CA3888">
              <w:rPr>
                <w:rStyle w:val="Hyperlink"/>
                <w:noProof/>
                <w:lang w:val="nl-NL"/>
              </w:rPr>
              <w:t>4.1.3 Systeembenadering.</w:t>
            </w:r>
            <w:r w:rsidR="00D05670">
              <w:rPr>
                <w:noProof/>
                <w:webHidden/>
              </w:rPr>
              <w:tab/>
            </w:r>
            <w:r>
              <w:rPr>
                <w:noProof/>
                <w:webHidden/>
              </w:rPr>
              <w:fldChar w:fldCharType="begin"/>
            </w:r>
            <w:r w:rsidR="00D05670">
              <w:rPr>
                <w:noProof/>
                <w:webHidden/>
              </w:rPr>
              <w:instrText xml:space="preserve"> PAGEREF _Toc256772858 \h </w:instrText>
            </w:r>
            <w:r>
              <w:rPr>
                <w:noProof/>
                <w:webHidden/>
              </w:rPr>
            </w:r>
            <w:r>
              <w:rPr>
                <w:noProof/>
                <w:webHidden/>
              </w:rPr>
              <w:fldChar w:fldCharType="separate"/>
            </w:r>
            <w:r w:rsidR="00FF2F70">
              <w:rPr>
                <w:noProof/>
                <w:webHidden/>
              </w:rPr>
              <w:t>25</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59" w:history="1">
            <w:r w:rsidR="00D05670" w:rsidRPr="00CA3888">
              <w:rPr>
                <w:rStyle w:val="Hyperlink"/>
                <w:noProof/>
                <w:lang w:val="nl-NL"/>
              </w:rPr>
              <w:t>4.2 Aandachtspunten.</w:t>
            </w:r>
            <w:r w:rsidR="00D05670">
              <w:rPr>
                <w:noProof/>
                <w:webHidden/>
              </w:rPr>
              <w:tab/>
            </w:r>
            <w:r>
              <w:rPr>
                <w:noProof/>
                <w:webHidden/>
              </w:rPr>
              <w:fldChar w:fldCharType="begin"/>
            </w:r>
            <w:r w:rsidR="00D05670">
              <w:rPr>
                <w:noProof/>
                <w:webHidden/>
              </w:rPr>
              <w:instrText xml:space="preserve"> PAGEREF _Toc256772859 \h </w:instrText>
            </w:r>
            <w:r>
              <w:rPr>
                <w:noProof/>
                <w:webHidden/>
              </w:rPr>
            </w:r>
            <w:r>
              <w:rPr>
                <w:noProof/>
                <w:webHidden/>
              </w:rPr>
              <w:fldChar w:fldCharType="separate"/>
            </w:r>
            <w:r w:rsidR="00FF2F70">
              <w:rPr>
                <w:noProof/>
                <w:webHidden/>
              </w:rPr>
              <w:t>26</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60" w:history="1">
            <w:r w:rsidR="00D05670" w:rsidRPr="00CA3888">
              <w:rPr>
                <w:rStyle w:val="Hyperlink"/>
                <w:noProof/>
                <w:lang w:val="nl-NL"/>
              </w:rPr>
              <w:t>4.3 Valkuilen.</w:t>
            </w:r>
            <w:r w:rsidR="00D05670">
              <w:rPr>
                <w:noProof/>
                <w:webHidden/>
              </w:rPr>
              <w:tab/>
            </w:r>
            <w:r>
              <w:rPr>
                <w:noProof/>
                <w:webHidden/>
              </w:rPr>
              <w:fldChar w:fldCharType="begin"/>
            </w:r>
            <w:r w:rsidR="00D05670">
              <w:rPr>
                <w:noProof/>
                <w:webHidden/>
              </w:rPr>
              <w:instrText xml:space="preserve"> PAGEREF _Toc256772860 \h </w:instrText>
            </w:r>
            <w:r>
              <w:rPr>
                <w:noProof/>
                <w:webHidden/>
              </w:rPr>
            </w:r>
            <w:r>
              <w:rPr>
                <w:noProof/>
                <w:webHidden/>
              </w:rPr>
              <w:fldChar w:fldCharType="separate"/>
            </w:r>
            <w:r w:rsidR="00FF2F70">
              <w:rPr>
                <w:noProof/>
                <w:webHidden/>
              </w:rPr>
              <w:t>27</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61" w:history="1">
            <w:r w:rsidR="00D05670" w:rsidRPr="00CA3888">
              <w:rPr>
                <w:rStyle w:val="Hyperlink"/>
                <w:noProof/>
                <w:lang w:val="nl-NL"/>
              </w:rPr>
              <w:t>5. De rol van de leerkracht.</w:t>
            </w:r>
            <w:r w:rsidR="00D05670">
              <w:rPr>
                <w:noProof/>
                <w:webHidden/>
              </w:rPr>
              <w:tab/>
            </w:r>
            <w:r>
              <w:rPr>
                <w:noProof/>
                <w:webHidden/>
              </w:rPr>
              <w:fldChar w:fldCharType="begin"/>
            </w:r>
            <w:r w:rsidR="00D05670">
              <w:rPr>
                <w:noProof/>
                <w:webHidden/>
              </w:rPr>
              <w:instrText xml:space="preserve"> PAGEREF _Toc256772861 \h </w:instrText>
            </w:r>
            <w:r>
              <w:rPr>
                <w:noProof/>
                <w:webHidden/>
              </w:rPr>
            </w:r>
            <w:r>
              <w:rPr>
                <w:noProof/>
                <w:webHidden/>
              </w:rPr>
              <w:fldChar w:fldCharType="separate"/>
            </w:r>
            <w:r w:rsidR="00FF2F70">
              <w:rPr>
                <w:noProof/>
                <w:webHidden/>
              </w:rPr>
              <w:t>28</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62" w:history="1">
            <w:r w:rsidR="00D05670" w:rsidRPr="00CA3888">
              <w:rPr>
                <w:rStyle w:val="Hyperlink"/>
                <w:noProof/>
                <w:lang w:val="nl-NL"/>
              </w:rPr>
              <w:t>5.1 Competenties nodig voor het bieden van Passend onderwijs in de klas.</w:t>
            </w:r>
            <w:r w:rsidR="00D05670">
              <w:rPr>
                <w:noProof/>
                <w:webHidden/>
              </w:rPr>
              <w:tab/>
            </w:r>
            <w:r>
              <w:rPr>
                <w:noProof/>
                <w:webHidden/>
              </w:rPr>
              <w:fldChar w:fldCharType="begin"/>
            </w:r>
            <w:r w:rsidR="00D05670">
              <w:rPr>
                <w:noProof/>
                <w:webHidden/>
              </w:rPr>
              <w:instrText xml:space="preserve"> PAGEREF _Toc256772862 \h </w:instrText>
            </w:r>
            <w:r>
              <w:rPr>
                <w:noProof/>
                <w:webHidden/>
              </w:rPr>
            </w:r>
            <w:r>
              <w:rPr>
                <w:noProof/>
                <w:webHidden/>
              </w:rPr>
              <w:fldChar w:fldCharType="separate"/>
            </w:r>
            <w:r w:rsidR="00FF2F70">
              <w:rPr>
                <w:noProof/>
                <w:webHidden/>
              </w:rPr>
              <w:t>32</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63" w:history="1">
            <w:r w:rsidR="00D05670" w:rsidRPr="00CA3888">
              <w:rPr>
                <w:rStyle w:val="Hyperlink"/>
                <w:noProof/>
                <w:lang w:val="nl-NL"/>
              </w:rPr>
              <w:t>5.1.1 Professiegebonden taken.</w:t>
            </w:r>
            <w:r w:rsidR="00D05670">
              <w:rPr>
                <w:noProof/>
                <w:webHidden/>
              </w:rPr>
              <w:tab/>
            </w:r>
            <w:r>
              <w:rPr>
                <w:noProof/>
                <w:webHidden/>
              </w:rPr>
              <w:fldChar w:fldCharType="begin"/>
            </w:r>
            <w:r w:rsidR="00D05670">
              <w:rPr>
                <w:noProof/>
                <w:webHidden/>
              </w:rPr>
              <w:instrText xml:space="preserve"> PAGEREF _Toc256772863 \h </w:instrText>
            </w:r>
            <w:r>
              <w:rPr>
                <w:noProof/>
                <w:webHidden/>
              </w:rPr>
            </w:r>
            <w:r>
              <w:rPr>
                <w:noProof/>
                <w:webHidden/>
              </w:rPr>
              <w:fldChar w:fldCharType="separate"/>
            </w:r>
            <w:r w:rsidR="00FF2F70">
              <w:rPr>
                <w:noProof/>
                <w:webHidden/>
              </w:rPr>
              <w:t>32</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64" w:history="1">
            <w:r w:rsidR="00D05670" w:rsidRPr="00CA3888">
              <w:rPr>
                <w:rStyle w:val="Hyperlink"/>
                <w:noProof/>
                <w:lang w:val="nl-NL"/>
              </w:rPr>
              <w:t>5.1.2 Handelingsgericht werken in de groep.</w:t>
            </w:r>
            <w:r w:rsidR="00D05670">
              <w:rPr>
                <w:noProof/>
                <w:webHidden/>
              </w:rPr>
              <w:tab/>
            </w:r>
            <w:r>
              <w:rPr>
                <w:noProof/>
                <w:webHidden/>
              </w:rPr>
              <w:fldChar w:fldCharType="begin"/>
            </w:r>
            <w:r w:rsidR="00D05670">
              <w:rPr>
                <w:noProof/>
                <w:webHidden/>
              </w:rPr>
              <w:instrText xml:space="preserve"> PAGEREF _Toc256772864 \h </w:instrText>
            </w:r>
            <w:r>
              <w:rPr>
                <w:noProof/>
                <w:webHidden/>
              </w:rPr>
            </w:r>
            <w:r>
              <w:rPr>
                <w:noProof/>
                <w:webHidden/>
              </w:rPr>
              <w:fldChar w:fldCharType="separate"/>
            </w:r>
            <w:r w:rsidR="00FF2F70">
              <w:rPr>
                <w:noProof/>
                <w:webHidden/>
              </w:rPr>
              <w:t>32</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65" w:history="1">
            <w:r w:rsidR="00D05670" w:rsidRPr="00CA3888">
              <w:rPr>
                <w:rStyle w:val="Hyperlink"/>
                <w:noProof/>
                <w:lang w:val="nl-NL"/>
              </w:rPr>
              <w:t>5.1.3 Organisatorisch gebonden taken.</w:t>
            </w:r>
            <w:r w:rsidR="00D05670">
              <w:rPr>
                <w:noProof/>
                <w:webHidden/>
              </w:rPr>
              <w:tab/>
            </w:r>
            <w:r>
              <w:rPr>
                <w:noProof/>
                <w:webHidden/>
              </w:rPr>
              <w:fldChar w:fldCharType="begin"/>
            </w:r>
            <w:r w:rsidR="00D05670">
              <w:rPr>
                <w:noProof/>
                <w:webHidden/>
              </w:rPr>
              <w:instrText xml:space="preserve"> PAGEREF _Toc256772865 \h </w:instrText>
            </w:r>
            <w:r>
              <w:rPr>
                <w:noProof/>
                <w:webHidden/>
              </w:rPr>
            </w:r>
            <w:r>
              <w:rPr>
                <w:noProof/>
                <w:webHidden/>
              </w:rPr>
              <w:fldChar w:fldCharType="separate"/>
            </w:r>
            <w:r w:rsidR="00FF2F70">
              <w:rPr>
                <w:noProof/>
                <w:webHidden/>
              </w:rPr>
              <w:t>33</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66" w:history="1">
            <w:r w:rsidR="00D05670" w:rsidRPr="00CA3888">
              <w:rPr>
                <w:rStyle w:val="Hyperlink"/>
                <w:noProof/>
                <w:lang w:val="nl-NL"/>
              </w:rPr>
              <w:t>5.2 Competentiescan.</w:t>
            </w:r>
            <w:r w:rsidR="00D05670">
              <w:rPr>
                <w:noProof/>
                <w:webHidden/>
              </w:rPr>
              <w:tab/>
            </w:r>
            <w:r>
              <w:rPr>
                <w:noProof/>
                <w:webHidden/>
              </w:rPr>
              <w:fldChar w:fldCharType="begin"/>
            </w:r>
            <w:r w:rsidR="00D05670">
              <w:rPr>
                <w:noProof/>
                <w:webHidden/>
              </w:rPr>
              <w:instrText xml:space="preserve"> PAGEREF _Toc256772866 \h </w:instrText>
            </w:r>
            <w:r>
              <w:rPr>
                <w:noProof/>
                <w:webHidden/>
              </w:rPr>
            </w:r>
            <w:r>
              <w:rPr>
                <w:noProof/>
                <w:webHidden/>
              </w:rPr>
              <w:fldChar w:fldCharType="separate"/>
            </w:r>
            <w:r w:rsidR="00FF2F70">
              <w:rPr>
                <w:noProof/>
                <w:webHidden/>
              </w:rPr>
              <w:t>33</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67" w:history="1">
            <w:r w:rsidR="00D05670" w:rsidRPr="00CA3888">
              <w:rPr>
                <w:rStyle w:val="Hyperlink"/>
                <w:noProof/>
                <w:lang w:val="nl-NL"/>
              </w:rPr>
              <w:t>5.3 Begeleiding van leerkrachten.</w:t>
            </w:r>
            <w:r w:rsidR="00D05670">
              <w:rPr>
                <w:noProof/>
                <w:webHidden/>
              </w:rPr>
              <w:tab/>
            </w:r>
            <w:r>
              <w:rPr>
                <w:noProof/>
                <w:webHidden/>
              </w:rPr>
              <w:fldChar w:fldCharType="begin"/>
            </w:r>
            <w:r w:rsidR="00D05670">
              <w:rPr>
                <w:noProof/>
                <w:webHidden/>
              </w:rPr>
              <w:instrText xml:space="preserve"> PAGEREF _Toc256772867 \h </w:instrText>
            </w:r>
            <w:r>
              <w:rPr>
                <w:noProof/>
                <w:webHidden/>
              </w:rPr>
            </w:r>
            <w:r>
              <w:rPr>
                <w:noProof/>
                <w:webHidden/>
              </w:rPr>
              <w:fldChar w:fldCharType="separate"/>
            </w:r>
            <w:r w:rsidR="00FF2F70">
              <w:rPr>
                <w:noProof/>
                <w:webHidden/>
              </w:rPr>
              <w:t>35</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68" w:history="1">
            <w:r w:rsidR="00D05670" w:rsidRPr="00CA3888">
              <w:rPr>
                <w:rStyle w:val="Hyperlink"/>
                <w:noProof/>
                <w:lang w:val="nl-NL"/>
              </w:rPr>
              <w:t>5.3.1 Verschillende vormen van begeleidingstrajecten</w:t>
            </w:r>
            <w:r w:rsidR="00D05670">
              <w:rPr>
                <w:noProof/>
                <w:webHidden/>
              </w:rPr>
              <w:tab/>
            </w:r>
            <w:r>
              <w:rPr>
                <w:noProof/>
                <w:webHidden/>
              </w:rPr>
              <w:fldChar w:fldCharType="begin"/>
            </w:r>
            <w:r w:rsidR="00D05670">
              <w:rPr>
                <w:noProof/>
                <w:webHidden/>
              </w:rPr>
              <w:instrText xml:space="preserve"> PAGEREF _Toc256772868 \h </w:instrText>
            </w:r>
            <w:r>
              <w:rPr>
                <w:noProof/>
                <w:webHidden/>
              </w:rPr>
            </w:r>
            <w:r>
              <w:rPr>
                <w:noProof/>
                <w:webHidden/>
              </w:rPr>
              <w:fldChar w:fldCharType="separate"/>
            </w:r>
            <w:r w:rsidR="00FF2F70">
              <w:rPr>
                <w:noProof/>
                <w:webHidden/>
              </w:rPr>
              <w:t>36</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69" w:history="1">
            <w:r w:rsidR="00D05670" w:rsidRPr="00CA3888">
              <w:rPr>
                <w:rStyle w:val="Hyperlink"/>
                <w:noProof/>
                <w:lang w:val="nl-NL"/>
              </w:rPr>
              <w:t>5.3.2 Onderwijszorgarrangementen</w:t>
            </w:r>
            <w:r w:rsidR="00D05670">
              <w:rPr>
                <w:noProof/>
                <w:webHidden/>
              </w:rPr>
              <w:tab/>
            </w:r>
            <w:r>
              <w:rPr>
                <w:noProof/>
                <w:webHidden/>
              </w:rPr>
              <w:fldChar w:fldCharType="begin"/>
            </w:r>
            <w:r w:rsidR="00D05670">
              <w:rPr>
                <w:noProof/>
                <w:webHidden/>
              </w:rPr>
              <w:instrText xml:space="preserve"> PAGEREF _Toc256772869 \h </w:instrText>
            </w:r>
            <w:r>
              <w:rPr>
                <w:noProof/>
                <w:webHidden/>
              </w:rPr>
            </w:r>
            <w:r>
              <w:rPr>
                <w:noProof/>
                <w:webHidden/>
              </w:rPr>
              <w:fldChar w:fldCharType="separate"/>
            </w:r>
            <w:r w:rsidR="00FF2F70">
              <w:rPr>
                <w:noProof/>
                <w:webHidden/>
              </w:rPr>
              <w:t>37</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70" w:history="1">
            <w:r w:rsidR="00D05670" w:rsidRPr="00CA3888">
              <w:rPr>
                <w:rStyle w:val="Hyperlink"/>
                <w:noProof/>
                <w:lang w:val="nl-NL"/>
              </w:rPr>
              <w:t>Conclusies literatuurstudie</w:t>
            </w:r>
            <w:r w:rsidR="00D05670">
              <w:rPr>
                <w:noProof/>
                <w:webHidden/>
              </w:rPr>
              <w:tab/>
            </w:r>
            <w:r>
              <w:rPr>
                <w:noProof/>
                <w:webHidden/>
              </w:rPr>
              <w:fldChar w:fldCharType="begin"/>
            </w:r>
            <w:r w:rsidR="00D05670">
              <w:rPr>
                <w:noProof/>
                <w:webHidden/>
              </w:rPr>
              <w:instrText xml:space="preserve"> PAGEREF _Toc256772870 \h </w:instrText>
            </w:r>
            <w:r>
              <w:rPr>
                <w:noProof/>
                <w:webHidden/>
              </w:rPr>
            </w:r>
            <w:r>
              <w:rPr>
                <w:noProof/>
                <w:webHidden/>
              </w:rPr>
              <w:fldChar w:fldCharType="separate"/>
            </w:r>
            <w:r w:rsidR="00FF2F70">
              <w:rPr>
                <w:noProof/>
                <w:webHidden/>
              </w:rPr>
              <w:t>39</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71" w:history="1">
            <w:r w:rsidR="00D05670" w:rsidRPr="00CA3888">
              <w:rPr>
                <w:rStyle w:val="Hyperlink"/>
                <w:noProof/>
                <w:lang w:val="nl-NL"/>
              </w:rPr>
              <w:t>6. Praktijkonderzoek</w:t>
            </w:r>
            <w:r w:rsidR="00D05670">
              <w:rPr>
                <w:noProof/>
                <w:webHidden/>
              </w:rPr>
              <w:tab/>
            </w:r>
            <w:r>
              <w:rPr>
                <w:noProof/>
                <w:webHidden/>
              </w:rPr>
              <w:fldChar w:fldCharType="begin"/>
            </w:r>
            <w:r w:rsidR="00D05670">
              <w:rPr>
                <w:noProof/>
                <w:webHidden/>
              </w:rPr>
              <w:instrText xml:space="preserve"> PAGEREF _Toc256772871 \h </w:instrText>
            </w:r>
            <w:r>
              <w:rPr>
                <w:noProof/>
                <w:webHidden/>
              </w:rPr>
            </w:r>
            <w:r>
              <w:rPr>
                <w:noProof/>
                <w:webHidden/>
              </w:rPr>
              <w:fldChar w:fldCharType="separate"/>
            </w:r>
            <w:r w:rsidR="00FF2F70">
              <w:rPr>
                <w:noProof/>
                <w:webHidden/>
              </w:rPr>
              <w:t>41</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72" w:history="1">
            <w:r w:rsidR="00D05670" w:rsidRPr="00CA3888">
              <w:rPr>
                <w:rStyle w:val="Hyperlink"/>
                <w:noProof/>
                <w:lang w:val="nl-NL"/>
              </w:rPr>
              <w:t>6.1. Inleiding</w:t>
            </w:r>
            <w:r w:rsidR="00D05670">
              <w:rPr>
                <w:noProof/>
                <w:webHidden/>
              </w:rPr>
              <w:tab/>
            </w:r>
            <w:r>
              <w:rPr>
                <w:noProof/>
                <w:webHidden/>
              </w:rPr>
              <w:fldChar w:fldCharType="begin"/>
            </w:r>
            <w:r w:rsidR="00D05670">
              <w:rPr>
                <w:noProof/>
                <w:webHidden/>
              </w:rPr>
              <w:instrText xml:space="preserve"> PAGEREF _Toc256772872 \h </w:instrText>
            </w:r>
            <w:r>
              <w:rPr>
                <w:noProof/>
                <w:webHidden/>
              </w:rPr>
            </w:r>
            <w:r>
              <w:rPr>
                <w:noProof/>
                <w:webHidden/>
              </w:rPr>
              <w:fldChar w:fldCharType="separate"/>
            </w:r>
            <w:r w:rsidR="00FF2F70">
              <w:rPr>
                <w:noProof/>
                <w:webHidden/>
              </w:rPr>
              <w:t>41</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73" w:history="1">
            <w:r w:rsidR="00D05670" w:rsidRPr="00CA3888">
              <w:rPr>
                <w:rStyle w:val="Hyperlink"/>
                <w:noProof/>
                <w:lang w:val="nl-NL"/>
              </w:rPr>
              <w:t>6.2. Uitvoering praktijkonderzoek</w:t>
            </w:r>
            <w:r w:rsidR="00D05670">
              <w:rPr>
                <w:noProof/>
                <w:webHidden/>
              </w:rPr>
              <w:tab/>
            </w:r>
            <w:r>
              <w:rPr>
                <w:noProof/>
                <w:webHidden/>
              </w:rPr>
              <w:fldChar w:fldCharType="begin"/>
            </w:r>
            <w:r w:rsidR="00D05670">
              <w:rPr>
                <w:noProof/>
                <w:webHidden/>
              </w:rPr>
              <w:instrText xml:space="preserve"> PAGEREF _Toc256772873 \h </w:instrText>
            </w:r>
            <w:r>
              <w:rPr>
                <w:noProof/>
                <w:webHidden/>
              </w:rPr>
            </w:r>
            <w:r>
              <w:rPr>
                <w:noProof/>
                <w:webHidden/>
              </w:rPr>
              <w:fldChar w:fldCharType="separate"/>
            </w:r>
            <w:r w:rsidR="00FF2F70">
              <w:rPr>
                <w:noProof/>
                <w:webHidden/>
              </w:rPr>
              <w:t>41</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74" w:history="1">
            <w:r w:rsidR="00D05670" w:rsidRPr="00CA3888">
              <w:rPr>
                <w:rStyle w:val="Hyperlink"/>
                <w:noProof/>
                <w:lang w:val="nl-NL"/>
              </w:rPr>
              <w:t>6.3. Uitslagen enquête</w:t>
            </w:r>
            <w:r w:rsidR="00D05670">
              <w:rPr>
                <w:noProof/>
                <w:webHidden/>
              </w:rPr>
              <w:tab/>
            </w:r>
            <w:r>
              <w:rPr>
                <w:noProof/>
                <w:webHidden/>
              </w:rPr>
              <w:fldChar w:fldCharType="begin"/>
            </w:r>
            <w:r w:rsidR="00D05670">
              <w:rPr>
                <w:noProof/>
                <w:webHidden/>
              </w:rPr>
              <w:instrText xml:space="preserve"> PAGEREF _Toc256772874 \h </w:instrText>
            </w:r>
            <w:r>
              <w:rPr>
                <w:noProof/>
                <w:webHidden/>
              </w:rPr>
            </w:r>
            <w:r>
              <w:rPr>
                <w:noProof/>
                <w:webHidden/>
              </w:rPr>
              <w:fldChar w:fldCharType="separate"/>
            </w:r>
            <w:r w:rsidR="00FF2F70">
              <w:rPr>
                <w:noProof/>
                <w:webHidden/>
              </w:rPr>
              <w:t>42</w:t>
            </w:r>
            <w:r>
              <w:rPr>
                <w:noProof/>
                <w:webHidden/>
              </w:rPr>
              <w:fldChar w:fldCharType="end"/>
            </w:r>
          </w:hyperlink>
        </w:p>
        <w:p w:rsidR="00D05670" w:rsidRDefault="00241B5C">
          <w:pPr>
            <w:pStyle w:val="TOC2"/>
            <w:tabs>
              <w:tab w:val="right" w:leader="dot" w:pos="9350"/>
            </w:tabs>
            <w:rPr>
              <w:rFonts w:asciiTheme="minorHAnsi" w:eastAsiaTheme="minorEastAsia" w:hAnsiTheme="minorHAnsi"/>
              <w:noProof/>
            </w:rPr>
          </w:pPr>
          <w:hyperlink w:anchor="_Toc256772875" w:history="1">
            <w:r w:rsidR="00D05670" w:rsidRPr="00CA3888">
              <w:rPr>
                <w:rStyle w:val="Hyperlink"/>
                <w:noProof/>
                <w:lang w:val="nl-NL"/>
              </w:rPr>
              <w:t>6.4 Conclusies</w:t>
            </w:r>
            <w:r w:rsidR="00D05670">
              <w:rPr>
                <w:noProof/>
                <w:webHidden/>
              </w:rPr>
              <w:tab/>
            </w:r>
            <w:r>
              <w:rPr>
                <w:noProof/>
                <w:webHidden/>
              </w:rPr>
              <w:fldChar w:fldCharType="begin"/>
            </w:r>
            <w:r w:rsidR="00D05670">
              <w:rPr>
                <w:noProof/>
                <w:webHidden/>
              </w:rPr>
              <w:instrText xml:space="preserve"> PAGEREF _Toc256772875 \h </w:instrText>
            </w:r>
            <w:r>
              <w:rPr>
                <w:noProof/>
                <w:webHidden/>
              </w:rPr>
            </w:r>
            <w:r>
              <w:rPr>
                <w:noProof/>
                <w:webHidden/>
              </w:rPr>
              <w:fldChar w:fldCharType="separate"/>
            </w:r>
            <w:r w:rsidR="00FF2F70">
              <w:rPr>
                <w:noProof/>
                <w:webHidden/>
              </w:rPr>
              <w:t>43</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76" w:history="1">
            <w:r w:rsidR="00D05670" w:rsidRPr="00CA3888">
              <w:rPr>
                <w:rStyle w:val="Hyperlink"/>
                <w:noProof/>
                <w:lang w:val="nl-NL"/>
              </w:rPr>
              <w:t>Slotwoord</w:t>
            </w:r>
            <w:r w:rsidR="00D05670">
              <w:rPr>
                <w:noProof/>
                <w:webHidden/>
              </w:rPr>
              <w:tab/>
            </w:r>
            <w:r>
              <w:rPr>
                <w:noProof/>
                <w:webHidden/>
              </w:rPr>
              <w:fldChar w:fldCharType="begin"/>
            </w:r>
            <w:r w:rsidR="00D05670">
              <w:rPr>
                <w:noProof/>
                <w:webHidden/>
              </w:rPr>
              <w:instrText xml:space="preserve"> PAGEREF _Toc256772876 \h </w:instrText>
            </w:r>
            <w:r>
              <w:rPr>
                <w:noProof/>
                <w:webHidden/>
              </w:rPr>
            </w:r>
            <w:r>
              <w:rPr>
                <w:noProof/>
                <w:webHidden/>
              </w:rPr>
              <w:fldChar w:fldCharType="separate"/>
            </w:r>
            <w:r w:rsidR="00FF2F70">
              <w:rPr>
                <w:noProof/>
                <w:webHidden/>
              </w:rPr>
              <w:t>45</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77" w:history="1">
            <w:r w:rsidR="00D05670" w:rsidRPr="00CA3888">
              <w:rPr>
                <w:rStyle w:val="Hyperlink"/>
                <w:noProof/>
                <w:lang w:val="nl-NL"/>
              </w:rPr>
              <w:t>Lijst van gebruikte afkortingen</w:t>
            </w:r>
            <w:r w:rsidR="00D05670">
              <w:rPr>
                <w:noProof/>
                <w:webHidden/>
              </w:rPr>
              <w:tab/>
            </w:r>
            <w:r>
              <w:rPr>
                <w:noProof/>
                <w:webHidden/>
              </w:rPr>
              <w:fldChar w:fldCharType="begin"/>
            </w:r>
            <w:r w:rsidR="00D05670">
              <w:rPr>
                <w:noProof/>
                <w:webHidden/>
              </w:rPr>
              <w:instrText xml:space="preserve"> PAGEREF _Toc256772877 \h </w:instrText>
            </w:r>
            <w:r>
              <w:rPr>
                <w:noProof/>
                <w:webHidden/>
              </w:rPr>
            </w:r>
            <w:r>
              <w:rPr>
                <w:noProof/>
                <w:webHidden/>
              </w:rPr>
              <w:fldChar w:fldCharType="separate"/>
            </w:r>
            <w:r w:rsidR="00FF2F70">
              <w:rPr>
                <w:noProof/>
                <w:webHidden/>
              </w:rPr>
              <w:t>48</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78" w:history="1">
            <w:r w:rsidR="00D05670" w:rsidRPr="00CA3888">
              <w:rPr>
                <w:rStyle w:val="Hyperlink"/>
                <w:noProof/>
                <w:lang w:val="nl-NL"/>
              </w:rPr>
              <w:t>Literatuurlijst</w:t>
            </w:r>
            <w:r w:rsidR="00D05670">
              <w:rPr>
                <w:noProof/>
                <w:webHidden/>
              </w:rPr>
              <w:tab/>
            </w:r>
            <w:r>
              <w:rPr>
                <w:noProof/>
                <w:webHidden/>
              </w:rPr>
              <w:fldChar w:fldCharType="begin"/>
            </w:r>
            <w:r w:rsidR="00D05670">
              <w:rPr>
                <w:noProof/>
                <w:webHidden/>
              </w:rPr>
              <w:instrText xml:space="preserve"> PAGEREF _Toc256772878 \h </w:instrText>
            </w:r>
            <w:r>
              <w:rPr>
                <w:noProof/>
                <w:webHidden/>
              </w:rPr>
            </w:r>
            <w:r>
              <w:rPr>
                <w:noProof/>
                <w:webHidden/>
              </w:rPr>
              <w:fldChar w:fldCharType="separate"/>
            </w:r>
            <w:r w:rsidR="00FF2F70">
              <w:rPr>
                <w:noProof/>
                <w:webHidden/>
              </w:rPr>
              <w:t>49</w:t>
            </w:r>
            <w:r>
              <w:rPr>
                <w:noProof/>
                <w:webHidden/>
              </w:rPr>
              <w:fldChar w:fldCharType="end"/>
            </w:r>
          </w:hyperlink>
        </w:p>
        <w:p w:rsidR="00D05670" w:rsidRDefault="00241B5C">
          <w:pPr>
            <w:pStyle w:val="TOC1"/>
            <w:tabs>
              <w:tab w:val="right" w:leader="dot" w:pos="9350"/>
            </w:tabs>
            <w:rPr>
              <w:rFonts w:asciiTheme="minorHAnsi" w:eastAsiaTheme="minorEastAsia" w:hAnsiTheme="minorHAnsi"/>
              <w:noProof/>
            </w:rPr>
          </w:pPr>
          <w:hyperlink w:anchor="_Toc256772879" w:history="1">
            <w:r w:rsidR="00D05670" w:rsidRPr="00CA3888">
              <w:rPr>
                <w:rStyle w:val="Hyperlink"/>
                <w:noProof/>
                <w:lang w:val="nl-NL"/>
              </w:rPr>
              <w:t>Websites</w:t>
            </w:r>
            <w:r w:rsidR="00D05670">
              <w:rPr>
                <w:noProof/>
                <w:webHidden/>
              </w:rPr>
              <w:tab/>
            </w:r>
            <w:r>
              <w:rPr>
                <w:noProof/>
                <w:webHidden/>
              </w:rPr>
              <w:fldChar w:fldCharType="begin"/>
            </w:r>
            <w:r w:rsidR="00D05670">
              <w:rPr>
                <w:noProof/>
                <w:webHidden/>
              </w:rPr>
              <w:instrText xml:space="preserve"> PAGEREF _Toc256772879 \h </w:instrText>
            </w:r>
            <w:r>
              <w:rPr>
                <w:noProof/>
                <w:webHidden/>
              </w:rPr>
            </w:r>
            <w:r>
              <w:rPr>
                <w:noProof/>
                <w:webHidden/>
              </w:rPr>
              <w:fldChar w:fldCharType="separate"/>
            </w:r>
            <w:r w:rsidR="00FF2F70">
              <w:rPr>
                <w:noProof/>
                <w:webHidden/>
              </w:rPr>
              <w:t>49</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80" w:history="1">
            <w:r w:rsidR="00D05670" w:rsidRPr="00CA3888">
              <w:rPr>
                <w:rStyle w:val="Hyperlink"/>
                <w:noProof/>
                <w:lang w:val="nl-NL"/>
              </w:rPr>
              <w:t>Bijlage 1 Vragen enquête</w:t>
            </w:r>
            <w:r w:rsidR="00D05670">
              <w:rPr>
                <w:noProof/>
                <w:webHidden/>
              </w:rPr>
              <w:tab/>
            </w:r>
            <w:r>
              <w:rPr>
                <w:noProof/>
                <w:webHidden/>
              </w:rPr>
              <w:fldChar w:fldCharType="begin"/>
            </w:r>
            <w:r w:rsidR="00D05670">
              <w:rPr>
                <w:noProof/>
                <w:webHidden/>
              </w:rPr>
              <w:instrText xml:space="preserve"> PAGEREF _Toc256772880 \h </w:instrText>
            </w:r>
            <w:r>
              <w:rPr>
                <w:noProof/>
                <w:webHidden/>
              </w:rPr>
            </w:r>
            <w:r>
              <w:rPr>
                <w:noProof/>
                <w:webHidden/>
              </w:rPr>
              <w:fldChar w:fldCharType="separate"/>
            </w:r>
            <w:r w:rsidR="00FF2F70">
              <w:rPr>
                <w:noProof/>
                <w:webHidden/>
              </w:rPr>
              <w:t>50</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81" w:history="1">
            <w:r w:rsidR="00D05670" w:rsidRPr="00CA3888">
              <w:rPr>
                <w:rStyle w:val="Hyperlink"/>
                <w:noProof/>
                <w:lang w:val="nl-NL"/>
              </w:rPr>
              <w:t>Bijlage 2 De Hoeksteen en Passend Onderwijs</w:t>
            </w:r>
            <w:r w:rsidR="00D05670">
              <w:rPr>
                <w:noProof/>
                <w:webHidden/>
              </w:rPr>
              <w:tab/>
            </w:r>
            <w:r>
              <w:rPr>
                <w:noProof/>
                <w:webHidden/>
              </w:rPr>
              <w:fldChar w:fldCharType="begin"/>
            </w:r>
            <w:r w:rsidR="00D05670">
              <w:rPr>
                <w:noProof/>
                <w:webHidden/>
              </w:rPr>
              <w:instrText xml:space="preserve"> PAGEREF _Toc256772881 \h </w:instrText>
            </w:r>
            <w:r>
              <w:rPr>
                <w:noProof/>
                <w:webHidden/>
              </w:rPr>
            </w:r>
            <w:r>
              <w:rPr>
                <w:noProof/>
                <w:webHidden/>
              </w:rPr>
              <w:fldChar w:fldCharType="separate"/>
            </w:r>
            <w:r w:rsidR="00FF2F70">
              <w:rPr>
                <w:noProof/>
                <w:webHidden/>
              </w:rPr>
              <w:t>55</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82" w:history="1">
            <w:r w:rsidR="00D05670" w:rsidRPr="00CA3888">
              <w:rPr>
                <w:rStyle w:val="Hyperlink"/>
                <w:noProof/>
                <w:lang w:val="nl-NL"/>
              </w:rPr>
              <w:t>Bijlage 3 De Johan Frisoschool en Passend Onderwijs</w:t>
            </w:r>
            <w:r w:rsidR="00D05670">
              <w:rPr>
                <w:noProof/>
                <w:webHidden/>
              </w:rPr>
              <w:tab/>
            </w:r>
            <w:r>
              <w:rPr>
                <w:noProof/>
                <w:webHidden/>
              </w:rPr>
              <w:fldChar w:fldCharType="begin"/>
            </w:r>
            <w:r w:rsidR="00D05670">
              <w:rPr>
                <w:noProof/>
                <w:webHidden/>
              </w:rPr>
              <w:instrText xml:space="preserve"> PAGEREF _Toc256772882 \h </w:instrText>
            </w:r>
            <w:r>
              <w:rPr>
                <w:noProof/>
                <w:webHidden/>
              </w:rPr>
            </w:r>
            <w:r>
              <w:rPr>
                <w:noProof/>
                <w:webHidden/>
              </w:rPr>
              <w:fldChar w:fldCharType="separate"/>
            </w:r>
            <w:r w:rsidR="00FF2F70">
              <w:rPr>
                <w:noProof/>
                <w:webHidden/>
              </w:rPr>
              <w:t>58</w:t>
            </w:r>
            <w:r>
              <w:rPr>
                <w:noProof/>
                <w:webHidden/>
              </w:rPr>
              <w:fldChar w:fldCharType="end"/>
            </w:r>
          </w:hyperlink>
        </w:p>
        <w:p w:rsidR="00D05670" w:rsidRDefault="00241B5C">
          <w:pPr>
            <w:pStyle w:val="TOC3"/>
            <w:tabs>
              <w:tab w:val="right" w:leader="dot" w:pos="9350"/>
            </w:tabs>
            <w:rPr>
              <w:rFonts w:asciiTheme="minorHAnsi" w:eastAsiaTheme="minorEastAsia" w:hAnsiTheme="minorHAnsi"/>
              <w:noProof/>
            </w:rPr>
          </w:pPr>
          <w:hyperlink w:anchor="_Toc256772883" w:history="1">
            <w:r w:rsidR="00D05670" w:rsidRPr="00CA3888">
              <w:rPr>
                <w:rStyle w:val="Hyperlink"/>
                <w:noProof/>
                <w:lang w:val="nl-NL"/>
              </w:rPr>
              <w:t>Bijlage 4 Uitslag en berekeningen enquêtes</w:t>
            </w:r>
            <w:r w:rsidR="00D05670">
              <w:rPr>
                <w:noProof/>
                <w:webHidden/>
              </w:rPr>
              <w:tab/>
            </w:r>
            <w:r>
              <w:rPr>
                <w:noProof/>
                <w:webHidden/>
              </w:rPr>
              <w:fldChar w:fldCharType="begin"/>
            </w:r>
            <w:r w:rsidR="00D05670">
              <w:rPr>
                <w:noProof/>
                <w:webHidden/>
              </w:rPr>
              <w:instrText xml:space="preserve"> PAGEREF _Toc256772883 \h </w:instrText>
            </w:r>
            <w:r>
              <w:rPr>
                <w:noProof/>
                <w:webHidden/>
              </w:rPr>
            </w:r>
            <w:r>
              <w:rPr>
                <w:noProof/>
                <w:webHidden/>
              </w:rPr>
              <w:fldChar w:fldCharType="separate"/>
            </w:r>
            <w:r w:rsidR="00FF2F70">
              <w:rPr>
                <w:noProof/>
                <w:webHidden/>
              </w:rPr>
              <w:t>60</w:t>
            </w:r>
            <w:r>
              <w:rPr>
                <w:noProof/>
                <w:webHidden/>
              </w:rPr>
              <w:fldChar w:fldCharType="end"/>
            </w:r>
          </w:hyperlink>
        </w:p>
        <w:p w:rsidR="00DB1B2D" w:rsidRDefault="00241B5C">
          <w:r>
            <w:fldChar w:fldCharType="end"/>
          </w:r>
        </w:p>
      </w:sdtContent>
    </w:sdt>
    <w:p w:rsidR="00082645" w:rsidRPr="00082645" w:rsidRDefault="00082645">
      <w:pPr>
        <w:rPr>
          <w:rFonts w:eastAsiaTheme="majorEastAsia" w:cstheme="majorBidi"/>
          <w:b/>
          <w:bCs/>
          <w:sz w:val="28"/>
          <w:szCs w:val="28"/>
          <w:lang w:val="nl-NL"/>
        </w:rPr>
      </w:pPr>
      <w:r w:rsidRPr="00082645">
        <w:rPr>
          <w:b/>
          <w:sz w:val="28"/>
          <w:szCs w:val="28"/>
          <w:lang w:val="nl-NL"/>
        </w:rPr>
        <w:br w:type="page"/>
      </w:r>
    </w:p>
    <w:p w:rsidR="00C1052D" w:rsidRPr="00BE3C19" w:rsidRDefault="00BE3C19" w:rsidP="00945E60">
      <w:pPr>
        <w:pStyle w:val="Heading1"/>
        <w:rPr>
          <w:lang w:val="nl-NL"/>
        </w:rPr>
      </w:pPr>
      <w:bookmarkStart w:id="1" w:name="_Toc256772836"/>
      <w:r w:rsidRPr="00BE3C19">
        <w:rPr>
          <w:lang w:val="nl-NL"/>
        </w:rPr>
        <w:lastRenderedPageBreak/>
        <w:t>Inleiding</w:t>
      </w:r>
      <w:bookmarkEnd w:id="1"/>
    </w:p>
    <w:p w:rsidR="00C1052D" w:rsidRPr="00082645" w:rsidRDefault="009C2A38" w:rsidP="00C1052D">
      <w:pPr>
        <w:spacing w:after="0"/>
        <w:rPr>
          <w:lang w:val="nl-NL"/>
        </w:rPr>
      </w:pPr>
      <w:r>
        <w:rPr>
          <w:lang w:val="nl-NL"/>
        </w:rPr>
        <w:t>Passend onderwijs</w:t>
      </w:r>
      <w:r w:rsidR="00C1052D" w:rsidRPr="00082645">
        <w:rPr>
          <w:lang w:val="nl-NL"/>
        </w:rPr>
        <w:t xml:space="preserve"> staat al enige tijd bij veel bestuurders, coördinatoren van samenwerkingsverbanden Primair Onderwijs</w:t>
      </w:r>
      <w:r w:rsidR="00942859">
        <w:rPr>
          <w:lang w:val="nl-NL"/>
        </w:rPr>
        <w:t xml:space="preserve"> </w:t>
      </w:r>
      <w:r w:rsidR="00C1052D" w:rsidRPr="00082645">
        <w:rPr>
          <w:lang w:val="nl-NL"/>
        </w:rPr>
        <w:t>(PO) en Voortgezet Onderwijs</w:t>
      </w:r>
      <w:r w:rsidR="00942859">
        <w:rPr>
          <w:lang w:val="nl-NL"/>
        </w:rPr>
        <w:t xml:space="preserve"> </w:t>
      </w:r>
      <w:r w:rsidR="00C1052D" w:rsidRPr="00082645">
        <w:rPr>
          <w:lang w:val="nl-NL"/>
        </w:rPr>
        <w:t>(VO) en coördinatoren van regionale expertise centra</w:t>
      </w:r>
      <w:r w:rsidR="00942859">
        <w:rPr>
          <w:lang w:val="nl-NL"/>
        </w:rPr>
        <w:t xml:space="preserve"> </w:t>
      </w:r>
      <w:r w:rsidR="00C1052D" w:rsidRPr="00082645">
        <w:rPr>
          <w:lang w:val="nl-NL"/>
        </w:rPr>
        <w:t>(REC) op de agenda.</w:t>
      </w:r>
    </w:p>
    <w:p w:rsidR="00C1052D" w:rsidRPr="00082645" w:rsidRDefault="00C1052D" w:rsidP="00C1052D">
      <w:pPr>
        <w:spacing w:after="0"/>
        <w:rPr>
          <w:lang w:val="nl-NL"/>
        </w:rPr>
      </w:pPr>
    </w:p>
    <w:p w:rsidR="00C1052D" w:rsidRPr="00082645" w:rsidRDefault="00C1052D" w:rsidP="00C1052D">
      <w:pPr>
        <w:spacing w:after="0"/>
        <w:rPr>
          <w:lang w:val="nl-NL"/>
        </w:rPr>
      </w:pPr>
      <w:r w:rsidRPr="00082645">
        <w:rPr>
          <w:lang w:val="nl-NL"/>
        </w:rPr>
        <w:t>Wij als aankomende docenten willen graag weten of de huidige docenten voldoende voorber</w:t>
      </w:r>
      <w:r w:rsidR="00BE3C19">
        <w:rPr>
          <w:lang w:val="nl-NL"/>
        </w:rPr>
        <w:t>eid zijn op de invoering van Passend</w:t>
      </w:r>
      <w:r w:rsidRPr="00082645">
        <w:rPr>
          <w:lang w:val="nl-NL"/>
        </w:rPr>
        <w:t xml:space="preserve"> onderwijs.</w:t>
      </w:r>
    </w:p>
    <w:p w:rsidR="00C1052D" w:rsidRPr="00082645" w:rsidRDefault="00C1052D" w:rsidP="00C1052D">
      <w:pPr>
        <w:spacing w:after="0"/>
        <w:rPr>
          <w:lang w:val="nl-NL"/>
        </w:rPr>
      </w:pPr>
    </w:p>
    <w:p w:rsidR="00C1052D" w:rsidRPr="00082645" w:rsidRDefault="00C1052D" w:rsidP="00C1052D">
      <w:pPr>
        <w:spacing w:after="0"/>
        <w:rPr>
          <w:lang w:val="nl-NL"/>
        </w:rPr>
      </w:pPr>
      <w:r w:rsidRPr="00082645">
        <w:rPr>
          <w:lang w:val="nl-NL"/>
        </w:rPr>
        <w:t xml:space="preserve">In dit onderzoek wordt op de volgende aspecten van </w:t>
      </w:r>
      <w:r w:rsidR="009C2A38">
        <w:rPr>
          <w:lang w:val="nl-NL"/>
        </w:rPr>
        <w:t>Passend onderwijs</w:t>
      </w:r>
      <w:r w:rsidRPr="00082645">
        <w:rPr>
          <w:lang w:val="nl-NL"/>
        </w:rPr>
        <w:t xml:space="preserve"> ingegaan.</w:t>
      </w:r>
    </w:p>
    <w:p w:rsidR="00C1052D" w:rsidRPr="00082645" w:rsidRDefault="00C1052D" w:rsidP="00C1052D">
      <w:pPr>
        <w:spacing w:after="0"/>
        <w:rPr>
          <w:lang w:val="nl-NL"/>
        </w:rPr>
      </w:pPr>
      <w:r w:rsidRPr="00082645">
        <w:rPr>
          <w:lang w:val="nl-NL"/>
        </w:rPr>
        <w:t xml:space="preserve">Zo zal in hoofdstuk 1 een historische schets worden gegeven: waar komt </w:t>
      </w:r>
      <w:r w:rsidR="009C2A38">
        <w:rPr>
          <w:lang w:val="nl-NL"/>
        </w:rPr>
        <w:t>Passend onderwijs</w:t>
      </w:r>
      <w:r w:rsidRPr="00082645">
        <w:rPr>
          <w:lang w:val="nl-NL"/>
        </w:rPr>
        <w:t xml:space="preserve"> vandaan en hoe is de stand van zaken.</w:t>
      </w:r>
    </w:p>
    <w:p w:rsidR="00C1052D" w:rsidRPr="00082645" w:rsidRDefault="00C1052D" w:rsidP="00C1052D">
      <w:pPr>
        <w:spacing w:after="0"/>
        <w:rPr>
          <w:lang w:val="nl-NL"/>
        </w:rPr>
      </w:pPr>
      <w:r w:rsidRPr="00082645">
        <w:rPr>
          <w:lang w:val="nl-NL"/>
        </w:rPr>
        <w:t xml:space="preserve">In hoofdstuk 2 volgt een nadere omschrijving van </w:t>
      </w:r>
      <w:r w:rsidR="009C2A38">
        <w:rPr>
          <w:lang w:val="nl-NL"/>
        </w:rPr>
        <w:t>Passend onderwijs</w:t>
      </w:r>
      <w:r w:rsidRPr="00082645">
        <w:rPr>
          <w:lang w:val="nl-NL"/>
        </w:rPr>
        <w:t>: wat is het wel en ook vooral niet.</w:t>
      </w:r>
    </w:p>
    <w:p w:rsidR="00C02E34" w:rsidRDefault="00C1052D" w:rsidP="00C1052D">
      <w:pPr>
        <w:spacing w:after="0"/>
        <w:rPr>
          <w:lang w:val="nl-NL"/>
        </w:rPr>
      </w:pPr>
      <w:r w:rsidRPr="00082645">
        <w:rPr>
          <w:lang w:val="nl-NL"/>
        </w:rPr>
        <w:t xml:space="preserve">In hoofdstuk 3 wordt beschreven wat de bijdrage kan zijn van de 1-zorgroute bij de invoering van </w:t>
      </w:r>
      <w:r w:rsidR="009C2A38">
        <w:rPr>
          <w:lang w:val="nl-NL"/>
        </w:rPr>
        <w:t>Passend onderwijs</w:t>
      </w:r>
      <w:r w:rsidRPr="00082645">
        <w:rPr>
          <w:lang w:val="nl-NL"/>
        </w:rPr>
        <w:t>.</w:t>
      </w:r>
    </w:p>
    <w:p w:rsidR="00942859" w:rsidRDefault="00942859" w:rsidP="00C1052D">
      <w:pPr>
        <w:spacing w:after="0"/>
        <w:rPr>
          <w:lang w:val="nl-NL"/>
        </w:rPr>
      </w:pPr>
      <w:r>
        <w:rPr>
          <w:lang w:val="nl-NL"/>
        </w:rPr>
        <w:t>In hoofdstuk 4 worden ontwikkelingen tot nu toe beschreven, resultaten van experimenten in Eemland.</w:t>
      </w:r>
    </w:p>
    <w:p w:rsidR="00942859" w:rsidRPr="00082645" w:rsidRDefault="00942859" w:rsidP="00C1052D">
      <w:pPr>
        <w:spacing w:after="0"/>
        <w:rPr>
          <w:lang w:val="nl-NL"/>
        </w:rPr>
      </w:pPr>
      <w:r>
        <w:rPr>
          <w:lang w:val="nl-NL"/>
        </w:rPr>
        <w:t xml:space="preserve">In hoofdstuk 5 staat de leerkracht centraal: wat is zijn rol, welke competenties heeft hij nodig om </w:t>
      </w:r>
      <w:r w:rsidR="009C2A38">
        <w:rPr>
          <w:lang w:val="nl-NL"/>
        </w:rPr>
        <w:t>Passend onderwijs</w:t>
      </w:r>
      <w:r>
        <w:rPr>
          <w:lang w:val="nl-NL"/>
        </w:rPr>
        <w:t xml:space="preserve"> te kunnen bieden en hoe kan hij begeleid worden.</w:t>
      </w:r>
    </w:p>
    <w:p w:rsidR="00C02E34" w:rsidRPr="00082645" w:rsidRDefault="00C02E34">
      <w:pPr>
        <w:rPr>
          <w:lang w:val="nl-NL"/>
        </w:rPr>
      </w:pPr>
      <w:r w:rsidRPr="00082645">
        <w:rPr>
          <w:lang w:val="nl-NL"/>
        </w:rPr>
        <w:br w:type="page"/>
      </w:r>
    </w:p>
    <w:p w:rsidR="00C1052D" w:rsidRPr="00082645" w:rsidRDefault="003133A0" w:rsidP="00C1052D">
      <w:pPr>
        <w:pStyle w:val="Heading1"/>
        <w:rPr>
          <w:lang w:val="nl-NL"/>
        </w:rPr>
      </w:pPr>
      <w:bookmarkStart w:id="2" w:name="_Toc256772837"/>
      <w:r>
        <w:rPr>
          <w:lang w:val="nl-NL"/>
        </w:rPr>
        <w:lastRenderedPageBreak/>
        <w:t xml:space="preserve">1. </w:t>
      </w:r>
      <w:r w:rsidR="00C1052D" w:rsidRPr="00082645">
        <w:rPr>
          <w:lang w:val="nl-NL"/>
        </w:rPr>
        <w:t xml:space="preserve">De geschiedenis van </w:t>
      </w:r>
      <w:r w:rsidR="009C2A38">
        <w:rPr>
          <w:lang w:val="nl-NL"/>
        </w:rPr>
        <w:t>Passend onderwijs</w:t>
      </w:r>
      <w:bookmarkEnd w:id="2"/>
    </w:p>
    <w:p w:rsidR="00C1052D" w:rsidRPr="00082645" w:rsidRDefault="00C1052D" w:rsidP="00C1052D">
      <w:pPr>
        <w:pStyle w:val="Heading2"/>
        <w:rPr>
          <w:lang w:val="nl-NL"/>
        </w:rPr>
      </w:pPr>
      <w:bookmarkStart w:id="3" w:name="_Toc256772838"/>
      <w:r w:rsidRPr="00082645">
        <w:rPr>
          <w:lang w:val="nl-NL"/>
        </w:rPr>
        <w:t>1.1 Een historische schets</w:t>
      </w:r>
      <w:bookmarkEnd w:id="3"/>
    </w:p>
    <w:p w:rsidR="00C1052D" w:rsidRPr="00082645" w:rsidRDefault="00986488" w:rsidP="00C1052D">
      <w:pPr>
        <w:rPr>
          <w:lang w:val="nl-NL"/>
        </w:rPr>
      </w:pPr>
      <w:r>
        <w:rPr>
          <w:lang w:val="nl-NL"/>
        </w:rPr>
        <w:t>Sinds 1996</w:t>
      </w:r>
      <w:r w:rsidR="00C1052D" w:rsidRPr="00082645">
        <w:rPr>
          <w:lang w:val="nl-NL"/>
        </w:rPr>
        <w:t xml:space="preserve"> en 2003 kennen we in Nederland een herziene wettelijke systematiek voor leerlingen met extra onderwijsvragen, deze leerlingen worden vaak zorgleerlingen genoemd. In Nederland kennen we een veelkleurig systeem als het gaat om plaatsing en bekostiging van leerlingen met specifieke onderwijsvragen. De 3 systemen zijn neergelegd in de Wet op het Primair Onderwijs, de Wet op de Expertise Centra en de Wet Voortgezet Onderwijs.</w:t>
      </w:r>
    </w:p>
    <w:p w:rsidR="00C1052D" w:rsidRPr="00082645" w:rsidRDefault="00C1052D" w:rsidP="00C1052D">
      <w:pPr>
        <w:pStyle w:val="Heading3"/>
        <w:rPr>
          <w:lang w:val="nl-NL"/>
        </w:rPr>
      </w:pPr>
      <w:bookmarkStart w:id="4" w:name="_Toc256772839"/>
      <w:r w:rsidRPr="00082645">
        <w:rPr>
          <w:lang w:val="nl-NL"/>
        </w:rPr>
        <w:t>1.1.1 Het Primair Onderwijs</w:t>
      </w:r>
      <w:bookmarkEnd w:id="4"/>
    </w:p>
    <w:p w:rsidR="00C1052D" w:rsidRPr="00082645" w:rsidRDefault="00C1052D" w:rsidP="00082645">
      <w:pPr>
        <w:spacing w:after="0"/>
        <w:rPr>
          <w:lang w:val="nl-NL"/>
        </w:rPr>
      </w:pPr>
      <w:r w:rsidRPr="00082645">
        <w:rPr>
          <w:lang w:val="nl-NL"/>
        </w:rPr>
        <w:t xml:space="preserve"> </w:t>
      </w:r>
      <w:r w:rsidR="00C02E34" w:rsidRPr="00082645">
        <w:rPr>
          <w:rStyle w:val="FootnoteReference"/>
          <w:lang w:val="nl-NL"/>
        </w:rPr>
        <w:footnoteReference w:id="1"/>
      </w:r>
      <w:r w:rsidR="00986488">
        <w:rPr>
          <w:lang w:val="nl-NL"/>
        </w:rPr>
        <w:t>Sinds 199</w:t>
      </w:r>
      <w:r w:rsidR="00264593">
        <w:rPr>
          <w:lang w:val="nl-NL"/>
        </w:rPr>
        <w:t>8</w:t>
      </w:r>
      <w:r w:rsidRPr="00082645">
        <w:rPr>
          <w:lang w:val="nl-NL"/>
        </w:rPr>
        <w:t xml:space="preserve"> is de Wet op het Primair Onderwijs van kracht. Belangrijke consequentie van deze wet is dat er enkele vormen van speciaal onderwijs bij het basisonderwijs zijn gevoegd (LOM, IOBK, MLK).</w:t>
      </w:r>
    </w:p>
    <w:p w:rsidR="00C1052D" w:rsidRPr="00082645" w:rsidRDefault="00C1052D" w:rsidP="00082645">
      <w:pPr>
        <w:spacing w:after="0"/>
        <w:rPr>
          <w:lang w:val="nl-NL"/>
        </w:rPr>
      </w:pPr>
      <w:r w:rsidRPr="00082645">
        <w:rPr>
          <w:lang w:val="nl-NL"/>
        </w:rPr>
        <w:t>Binnen deze scholen was veel specifieke expertise aanwezig en die mocht niet verloren gaan. Ook was de basisschool natuurlijk niet onmiddellijk klaar om voor al deze leerlingen een goed onderwijsaanbod te bieden. Het gehele traject waarmee het ministerie deze omslag heeft begeleid, is het project Weer Samen Naar School (WSNS).</w:t>
      </w:r>
    </w:p>
    <w:p w:rsidR="00C1052D" w:rsidRPr="00082645" w:rsidRDefault="00C1052D" w:rsidP="00082645">
      <w:pPr>
        <w:spacing w:after="0"/>
        <w:rPr>
          <w:lang w:val="nl-NL"/>
        </w:rPr>
      </w:pPr>
      <w:r w:rsidRPr="00082645">
        <w:rPr>
          <w:lang w:val="nl-NL"/>
        </w:rPr>
        <w:t xml:space="preserve">Om de expertise te behouden en om basisscholen een mogelijkheid te geven voor ondersteuning en eventuele tijdelijke plaatsing binnen een speciale setting, werden er SBO-scholen opgericht. In de praktijk waren dit veelal oude LOM- en MLK-scholen. Maar de functie van deze scholen werd een andere. Zij vormen samen met een groep basisscholen het samenwerkingsverband WSNS. In het primair onderwijs (PO) zijn er ca. 7000 basisscholen en 325 speciale scholen voor basisonderwijs. </w:t>
      </w:r>
    </w:p>
    <w:p w:rsidR="00BE3C19" w:rsidRDefault="00C1052D" w:rsidP="00082645">
      <w:pPr>
        <w:spacing w:after="0"/>
        <w:rPr>
          <w:lang w:val="nl-NL"/>
        </w:rPr>
      </w:pPr>
      <w:r w:rsidRPr="00082645">
        <w:rPr>
          <w:lang w:val="nl-NL"/>
        </w:rPr>
        <w:t>Binnen dit samenwerkingsverband proberen basisscholen en speciale basisscholen goed onderwijs te bieden. Uitgangspunt is dat alle leerlingen onderwijs volgen op de reguliere basisschool. Als dat problemen oplevert, kom je in eerste instantie terecht bij de interne zorgstructuur. Een van de leraren heeft vaak een specifieke taak en wordt meestal een interne begeleider (IB) genoemd. Deze IB’er coördineert de zorg in de school en is de schakel naar de zorg buiten de school. Als dat niet toereikend blijkt te zijn, is er een Permanente</w:t>
      </w:r>
      <w:r w:rsidR="00BE3C19">
        <w:rPr>
          <w:lang w:val="nl-NL"/>
        </w:rPr>
        <w:t xml:space="preserve"> Commissie Leerlingenzorg (PCL).</w:t>
      </w:r>
    </w:p>
    <w:p w:rsidR="00C1052D" w:rsidRPr="00082645" w:rsidRDefault="00BE3C19" w:rsidP="00082645">
      <w:pPr>
        <w:spacing w:after="0"/>
        <w:rPr>
          <w:lang w:val="nl-NL"/>
        </w:rPr>
      </w:pPr>
      <w:r>
        <w:rPr>
          <w:lang w:val="nl-NL"/>
        </w:rPr>
        <w:t xml:space="preserve">Men geeft </w:t>
      </w:r>
      <w:r w:rsidR="00C1052D" w:rsidRPr="00082645">
        <w:rPr>
          <w:lang w:val="nl-NL"/>
        </w:rPr>
        <w:t xml:space="preserve">de voorkeur aan extra hulp vanuit het samenwerkingsverband op de basisschool. Als ook dat niet toereikend is, kan er sprake zijn van een (tijdelijke) plaatsing op een SBO-school. </w:t>
      </w:r>
      <w:r>
        <w:rPr>
          <w:lang w:val="nl-NL"/>
        </w:rPr>
        <w:t>Plaatsing van een kind op een SBO verloopt altijd via PCL.</w:t>
      </w:r>
    </w:p>
    <w:p w:rsidR="00C1052D" w:rsidRPr="00082645" w:rsidRDefault="00C1052D" w:rsidP="00082645">
      <w:pPr>
        <w:spacing w:after="0"/>
        <w:rPr>
          <w:lang w:val="nl-NL"/>
        </w:rPr>
      </w:pPr>
      <w:r w:rsidRPr="00082645">
        <w:rPr>
          <w:lang w:val="nl-NL"/>
        </w:rPr>
        <w:t>Duidelijk zal zijn dat het aantal leerlingen dat van deze speciale basisschool gebruik maakt steeds minder moet worden. Besturen streven naar een maximum van 2% van het totaal aantal leerlingen binnen het samenwerkingsverband dat een SBO-school bezoekt.</w:t>
      </w:r>
    </w:p>
    <w:p w:rsidR="00C1052D" w:rsidRPr="00082645" w:rsidRDefault="007857EA" w:rsidP="007857EA">
      <w:pPr>
        <w:pStyle w:val="Heading3"/>
        <w:rPr>
          <w:lang w:val="nl-NL"/>
        </w:rPr>
      </w:pPr>
      <w:bookmarkStart w:id="5" w:name="_Toc256772840"/>
      <w:r w:rsidRPr="00082645">
        <w:rPr>
          <w:lang w:val="nl-NL"/>
        </w:rPr>
        <w:lastRenderedPageBreak/>
        <w:t xml:space="preserve">1.1.2 </w:t>
      </w:r>
      <w:r w:rsidR="00C1052D" w:rsidRPr="00082645">
        <w:rPr>
          <w:lang w:val="nl-NL"/>
        </w:rPr>
        <w:t>Het (voortgezet) Speciaal Onderwijs</w:t>
      </w:r>
      <w:bookmarkEnd w:id="5"/>
    </w:p>
    <w:p w:rsidR="00C1052D" w:rsidRPr="00082645" w:rsidRDefault="00C1052D" w:rsidP="00C1052D">
      <w:pPr>
        <w:rPr>
          <w:lang w:val="nl-NL"/>
        </w:rPr>
      </w:pPr>
      <w:r w:rsidRPr="00082645">
        <w:rPr>
          <w:lang w:val="nl-NL"/>
        </w:rPr>
        <w:t>Naast de wet op het primair onderwijs is in 2002 de Wet op de Expertise Centra (WEC) aangenomen. Deze wet gaat over de meer gespecialiseerde speciaal onderwijsscholen</w:t>
      </w:r>
      <w:r w:rsidR="00BE3C19">
        <w:rPr>
          <w:lang w:val="nl-NL"/>
        </w:rPr>
        <w:t xml:space="preserve">, voorheen </w:t>
      </w:r>
      <w:r w:rsidR="005A6570">
        <w:rPr>
          <w:lang w:val="nl-NL"/>
        </w:rPr>
        <w:t>ZMLK en ZMOK.</w:t>
      </w:r>
      <w:r w:rsidRPr="00082645">
        <w:rPr>
          <w:lang w:val="nl-NL"/>
        </w:rPr>
        <w:t xml:space="preserve"> Deze scholen zijn ingedeeld in 4 clusters:</w:t>
      </w:r>
    </w:p>
    <w:p w:rsidR="007857EA" w:rsidRPr="00082645" w:rsidRDefault="00C1052D" w:rsidP="007857EA">
      <w:pPr>
        <w:pStyle w:val="ListParagraph"/>
        <w:numPr>
          <w:ilvl w:val="0"/>
          <w:numId w:val="7"/>
        </w:numPr>
        <w:rPr>
          <w:lang w:val="nl-NL"/>
        </w:rPr>
      </w:pPr>
      <w:r w:rsidRPr="00082645">
        <w:rPr>
          <w:lang w:val="nl-NL"/>
        </w:rPr>
        <w:t>cluster 1: scholen voor visueel gehandicapte kinderen, of meervoudig gehandicapte kinderen met deze handicap;</w:t>
      </w:r>
    </w:p>
    <w:p w:rsidR="00C1052D" w:rsidRPr="00082645" w:rsidRDefault="00C1052D" w:rsidP="007857EA">
      <w:pPr>
        <w:pStyle w:val="ListParagraph"/>
        <w:numPr>
          <w:ilvl w:val="0"/>
          <w:numId w:val="7"/>
        </w:numPr>
        <w:rPr>
          <w:lang w:val="nl-NL"/>
        </w:rPr>
      </w:pPr>
      <w:r w:rsidRPr="00082645">
        <w:rPr>
          <w:lang w:val="nl-NL"/>
        </w:rPr>
        <w:t>cluster 2: scholen voor dove kinderen, slechthorende kinderen en kinderen met ernstige spraakmoeilijkheden, of meervoudig gehandicapte kinderen met een van deze handicaps;</w:t>
      </w:r>
    </w:p>
    <w:p w:rsidR="00C1052D" w:rsidRPr="00082645" w:rsidRDefault="00C1052D" w:rsidP="007857EA">
      <w:pPr>
        <w:pStyle w:val="ListParagraph"/>
        <w:numPr>
          <w:ilvl w:val="0"/>
          <w:numId w:val="7"/>
        </w:numPr>
        <w:rPr>
          <w:lang w:val="nl-NL"/>
        </w:rPr>
      </w:pPr>
      <w:r w:rsidRPr="00082645">
        <w:rPr>
          <w:lang w:val="nl-NL"/>
        </w:rPr>
        <w:t>cluster 3: scholen voor lichamelijk gehandicapte kinderen, zeer moeilijk lerende kinderen en langdurig zieke kinderen met een lichamelijke handicap, of meervoudig gehandicapte kinderen met een van deze handicaps (onder andere mytyl, ZML</w:t>
      </w:r>
      <w:r w:rsidR="005A6570">
        <w:rPr>
          <w:lang w:val="nl-NL"/>
        </w:rPr>
        <w:t>, tyltyl</w:t>
      </w:r>
      <w:r w:rsidRPr="00082645">
        <w:rPr>
          <w:lang w:val="nl-NL"/>
        </w:rPr>
        <w:t>);</w:t>
      </w:r>
    </w:p>
    <w:p w:rsidR="00C1052D" w:rsidRPr="00082645" w:rsidRDefault="00C1052D" w:rsidP="007857EA">
      <w:pPr>
        <w:pStyle w:val="ListParagraph"/>
        <w:numPr>
          <w:ilvl w:val="0"/>
          <w:numId w:val="7"/>
        </w:numPr>
        <w:rPr>
          <w:lang w:val="nl-NL"/>
        </w:rPr>
      </w:pPr>
      <w:r w:rsidRPr="00082645">
        <w:rPr>
          <w:lang w:val="nl-NL"/>
        </w:rPr>
        <w:t>cluster 4: scholen voor zeer moeilijk opvoedbare kinderen, langdurig zieke kinderen anders dan met een lichamelijke handicap en onderwijs aan kinderen in scholen die verbonden zijn aan pedologische instituten.</w:t>
      </w:r>
    </w:p>
    <w:p w:rsidR="00C1052D" w:rsidRPr="00082645" w:rsidRDefault="00C1052D" w:rsidP="00082645">
      <w:pPr>
        <w:spacing w:after="0"/>
        <w:rPr>
          <w:lang w:val="nl-NL"/>
        </w:rPr>
      </w:pPr>
      <w:r w:rsidRPr="00082645">
        <w:rPr>
          <w:lang w:val="nl-NL"/>
        </w:rPr>
        <w:t>Voor elk cluster is Nederland in regio’s verdeeld. Elk cluster heeft per regio een Regionaal Expertise Centrum (REC).</w:t>
      </w:r>
    </w:p>
    <w:p w:rsidR="00C1052D" w:rsidRPr="00082645" w:rsidRDefault="00C1052D" w:rsidP="00082645">
      <w:pPr>
        <w:spacing w:after="0"/>
        <w:rPr>
          <w:lang w:val="nl-NL"/>
        </w:rPr>
      </w:pPr>
      <w:r w:rsidRPr="00082645">
        <w:rPr>
          <w:lang w:val="nl-NL"/>
        </w:rPr>
        <w:t>Kinderen kunnen op een REC-school onderwijs volgen als zij een indicatie hebben voor het desbetreffende cluster. Aanmelding gebeurt door de ouders, vaak in samenwerking met een school. De commissie voor indicatiestelling (CVI) bepaalt of een leerling voldoet aan landelijk vastgestelde criteria. Zo ja, dan krijgt het kind leerling-gebonden financiering (LGF) toegeke</w:t>
      </w:r>
      <w:r w:rsidR="005A6570">
        <w:rPr>
          <w:lang w:val="nl-NL"/>
        </w:rPr>
        <w:t>nd, in de volksmond beter bekend</w:t>
      </w:r>
      <w:r w:rsidRPr="00082645">
        <w:rPr>
          <w:lang w:val="nl-NL"/>
        </w:rPr>
        <w:t xml:space="preserve"> als ‘het rugzakje’.</w:t>
      </w:r>
    </w:p>
    <w:p w:rsidR="00C1052D" w:rsidRPr="00082645" w:rsidRDefault="00C1052D" w:rsidP="00082645">
      <w:pPr>
        <w:spacing w:after="0"/>
        <w:rPr>
          <w:lang w:val="nl-NL"/>
        </w:rPr>
      </w:pPr>
      <w:r w:rsidRPr="00082645">
        <w:rPr>
          <w:lang w:val="nl-NL"/>
        </w:rPr>
        <w:t>Belangrijke wijziging met invoering van de WEC is dat ouders bepalen waar het kind met een rugzakje onderwijs gaat volgen. Ouders mogen besluiten het kind op een van de scholen van het desbetreffende cluster aan te melden, maar mogen ook beslissen dat het kind naar een reguliere basisschool gaat. In dat geval volgt het rugzakje met geld de leerling naar de basisschool.</w:t>
      </w:r>
    </w:p>
    <w:p w:rsidR="00C1052D" w:rsidRPr="00082645" w:rsidRDefault="007857EA" w:rsidP="007857EA">
      <w:pPr>
        <w:pStyle w:val="Heading3"/>
        <w:rPr>
          <w:lang w:val="nl-NL"/>
        </w:rPr>
      </w:pPr>
      <w:bookmarkStart w:id="6" w:name="_Toc256772841"/>
      <w:r w:rsidRPr="00082645">
        <w:rPr>
          <w:lang w:val="nl-NL"/>
        </w:rPr>
        <w:t xml:space="preserve">1.1.3 </w:t>
      </w:r>
      <w:r w:rsidR="00C1052D" w:rsidRPr="00082645">
        <w:rPr>
          <w:lang w:val="nl-NL"/>
        </w:rPr>
        <w:t>Het Voortgezet Onderwijs</w:t>
      </w:r>
      <w:bookmarkEnd w:id="6"/>
    </w:p>
    <w:p w:rsidR="00C1052D" w:rsidRPr="00082645" w:rsidRDefault="00C1052D" w:rsidP="00C1052D">
      <w:pPr>
        <w:rPr>
          <w:lang w:val="nl-NL"/>
        </w:rPr>
      </w:pPr>
      <w:r w:rsidRPr="00082645">
        <w:rPr>
          <w:lang w:val="nl-NL"/>
        </w:rPr>
        <w:t xml:space="preserve">Er zijn ongeveer 650 scholen voor voortgezet onderwijs. Dit zijn of categoriale scholen(bijvoorbeeld voor gymnasium) of meer of minder brede scholengemeenschappen (bijvoorbeeld voor havo/vwo). Voor leerlingen met specifieke onderwijsvragen is er het Leerweg Ondersteunend Onderwijs (binnen de leerwegen in het vmbo) en het Praktijkonderwijs voor leerlingen die geen diploma kunnen halen. </w:t>
      </w:r>
    </w:p>
    <w:p w:rsidR="00C1052D" w:rsidRPr="00082645" w:rsidRDefault="00C1052D" w:rsidP="00C1052D">
      <w:pPr>
        <w:rPr>
          <w:lang w:val="nl-NL"/>
        </w:rPr>
      </w:pPr>
      <w:r w:rsidRPr="00082645">
        <w:rPr>
          <w:lang w:val="nl-NL"/>
        </w:rPr>
        <w:t xml:space="preserve">De onderwijszorg in de scholen is vaak vormgegeven met behulp van mentoraat en leerlingbegeleiding. Ook kennen veel scholen een zorgcoördinator die naast een </w:t>
      </w:r>
      <w:r w:rsidRPr="00082645">
        <w:rPr>
          <w:lang w:val="nl-NL"/>
        </w:rPr>
        <w:lastRenderedPageBreak/>
        <w:t xml:space="preserve">interne taak ook de schakel is naar de zorg buiten de school. De scholen voor vmbo en praktijkonderwijs werken samen in een van de ca.80 samenwerkingsverbanden (SWV-VO). Voor toelating tot het leerweg ondersteunend onderwijs (LWOO) of het Praktijkonderwijs (PRO) is een beschikking nodig van een regionale verwijzingscommissie (RVC). </w:t>
      </w:r>
    </w:p>
    <w:p w:rsidR="00C1052D" w:rsidRPr="00082645" w:rsidRDefault="00C1052D" w:rsidP="007857EA">
      <w:pPr>
        <w:pStyle w:val="Heading2"/>
        <w:rPr>
          <w:lang w:val="nl-NL"/>
        </w:rPr>
      </w:pPr>
      <w:bookmarkStart w:id="7" w:name="_Toc256772842"/>
      <w:r w:rsidRPr="00082645">
        <w:rPr>
          <w:lang w:val="nl-NL"/>
        </w:rPr>
        <w:t xml:space="preserve">1.2 Aanleiding en opzet van </w:t>
      </w:r>
      <w:r w:rsidR="009C2A38">
        <w:rPr>
          <w:lang w:val="nl-NL"/>
        </w:rPr>
        <w:t>Passend onderwijs</w:t>
      </w:r>
      <w:bookmarkEnd w:id="7"/>
    </w:p>
    <w:p w:rsidR="00C1052D" w:rsidRPr="00082645" w:rsidRDefault="00082645" w:rsidP="00082645">
      <w:pPr>
        <w:spacing w:after="0"/>
        <w:rPr>
          <w:lang w:val="nl-NL"/>
        </w:rPr>
      </w:pPr>
      <w:r>
        <w:rPr>
          <w:rStyle w:val="FootnoteReference"/>
          <w:lang w:val="nl-NL"/>
        </w:rPr>
        <w:footnoteReference w:id="2"/>
      </w:r>
      <w:r w:rsidR="00C1052D" w:rsidRPr="00082645">
        <w:rPr>
          <w:lang w:val="nl-NL"/>
        </w:rPr>
        <w:t>Voor veel mensen in het onderwijs, alsmede voor veel ouders en leerlingen is de hierboven beschreven verdeling een bron van ergernis. Het geheel kent een ingewikkelde wet- en regelgeving.</w:t>
      </w:r>
    </w:p>
    <w:p w:rsidR="00C1052D" w:rsidRDefault="00C1052D" w:rsidP="00082645">
      <w:pPr>
        <w:spacing w:after="0"/>
        <w:rPr>
          <w:lang w:val="nl-NL"/>
        </w:rPr>
      </w:pPr>
      <w:r w:rsidRPr="00082645">
        <w:rPr>
          <w:lang w:val="nl-NL"/>
        </w:rPr>
        <w:t>Een tweede aspect van deze verdeling betreft de verantwoordelijkheid. Veel kinderen vallen tussen wal en schip omdat in veel situaties niet helder is wie er verantwoordelijk is voo</w:t>
      </w:r>
      <w:r w:rsidR="00082645">
        <w:rPr>
          <w:lang w:val="nl-NL"/>
        </w:rPr>
        <w:t xml:space="preserve">r een </w:t>
      </w:r>
      <w:r w:rsidR="009C2A38">
        <w:rPr>
          <w:lang w:val="nl-NL"/>
        </w:rPr>
        <w:t>Passend onderwijs</w:t>
      </w:r>
      <w:r w:rsidR="00082645">
        <w:rPr>
          <w:lang w:val="nl-NL"/>
        </w:rPr>
        <w:t>traject.</w:t>
      </w:r>
    </w:p>
    <w:p w:rsidR="00082645" w:rsidRPr="00082645" w:rsidRDefault="00082645" w:rsidP="00082645">
      <w:pPr>
        <w:spacing w:after="0"/>
        <w:rPr>
          <w:lang w:val="nl-NL"/>
        </w:rPr>
      </w:pPr>
    </w:p>
    <w:p w:rsidR="00C1052D" w:rsidRPr="00082645" w:rsidRDefault="00C1052D" w:rsidP="00B24BAD">
      <w:pPr>
        <w:spacing w:after="0"/>
        <w:rPr>
          <w:lang w:val="nl-NL"/>
        </w:rPr>
      </w:pPr>
      <w:r w:rsidRPr="00082645">
        <w:rPr>
          <w:lang w:val="nl-NL"/>
        </w:rPr>
        <w:t>In oktober 2004 verscheen een kritische beschouwing op deze structuur en werden tevens beleidsvoorstellen gedaan. Dit initiatief heeft geleid tot een intensief overleg van het georganiseerde onderwijsveld met werkgevers, vakbonden en management onder de titel ”herijking van de zorg”.</w:t>
      </w:r>
    </w:p>
    <w:p w:rsidR="00C1052D" w:rsidRPr="00082645" w:rsidRDefault="00631F86" w:rsidP="00B24BAD">
      <w:pPr>
        <w:spacing w:after="0"/>
        <w:rPr>
          <w:lang w:val="nl-NL"/>
        </w:rPr>
      </w:pPr>
      <w:r>
        <w:rPr>
          <w:lang w:val="nl-NL"/>
        </w:rPr>
        <w:t xml:space="preserve">Vervolgens heeft </w:t>
      </w:r>
      <w:r w:rsidR="001A3906">
        <w:rPr>
          <w:lang w:val="nl-NL"/>
        </w:rPr>
        <w:t>de vorige</w:t>
      </w:r>
      <w:r w:rsidR="00C1052D" w:rsidRPr="00082645">
        <w:rPr>
          <w:lang w:val="nl-NL"/>
        </w:rPr>
        <w:t xml:space="preserve"> minister</w:t>
      </w:r>
      <w:r w:rsidR="001A3906">
        <w:rPr>
          <w:lang w:val="nl-NL"/>
        </w:rPr>
        <w:t>, Maria</w:t>
      </w:r>
      <w:r>
        <w:rPr>
          <w:lang w:val="nl-NL"/>
        </w:rPr>
        <w:t xml:space="preserve"> Van der Hoeven</w:t>
      </w:r>
      <w:r w:rsidR="001A3906">
        <w:rPr>
          <w:lang w:val="nl-NL"/>
        </w:rPr>
        <w:t xml:space="preserve">, </w:t>
      </w:r>
      <w:r w:rsidR="00C1052D" w:rsidRPr="00082645">
        <w:rPr>
          <w:lang w:val="nl-NL"/>
        </w:rPr>
        <w:t>de handschoen opgepakt en heeft zij een beleidsnotitie aan de Tweede Kamer gestuurd: “Vernieuwing zorgstructuren in het funderend onderwijs” (september 2005)</w:t>
      </w:r>
      <w:r w:rsidR="0053625F">
        <w:rPr>
          <w:lang w:val="nl-NL"/>
        </w:rPr>
        <w:t>.</w:t>
      </w:r>
    </w:p>
    <w:p w:rsidR="00C1052D" w:rsidRDefault="00C1052D" w:rsidP="00B24BAD">
      <w:pPr>
        <w:spacing w:after="0"/>
        <w:rPr>
          <w:lang w:val="nl-NL"/>
        </w:rPr>
      </w:pPr>
      <w:r w:rsidRPr="00082645">
        <w:rPr>
          <w:lang w:val="nl-NL"/>
        </w:rPr>
        <w:t>In deze notitie wordt het begr</w:t>
      </w:r>
      <w:r w:rsidR="0053625F">
        <w:rPr>
          <w:lang w:val="nl-NL"/>
        </w:rPr>
        <w:t xml:space="preserve">ip ‘zorgplicht’ geïntroduceerd. </w:t>
      </w:r>
      <w:r w:rsidRPr="00082645">
        <w:rPr>
          <w:lang w:val="nl-NL"/>
        </w:rPr>
        <w:t>Hieronder wordt het volgende verstaan:</w:t>
      </w:r>
    </w:p>
    <w:p w:rsidR="00B24BAD" w:rsidRPr="00082645" w:rsidRDefault="00B24BAD" w:rsidP="00B24BAD">
      <w:pPr>
        <w:spacing w:after="0"/>
        <w:rPr>
          <w:lang w:val="nl-NL"/>
        </w:rPr>
      </w:pPr>
    </w:p>
    <w:p w:rsidR="00C1052D" w:rsidRPr="00082645" w:rsidRDefault="009D2CA6" w:rsidP="00C1052D">
      <w:pPr>
        <w:rPr>
          <w:i/>
          <w:lang w:val="nl-NL"/>
        </w:rPr>
      </w:pPr>
      <w:r>
        <w:rPr>
          <w:rStyle w:val="FootnoteReference"/>
          <w:i/>
          <w:lang w:val="nl-NL"/>
        </w:rPr>
        <w:footnoteReference w:id="3"/>
      </w:r>
      <w:r w:rsidR="00C1052D" w:rsidRPr="00082645">
        <w:rPr>
          <w:i/>
          <w:lang w:val="nl-NL"/>
        </w:rPr>
        <w:t xml:space="preserve">“Ieder schoolbestuur heeft de verantwoordelijkheid een </w:t>
      </w:r>
      <w:r w:rsidR="009C2A38">
        <w:rPr>
          <w:i/>
          <w:lang w:val="nl-NL"/>
        </w:rPr>
        <w:t>Passend onderwijs</w:t>
      </w:r>
      <w:r w:rsidR="00C1052D" w:rsidRPr="00082645">
        <w:rPr>
          <w:i/>
          <w:lang w:val="nl-NL"/>
        </w:rPr>
        <w:t>zorg-arrangement aan te bieden aan iedere leerling die zich bij een school van dat schoolbestuur aanmeldt. Of bij een school van dat bestuur is ingeschreven. Als een school een bepaald arrangement niet zelf in huis heeft, moet het bestuur van die school in samenwerking met besturen dit arrangement wel kunnen aanbieden en  zorgen dat de leerling dat onderwijsarrangement aangeboden krijgt, met een gemotiveerde doorverwijzing.”</w:t>
      </w:r>
    </w:p>
    <w:p w:rsidR="00C1052D" w:rsidRPr="00082645" w:rsidRDefault="00C1052D" w:rsidP="00C1052D">
      <w:pPr>
        <w:rPr>
          <w:lang w:val="nl-NL"/>
        </w:rPr>
      </w:pPr>
      <w:r w:rsidRPr="00082645">
        <w:rPr>
          <w:lang w:val="nl-NL"/>
        </w:rPr>
        <w:t>Na een intensieve veldbenadering en overleg met de organisaties heeft de minister een herziene nota (2006) geschreven. In deze nota is overeenstemming bereikt over:</w:t>
      </w:r>
    </w:p>
    <w:p w:rsidR="00C1052D" w:rsidRPr="00082645" w:rsidRDefault="009C2A38" w:rsidP="007857EA">
      <w:pPr>
        <w:pStyle w:val="ListParagraph"/>
        <w:numPr>
          <w:ilvl w:val="0"/>
          <w:numId w:val="7"/>
        </w:numPr>
        <w:rPr>
          <w:lang w:val="nl-NL"/>
        </w:rPr>
      </w:pPr>
      <w:r>
        <w:rPr>
          <w:lang w:val="nl-NL"/>
        </w:rPr>
        <w:t>Passend onderwijs</w:t>
      </w:r>
      <w:r w:rsidR="00C1052D" w:rsidRPr="00082645">
        <w:rPr>
          <w:lang w:val="nl-NL"/>
        </w:rPr>
        <w:t xml:space="preserve"> als wettelijke resultaatverplichting van schoolbesturen;</w:t>
      </w:r>
    </w:p>
    <w:p w:rsidR="00C1052D" w:rsidRPr="00082645" w:rsidRDefault="00C1052D" w:rsidP="007857EA">
      <w:pPr>
        <w:pStyle w:val="ListParagraph"/>
        <w:numPr>
          <w:ilvl w:val="0"/>
          <w:numId w:val="7"/>
        </w:numPr>
        <w:rPr>
          <w:lang w:val="nl-NL"/>
        </w:rPr>
      </w:pPr>
      <w:r w:rsidRPr="00082645">
        <w:rPr>
          <w:lang w:val="nl-NL"/>
        </w:rPr>
        <w:t>noodzakelijke afstemming met externen (met name gemeenten en Bureaus Jeugdzorg);</w:t>
      </w:r>
    </w:p>
    <w:p w:rsidR="00C1052D" w:rsidRPr="00082645" w:rsidRDefault="00C1052D" w:rsidP="007857EA">
      <w:pPr>
        <w:pStyle w:val="ListParagraph"/>
        <w:numPr>
          <w:ilvl w:val="0"/>
          <w:numId w:val="7"/>
        </w:numPr>
        <w:rPr>
          <w:lang w:val="nl-NL"/>
        </w:rPr>
      </w:pPr>
      <w:r w:rsidRPr="00082645">
        <w:rPr>
          <w:lang w:val="nl-NL"/>
        </w:rPr>
        <w:lastRenderedPageBreak/>
        <w:t>het uitgaan van de bestaande (samenwerkings)structuren;</w:t>
      </w:r>
    </w:p>
    <w:p w:rsidR="00C1052D" w:rsidRPr="00082645" w:rsidRDefault="00C1052D" w:rsidP="007857EA">
      <w:pPr>
        <w:pStyle w:val="ListParagraph"/>
        <w:numPr>
          <w:ilvl w:val="0"/>
          <w:numId w:val="7"/>
        </w:numPr>
        <w:rPr>
          <w:lang w:val="nl-NL"/>
        </w:rPr>
      </w:pPr>
      <w:r w:rsidRPr="00082645">
        <w:rPr>
          <w:lang w:val="nl-NL"/>
        </w:rPr>
        <w:t>lokale/regionale ruimte om een eigen traject te kunnen ontwikkelen;</w:t>
      </w:r>
    </w:p>
    <w:p w:rsidR="00C1052D" w:rsidRPr="00082645" w:rsidRDefault="00C1052D" w:rsidP="007857EA">
      <w:pPr>
        <w:pStyle w:val="ListParagraph"/>
        <w:numPr>
          <w:ilvl w:val="0"/>
          <w:numId w:val="7"/>
        </w:numPr>
        <w:rPr>
          <w:lang w:val="nl-NL"/>
        </w:rPr>
      </w:pPr>
      <w:r w:rsidRPr="00082645">
        <w:rPr>
          <w:lang w:val="nl-NL"/>
        </w:rPr>
        <w:t>OCW zorgt voor aanpassing van de wet- en regelgeving + experimentenwet om ruimte te bieden;</w:t>
      </w:r>
    </w:p>
    <w:p w:rsidR="00C1052D" w:rsidRPr="00082645" w:rsidRDefault="00C1052D" w:rsidP="007857EA">
      <w:pPr>
        <w:pStyle w:val="ListParagraph"/>
        <w:numPr>
          <w:ilvl w:val="0"/>
          <w:numId w:val="7"/>
        </w:numPr>
        <w:rPr>
          <w:lang w:val="nl-NL"/>
        </w:rPr>
      </w:pPr>
      <w:r w:rsidRPr="00082645">
        <w:rPr>
          <w:lang w:val="nl-NL"/>
        </w:rPr>
        <w:t>de draagkrach</w:t>
      </w:r>
      <w:r w:rsidR="00C57CC5">
        <w:rPr>
          <w:lang w:val="nl-NL"/>
        </w:rPr>
        <w:t>t van scholen dient te worden</w:t>
      </w:r>
      <w:r w:rsidRPr="00082645">
        <w:rPr>
          <w:lang w:val="nl-NL"/>
        </w:rPr>
        <w:t xml:space="preserve"> versterkt.</w:t>
      </w:r>
    </w:p>
    <w:p w:rsidR="00C1052D" w:rsidRPr="00082645" w:rsidRDefault="00C1052D" w:rsidP="0053625F">
      <w:pPr>
        <w:spacing w:after="0"/>
        <w:rPr>
          <w:lang w:val="nl-NL"/>
        </w:rPr>
      </w:pPr>
      <w:r w:rsidRPr="00082645">
        <w:rPr>
          <w:lang w:val="nl-NL"/>
        </w:rPr>
        <w:t xml:space="preserve">Na een Algemeen Overleg met het Parlement heeft de minister aangegeven dat zij medio 2007 een Proeve van Wetgeving aan de Tweede Kamer zou sturen waarin een en ander een wettelijke vertaling zou krijgen. </w:t>
      </w:r>
    </w:p>
    <w:p w:rsidR="00C1052D" w:rsidRPr="00082645" w:rsidRDefault="00C1052D" w:rsidP="0053625F">
      <w:pPr>
        <w:spacing w:after="0"/>
        <w:rPr>
          <w:lang w:val="nl-NL"/>
        </w:rPr>
      </w:pPr>
      <w:r w:rsidRPr="00082645">
        <w:rPr>
          <w:lang w:val="nl-NL"/>
        </w:rPr>
        <w:t>Gezien de complexiteit van de beoogde wettelijke uitwerking, en de wens van het veld om ‘zorgplicht’ van onderop vorm te geven, is na overleg met de onderwijsorganisaties, gekozen voor een andere, lerende aanpak met experimenten en veldinitiatieven.</w:t>
      </w:r>
    </w:p>
    <w:p w:rsidR="00C1052D" w:rsidRPr="00082645" w:rsidRDefault="00C1052D" w:rsidP="00C1052D">
      <w:pPr>
        <w:rPr>
          <w:lang w:val="nl-NL"/>
        </w:rPr>
      </w:pPr>
      <w:r w:rsidRPr="00082645">
        <w:rPr>
          <w:lang w:val="nl-NL"/>
        </w:rPr>
        <w:t>Op 25 juni 2007 stuurde staatssecretaris Dijksma, mede namens haar collega Bijsterveld, een beleidsbrief naar de Kamer waarin zij het beleid van het Kabinet uitwerkt.</w:t>
      </w:r>
    </w:p>
    <w:p w:rsidR="00C1052D" w:rsidRPr="00082645" w:rsidRDefault="00C1052D" w:rsidP="0053625F">
      <w:pPr>
        <w:spacing w:after="0"/>
        <w:rPr>
          <w:lang w:val="nl-NL"/>
        </w:rPr>
      </w:pPr>
      <w:r w:rsidRPr="00082645">
        <w:rPr>
          <w:lang w:val="nl-NL"/>
        </w:rPr>
        <w:t>Bepalend in deze beleidsbrief is, dat wordt gekozen voor een regionale aanpak. De regionale aanpak heeft drie doelstellingen:</w:t>
      </w:r>
    </w:p>
    <w:p w:rsidR="00C1052D" w:rsidRPr="0053625F" w:rsidRDefault="00C1052D" w:rsidP="0053625F">
      <w:pPr>
        <w:pStyle w:val="ListParagraph"/>
        <w:numPr>
          <w:ilvl w:val="0"/>
          <w:numId w:val="11"/>
        </w:numPr>
        <w:spacing w:after="0"/>
        <w:rPr>
          <w:lang w:val="nl-NL"/>
        </w:rPr>
      </w:pPr>
      <w:r w:rsidRPr="0053625F">
        <w:rPr>
          <w:lang w:val="nl-NL"/>
        </w:rPr>
        <w:t>bezien of men kan komen tot een dekkend geheel van samenwerkende schoolbesturen uit het PO, VO, (V)SO en het liefst ook MBO;</w:t>
      </w:r>
    </w:p>
    <w:p w:rsidR="00C1052D" w:rsidRPr="0053625F" w:rsidRDefault="00C1052D" w:rsidP="0053625F">
      <w:pPr>
        <w:pStyle w:val="ListParagraph"/>
        <w:numPr>
          <w:ilvl w:val="0"/>
          <w:numId w:val="11"/>
        </w:numPr>
        <w:spacing w:after="0"/>
        <w:rPr>
          <w:lang w:val="nl-NL"/>
        </w:rPr>
      </w:pPr>
      <w:r w:rsidRPr="0053625F">
        <w:rPr>
          <w:lang w:val="nl-NL"/>
        </w:rPr>
        <w:t>nagaan of men de grenzen met anderen, naastliggende samenwerkende besturen kan bepalen, dit is relevant bij deelname aan experimenten en veldinitiatieven, en</w:t>
      </w:r>
    </w:p>
    <w:p w:rsidR="00C1052D" w:rsidRPr="0053625F" w:rsidRDefault="00C1052D" w:rsidP="0053625F">
      <w:pPr>
        <w:pStyle w:val="ListParagraph"/>
        <w:numPr>
          <w:ilvl w:val="0"/>
          <w:numId w:val="11"/>
        </w:numPr>
        <w:spacing w:after="0"/>
        <w:rPr>
          <w:lang w:val="nl-NL"/>
        </w:rPr>
      </w:pPr>
      <w:r w:rsidRPr="0053625F">
        <w:rPr>
          <w:lang w:val="nl-NL"/>
        </w:rPr>
        <w:t>onderzoeken of het mogelijk is om via de regio de deelname aan de bekostiging van speciale voorzieningen vast te stellen.</w:t>
      </w:r>
    </w:p>
    <w:p w:rsidR="00C1052D" w:rsidRPr="00082645" w:rsidRDefault="00C1052D" w:rsidP="0053625F">
      <w:pPr>
        <w:spacing w:after="0"/>
        <w:rPr>
          <w:lang w:val="nl-NL"/>
        </w:rPr>
      </w:pPr>
    </w:p>
    <w:p w:rsidR="00C1052D" w:rsidRPr="00082645" w:rsidRDefault="00C1052D" w:rsidP="0053625F">
      <w:pPr>
        <w:spacing w:after="0"/>
        <w:rPr>
          <w:lang w:val="nl-NL"/>
        </w:rPr>
      </w:pPr>
      <w:r w:rsidRPr="00082645">
        <w:rPr>
          <w:lang w:val="nl-NL"/>
        </w:rPr>
        <w:t>Om de ontwikkeling van ‘onder-op’ te stimuleren zal het werken met experimenten en veldinitiatieven worden bevorderd. Hiervoor gelden de volgende criteria:</w:t>
      </w:r>
    </w:p>
    <w:p w:rsidR="00C1052D" w:rsidRPr="0053625F" w:rsidRDefault="00C1052D" w:rsidP="0053625F">
      <w:pPr>
        <w:pStyle w:val="ListParagraph"/>
        <w:numPr>
          <w:ilvl w:val="0"/>
          <w:numId w:val="7"/>
        </w:numPr>
        <w:spacing w:after="0"/>
        <w:rPr>
          <w:lang w:val="nl-NL"/>
        </w:rPr>
      </w:pPr>
      <w:r w:rsidRPr="0053625F">
        <w:rPr>
          <w:lang w:val="nl-NL"/>
        </w:rPr>
        <w:t>werken aan kwaliteit en een transparant continuüm van zorgarrangementen;</w:t>
      </w:r>
    </w:p>
    <w:p w:rsidR="00C1052D" w:rsidRPr="0053625F" w:rsidRDefault="00C1052D" w:rsidP="0053625F">
      <w:pPr>
        <w:pStyle w:val="ListParagraph"/>
        <w:numPr>
          <w:ilvl w:val="0"/>
          <w:numId w:val="7"/>
        </w:numPr>
        <w:rPr>
          <w:lang w:val="nl-NL"/>
        </w:rPr>
      </w:pPr>
      <w:r w:rsidRPr="0053625F">
        <w:rPr>
          <w:lang w:val="nl-NL"/>
        </w:rPr>
        <w:t>dekkend geheel (PO, VO en WEC verplicht, zo mogelijk ook het MBO);</w:t>
      </w:r>
    </w:p>
    <w:p w:rsidR="00C1052D" w:rsidRPr="0053625F" w:rsidRDefault="00C1052D" w:rsidP="0053625F">
      <w:pPr>
        <w:pStyle w:val="ListParagraph"/>
        <w:numPr>
          <w:ilvl w:val="0"/>
          <w:numId w:val="7"/>
        </w:numPr>
        <w:rPr>
          <w:lang w:val="nl-NL"/>
        </w:rPr>
      </w:pPr>
      <w:r w:rsidRPr="0053625F">
        <w:rPr>
          <w:lang w:val="nl-NL"/>
        </w:rPr>
        <w:t>geen kind tussen wal en schip;</w:t>
      </w:r>
    </w:p>
    <w:p w:rsidR="00C1052D" w:rsidRPr="0053625F" w:rsidRDefault="00C1052D" w:rsidP="0053625F">
      <w:pPr>
        <w:pStyle w:val="ListParagraph"/>
        <w:numPr>
          <w:ilvl w:val="0"/>
          <w:numId w:val="7"/>
        </w:numPr>
        <w:rPr>
          <w:lang w:val="nl-NL"/>
        </w:rPr>
      </w:pPr>
      <w:r w:rsidRPr="0053625F">
        <w:rPr>
          <w:lang w:val="nl-NL"/>
        </w:rPr>
        <w:t>participatie van externen (met name gemeenten en Bureaus Jeugdzorg);</w:t>
      </w:r>
    </w:p>
    <w:p w:rsidR="00C1052D" w:rsidRPr="0053625F" w:rsidRDefault="00C1052D" w:rsidP="0053625F">
      <w:pPr>
        <w:pStyle w:val="ListParagraph"/>
        <w:numPr>
          <w:ilvl w:val="0"/>
          <w:numId w:val="7"/>
        </w:numPr>
        <w:rPr>
          <w:lang w:val="nl-NL"/>
        </w:rPr>
      </w:pPr>
      <w:r w:rsidRPr="0053625F">
        <w:rPr>
          <w:lang w:val="nl-NL"/>
        </w:rPr>
        <w:t xml:space="preserve">werken met </w:t>
      </w:r>
      <w:r w:rsidR="00C57CC5">
        <w:rPr>
          <w:lang w:val="nl-NL"/>
        </w:rPr>
        <w:t>éé</w:t>
      </w:r>
      <w:r w:rsidRPr="0053625F">
        <w:rPr>
          <w:lang w:val="nl-NL"/>
        </w:rPr>
        <w:t>n-loket;</w:t>
      </w:r>
    </w:p>
    <w:p w:rsidR="00C1052D" w:rsidRPr="0053625F" w:rsidRDefault="00C1052D" w:rsidP="0053625F">
      <w:pPr>
        <w:pStyle w:val="ListParagraph"/>
        <w:numPr>
          <w:ilvl w:val="0"/>
          <w:numId w:val="7"/>
        </w:numPr>
        <w:rPr>
          <w:lang w:val="nl-NL"/>
        </w:rPr>
      </w:pPr>
      <w:r w:rsidRPr="0053625F">
        <w:rPr>
          <w:lang w:val="nl-NL"/>
        </w:rPr>
        <w:t>ouders zowel collectief als individueel betrokken, en</w:t>
      </w:r>
    </w:p>
    <w:p w:rsidR="00C1052D" w:rsidRPr="0053625F" w:rsidRDefault="00C1052D" w:rsidP="0053625F">
      <w:pPr>
        <w:pStyle w:val="ListParagraph"/>
        <w:numPr>
          <w:ilvl w:val="0"/>
          <w:numId w:val="7"/>
        </w:numPr>
        <w:rPr>
          <w:lang w:val="nl-NL"/>
        </w:rPr>
      </w:pPr>
      <w:r w:rsidRPr="0053625F">
        <w:rPr>
          <w:lang w:val="nl-NL"/>
        </w:rPr>
        <w:t>budgettaire afspraken.</w:t>
      </w:r>
    </w:p>
    <w:p w:rsidR="00C1052D" w:rsidRPr="00082645" w:rsidRDefault="00C1052D" w:rsidP="00C1052D">
      <w:pPr>
        <w:rPr>
          <w:lang w:val="nl-NL"/>
        </w:rPr>
      </w:pPr>
      <w:r w:rsidRPr="00082645">
        <w:rPr>
          <w:lang w:val="nl-NL"/>
        </w:rPr>
        <w:t xml:space="preserve">Als extra element wordt ook voorgesteld om het budget voor het WEC onderwijs en voor ‘rugzakken’ te ‘bevriezen’. Reden hiervoor is de explosieve groei van het Speciaal Onderwijs en de ‘rugzakken’. Bedoeling van OCW is om in de verschillende aanvragen voor trajecten </w:t>
      </w:r>
      <w:r w:rsidR="009C2A38">
        <w:rPr>
          <w:lang w:val="nl-NL"/>
        </w:rPr>
        <w:t>Passend onderwijs</w:t>
      </w:r>
      <w:r w:rsidRPr="00082645">
        <w:rPr>
          <w:lang w:val="nl-NL"/>
        </w:rPr>
        <w:t xml:space="preserve"> duidelijk te maken hoe men in de regio gaat werken aan de groeibeheersing, gezien de -financieel- ontoelaatbare groei.</w:t>
      </w:r>
    </w:p>
    <w:p w:rsidR="00C1052D" w:rsidRPr="00082645" w:rsidRDefault="003133A0" w:rsidP="00995A2D">
      <w:pPr>
        <w:pStyle w:val="Heading1"/>
        <w:rPr>
          <w:lang w:val="nl-NL"/>
        </w:rPr>
      </w:pPr>
      <w:bookmarkStart w:id="8" w:name="_Toc256772843"/>
      <w:r>
        <w:rPr>
          <w:lang w:val="nl-NL"/>
        </w:rPr>
        <w:lastRenderedPageBreak/>
        <w:t xml:space="preserve">2. </w:t>
      </w:r>
      <w:r w:rsidR="00C1052D" w:rsidRPr="00082645">
        <w:rPr>
          <w:lang w:val="nl-NL"/>
        </w:rPr>
        <w:t xml:space="preserve">Wat is </w:t>
      </w:r>
      <w:r w:rsidR="009C2A38">
        <w:rPr>
          <w:lang w:val="nl-NL"/>
        </w:rPr>
        <w:t>Passend onderwijs</w:t>
      </w:r>
      <w:r w:rsidR="00C1052D" w:rsidRPr="00082645">
        <w:rPr>
          <w:lang w:val="nl-NL"/>
        </w:rPr>
        <w:t>?</w:t>
      </w:r>
      <w:bookmarkEnd w:id="8"/>
    </w:p>
    <w:p w:rsidR="00C1052D" w:rsidRPr="00082645" w:rsidRDefault="00C1052D" w:rsidP="0053625F">
      <w:pPr>
        <w:pStyle w:val="Heading2"/>
        <w:rPr>
          <w:lang w:val="nl-NL"/>
        </w:rPr>
      </w:pPr>
      <w:bookmarkStart w:id="9" w:name="_Toc256772844"/>
      <w:r w:rsidRPr="00082645">
        <w:rPr>
          <w:lang w:val="nl-NL"/>
        </w:rPr>
        <w:t xml:space="preserve">2.1 Misverstanden over </w:t>
      </w:r>
      <w:r w:rsidR="009C2A38">
        <w:rPr>
          <w:lang w:val="nl-NL"/>
        </w:rPr>
        <w:t>Passend onderwijs</w:t>
      </w:r>
      <w:bookmarkEnd w:id="9"/>
    </w:p>
    <w:p w:rsidR="00C1052D" w:rsidRPr="00082645" w:rsidRDefault="00C1052D" w:rsidP="0053625F">
      <w:pPr>
        <w:spacing w:after="0"/>
        <w:rPr>
          <w:lang w:val="nl-NL"/>
        </w:rPr>
      </w:pPr>
      <w:r w:rsidRPr="00082645">
        <w:rPr>
          <w:lang w:val="nl-NL"/>
        </w:rPr>
        <w:t xml:space="preserve">Voordat we kunnen beschrijven wat </w:t>
      </w:r>
      <w:r w:rsidR="009C2A38">
        <w:rPr>
          <w:lang w:val="nl-NL"/>
        </w:rPr>
        <w:t>Passend onderwijs</w:t>
      </w:r>
      <w:r w:rsidRPr="00082645">
        <w:rPr>
          <w:lang w:val="nl-NL"/>
        </w:rPr>
        <w:t xml:space="preserve"> wel is, is het van belang om eerst veel gehoorde misverstanden op te ruimen.</w:t>
      </w:r>
    </w:p>
    <w:p w:rsidR="00C1052D" w:rsidRPr="00082645" w:rsidRDefault="00C1052D" w:rsidP="0053625F">
      <w:pPr>
        <w:spacing w:after="0"/>
        <w:rPr>
          <w:lang w:val="nl-NL"/>
        </w:rPr>
      </w:pPr>
      <w:r w:rsidRPr="0053625F">
        <w:rPr>
          <w:b/>
          <w:lang w:val="nl-NL"/>
        </w:rPr>
        <w:t>A</w:t>
      </w:r>
      <w:r w:rsidRPr="00082645">
        <w:rPr>
          <w:lang w:val="nl-NL"/>
        </w:rPr>
        <w:t xml:space="preserve">.  </w:t>
      </w:r>
      <w:r w:rsidR="009C2A38">
        <w:rPr>
          <w:lang w:val="nl-NL"/>
        </w:rPr>
        <w:t>Passend onderwijs</w:t>
      </w:r>
      <w:r w:rsidRPr="00082645">
        <w:rPr>
          <w:lang w:val="nl-NL"/>
        </w:rPr>
        <w:t xml:space="preserve"> is GEEN synoniem van inclusief onderwijs. Dit misverstand is ontstaan kort na de notitie van de vorige minister</w:t>
      </w:r>
      <w:r w:rsidR="009D13C4" w:rsidRPr="009D13C4">
        <w:rPr>
          <w:lang w:val="nl-NL"/>
        </w:rPr>
        <w:t xml:space="preserve"> </w:t>
      </w:r>
      <w:r w:rsidR="009D13C4">
        <w:rPr>
          <w:lang w:val="nl-NL"/>
        </w:rPr>
        <w:t>Van der Hoeven (</w:t>
      </w:r>
      <w:r w:rsidR="0037245A">
        <w:rPr>
          <w:lang w:val="nl-NL"/>
        </w:rPr>
        <w:t>september 2005)</w:t>
      </w:r>
      <w:r w:rsidRPr="00082645">
        <w:rPr>
          <w:lang w:val="nl-NL"/>
        </w:rPr>
        <w:t>. In deze notitie werd voorgesteld- om te kunnen voldoen aan de zorgplicht- dat alle zorgmiddelen naar de schoolbesturen zouden gaan en dat het speciaal onderwijs op die manier dus niet meer rechtstreeks zou worden bekostigd.</w:t>
      </w:r>
    </w:p>
    <w:p w:rsidR="00C1052D" w:rsidRPr="00082645" w:rsidRDefault="00C1052D" w:rsidP="0053625F">
      <w:pPr>
        <w:spacing w:after="0"/>
        <w:rPr>
          <w:lang w:val="nl-NL"/>
        </w:rPr>
      </w:pPr>
      <w:r w:rsidRPr="00082645">
        <w:rPr>
          <w:lang w:val="nl-NL"/>
        </w:rPr>
        <w:t>Dit werd door vele organisaties en media vertaald als:</w:t>
      </w:r>
    </w:p>
    <w:p w:rsidR="00C1052D" w:rsidRPr="00082645" w:rsidRDefault="00C1052D" w:rsidP="0053625F">
      <w:pPr>
        <w:spacing w:after="0"/>
        <w:rPr>
          <w:lang w:val="nl-NL"/>
        </w:rPr>
      </w:pPr>
      <w:r w:rsidRPr="00082645">
        <w:rPr>
          <w:lang w:val="nl-NL"/>
        </w:rPr>
        <w:t>1.</w:t>
      </w:r>
      <w:r w:rsidRPr="00082645">
        <w:rPr>
          <w:lang w:val="nl-NL"/>
        </w:rPr>
        <w:tab/>
        <w:t>het speciaal onderwijs wordt opgeheven, en</w:t>
      </w:r>
    </w:p>
    <w:p w:rsidR="00C1052D" w:rsidRPr="00082645" w:rsidRDefault="00C1052D" w:rsidP="0053625F">
      <w:pPr>
        <w:spacing w:after="0"/>
        <w:rPr>
          <w:lang w:val="nl-NL"/>
        </w:rPr>
      </w:pPr>
      <w:r w:rsidRPr="00082645">
        <w:rPr>
          <w:lang w:val="nl-NL"/>
        </w:rPr>
        <w:t>2.</w:t>
      </w:r>
      <w:r w:rsidRPr="00082645">
        <w:rPr>
          <w:lang w:val="nl-NL"/>
        </w:rPr>
        <w:tab/>
        <w:t>alle leerlingen moeten in de reguliere school worden geplaatst.</w:t>
      </w:r>
    </w:p>
    <w:p w:rsidR="00C1052D" w:rsidRPr="00082645" w:rsidRDefault="00C1052D" w:rsidP="0053625F">
      <w:pPr>
        <w:spacing w:after="0"/>
        <w:rPr>
          <w:lang w:val="nl-NL"/>
        </w:rPr>
      </w:pPr>
    </w:p>
    <w:p w:rsidR="00C1052D" w:rsidRPr="00082645" w:rsidRDefault="00C1052D" w:rsidP="0053625F">
      <w:pPr>
        <w:spacing w:after="0"/>
        <w:rPr>
          <w:lang w:val="nl-NL"/>
        </w:rPr>
      </w:pPr>
      <w:r w:rsidRPr="00082645">
        <w:rPr>
          <w:lang w:val="nl-NL"/>
        </w:rPr>
        <w:t>Deze vertaling is absoluut NIET correct:</w:t>
      </w:r>
    </w:p>
    <w:p w:rsidR="00C1052D" w:rsidRPr="0053625F" w:rsidRDefault="00C1052D" w:rsidP="0053625F">
      <w:pPr>
        <w:pStyle w:val="ListParagraph"/>
        <w:numPr>
          <w:ilvl w:val="0"/>
          <w:numId w:val="14"/>
        </w:numPr>
        <w:spacing w:after="0"/>
        <w:rPr>
          <w:lang w:val="nl-NL"/>
        </w:rPr>
      </w:pPr>
      <w:r w:rsidRPr="0053625F">
        <w:rPr>
          <w:lang w:val="nl-NL"/>
        </w:rPr>
        <w:t xml:space="preserve">de notitie van 2005 is naar de prullenmand verwezen, september 2006 verscheen een geheel bijgestelde notitie. Zeker doordat uit een brede informatieve en consultatieve ronde (de zg. veldlijn) bleek dat mensen uit het veld (met name directies en leraren) meer wilden uitgaan van de bestaande situatie. Het werken met en vanuit de </w:t>
      </w:r>
      <w:r w:rsidR="0053625F">
        <w:rPr>
          <w:lang w:val="nl-NL"/>
        </w:rPr>
        <w:t>s</w:t>
      </w:r>
      <w:r w:rsidRPr="0053625F">
        <w:rPr>
          <w:lang w:val="nl-NL"/>
        </w:rPr>
        <w:t>amenwerkingsverbanden en REC’s werd als meer gewenst gezien. De directe bekostiging van het (voortgezet) speciaal onderwijs blijft dus gewoon intact.</w:t>
      </w:r>
    </w:p>
    <w:p w:rsidR="00C1052D" w:rsidRPr="0053625F" w:rsidRDefault="00C1052D" w:rsidP="0053625F">
      <w:pPr>
        <w:pStyle w:val="ListParagraph"/>
        <w:numPr>
          <w:ilvl w:val="0"/>
          <w:numId w:val="14"/>
        </w:numPr>
        <w:rPr>
          <w:lang w:val="nl-NL"/>
        </w:rPr>
      </w:pPr>
      <w:r w:rsidRPr="0053625F">
        <w:rPr>
          <w:lang w:val="nl-NL"/>
        </w:rPr>
        <w:t xml:space="preserve">er is bij </w:t>
      </w:r>
      <w:r w:rsidR="009C2A38">
        <w:rPr>
          <w:lang w:val="nl-NL"/>
        </w:rPr>
        <w:t>Passend onderwijs</w:t>
      </w:r>
      <w:r w:rsidRPr="0053625F">
        <w:rPr>
          <w:lang w:val="nl-NL"/>
        </w:rPr>
        <w:t xml:space="preserve"> geen sprake van plaatsingsplicht. Er is sprake van zorgplicht, men zou dit ook kunnen vertalen met trajectplicht.</w:t>
      </w:r>
    </w:p>
    <w:p w:rsidR="00C1052D" w:rsidRPr="00082645" w:rsidRDefault="009C2A38" w:rsidP="00C1052D">
      <w:pPr>
        <w:rPr>
          <w:lang w:val="nl-NL"/>
        </w:rPr>
      </w:pPr>
      <w:r>
        <w:rPr>
          <w:lang w:val="nl-NL"/>
        </w:rPr>
        <w:t>Passend onderwijs</w:t>
      </w:r>
      <w:r w:rsidR="00C1052D" w:rsidRPr="00082645">
        <w:rPr>
          <w:lang w:val="nl-NL"/>
        </w:rPr>
        <w:t xml:space="preserve"> is dus niet hetzelfde als inclusief onderwijs en betekent zeker niet dat het (V)SO wordt opgeheven.</w:t>
      </w:r>
    </w:p>
    <w:p w:rsidR="00C1052D" w:rsidRPr="00082645" w:rsidRDefault="00C1052D" w:rsidP="0053625F">
      <w:pPr>
        <w:spacing w:after="0"/>
        <w:rPr>
          <w:lang w:val="nl-NL"/>
        </w:rPr>
      </w:pPr>
      <w:r w:rsidRPr="0053625F">
        <w:rPr>
          <w:b/>
          <w:lang w:val="nl-NL"/>
        </w:rPr>
        <w:t>B</w:t>
      </w:r>
      <w:r w:rsidRPr="00082645">
        <w:rPr>
          <w:lang w:val="nl-NL"/>
        </w:rPr>
        <w:t>.  Een ander misverstand is dat de ouders ‘de baas’ worden. Het onderwijs wordt daarbij afgeschilderd als een supermarkt met ouders die overal kunnen shoppen.</w:t>
      </w:r>
    </w:p>
    <w:p w:rsidR="00C1052D" w:rsidRPr="00082645" w:rsidRDefault="00C1052D" w:rsidP="0053625F">
      <w:pPr>
        <w:spacing w:after="0"/>
        <w:rPr>
          <w:lang w:val="nl-NL"/>
        </w:rPr>
      </w:pPr>
      <w:r w:rsidRPr="00082645">
        <w:rPr>
          <w:lang w:val="nl-NL"/>
        </w:rPr>
        <w:t>Het grote verschil bij invoering van zorgplicht met de huidige situatie zal zijn dat de schoolbesturen verantwoordelijk zijn voor een passend aanbod en dat ouders dus niet meer zelf op zoek hoeven naar een school die hun kind wil accepteren.</w:t>
      </w:r>
    </w:p>
    <w:p w:rsidR="00C1052D" w:rsidRPr="00082645" w:rsidRDefault="00023953" w:rsidP="0053625F">
      <w:pPr>
        <w:spacing w:after="0"/>
        <w:rPr>
          <w:lang w:val="nl-NL"/>
        </w:rPr>
      </w:pPr>
      <w:r>
        <w:rPr>
          <w:lang w:val="nl-NL"/>
        </w:rPr>
        <w:t>Uiteraard willen</w:t>
      </w:r>
      <w:r w:rsidR="00C1052D" w:rsidRPr="00082645">
        <w:rPr>
          <w:lang w:val="nl-NL"/>
        </w:rPr>
        <w:t xml:space="preserve"> ouders graag een gemotiveerd passend aanbod krijgen, zodat ze goed kunnen afwegen of dat specifieke aanbod past bij hun kind. Uit onderzoek (bijvoorbeeld Almere- zie www.gewoonanders.nl) weet men dat sommige ouders daarbij kiezen voor een reguliere setting, terwijl andere ouders hun kind liever op een speciale voorzienig wensen.</w:t>
      </w:r>
    </w:p>
    <w:p w:rsidR="00C1052D" w:rsidRPr="00082645" w:rsidRDefault="00C1052D" w:rsidP="0053625F">
      <w:pPr>
        <w:spacing w:after="0"/>
        <w:rPr>
          <w:lang w:val="nl-NL"/>
        </w:rPr>
      </w:pPr>
      <w:r w:rsidRPr="00082645">
        <w:rPr>
          <w:lang w:val="nl-NL"/>
        </w:rPr>
        <w:t xml:space="preserve">Verwacht mag worden dat dit keuzeproces voor ouders door </w:t>
      </w:r>
      <w:r w:rsidR="009C2A38">
        <w:rPr>
          <w:lang w:val="nl-NL"/>
        </w:rPr>
        <w:t>Passend onderwijs</w:t>
      </w:r>
      <w:r w:rsidRPr="00082645">
        <w:rPr>
          <w:lang w:val="nl-NL"/>
        </w:rPr>
        <w:t xml:space="preserve"> sterk wordt verbeterd, zeker als het gaat om de overgang tussen PO en VO. In tegenstelling tot de huidige situatie zullen de besturen van zowel het PO, VO als </w:t>
      </w:r>
      <w:r w:rsidRPr="00082645">
        <w:rPr>
          <w:lang w:val="nl-NL"/>
        </w:rPr>
        <w:lastRenderedPageBreak/>
        <w:t xml:space="preserve">(V)SO formele afspraken maken over het </w:t>
      </w:r>
      <w:r w:rsidR="009C2A38">
        <w:rPr>
          <w:lang w:val="nl-NL"/>
        </w:rPr>
        <w:t>Passend onderwijs</w:t>
      </w:r>
      <w:r w:rsidRPr="00082645">
        <w:rPr>
          <w:lang w:val="nl-NL"/>
        </w:rPr>
        <w:t xml:space="preserve"> in hun regionale netwerk.</w:t>
      </w:r>
    </w:p>
    <w:p w:rsidR="00C1052D" w:rsidRPr="00082645" w:rsidRDefault="00C1052D" w:rsidP="0053625F">
      <w:pPr>
        <w:spacing w:after="0"/>
        <w:rPr>
          <w:lang w:val="nl-NL"/>
        </w:rPr>
      </w:pPr>
      <w:r w:rsidRPr="00082645">
        <w:rPr>
          <w:lang w:val="nl-NL"/>
        </w:rPr>
        <w:t>Voor die situaties waarbij het schoolbestuur en de ouders in een conflictsituatie belanden wordt een landelijke geschillencommissie ingericht die een bindende uitspraak kan doen.</w:t>
      </w:r>
    </w:p>
    <w:p w:rsidR="00C1052D" w:rsidRPr="00082645" w:rsidRDefault="00C1052D" w:rsidP="0053625F">
      <w:pPr>
        <w:spacing w:after="0"/>
        <w:rPr>
          <w:lang w:val="nl-NL"/>
        </w:rPr>
      </w:pPr>
    </w:p>
    <w:p w:rsidR="00C1052D" w:rsidRPr="00082645" w:rsidRDefault="00C1052D" w:rsidP="0053625F">
      <w:pPr>
        <w:pStyle w:val="Heading2"/>
        <w:rPr>
          <w:lang w:val="nl-NL"/>
        </w:rPr>
      </w:pPr>
      <w:bookmarkStart w:id="10" w:name="_Toc256772845"/>
      <w:r w:rsidRPr="00082645">
        <w:rPr>
          <w:lang w:val="nl-NL"/>
        </w:rPr>
        <w:t xml:space="preserve">2.2 Wat is </w:t>
      </w:r>
      <w:r w:rsidR="009C2A38">
        <w:rPr>
          <w:lang w:val="nl-NL"/>
        </w:rPr>
        <w:t>Passend onderwijs</w:t>
      </w:r>
      <w:r w:rsidRPr="00082645">
        <w:rPr>
          <w:lang w:val="nl-NL"/>
        </w:rPr>
        <w:t xml:space="preserve"> dan wel?</w:t>
      </w:r>
      <w:bookmarkEnd w:id="10"/>
    </w:p>
    <w:p w:rsidR="00C1052D" w:rsidRPr="00082645" w:rsidRDefault="00C1052D" w:rsidP="00C1052D">
      <w:pPr>
        <w:rPr>
          <w:lang w:val="nl-NL"/>
        </w:rPr>
      </w:pPr>
      <w:r w:rsidRPr="00082645">
        <w:rPr>
          <w:lang w:val="nl-NL"/>
        </w:rPr>
        <w:t xml:space="preserve">In 2007 heeft steunpunt </w:t>
      </w:r>
      <w:r w:rsidR="009C2A38">
        <w:rPr>
          <w:lang w:val="nl-NL"/>
        </w:rPr>
        <w:t>Passend onderwijs</w:t>
      </w:r>
      <w:r w:rsidRPr="00082645">
        <w:rPr>
          <w:lang w:val="nl-NL"/>
        </w:rPr>
        <w:t xml:space="preserve"> een inventarisatie gedaan naar de toen bekende initiatieven. Hierbij is de volgende definitie gehanteerd:</w:t>
      </w:r>
    </w:p>
    <w:p w:rsidR="00C1052D" w:rsidRPr="0053625F" w:rsidRDefault="007925FE" w:rsidP="00C1052D">
      <w:pPr>
        <w:rPr>
          <w:i/>
          <w:lang w:val="nl-NL"/>
        </w:rPr>
      </w:pPr>
      <w:r>
        <w:rPr>
          <w:rStyle w:val="FootnoteReference"/>
          <w:i/>
          <w:lang w:val="nl-NL"/>
        </w:rPr>
        <w:footnoteReference w:id="4"/>
      </w:r>
      <w:r w:rsidR="009D13C4">
        <w:rPr>
          <w:i/>
          <w:lang w:val="nl-NL"/>
        </w:rPr>
        <w:t>“</w:t>
      </w:r>
      <w:r w:rsidR="00C1052D" w:rsidRPr="0053625F">
        <w:rPr>
          <w:i/>
          <w:lang w:val="nl-NL"/>
        </w:rPr>
        <w:t xml:space="preserve">Een organisatorische en/of onderwijskundige setting (lokaal/regionaal) waarbij gezamenlijke schoolbesturen hun onderwijsbeleid zo hebben ingericht dat er voor alle leerlingen in die lokale/regionale situatie een </w:t>
      </w:r>
      <w:r w:rsidR="009C2A38">
        <w:rPr>
          <w:i/>
          <w:lang w:val="nl-NL"/>
        </w:rPr>
        <w:t>Passend onderwijs</w:t>
      </w:r>
      <w:r w:rsidR="00C1052D" w:rsidRPr="0053625F">
        <w:rPr>
          <w:i/>
          <w:lang w:val="nl-NL"/>
        </w:rPr>
        <w:t xml:space="preserve">arrangement is.” </w:t>
      </w:r>
    </w:p>
    <w:p w:rsidR="00C1052D" w:rsidRPr="00082645" w:rsidRDefault="00C1052D" w:rsidP="00C1052D">
      <w:pPr>
        <w:rPr>
          <w:lang w:val="nl-NL"/>
        </w:rPr>
      </w:pPr>
      <w:r w:rsidRPr="00082645">
        <w:rPr>
          <w:lang w:val="nl-NL"/>
        </w:rPr>
        <w:t>In deze definitie is sprake van een lokale of regionale setting. Dit wordt de laatste tijd aangeduid met een regionaal netwerk. In 2011 leidt dit tot een wettelijke verplichting voor schoolbesturen in het PO en VO om voor hun school of scholen een unieke aansluiting te hebben met een netwerk.</w:t>
      </w:r>
    </w:p>
    <w:p w:rsidR="00C1052D" w:rsidRPr="00082645" w:rsidRDefault="00C1052D" w:rsidP="0053625F">
      <w:pPr>
        <w:spacing w:after="0"/>
        <w:rPr>
          <w:lang w:val="nl-NL"/>
        </w:rPr>
      </w:pPr>
      <w:r w:rsidRPr="00082645">
        <w:rPr>
          <w:lang w:val="nl-NL"/>
        </w:rPr>
        <w:t xml:space="preserve">Het tweede deel van de definitie betreft het onderwijskundig beleid. De overheid heeft in overleg met de organisaties uit het onderwijs en de ouderorganisaties een invoeringsplan (december 2007) opgesteld. In dit invoeringsplan worden de volgende centrale uitgangspunten voor </w:t>
      </w:r>
      <w:r w:rsidR="009C2A38">
        <w:rPr>
          <w:lang w:val="nl-NL"/>
        </w:rPr>
        <w:t>Passend onderwijs</w:t>
      </w:r>
      <w:r w:rsidRPr="00082645">
        <w:rPr>
          <w:lang w:val="nl-NL"/>
        </w:rPr>
        <w:t xml:space="preserve"> geformuleerd:</w:t>
      </w:r>
    </w:p>
    <w:p w:rsidR="00C1052D" w:rsidRPr="0053625F" w:rsidRDefault="00C1052D" w:rsidP="0053625F">
      <w:pPr>
        <w:pStyle w:val="ListParagraph"/>
        <w:numPr>
          <w:ilvl w:val="0"/>
          <w:numId w:val="16"/>
        </w:numPr>
        <w:spacing w:after="0"/>
        <w:rPr>
          <w:lang w:val="nl-NL"/>
        </w:rPr>
      </w:pPr>
      <w:r w:rsidRPr="0053625F">
        <w:rPr>
          <w:i/>
          <w:lang w:val="nl-NL"/>
        </w:rPr>
        <w:t>Het kind moet centraal staan</w:t>
      </w:r>
      <w:r w:rsidRPr="0053625F">
        <w:rPr>
          <w:lang w:val="nl-NL"/>
        </w:rPr>
        <w:t xml:space="preserve">. Taak van het onderwijs is om de kwetsbare kinderen waar het in </w:t>
      </w:r>
      <w:r w:rsidR="009C2A38">
        <w:rPr>
          <w:lang w:val="nl-NL"/>
        </w:rPr>
        <w:t>Passend onderwijs</w:t>
      </w:r>
      <w:r w:rsidRPr="0053625F">
        <w:rPr>
          <w:lang w:val="nl-NL"/>
        </w:rPr>
        <w:t xml:space="preserve"> om gaat zo goed mogelijk voor te bereiden op een zo zelfstandig mogelijke plaats in de samenleving. Tussen de leerlingen zijn er grote verschillen naar de aard van de beperkingen en mogelijkheden die zij hebben. Het onderwijs moet rekening houden met die verschillen en het aanbod aanpassen op de behoeften van het kind. Met ouders moet goed overlegd worden over het onderwijstraject van hun kind.</w:t>
      </w:r>
    </w:p>
    <w:p w:rsidR="00C1052D" w:rsidRPr="0053625F" w:rsidRDefault="009C2A38" w:rsidP="0053625F">
      <w:pPr>
        <w:pStyle w:val="ListParagraph"/>
        <w:numPr>
          <w:ilvl w:val="0"/>
          <w:numId w:val="16"/>
        </w:numPr>
        <w:spacing w:after="0"/>
        <w:rPr>
          <w:lang w:val="nl-NL"/>
        </w:rPr>
      </w:pPr>
      <w:r>
        <w:rPr>
          <w:i/>
          <w:lang w:val="nl-NL"/>
        </w:rPr>
        <w:t>Passend onderwijs</w:t>
      </w:r>
      <w:r w:rsidR="00C1052D" w:rsidRPr="0053625F">
        <w:rPr>
          <w:i/>
          <w:lang w:val="nl-NL"/>
        </w:rPr>
        <w:t xml:space="preserve"> betekent niet dat alle leerlingen in de gewone school voor basis- of voortgezet onderwijs moeten worden opgevangen</w:t>
      </w:r>
      <w:r w:rsidR="00C1052D" w:rsidRPr="0053625F">
        <w:rPr>
          <w:lang w:val="nl-NL"/>
        </w:rPr>
        <w:t xml:space="preserve">. Een deel van de leerlingen kan met goede ondersteuning in de reguliere school onderwijs volgen, maar een ander deel kan beter onderwijs volgen in een speciale school. Er zijn ook tussenvormen mogelijk zoals de inrichting van een speciale klas binnen een reguliere school. Tot slot zijn er mogelijkheden om leerlingen tijdelijk in een speciale voorziening te plaatsen, bijvoorbeeld om via goede observatie tot een betere beslissing over plaatsing te komen. </w:t>
      </w:r>
      <w:r w:rsidR="00C1052D" w:rsidRPr="0053625F">
        <w:rPr>
          <w:lang w:val="nl-NL"/>
        </w:rPr>
        <w:lastRenderedPageBreak/>
        <w:t>Regionaal moet er een goed continuüm van onderwijsvoorzieningen komen met doorgaande leerlijnen po-vo-(v)so.</w:t>
      </w:r>
    </w:p>
    <w:p w:rsidR="00C1052D" w:rsidRPr="0053625F" w:rsidRDefault="00C1052D" w:rsidP="0053625F">
      <w:pPr>
        <w:pStyle w:val="ListParagraph"/>
        <w:numPr>
          <w:ilvl w:val="0"/>
          <w:numId w:val="16"/>
        </w:numPr>
        <w:spacing w:after="0"/>
        <w:rPr>
          <w:lang w:val="nl-NL"/>
        </w:rPr>
      </w:pPr>
      <w:r w:rsidRPr="0053625F">
        <w:rPr>
          <w:i/>
          <w:lang w:val="nl-NL"/>
        </w:rPr>
        <w:t>De kwaliteit van de onderwijsvoorzieningen moet goed zijn</w:t>
      </w:r>
      <w:r w:rsidRPr="0053625F">
        <w:rPr>
          <w:lang w:val="nl-NL"/>
        </w:rPr>
        <w:t>. De inspectie signaleert dat te veel speciale voorzieningen</w:t>
      </w:r>
      <w:r w:rsidR="009D13C4">
        <w:rPr>
          <w:lang w:val="nl-NL"/>
        </w:rPr>
        <w:t xml:space="preserve"> </w:t>
      </w:r>
      <w:r w:rsidR="00CD407B">
        <w:rPr>
          <w:lang w:val="nl-NL"/>
        </w:rPr>
        <w:t>(scholen voor sbo, so, vso)</w:t>
      </w:r>
      <w:r w:rsidRPr="0053625F">
        <w:rPr>
          <w:lang w:val="nl-NL"/>
        </w:rPr>
        <w:t xml:space="preserve"> zwak of zeer zwak van kwaliteit zijn. Ouders moeten erop kunnen vertrouwen dat als hun kind naar een speciale school gaat, het onderwijs daar van goede kwaliteit is, en dat het onderwijs leidt tot een heldere kwalificatie. Daarom heeft kwaliteitsversterking prioriteit binnen </w:t>
      </w:r>
      <w:r w:rsidR="009C2A38">
        <w:rPr>
          <w:lang w:val="nl-NL"/>
        </w:rPr>
        <w:t>Passend onderwijs</w:t>
      </w:r>
      <w:r w:rsidRPr="0053625F">
        <w:rPr>
          <w:lang w:val="nl-NL"/>
        </w:rPr>
        <w:t>.</w:t>
      </w:r>
    </w:p>
    <w:p w:rsidR="00C1052D" w:rsidRPr="0053625F" w:rsidRDefault="009C2A38" w:rsidP="0053625F">
      <w:pPr>
        <w:pStyle w:val="ListParagraph"/>
        <w:numPr>
          <w:ilvl w:val="0"/>
          <w:numId w:val="16"/>
        </w:numPr>
        <w:spacing w:after="0"/>
        <w:rPr>
          <w:lang w:val="nl-NL"/>
        </w:rPr>
      </w:pPr>
      <w:r>
        <w:rPr>
          <w:i/>
          <w:lang w:val="nl-NL"/>
        </w:rPr>
        <w:t>Passend onderwijs</w:t>
      </w:r>
      <w:r w:rsidR="00C1052D" w:rsidRPr="0053625F">
        <w:rPr>
          <w:i/>
          <w:lang w:val="nl-NL"/>
        </w:rPr>
        <w:t xml:space="preserve"> moet in de klas gerealiseerd worden. Personeel in de scholen moet voldoende toegerust zijn om het onderwijs aan deze leerlingen te geven</w:t>
      </w:r>
      <w:r w:rsidR="00C1052D" w:rsidRPr="0053625F">
        <w:rPr>
          <w:lang w:val="nl-NL"/>
        </w:rPr>
        <w:t>. Onderwijs is niet passend als de leraar die het geeft niet de bekwaamheid heeft ontwikkeld om het te geven of niet voldoende ondersteuning krijgt. Daarom moet de positie van de leraren versterkt worden.</w:t>
      </w:r>
    </w:p>
    <w:p w:rsidR="00C1052D" w:rsidRPr="0053625F" w:rsidRDefault="00C1052D" w:rsidP="0053625F">
      <w:pPr>
        <w:pStyle w:val="ListParagraph"/>
        <w:numPr>
          <w:ilvl w:val="0"/>
          <w:numId w:val="16"/>
        </w:numPr>
        <w:spacing w:after="0"/>
        <w:rPr>
          <w:lang w:val="nl-NL"/>
        </w:rPr>
      </w:pPr>
      <w:r w:rsidRPr="0053625F">
        <w:rPr>
          <w:i/>
          <w:lang w:val="nl-NL"/>
        </w:rPr>
        <w:t>Een deel van de leerlingen heeft ook zorg buiten het onderwijs nodig</w:t>
      </w:r>
      <w:r w:rsidRPr="0053625F">
        <w:rPr>
          <w:lang w:val="nl-NL"/>
        </w:rPr>
        <w:t>. Als bijvoorbeeld problemen in de gezinssituatie leiden tot gedragsproblemen in de school, dan moet de school erop kunnen rekenen dat maatschappelijk werk en jeugdzorg de problemen in het gezin aanpakken. Het onderwijs in de school moet aansluiten op de zorg die vanuit instellingen voor jeugdzorg en vanuit de AWBZ-zorg wordt gegeven.</w:t>
      </w:r>
    </w:p>
    <w:p w:rsidR="00C1052D" w:rsidRPr="0053625F" w:rsidRDefault="00C1052D" w:rsidP="0053625F">
      <w:pPr>
        <w:pStyle w:val="ListParagraph"/>
        <w:numPr>
          <w:ilvl w:val="0"/>
          <w:numId w:val="16"/>
        </w:numPr>
        <w:spacing w:after="0"/>
        <w:rPr>
          <w:lang w:val="nl-NL"/>
        </w:rPr>
      </w:pPr>
      <w:r w:rsidRPr="0053625F">
        <w:rPr>
          <w:i/>
          <w:lang w:val="nl-NL"/>
        </w:rPr>
        <w:t>In de bureaucratie die samenhangt met de speciale voorzieningen moet fors gesnoeid worden. Indicatiestelling moet handelingsgericht zijn</w:t>
      </w:r>
      <w:r w:rsidRPr="0053625F">
        <w:rPr>
          <w:lang w:val="nl-NL"/>
        </w:rPr>
        <w:t>: wat willen we met deze leerling bereiken in het onderwijs en wat is daarvoor nodig? Dubbelingen in indicaties moeten afgebouwd worden in samenwerking met de zorg buiten het onderwijs.</w:t>
      </w:r>
    </w:p>
    <w:p w:rsidR="00C1052D" w:rsidRPr="0053625F" w:rsidRDefault="00C1052D" w:rsidP="0053625F">
      <w:pPr>
        <w:pStyle w:val="ListParagraph"/>
        <w:numPr>
          <w:ilvl w:val="0"/>
          <w:numId w:val="16"/>
        </w:numPr>
        <w:spacing w:after="0"/>
        <w:rPr>
          <w:lang w:val="nl-NL"/>
        </w:rPr>
      </w:pPr>
      <w:r w:rsidRPr="0053625F">
        <w:rPr>
          <w:i/>
          <w:lang w:val="nl-NL"/>
        </w:rPr>
        <w:t xml:space="preserve">Voor zowel de huidige middelen voor zorgleerlingen als de middelen die beschikbaar komen voor de uitwerking van </w:t>
      </w:r>
      <w:r w:rsidR="009C2A38">
        <w:rPr>
          <w:i/>
          <w:lang w:val="nl-NL"/>
        </w:rPr>
        <w:t>Passend onderwijs</w:t>
      </w:r>
      <w:r w:rsidRPr="0053625F">
        <w:rPr>
          <w:i/>
          <w:lang w:val="nl-NL"/>
        </w:rPr>
        <w:t xml:space="preserve"> geldt dat deze zoveel mogelijk in het primaire onderwijsproces moeten worden ingezet: handen in de klas!</w:t>
      </w:r>
      <w:r w:rsidRPr="0053625F">
        <w:rPr>
          <w:lang w:val="nl-NL"/>
        </w:rPr>
        <w:t xml:space="preserve"> De inzet van middelen moet flexibel zijn om maatwerk in het onderwijs mogelijk te maken. De inzet moet ook doelmatig en transparant zijn: voor scholen, voor ouders, voor andere instellingen en voor de overheid.</w:t>
      </w:r>
    </w:p>
    <w:p w:rsidR="00C1052D" w:rsidRPr="0053625F" w:rsidRDefault="00C1052D" w:rsidP="0053625F">
      <w:pPr>
        <w:pStyle w:val="ListParagraph"/>
        <w:numPr>
          <w:ilvl w:val="0"/>
          <w:numId w:val="16"/>
        </w:numPr>
        <w:spacing w:after="0"/>
        <w:rPr>
          <w:lang w:val="nl-NL"/>
        </w:rPr>
      </w:pPr>
      <w:r w:rsidRPr="0053625F">
        <w:rPr>
          <w:i/>
          <w:lang w:val="nl-NL"/>
        </w:rPr>
        <w:t>De uitgaven voor extra zorg (op de Rijksbegroting) moeten beheersbaar zijn</w:t>
      </w:r>
      <w:r w:rsidRPr="0053625F">
        <w:rPr>
          <w:lang w:val="nl-NL"/>
        </w:rPr>
        <w:t xml:space="preserve">. Voor de veranderingen die noodzakelijk zijn om </w:t>
      </w:r>
      <w:r w:rsidR="009C2A38">
        <w:rPr>
          <w:lang w:val="nl-NL"/>
        </w:rPr>
        <w:t>Passend onderwijs</w:t>
      </w:r>
      <w:r w:rsidRPr="0053625F">
        <w:rPr>
          <w:lang w:val="nl-NL"/>
        </w:rPr>
        <w:t xml:space="preserve"> te realiseren worden extra middelen beschikbaar gesteld.’</w:t>
      </w:r>
    </w:p>
    <w:p w:rsidR="00C1052D" w:rsidRPr="00082645" w:rsidRDefault="00C1052D" w:rsidP="00C1052D">
      <w:pPr>
        <w:rPr>
          <w:lang w:val="nl-NL"/>
        </w:rPr>
      </w:pPr>
    </w:p>
    <w:p w:rsidR="00C1052D" w:rsidRPr="00082645" w:rsidRDefault="00C1052D" w:rsidP="0053625F">
      <w:pPr>
        <w:pStyle w:val="Heading2"/>
        <w:rPr>
          <w:lang w:val="nl-NL"/>
        </w:rPr>
      </w:pPr>
      <w:bookmarkStart w:id="11" w:name="_Toc256772846"/>
      <w:r w:rsidRPr="00082645">
        <w:rPr>
          <w:lang w:val="nl-NL"/>
        </w:rPr>
        <w:lastRenderedPageBreak/>
        <w:t xml:space="preserve">2.3 Wat wil </w:t>
      </w:r>
      <w:r w:rsidR="009C2A38">
        <w:rPr>
          <w:lang w:val="nl-NL"/>
        </w:rPr>
        <w:t>Passend onderwijs</w:t>
      </w:r>
      <w:r w:rsidRPr="00082645">
        <w:rPr>
          <w:lang w:val="nl-NL"/>
        </w:rPr>
        <w:t xml:space="preserve"> bereiken, wat zijn succesfactoren?</w:t>
      </w:r>
      <w:bookmarkEnd w:id="11"/>
      <w:r w:rsidRPr="00082645">
        <w:rPr>
          <w:lang w:val="nl-NL"/>
        </w:rPr>
        <w:t xml:space="preserve"> </w:t>
      </w:r>
    </w:p>
    <w:p w:rsidR="00C1052D" w:rsidRPr="00082645" w:rsidRDefault="00C1052D" w:rsidP="009D13C4">
      <w:pPr>
        <w:spacing w:after="0"/>
        <w:rPr>
          <w:lang w:val="nl-NL"/>
        </w:rPr>
      </w:pPr>
      <w:r w:rsidRPr="00082645">
        <w:rPr>
          <w:lang w:val="nl-NL"/>
        </w:rPr>
        <w:t xml:space="preserve">Aangezien de overheid slechts wil formuleren ‘wat’ er bereikt moet worden, zich verre zal houden van het ‘hoe’ en er sprake is van een lerende aanpak, is er dus geen blauwdruk van </w:t>
      </w:r>
      <w:r w:rsidR="009C2A38">
        <w:rPr>
          <w:lang w:val="nl-NL"/>
        </w:rPr>
        <w:t>Passend onderwijs</w:t>
      </w:r>
      <w:r w:rsidRPr="00082645">
        <w:rPr>
          <w:lang w:val="nl-NL"/>
        </w:rPr>
        <w:t>.</w:t>
      </w:r>
    </w:p>
    <w:p w:rsidR="00B24BAD" w:rsidRDefault="00B24BAD" w:rsidP="009D13C4">
      <w:pPr>
        <w:spacing w:after="0"/>
        <w:rPr>
          <w:lang w:val="nl-NL"/>
        </w:rPr>
      </w:pPr>
    </w:p>
    <w:p w:rsidR="00C1052D" w:rsidRPr="00082645" w:rsidRDefault="00C1052D" w:rsidP="0053625F">
      <w:pPr>
        <w:spacing w:after="0"/>
        <w:rPr>
          <w:lang w:val="nl-NL"/>
        </w:rPr>
      </w:pPr>
      <w:r w:rsidRPr="00082645">
        <w:rPr>
          <w:lang w:val="nl-NL"/>
        </w:rPr>
        <w:t>Wel is men gekomen tot een aantal concrete doelstellingen:</w:t>
      </w:r>
    </w:p>
    <w:p w:rsidR="00C1052D" w:rsidRPr="00082645" w:rsidRDefault="00CD407B" w:rsidP="0053625F">
      <w:pPr>
        <w:spacing w:after="0"/>
        <w:rPr>
          <w:lang w:val="nl-NL"/>
        </w:rPr>
      </w:pPr>
      <w:r>
        <w:rPr>
          <w:rStyle w:val="FootnoteReference"/>
          <w:lang w:val="nl-NL"/>
        </w:rPr>
        <w:footnoteReference w:id="5"/>
      </w:r>
      <w:r w:rsidR="00C1052D" w:rsidRPr="00082645">
        <w:rPr>
          <w:lang w:val="nl-NL"/>
        </w:rPr>
        <w:t>In 2011</w:t>
      </w:r>
      <w:r w:rsidR="009D13C4">
        <w:rPr>
          <w:lang w:val="nl-NL"/>
        </w:rPr>
        <w:t>:</w:t>
      </w:r>
    </w:p>
    <w:p w:rsidR="00C1052D" w:rsidRPr="0053625F" w:rsidRDefault="00C1052D" w:rsidP="0053625F">
      <w:pPr>
        <w:pStyle w:val="ListParagraph"/>
        <w:numPr>
          <w:ilvl w:val="0"/>
          <w:numId w:val="7"/>
        </w:numPr>
        <w:spacing w:after="0"/>
        <w:rPr>
          <w:lang w:val="nl-NL"/>
        </w:rPr>
      </w:pPr>
      <w:r w:rsidRPr="0053625F">
        <w:rPr>
          <w:lang w:val="nl-NL"/>
        </w:rPr>
        <w:t xml:space="preserve">is er, binnen de mogelijkheden die het onderwijs kent, voor alle leerlingen/studenten toegang tot kwalitatief </w:t>
      </w:r>
      <w:r w:rsidR="009C2A38">
        <w:rPr>
          <w:lang w:val="nl-NL"/>
        </w:rPr>
        <w:t>Passend onderwijs</w:t>
      </w:r>
      <w:r w:rsidRPr="0053625F">
        <w:rPr>
          <w:lang w:val="nl-NL"/>
        </w:rPr>
        <w:t>;</w:t>
      </w:r>
    </w:p>
    <w:p w:rsidR="00C1052D" w:rsidRPr="0053625F" w:rsidRDefault="00C1052D" w:rsidP="0053625F">
      <w:pPr>
        <w:pStyle w:val="ListParagraph"/>
        <w:numPr>
          <w:ilvl w:val="0"/>
          <w:numId w:val="7"/>
        </w:numPr>
        <w:spacing w:after="0"/>
        <w:rPr>
          <w:lang w:val="nl-NL"/>
        </w:rPr>
      </w:pPr>
      <w:r w:rsidRPr="0053625F">
        <w:rPr>
          <w:lang w:val="nl-NL"/>
        </w:rPr>
        <w:t>werkt het onderwijs aan een ontwikkelingsperspectief van leerlingen/studenten op basis van handelingsgerichte diagnostiek;</w:t>
      </w:r>
    </w:p>
    <w:p w:rsidR="00C1052D" w:rsidRPr="0053625F" w:rsidRDefault="00C1052D" w:rsidP="0053625F">
      <w:pPr>
        <w:pStyle w:val="ListParagraph"/>
        <w:numPr>
          <w:ilvl w:val="0"/>
          <w:numId w:val="7"/>
        </w:numPr>
        <w:spacing w:after="0"/>
        <w:rPr>
          <w:lang w:val="nl-NL"/>
        </w:rPr>
      </w:pPr>
      <w:r w:rsidRPr="0053625F">
        <w:rPr>
          <w:lang w:val="nl-NL"/>
        </w:rPr>
        <w:t>is binnen het regionale netwerk sprake van een transparante onderwijs(zorg)structuur, met volop betrokkenheid van onderwijzend en onderwijsondersteunend personeel, blijkend uit een kwaliteitszorgsysteem;</w:t>
      </w:r>
    </w:p>
    <w:p w:rsidR="00C1052D" w:rsidRPr="0053625F" w:rsidRDefault="00C1052D" w:rsidP="0053625F">
      <w:pPr>
        <w:pStyle w:val="ListParagraph"/>
        <w:numPr>
          <w:ilvl w:val="0"/>
          <w:numId w:val="7"/>
        </w:numPr>
        <w:spacing w:after="0"/>
        <w:rPr>
          <w:lang w:val="nl-NL"/>
        </w:rPr>
      </w:pPr>
      <w:r w:rsidRPr="0053625F">
        <w:rPr>
          <w:lang w:val="nl-NL"/>
        </w:rPr>
        <w:t>leggen schoolbesturen binnen deze regionale netwerken verantwoording af over de effectiviteit en efficiëntie van de onderwijs(zorg)structuur;</w:t>
      </w:r>
    </w:p>
    <w:p w:rsidR="00C1052D" w:rsidRPr="0053625F" w:rsidRDefault="00C1052D" w:rsidP="0053625F">
      <w:pPr>
        <w:pStyle w:val="ListParagraph"/>
        <w:numPr>
          <w:ilvl w:val="0"/>
          <w:numId w:val="7"/>
        </w:numPr>
        <w:spacing w:after="0"/>
        <w:rPr>
          <w:lang w:val="nl-NL"/>
        </w:rPr>
      </w:pPr>
      <w:r w:rsidRPr="0053625F">
        <w:rPr>
          <w:lang w:val="nl-NL"/>
        </w:rPr>
        <w:t>heeft het netwerk vormen van individuele ouderondersteuning en collectieve belangenbehartiging voor ouders;</w:t>
      </w:r>
    </w:p>
    <w:p w:rsidR="00C1052D" w:rsidRPr="0053625F" w:rsidRDefault="00C1052D" w:rsidP="0053625F">
      <w:pPr>
        <w:pStyle w:val="ListParagraph"/>
        <w:numPr>
          <w:ilvl w:val="0"/>
          <w:numId w:val="7"/>
        </w:numPr>
        <w:spacing w:after="0"/>
        <w:rPr>
          <w:lang w:val="nl-NL"/>
        </w:rPr>
      </w:pPr>
      <w:r w:rsidRPr="0053625F">
        <w:rPr>
          <w:lang w:val="nl-NL"/>
        </w:rPr>
        <w:t>zijn er in het regionale netwerk door schoolbesturen formele en sluitende afspraken gemaakt met elkaar en met externen over de invulling van de betreffende onderwijs(zorg)structuur;</w:t>
      </w:r>
    </w:p>
    <w:p w:rsidR="00C1052D" w:rsidRPr="0053625F" w:rsidRDefault="00C1052D" w:rsidP="0053625F">
      <w:pPr>
        <w:pStyle w:val="ListParagraph"/>
        <w:numPr>
          <w:ilvl w:val="0"/>
          <w:numId w:val="7"/>
        </w:numPr>
        <w:spacing w:after="0"/>
        <w:rPr>
          <w:lang w:val="nl-NL"/>
        </w:rPr>
      </w:pPr>
      <w:r w:rsidRPr="0053625F">
        <w:rPr>
          <w:lang w:val="nl-NL"/>
        </w:rPr>
        <w:t xml:space="preserve">wordt de onderwijs(zorg)structuur gekenmerkt door eenvoud, snelheid van handelen en flexibiliteit, in ieder geval in </w:t>
      </w:r>
      <w:r w:rsidR="00CD407B">
        <w:rPr>
          <w:lang w:val="nl-NL"/>
        </w:rPr>
        <w:t>éé</w:t>
      </w:r>
      <w:r w:rsidRPr="0053625F">
        <w:rPr>
          <w:lang w:val="nl-NL"/>
        </w:rPr>
        <w:t>n-loket situatie.</w:t>
      </w:r>
    </w:p>
    <w:p w:rsidR="00C1052D" w:rsidRPr="00082645" w:rsidRDefault="00C1052D" w:rsidP="0053625F">
      <w:pPr>
        <w:spacing w:after="0"/>
        <w:rPr>
          <w:lang w:val="nl-NL"/>
        </w:rPr>
      </w:pPr>
    </w:p>
    <w:p w:rsidR="00C1052D" w:rsidRPr="00082645" w:rsidRDefault="00C1052D" w:rsidP="0053625F">
      <w:pPr>
        <w:pStyle w:val="Heading2"/>
        <w:rPr>
          <w:lang w:val="nl-NL"/>
        </w:rPr>
      </w:pPr>
      <w:bookmarkStart w:id="12" w:name="_Toc256772847"/>
      <w:r w:rsidRPr="00082645">
        <w:rPr>
          <w:lang w:val="nl-NL"/>
        </w:rPr>
        <w:t>2.4 Leerlingenzorg in een reguliere setting of in een speciale setting?</w:t>
      </w:r>
      <w:bookmarkEnd w:id="12"/>
    </w:p>
    <w:p w:rsidR="00C1052D" w:rsidRPr="00082645" w:rsidRDefault="00C1052D" w:rsidP="0053625F">
      <w:pPr>
        <w:spacing w:after="0"/>
        <w:rPr>
          <w:lang w:val="nl-NL"/>
        </w:rPr>
      </w:pPr>
      <w:r w:rsidRPr="00082645">
        <w:rPr>
          <w:lang w:val="nl-NL"/>
        </w:rPr>
        <w:t xml:space="preserve">Een centrale vraag bij </w:t>
      </w:r>
      <w:r w:rsidR="009C2A38">
        <w:rPr>
          <w:lang w:val="nl-NL"/>
        </w:rPr>
        <w:t>Passend onderwijs</w:t>
      </w:r>
      <w:r w:rsidRPr="00082645">
        <w:rPr>
          <w:lang w:val="nl-NL"/>
        </w:rPr>
        <w:t xml:space="preserve"> betreft: welke leerlingenzorg kan er geboden worden in een reguliere setting en wanneer komt een speciale setting in zicht? Oftewel hoe krijgt het ‘onderwijscontinuüm’ vorm?</w:t>
      </w:r>
    </w:p>
    <w:p w:rsidR="00C1052D" w:rsidRPr="00082645" w:rsidRDefault="00C1052D" w:rsidP="0053625F">
      <w:pPr>
        <w:spacing w:after="0"/>
        <w:rPr>
          <w:lang w:val="nl-NL"/>
        </w:rPr>
      </w:pPr>
      <w:r w:rsidRPr="00082645">
        <w:rPr>
          <w:lang w:val="nl-NL"/>
        </w:rPr>
        <w:t xml:space="preserve">In veel regio’s gebruikt men hiervoor de indeling die landelijk getypeerd wordt als 1e lijn, 2e lijn en 3e lijn. Het is van belang dat er een balans is tussen de 3 lijnen en dat voor een ieder duidelijk is wanneer welke lijn in beeld komt of moet komen. </w:t>
      </w:r>
    </w:p>
    <w:p w:rsidR="00C1052D" w:rsidRPr="00082645" w:rsidRDefault="00C1052D" w:rsidP="0053625F">
      <w:pPr>
        <w:spacing w:after="0"/>
        <w:rPr>
          <w:lang w:val="nl-NL"/>
        </w:rPr>
      </w:pPr>
      <w:r w:rsidRPr="00082645">
        <w:rPr>
          <w:lang w:val="nl-NL"/>
        </w:rPr>
        <w:t>Willen de hierboven genoemde doelstellingen gerealiseerd worden, dan is het van belang steeds vanuit het primaire proces te denken en dan verder te gaan met onderzoeken. Dit wordt ook wel het ui-model genoemd. Het ui-model bestaat uit drie gelaagdheden: het binnenste van de ui, de eerste schillen daaromheen en de buitenste schillen. Vergelijk daarmee:</w:t>
      </w:r>
    </w:p>
    <w:p w:rsidR="00C1052D" w:rsidRPr="00082645" w:rsidRDefault="00C1052D" w:rsidP="00C1052D">
      <w:pPr>
        <w:rPr>
          <w:lang w:val="nl-NL"/>
        </w:rPr>
      </w:pPr>
    </w:p>
    <w:p w:rsidR="00C1052D" w:rsidRPr="00082645" w:rsidRDefault="00C1052D" w:rsidP="00681D5D">
      <w:pPr>
        <w:spacing w:after="0"/>
        <w:rPr>
          <w:lang w:val="nl-NL"/>
        </w:rPr>
      </w:pPr>
      <w:r w:rsidRPr="0053625F">
        <w:rPr>
          <w:b/>
          <w:u w:val="single"/>
          <w:lang w:val="nl-NL"/>
        </w:rPr>
        <w:lastRenderedPageBreak/>
        <w:t>De 1e lijn, de basiszorg</w:t>
      </w:r>
      <w:r w:rsidRPr="00082645">
        <w:rPr>
          <w:lang w:val="nl-NL"/>
        </w:rPr>
        <w:t xml:space="preserve"> (</w:t>
      </w:r>
      <w:r w:rsidRPr="0053625F">
        <w:rPr>
          <w:u w:val="single"/>
          <w:lang w:val="nl-NL"/>
        </w:rPr>
        <w:t>wat kunnen we op onze school aan, welke kinderen zijn welkom, welke kunnen we nog niet aan</w:t>
      </w:r>
      <w:r w:rsidRPr="00082645">
        <w:rPr>
          <w:lang w:val="nl-NL"/>
        </w:rPr>
        <w:t xml:space="preserve">?) </w:t>
      </w:r>
    </w:p>
    <w:p w:rsidR="00C1052D" w:rsidRPr="00082645" w:rsidRDefault="0035410B" w:rsidP="00681D5D">
      <w:pPr>
        <w:spacing w:after="0"/>
        <w:rPr>
          <w:lang w:val="nl-NL"/>
        </w:rPr>
      </w:pPr>
      <w:r>
        <w:rPr>
          <w:rStyle w:val="FootnoteReference"/>
          <w:lang w:val="nl-NL"/>
        </w:rPr>
        <w:footnoteReference w:id="6"/>
      </w:r>
      <w:r>
        <w:rPr>
          <w:lang w:val="nl-NL"/>
        </w:rPr>
        <w:t>“</w:t>
      </w:r>
      <w:r w:rsidR="00C1052D" w:rsidRPr="00082645">
        <w:rPr>
          <w:lang w:val="nl-NL"/>
        </w:rPr>
        <w:t>Basiszorg is de hulp en ondersteuning aan leerlingen met ingewikkelde onderwijsvragen die zich afspeelt op klasse- en schoolniveau. Nadruk ligt op het handelen van de leraar.</w:t>
      </w:r>
    </w:p>
    <w:p w:rsidR="00C1052D" w:rsidRPr="00082645" w:rsidRDefault="00C1052D" w:rsidP="00681D5D">
      <w:pPr>
        <w:spacing w:after="0"/>
        <w:rPr>
          <w:lang w:val="nl-NL"/>
        </w:rPr>
      </w:pPr>
      <w:r w:rsidRPr="00082645">
        <w:rPr>
          <w:lang w:val="nl-NL"/>
        </w:rPr>
        <w:t>In de literatuur staat vaak de driehoek kind-leerstof-leraar centraal. Ten einde het onderwijs voortdurend te verbeteren (en de aanwezige kwaliteit te borgen) werken velen vanuit twee ambities:</w:t>
      </w:r>
    </w:p>
    <w:p w:rsidR="00C1052D" w:rsidRPr="00082645" w:rsidRDefault="00C1052D" w:rsidP="00681D5D">
      <w:pPr>
        <w:spacing w:after="0"/>
        <w:rPr>
          <w:lang w:val="nl-NL"/>
        </w:rPr>
      </w:pPr>
      <w:r w:rsidRPr="00082645">
        <w:rPr>
          <w:lang w:val="nl-NL"/>
        </w:rPr>
        <w:t>1. professionalisering van individuele leraren en van teams, en</w:t>
      </w:r>
    </w:p>
    <w:p w:rsidR="00C1052D" w:rsidRPr="00082645" w:rsidRDefault="00C1052D" w:rsidP="00C1052D">
      <w:pPr>
        <w:rPr>
          <w:lang w:val="nl-NL"/>
        </w:rPr>
      </w:pPr>
      <w:r w:rsidRPr="00082645">
        <w:rPr>
          <w:lang w:val="nl-NL"/>
        </w:rPr>
        <w:t>2. het beter organiseren van ondersteuning van leraren.</w:t>
      </w:r>
    </w:p>
    <w:p w:rsidR="00C1052D" w:rsidRPr="00082645" w:rsidRDefault="00C1052D" w:rsidP="00C1052D">
      <w:pPr>
        <w:rPr>
          <w:lang w:val="nl-NL"/>
        </w:rPr>
      </w:pPr>
      <w:r w:rsidRPr="00082645">
        <w:rPr>
          <w:lang w:val="nl-NL"/>
        </w:rPr>
        <w:t>Om helder inzicht te verkrijgen in de (on)mogelijkheden van de scholen zou men een zelf evaluati</w:t>
      </w:r>
      <w:r w:rsidR="00681D5D">
        <w:rPr>
          <w:lang w:val="nl-NL"/>
        </w:rPr>
        <w:t>e kader (ZEK) kunnen gebruiken.</w:t>
      </w:r>
      <w:r w:rsidR="00681D5D">
        <w:rPr>
          <w:rStyle w:val="FootnoteReference"/>
          <w:lang w:val="nl-NL"/>
        </w:rPr>
        <w:footnoteReference w:id="7"/>
      </w:r>
      <w:r w:rsidRPr="00082645">
        <w:rPr>
          <w:lang w:val="nl-NL"/>
        </w:rPr>
        <w:t xml:space="preserve"> Uiteraard kunnen ook andere instrumenten gebruikt worden. Het voordeel van ZEK is dat eigen elementen kunnen worden toegevoegd en dat er na afname van het instrument en een consentgesprek er ontwikkelagenda’s ontstaan. Deze ontwikkelagenda’s kunnen in lerende netwerken worden geplaatst.</w:t>
      </w:r>
    </w:p>
    <w:p w:rsidR="00C1052D" w:rsidRPr="00082645" w:rsidRDefault="00C1052D" w:rsidP="00681D5D">
      <w:pPr>
        <w:spacing w:after="0"/>
        <w:rPr>
          <w:lang w:val="nl-NL"/>
        </w:rPr>
      </w:pPr>
      <w:r w:rsidRPr="00681D5D">
        <w:rPr>
          <w:b/>
          <w:u w:val="single"/>
          <w:lang w:val="nl-NL"/>
        </w:rPr>
        <w:t>De 2e lijn, de breedtezorg</w:t>
      </w:r>
      <w:r w:rsidRPr="00082645">
        <w:rPr>
          <w:lang w:val="nl-NL"/>
        </w:rPr>
        <w:t xml:space="preserve"> (</w:t>
      </w:r>
      <w:r w:rsidRPr="00681D5D">
        <w:rPr>
          <w:u w:val="single"/>
          <w:lang w:val="nl-NL"/>
        </w:rPr>
        <w:t>wat hebben we om de school georganiseerd</w:t>
      </w:r>
      <w:r w:rsidRPr="00082645">
        <w:rPr>
          <w:lang w:val="nl-NL"/>
        </w:rPr>
        <w:t>?)</w:t>
      </w:r>
    </w:p>
    <w:p w:rsidR="00C1052D" w:rsidRPr="00082645" w:rsidRDefault="00C1052D" w:rsidP="00681D5D">
      <w:pPr>
        <w:spacing w:after="0"/>
        <w:rPr>
          <w:lang w:val="nl-NL"/>
        </w:rPr>
      </w:pPr>
      <w:r w:rsidRPr="00082645">
        <w:rPr>
          <w:lang w:val="nl-NL"/>
        </w:rPr>
        <w:t>Indien er helder zicht is op de basiszorg kan het continuüm verder ingevuld worden. Het gaat dan om voorzieningen om de school.</w:t>
      </w:r>
    </w:p>
    <w:p w:rsidR="00C1052D" w:rsidRPr="00082645" w:rsidRDefault="00C1052D" w:rsidP="00681D5D">
      <w:pPr>
        <w:spacing w:after="0"/>
        <w:rPr>
          <w:lang w:val="nl-NL"/>
        </w:rPr>
      </w:pPr>
      <w:r w:rsidRPr="00082645">
        <w:rPr>
          <w:lang w:val="nl-NL"/>
        </w:rPr>
        <w:t>Hierbij kan gedacht worden aan onderzoek, vormen van gebundelde ambulante begeleiding, onderwijsplekken (tijdelijk of partieel) in specialere voorzieningen of een zorgplatform.</w:t>
      </w:r>
    </w:p>
    <w:p w:rsidR="00C1052D" w:rsidRPr="00082645" w:rsidRDefault="00C1052D" w:rsidP="00681D5D">
      <w:pPr>
        <w:spacing w:after="0"/>
        <w:rPr>
          <w:lang w:val="nl-NL"/>
        </w:rPr>
      </w:pPr>
      <w:r w:rsidRPr="00082645">
        <w:rPr>
          <w:lang w:val="nl-NL"/>
        </w:rPr>
        <w:t>Het gebruik maken van deze voorzieningen door leerlingen/leerkrachten en wellicht ook ouders kan pas na het vaststellen dat de breedtezorg (en ook de dieptezorg) noodzakelijk is.</w:t>
      </w:r>
    </w:p>
    <w:p w:rsidR="00C1052D" w:rsidRPr="00082645" w:rsidRDefault="00C1052D" w:rsidP="00681D5D">
      <w:pPr>
        <w:spacing w:after="0"/>
        <w:rPr>
          <w:lang w:val="nl-NL"/>
        </w:rPr>
      </w:pPr>
      <w:r w:rsidRPr="00082645">
        <w:rPr>
          <w:lang w:val="nl-NL"/>
        </w:rPr>
        <w:t>Hiertoe richten velen een centraal loket in (“</w:t>
      </w:r>
      <w:r w:rsidR="00CD407B">
        <w:rPr>
          <w:lang w:val="nl-NL"/>
        </w:rPr>
        <w:t>éé</w:t>
      </w:r>
      <w:r w:rsidRPr="00082645">
        <w:rPr>
          <w:lang w:val="nl-NL"/>
        </w:rPr>
        <w:t>n-loket”), met in veel gevallen een decentrale aanpak. Het centrale loket functioneert als frontoffice (telefoon), en decentrale punten (wijkaanpak) functioneren als backoffice.</w:t>
      </w:r>
    </w:p>
    <w:p w:rsidR="00C1052D" w:rsidRPr="00681D5D" w:rsidRDefault="00C1052D" w:rsidP="00681D5D">
      <w:pPr>
        <w:pStyle w:val="ListParagraph"/>
        <w:numPr>
          <w:ilvl w:val="0"/>
          <w:numId w:val="7"/>
        </w:numPr>
        <w:spacing w:after="0"/>
        <w:rPr>
          <w:lang w:val="nl-NL"/>
        </w:rPr>
      </w:pPr>
      <w:r w:rsidRPr="00681D5D">
        <w:rPr>
          <w:lang w:val="nl-NL"/>
        </w:rPr>
        <w:t>De eerste functie van het centrale loket betreft de beantwoording van de hulpvraag van de leerling/school en het eventueel beschikbaar stellen van hulp. ‘Hulp’ houdt in dat in dit loket een bundeling heeft plaatsgevonden van ambulante begeleiding en bijvoorbeeld vormen van therapie (denk aan de inbreng van WEC scholen).</w:t>
      </w:r>
    </w:p>
    <w:p w:rsidR="00C1052D" w:rsidRPr="00681D5D" w:rsidRDefault="00C1052D" w:rsidP="00681D5D">
      <w:pPr>
        <w:pStyle w:val="ListParagraph"/>
        <w:numPr>
          <w:ilvl w:val="0"/>
          <w:numId w:val="7"/>
        </w:numPr>
        <w:spacing w:after="0"/>
        <w:rPr>
          <w:lang w:val="nl-NL"/>
        </w:rPr>
      </w:pPr>
      <w:r w:rsidRPr="00681D5D">
        <w:rPr>
          <w:lang w:val="nl-NL"/>
        </w:rPr>
        <w:t>Voor diagnose en indicatiestelling is er een tweede functie, nl. het plegen van onderzoek. Dit zal altijd handelingsgerichte diagnostiek betreffen.</w:t>
      </w:r>
    </w:p>
    <w:p w:rsidR="00C1052D" w:rsidRPr="00681D5D" w:rsidRDefault="00C1052D" w:rsidP="0071345B">
      <w:pPr>
        <w:pStyle w:val="ListParagraph"/>
        <w:numPr>
          <w:ilvl w:val="0"/>
          <w:numId w:val="7"/>
        </w:numPr>
        <w:spacing w:after="0"/>
        <w:rPr>
          <w:lang w:val="nl-NL"/>
        </w:rPr>
      </w:pPr>
      <w:r w:rsidRPr="00681D5D">
        <w:rPr>
          <w:lang w:val="nl-NL"/>
        </w:rPr>
        <w:t xml:space="preserve">De 3e functie betreft het toewijzen van een speciale setting. Dit kan een meer permanente voorziening zijn, dan wel tussenvormen op verschillende </w:t>
      </w:r>
      <w:r w:rsidRPr="00681D5D">
        <w:rPr>
          <w:lang w:val="nl-NL"/>
        </w:rPr>
        <w:lastRenderedPageBreak/>
        <w:t>basisscholen (special class, rebound, leesclinic, e.d.). Bij deze functie hoort volgens velen ook een bundeling van commissies als de PCL, de RVC en de Cvl.</w:t>
      </w:r>
    </w:p>
    <w:p w:rsidR="00C1052D" w:rsidRPr="00082645" w:rsidRDefault="00C1052D" w:rsidP="00C1052D">
      <w:pPr>
        <w:rPr>
          <w:lang w:val="nl-NL"/>
        </w:rPr>
      </w:pPr>
      <w:r w:rsidRPr="00082645">
        <w:rPr>
          <w:lang w:val="nl-NL"/>
        </w:rPr>
        <w:t>Hier</w:t>
      </w:r>
      <w:r w:rsidR="00CD407B">
        <w:rPr>
          <w:lang w:val="nl-NL"/>
        </w:rPr>
        <w:t>mee wordt de inrichting van de één</w:t>
      </w:r>
      <w:r w:rsidRPr="00082645">
        <w:rPr>
          <w:lang w:val="nl-NL"/>
        </w:rPr>
        <w:t>-loket functie voor het onderwijs gevormd. Als haast vanzelfsprekend kan/zal hierin de verbinding moeten worden gemaakt met de externe partners. Indien dit integraal wordt vorm gegeven spreekt men landelijk van de inrichting van een Zorg-Advies-Team, een ZAT.</w:t>
      </w:r>
    </w:p>
    <w:p w:rsidR="00C1052D" w:rsidRPr="00082645" w:rsidRDefault="00C1052D" w:rsidP="00681D5D">
      <w:pPr>
        <w:spacing w:after="0"/>
        <w:rPr>
          <w:lang w:val="nl-NL"/>
        </w:rPr>
      </w:pPr>
      <w:r w:rsidRPr="00681D5D">
        <w:rPr>
          <w:b/>
          <w:u w:val="single"/>
          <w:lang w:val="nl-NL"/>
        </w:rPr>
        <w:t>De 3e lijn, de dieptezorg</w:t>
      </w:r>
      <w:r w:rsidRPr="00082645">
        <w:rPr>
          <w:lang w:val="nl-NL"/>
        </w:rPr>
        <w:t xml:space="preserve"> (</w:t>
      </w:r>
      <w:r w:rsidRPr="00681D5D">
        <w:rPr>
          <w:u w:val="single"/>
          <w:lang w:val="nl-NL"/>
        </w:rPr>
        <w:t>welke plekken kennen we voor speciale scholen en instellingen</w:t>
      </w:r>
      <w:r w:rsidRPr="00082645">
        <w:rPr>
          <w:lang w:val="nl-NL"/>
        </w:rPr>
        <w:t>?)</w:t>
      </w:r>
    </w:p>
    <w:p w:rsidR="00C1052D" w:rsidRPr="00082645" w:rsidRDefault="00C1052D" w:rsidP="00681D5D">
      <w:pPr>
        <w:spacing w:after="0"/>
        <w:rPr>
          <w:lang w:val="nl-NL"/>
        </w:rPr>
      </w:pPr>
      <w:r w:rsidRPr="00082645">
        <w:rPr>
          <w:lang w:val="nl-NL"/>
        </w:rPr>
        <w:t>Willen we het continuüm volledig uitwerken dan zal ook een verbinding met het (Voortgezet) Speciaal Onderwijs optimaal zijn geregeld. Binnen de uitwerking kunnen ook een aantal zeer specialistische plekken (huidige WEC scholen) worden ontwikkeld voor die leerlingen die in de 1e en 2e lijn niet een passend arrangement kunnen krijgen.</w:t>
      </w:r>
    </w:p>
    <w:p w:rsidR="00C1052D" w:rsidRDefault="00C1052D" w:rsidP="00681D5D">
      <w:pPr>
        <w:spacing w:after="0"/>
        <w:rPr>
          <w:lang w:val="nl-NL"/>
        </w:rPr>
      </w:pPr>
      <w:r w:rsidRPr="00082645">
        <w:rPr>
          <w:lang w:val="nl-NL"/>
        </w:rPr>
        <w:t>Er kan bijvoorbeeld gedacht worden aan kinderen met zware meervoudige handicaps, kinderen met internaatplaatsingen, en kinderen met zeer ernstige gedragsproblemen.</w:t>
      </w:r>
    </w:p>
    <w:p w:rsidR="00D4349D" w:rsidRDefault="00E3542A" w:rsidP="0037245A">
      <w:pPr>
        <w:pStyle w:val="introduction"/>
        <w:spacing w:line="276" w:lineRule="auto"/>
        <w:rPr>
          <w:rFonts w:ascii="Verdana" w:hAnsi="Verdana"/>
          <w:sz w:val="22"/>
          <w:szCs w:val="22"/>
        </w:rPr>
      </w:pPr>
      <w:r w:rsidRPr="001D40EE">
        <w:rPr>
          <w:rFonts w:ascii="Verdana" w:hAnsi="Verdana"/>
          <w:sz w:val="22"/>
          <w:szCs w:val="22"/>
        </w:rPr>
        <w:t>Zeer recent (november 2009) heeft de staatssecretaris van Onderwijs</w:t>
      </w:r>
      <w:r w:rsidR="001D40EE" w:rsidRPr="001D40EE">
        <w:rPr>
          <w:rFonts w:ascii="Verdana" w:hAnsi="Verdana"/>
          <w:sz w:val="22"/>
          <w:szCs w:val="22"/>
        </w:rPr>
        <w:t xml:space="preserve"> </w:t>
      </w:r>
      <w:r w:rsidR="001D40EE">
        <w:rPr>
          <w:rFonts w:ascii="Verdana" w:hAnsi="Verdana"/>
          <w:sz w:val="22"/>
          <w:szCs w:val="22"/>
        </w:rPr>
        <w:t>een uitspraak gedaan over wijzigingen in d</w:t>
      </w:r>
      <w:r w:rsidR="001D40EE" w:rsidRPr="001D40EE">
        <w:rPr>
          <w:rFonts w:ascii="Verdana" w:hAnsi="Verdana"/>
          <w:sz w:val="22"/>
          <w:szCs w:val="22"/>
        </w:rPr>
        <w:t>e regeling voor onderwijs aan leerli</w:t>
      </w:r>
      <w:r w:rsidR="001D40EE">
        <w:rPr>
          <w:rFonts w:ascii="Verdana" w:hAnsi="Verdana"/>
          <w:sz w:val="22"/>
          <w:szCs w:val="22"/>
        </w:rPr>
        <w:t xml:space="preserve">ngen met een ernstige beperking. </w:t>
      </w:r>
      <w:r w:rsidR="00850185">
        <w:rPr>
          <w:rStyle w:val="FootnoteReference"/>
          <w:rFonts w:ascii="Verdana" w:hAnsi="Verdana"/>
          <w:sz w:val="22"/>
          <w:szCs w:val="22"/>
        </w:rPr>
        <w:footnoteReference w:id="8"/>
      </w:r>
      <w:r w:rsidR="00850185">
        <w:rPr>
          <w:rFonts w:ascii="Verdana" w:hAnsi="Verdana"/>
          <w:sz w:val="22"/>
          <w:szCs w:val="22"/>
        </w:rPr>
        <w:t>”</w:t>
      </w:r>
      <w:r w:rsidR="001D40EE" w:rsidRPr="001D40EE">
        <w:rPr>
          <w:rFonts w:ascii="Verdana" w:hAnsi="Verdana"/>
          <w:sz w:val="22"/>
          <w:szCs w:val="22"/>
        </w:rPr>
        <w:t>Scholen kunnen straks zelf bepalen hoe de zorg wordt besteed en aan de bureaucratische rompslomp moet een einde komen. Op die manier kan worden voorkomen dat leerlingen maandenlang geen onderwijs krijgen in afwachting van een geschikte school. Jaarlijks zitten nu nog zo’n 3000 leerlingen om die reden thuis.</w:t>
      </w:r>
      <w:r w:rsidR="001D40EE">
        <w:rPr>
          <w:rFonts w:ascii="Verdana" w:hAnsi="Verdana"/>
          <w:sz w:val="22"/>
          <w:szCs w:val="22"/>
        </w:rPr>
        <w:t xml:space="preserve"> </w:t>
      </w:r>
      <w:r w:rsidR="001D40EE" w:rsidRPr="001D40EE">
        <w:rPr>
          <w:rFonts w:ascii="Verdana" w:hAnsi="Verdana"/>
          <w:sz w:val="22"/>
          <w:szCs w:val="22"/>
        </w:rPr>
        <w:t xml:space="preserve">Een leerling met een handicap die extra begeleiding nodig heeft op school, moet nu nog naar een commissie. Die bepaalt of de school voor deze leerling financiële steun kan krijgen, het zogenoemde ’rugzakje’. Dat moet anders, kondigde staatssecretaris Dijksma (onderwijs) aan in een brief aan de Tweede Kamer. Zij wil het geld direct aan de circa 350 regionale samenwerkingsverbanden van scholen geven. </w:t>
      </w:r>
    </w:p>
    <w:p w:rsidR="001D40EE" w:rsidRPr="001D40EE" w:rsidRDefault="001D40EE" w:rsidP="0037245A">
      <w:pPr>
        <w:pStyle w:val="introduction"/>
        <w:spacing w:line="276" w:lineRule="auto"/>
        <w:rPr>
          <w:rFonts w:ascii="Verdana" w:hAnsi="Verdana"/>
          <w:sz w:val="22"/>
          <w:szCs w:val="22"/>
        </w:rPr>
      </w:pPr>
      <w:r w:rsidRPr="001D40EE">
        <w:rPr>
          <w:rFonts w:ascii="Verdana" w:hAnsi="Verdana"/>
          <w:sz w:val="22"/>
          <w:szCs w:val="22"/>
        </w:rPr>
        <w:t xml:space="preserve">Scholen krijgen tegelijk een zorgplicht: zij kunnen een leerling niet langer weigeren. Als een school zelf niet in de behoefte kan voorzien, moet het schoolbestuur elders in de regio een plek vinden. Het speciaal onderwijs blijft bestaan. </w:t>
      </w:r>
    </w:p>
    <w:p w:rsidR="001D40EE" w:rsidRPr="001D40EE" w:rsidRDefault="001D40EE" w:rsidP="001D40EE">
      <w:pPr>
        <w:pStyle w:val="body"/>
        <w:rPr>
          <w:rFonts w:ascii="Verdana" w:hAnsi="Verdana"/>
          <w:sz w:val="22"/>
          <w:szCs w:val="22"/>
        </w:rPr>
      </w:pPr>
      <w:r w:rsidRPr="001D40EE">
        <w:rPr>
          <w:rFonts w:ascii="Verdana" w:hAnsi="Verdana"/>
          <w:sz w:val="22"/>
          <w:szCs w:val="22"/>
        </w:rPr>
        <w:t xml:space="preserve">De maatregelen worden in augustus 2012 van kracht. </w:t>
      </w:r>
      <w:r w:rsidR="00850185">
        <w:rPr>
          <w:rFonts w:ascii="Verdana" w:hAnsi="Verdana"/>
          <w:sz w:val="22"/>
          <w:szCs w:val="22"/>
        </w:rPr>
        <w:t>“</w:t>
      </w:r>
    </w:p>
    <w:p w:rsidR="00E3542A" w:rsidRPr="00082645" w:rsidRDefault="001D40EE" w:rsidP="00681D5D">
      <w:pPr>
        <w:spacing w:after="0"/>
        <w:rPr>
          <w:lang w:val="nl-NL"/>
        </w:rPr>
      </w:pPr>
      <w:r>
        <w:rPr>
          <w:lang w:val="nl-NL"/>
        </w:rPr>
        <w:t xml:space="preserve"> </w:t>
      </w:r>
    </w:p>
    <w:p w:rsidR="00C1052D" w:rsidRPr="00082645" w:rsidRDefault="00C1052D" w:rsidP="00C1052D">
      <w:pPr>
        <w:rPr>
          <w:lang w:val="nl-NL"/>
        </w:rPr>
      </w:pPr>
    </w:p>
    <w:p w:rsidR="00C1052D" w:rsidRPr="00082645" w:rsidRDefault="00C1052D" w:rsidP="00681D5D">
      <w:pPr>
        <w:pStyle w:val="Heading2"/>
        <w:rPr>
          <w:lang w:val="nl-NL"/>
        </w:rPr>
      </w:pPr>
      <w:bookmarkStart w:id="13" w:name="_Toc256772848"/>
      <w:r w:rsidRPr="00082645">
        <w:rPr>
          <w:lang w:val="nl-NL"/>
        </w:rPr>
        <w:lastRenderedPageBreak/>
        <w:t>2.5 Positie ouders</w:t>
      </w:r>
      <w:bookmarkEnd w:id="13"/>
    </w:p>
    <w:p w:rsidR="00C1052D" w:rsidRPr="00082645" w:rsidRDefault="00C1052D" w:rsidP="00681D5D">
      <w:pPr>
        <w:spacing w:after="0"/>
        <w:rPr>
          <w:lang w:val="nl-NL"/>
        </w:rPr>
      </w:pPr>
      <w:r w:rsidRPr="00082645">
        <w:rPr>
          <w:lang w:val="nl-NL"/>
        </w:rPr>
        <w:t>We kennen in Nederland een systeem waarbij vrije schoolkeus leidend is. Deze vrijheid van ouders kent echter inperkingen als er sprake is van ingewikkelde onderwijsvragen. Globaal geformuleerd: hoe ingewikkelder de onderwijs/zorgvraag, hoe beperkter de keuzevrijheid. Bij het bepalen van antwoorden uit met name de breedte- en dieptezorg zullen dit soort antwoorden altijd in goed overleg plaatsvinden met de ouders. Om tot gelijkwaardige uitgangsposities te komen moet er ouderondersteuning zijn (naast de reguliere ondersteuning en de gesprekken met ouders in de 1e lijn).</w:t>
      </w:r>
    </w:p>
    <w:p w:rsidR="00C1052D" w:rsidRPr="00082645" w:rsidRDefault="00C1052D" w:rsidP="00681D5D">
      <w:pPr>
        <w:spacing w:after="0"/>
        <w:rPr>
          <w:lang w:val="nl-NL"/>
        </w:rPr>
      </w:pPr>
      <w:r w:rsidRPr="00082645">
        <w:rPr>
          <w:lang w:val="nl-NL"/>
        </w:rPr>
        <w:t>Ouders hebben (mogelijk) daartoe ook ingang bij het centrale loket. Hiertoe wordt het loket toegerust met een vierde functie, nl. die van helpdesk en advies. Naast deze individuele lijn kan gewerkt worden met bijvoorbeeld een regionaal ouderplatform.</w:t>
      </w:r>
      <w:r w:rsidR="0035410B">
        <w:rPr>
          <w:lang w:val="nl-NL"/>
        </w:rPr>
        <w:t>”</w:t>
      </w:r>
    </w:p>
    <w:p w:rsidR="00C1052D" w:rsidRPr="00082645" w:rsidRDefault="003133A0" w:rsidP="00681D5D">
      <w:pPr>
        <w:pStyle w:val="Heading1"/>
        <w:rPr>
          <w:lang w:val="nl-NL"/>
        </w:rPr>
      </w:pPr>
      <w:bookmarkStart w:id="14" w:name="_Toc256772849"/>
      <w:r>
        <w:rPr>
          <w:lang w:val="nl-NL"/>
        </w:rPr>
        <w:t xml:space="preserve">3. </w:t>
      </w:r>
      <w:r w:rsidR="00C1052D" w:rsidRPr="00082645">
        <w:rPr>
          <w:lang w:val="nl-NL"/>
        </w:rPr>
        <w:t>D</w:t>
      </w:r>
      <w:r>
        <w:rPr>
          <w:lang w:val="nl-NL"/>
        </w:rPr>
        <w:t>e</w:t>
      </w:r>
      <w:r w:rsidR="00C1052D" w:rsidRPr="00082645">
        <w:rPr>
          <w:lang w:val="nl-NL"/>
        </w:rPr>
        <w:t xml:space="preserve"> 1-</w:t>
      </w:r>
      <w:r>
        <w:rPr>
          <w:lang w:val="nl-NL"/>
        </w:rPr>
        <w:t>zorgroute</w:t>
      </w:r>
      <w:bookmarkEnd w:id="14"/>
    </w:p>
    <w:p w:rsidR="00B24BAD" w:rsidRDefault="00B24BAD" w:rsidP="009C2A38">
      <w:pPr>
        <w:spacing w:after="0"/>
        <w:rPr>
          <w:lang w:val="nl-NL"/>
        </w:rPr>
      </w:pPr>
    </w:p>
    <w:p w:rsidR="00C1052D" w:rsidRPr="00082645" w:rsidRDefault="00C1052D" w:rsidP="009C2A38">
      <w:pPr>
        <w:spacing w:after="0"/>
        <w:rPr>
          <w:lang w:val="nl-NL"/>
        </w:rPr>
      </w:pPr>
      <w:r w:rsidRPr="00082645">
        <w:rPr>
          <w:lang w:val="nl-NL"/>
        </w:rPr>
        <w:t xml:space="preserve">Veel schoolbesturen en scholen vragen zich af hoe het systeem van onderwijszorg in de regio zo kan worden ingericht dat men beter in staat is om risicoleerlingen vroegtijdig en beter te kunnen bedienen in hun zorgvragen. Oftewel hoe kan ik </w:t>
      </w:r>
      <w:r w:rsidR="009C2A38">
        <w:rPr>
          <w:lang w:val="nl-NL"/>
        </w:rPr>
        <w:t>Passend onderwijs</w:t>
      </w:r>
      <w:r w:rsidRPr="00082645">
        <w:rPr>
          <w:lang w:val="nl-NL"/>
        </w:rPr>
        <w:t xml:space="preserve"> invoeren?</w:t>
      </w:r>
    </w:p>
    <w:p w:rsidR="00C1052D" w:rsidRPr="00082645" w:rsidRDefault="0071345B" w:rsidP="0071345B">
      <w:pPr>
        <w:spacing w:after="0"/>
        <w:rPr>
          <w:lang w:val="nl-NL"/>
        </w:rPr>
      </w:pPr>
      <w:r>
        <w:rPr>
          <w:rStyle w:val="FootnoteReference"/>
          <w:lang w:val="nl-NL"/>
        </w:rPr>
        <w:footnoteReference w:id="9"/>
      </w:r>
      <w:r w:rsidR="00C1052D" w:rsidRPr="00082645">
        <w:rPr>
          <w:lang w:val="nl-NL"/>
        </w:rPr>
        <w:t>1-zorgroute kan hieraan een bijdrage leveren en de samenwerking in de regio stimuleren om passende onderwijszorgarrangementen te realiseren.</w:t>
      </w:r>
    </w:p>
    <w:p w:rsidR="00C1052D" w:rsidRPr="00082645" w:rsidRDefault="00C1052D" w:rsidP="0071345B">
      <w:pPr>
        <w:spacing w:after="0"/>
        <w:rPr>
          <w:lang w:val="nl-NL"/>
        </w:rPr>
      </w:pPr>
      <w:r w:rsidRPr="00082645">
        <w:rPr>
          <w:lang w:val="nl-NL"/>
        </w:rPr>
        <w:t>In 1-zorgroute geeft een school aan hoe zij het onderwijs afstemt op de onderwijsbehoeften van de leerlingen en daarbij omgaat met de verschillen tussen de leerlingen. 1-zorgroute beschrijft op een transparante en eenduidige wijze de stappen en beslismomenten die cyclisch in de zorg aan leerlingen op groepsniveau, schoolniveau en bovenschools niveau gezet worden en stemt de stappen op deze niveaus goed op elkaar af. 1-zorgroute is een project van WSNS plus.</w:t>
      </w:r>
    </w:p>
    <w:p w:rsidR="00C1052D" w:rsidRPr="00082645" w:rsidRDefault="00C1052D" w:rsidP="00C1052D">
      <w:pPr>
        <w:rPr>
          <w:lang w:val="nl-NL"/>
        </w:rPr>
      </w:pPr>
    </w:p>
    <w:p w:rsidR="00C1052D" w:rsidRPr="00082645" w:rsidRDefault="00C1052D" w:rsidP="0071345B">
      <w:pPr>
        <w:pStyle w:val="Heading2"/>
        <w:rPr>
          <w:lang w:val="nl-NL"/>
        </w:rPr>
      </w:pPr>
      <w:bookmarkStart w:id="15" w:name="_Toc256772850"/>
      <w:r w:rsidRPr="00082645">
        <w:rPr>
          <w:lang w:val="nl-NL"/>
        </w:rPr>
        <w:t>3.1 Uitgangspunten van 1-zorgroute</w:t>
      </w:r>
      <w:bookmarkEnd w:id="15"/>
    </w:p>
    <w:p w:rsidR="00C1052D" w:rsidRPr="00082645" w:rsidRDefault="00656D8C" w:rsidP="00C1052D">
      <w:pPr>
        <w:rPr>
          <w:lang w:val="nl-NL"/>
        </w:rPr>
      </w:pPr>
      <w:r>
        <w:rPr>
          <w:rStyle w:val="FootnoteReference"/>
          <w:lang w:val="nl-NL"/>
        </w:rPr>
        <w:footnoteReference w:id="10"/>
      </w:r>
      <w:r w:rsidR="00C1052D" w:rsidRPr="00082645">
        <w:rPr>
          <w:lang w:val="nl-NL"/>
        </w:rPr>
        <w:t xml:space="preserve">De 1-zorgroute is gebaseerd op een aantal uitgangspunten. Deze vormen de rode draad in de inhoud en het proces van de 1-zorgroute. </w:t>
      </w:r>
    </w:p>
    <w:p w:rsidR="00C1052D" w:rsidRDefault="00C1052D" w:rsidP="00656D8C">
      <w:pPr>
        <w:spacing w:after="0"/>
        <w:rPr>
          <w:lang w:val="nl-NL"/>
        </w:rPr>
      </w:pPr>
      <w:r w:rsidRPr="00082645">
        <w:rPr>
          <w:lang w:val="nl-NL"/>
        </w:rPr>
        <w:t>Onderwijs = zorg. Dit houdt in dat zorg voor iedere leerling beschikbaar is. Elke leerling verdient het om minstens 3 keer per jaar gericht te worden bekeken om te zien of hij iets anders nodig</w:t>
      </w:r>
      <w:r w:rsidR="004C596F">
        <w:rPr>
          <w:lang w:val="nl-NL"/>
        </w:rPr>
        <w:t xml:space="preserve"> heeft dan het standaardaanbod.</w:t>
      </w:r>
    </w:p>
    <w:p w:rsidR="00C1052D" w:rsidRDefault="004C596F" w:rsidP="00656D8C">
      <w:pPr>
        <w:spacing w:after="0"/>
        <w:rPr>
          <w:lang w:val="nl-NL"/>
        </w:rPr>
      </w:pPr>
      <w:r>
        <w:rPr>
          <w:lang w:val="nl-NL"/>
        </w:rPr>
        <w:t xml:space="preserve">Daarnaast moeten we preventief en proactief denken en handelen. </w:t>
      </w:r>
      <w:r w:rsidR="00C1052D" w:rsidRPr="00082645">
        <w:rPr>
          <w:lang w:val="nl-NL"/>
        </w:rPr>
        <w:t xml:space="preserve">In plaats van terug te kijken (en naar wat er mis is gegaan), kijken we vóóruit. Als we weten wat </w:t>
      </w:r>
      <w:r w:rsidR="00C1052D" w:rsidRPr="00082645">
        <w:rPr>
          <w:lang w:val="nl-NL"/>
        </w:rPr>
        <w:lastRenderedPageBreak/>
        <w:t>we willen bereiken met een leerling, weten we ook wat hij, gegeven al sterke en belemmerende factoren</w:t>
      </w:r>
      <w:r>
        <w:rPr>
          <w:lang w:val="nl-NL"/>
        </w:rPr>
        <w:t>, nodig heeft om daar te komen.</w:t>
      </w:r>
    </w:p>
    <w:p w:rsidR="00C1052D" w:rsidRPr="00082645" w:rsidRDefault="00C1052D" w:rsidP="00656D8C">
      <w:pPr>
        <w:spacing w:after="0"/>
        <w:rPr>
          <w:lang w:val="nl-NL"/>
        </w:rPr>
      </w:pPr>
      <w:r w:rsidRPr="00082645">
        <w:rPr>
          <w:lang w:val="nl-NL"/>
        </w:rPr>
        <w:t>Vaak zijn we in de zorg voor leerlingen alleen gericht op de tekorten en belemmerende factoren bij een leerling, bij een leerkracht of ouders. In 1-zorgroute richten we ons voortdurend op de positieve aspecten: Wat kan dit kind goed? Wat vindt het leuk? Waarin is deze leerkracht sterk? Waarin zijn deze ouders sterk? Aandacht voor positieve aspecten biedt tegenwicht aan het vormen van een negatief beeld van een leerling, leerkracht, ouders. Het biedt ook perspectief: dat wat goed gaat verder uitbouwen.</w:t>
      </w:r>
    </w:p>
    <w:p w:rsidR="00C1052D" w:rsidRPr="00082645" w:rsidRDefault="004C596F" w:rsidP="00656D8C">
      <w:pPr>
        <w:spacing w:after="0"/>
        <w:rPr>
          <w:lang w:val="nl-NL"/>
        </w:rPr>
      </w:pPr>
      <w:r>
        <w:rPr>
          <w:lang w:val="nl-NL"/>
        </w:rPr>
        <w:t>Zo staat in</w:t>
      </w:r>
      <w:r w:rsidR="00C1052D" w:rsidRPr="00082645">
        <w:rPr>
          <w:lang w:val="nl-NL"/>
        </w:rPr>
        <w:t xml:space="preserve"> de 1-zorgroute </w:t>
      </w:r>
      <w:r w:rsidR="00737D98">
        <w:rPr>
          <w:lang w:val="nl-NL"/>
        </w:rPr>
        <w:t>het denken vanuit onderwijsbehoeften</w:t>
      </w:r>
      <w:r w:rsidR="00C1052D" w:rsidRPr="00082645">
        <w:rPr>
          <w:lang w:val="nl-NL"/>
        </w:rPr>
        <w:t xml:space="preserve"> centraal. Wat heeft een leerling nodig om het volgende doel te bereiken? Dit uitgangspunt gaat uit van een pedagogisch optimisme: de leerkracht werkt en denkt vanuit onderwijsbehoeften, in plaats van de tekorten of de defecten van een kind te benoemen. </w:t>
      </w:r>
    </w:p>
    <w:p w:rsidR="00C1052D" w:rsidRPr="00656D8C" w:rsidRDefault="004C596F" w:rsidP="00B24BAD">
      <w:pPr>
        <w:spacing w:after="0"/>
        <w:rPr>
          <w:i/>
          <w:lang w:val="nl-NL"/>
        </w:rPr>
      </w:pPr>
      <w:r>
        <w:rPr>
          <w:lang w:val="nl-NL"/>
        </w:rPr>
        <w:t>Om dit als leerkracht goed te overzien, werk je met een groepsplan</w:t>
      </w:r>
      <w:r w:rsidR="00C1052D" w:rsidRPr="00082645">
        <w:rPr>
          <w:lang w:val="nl-NL"/>
        </w:rPr>
        <w:t xml:space="preserve">. In een groepsplan staan de leerlingen in subgroepen gegroepeerd. Hierdoor </w:t>
      </w:r>
      <w:r>
        <w:rPr>
          <w:lang w:val="nl-NL"/>
        </w:rPr>
        <w:t>is een grote mate van overzicht,</w:t>
      </w:r>
      <w:r w:rsidR="00C1052D" w:rsidRPr="00082645">
        <w:rPr>
          <w:lang w:val="nl-NL"/>
        </w:rPr>
        <w:t xml:space="preserve"> </w:t>
      </w:r>
      <w:r>
        <w:rPr>
          <w:lang w:val="nl-NL"/>
        </w:rPr>
        <w:t>m</w:t>
      </w:r>
      <w:r w:rsidR="00C1052D" w:rsidRPr="00082645">
        <w:rPr>
          <w:lang w:val="nl-NL"/>
        </w:rPr>
        <w:t>eer dan als er met individuele handelingsplannen wordt gewerkt. De leerkracht is vanuit een groepsplan beter in staat om de zorg voor leerlingen met specifieke onderwijsbehoeften te realiseren en bovendien leren kinderen in een groep van en met elkaar.</w:t>
      </w:r>
    </w:p>
    <w:p w:rsidR="00C1052D" w:rsidRPr="00082645" w:rsidRDefault="00C1052D" w:rsidP="00656D8C">
      <w:pPr>
        <w:spacing w:after="0"/>
        <w:rPr>
          <w:lang w:val="nl-NL"/>
        </w:rPr>
      </w:pPr>
      <w:r w:rsidRPr="00082645">
        <w:rPr>
          <w:lang w:val="nl-NL"/>
        </w:rPr>
        <w:t>Bij het afstemmen van het onderwijs op de onderwijsbehoeften van de leerling is de leerkracht de beslissende factor. De leerkracht moet over voldoende competenties beschikken om dit te doen en als professional bereid zijn om te reflecteren op haar aanbod en haar handelen. Interne en externe begeleiding is erop gericht de competenties van de leerkracht te vergroten bij het afstemmen van het onderwijs op de onderwijsbehoeften van de kinderen.</w:t>
      </w:r>
    </w:p>
    <w:p w:rsidR="00C1052D" w:rsidRPr="00082645" w:rsidRDefault="00C1052D" w:rsidP="00656D8C">
      <w:pPr>
        <w:spacing w:after="0"/>
        <w:rPr>
          <w:lang w:val="nl-NL"/>
        </w:rPr>
      </w:pPr>
      <w:r w:rsidRPr="00082645">
        <w:rPr>
          <w:lang w:val="nl-NL"/>
        </w:rPr>
        <w:t>De afgelopen jaren hebben scholen veel tijd en energie gestoken in de opbouw van de onderwijszorg in de school. Op veel basisscholen is de onderwijszorg buiten de klas georganiseerd. Leerlingen komen hierdoor in een uitzonderingspositie en de groepsleerkracht denkt niet meer mee. In 1-zorgroute is de groepsleerkracht verantwoordelijk voor de zorg aan leerlingen. De leerlingen worden niet uit de klas gehaald, maar worden zoveel mogelijk in de klas begeleid. Zo nodig komen er ‘meer handen in de klas’ om de leerlingen een goede instructie te kunnen geven en goed te kunnen begeleiden.</w:t>
      </w:r>
    </w:p>
    <w:p w:rsidR="00C1052D" w:rsidRDefault="00C1052D" w:rsidP="00656D8C">
      <w:pPr>
        <w:spacing w:after="0"/>
        <w:rPr>
          <w:lang w:val="nl-NL"/>
        </w:rPr>
      </w:pPr>
      <w:r w:rsidRPr="00082645">
        <w:rPr>
          <w:lang w:val="nl-NL"/>
        </w:rPr>
        <w:t>In de 1-zorgroute wordt de leerling actief betrokken bij de stappen die in de zorg aan hem/haar gezet worden. De leerkracht gaat met de leerling in gesprek, waardoor de leerling zich serieus genomen voelt en gemotiveerd is om actief ‘mee te doen’. Laat de leerling bij het opstellen van plannen meedenken over wat hij wil bereiken en wat er gedaan wordt om dat te bereiken. Betrek de leerlingen bij het evalueren of de doelen bereikt zijn. Zo wordt de leerling ‘mede-eigenaar’ van zijn ontwikkeling.</w:t>
      </w:r>
    </w:p>
    <w:p w:rsidR="00807B31" w:rsidRDefault="00807B31" w:rsidP="00737D98">
      <w:pPr>
        <w:spacing w:after="0"/>
        <w:rPr>
          <w:lang w:val="nl-NL"/>
        </w:rPr>
      </w:pPr>
    </w:p>
    <w:p w:rsidR="00737D98" w:rsidRPr="00082645" w:rsidRDefault="00C1052D" w:rsidP="00737D98">
      <w:pPr>
        <w:spacing w:after="0"/>
        <w:rPr>
          <w:lang w:val="nl-NL"/>
        </w:rPr>
      </w:pPr>
      <w:r w:rsidRPr="00082645">
        <w:rPr>
          <w:lang w:val="nl-NL"/>
        </w:rPr>
        <w:lastRenderedPageBreak/>
        <w:t>Door systematisch handelingsgericht te werken met groepsplannen vallen al snel hiaten in het onderwijs of de zorgstructuur op. Dit zijn uitdagingen die kunnen leiden tot beter onderwi</w:t>
      </w:r>
      <w:r w:rsidR="00656D8C">
        <w:rPr>
          <w:lang w:val="nl-NL"/>
        </w:rPr>
        <w:t>js en een betere zorgstructuur.</w:t>
      </w:r>
      <w:r w:rsidR="00737D98">
        <w:rPr>
          <w:lang w:val="nl-NL"/>
        </w:rPr>
        <w:t xml:space="preserve"> </w:t>
      </w:r>
      <w:r w:rsidR="00737D98" w:rsidRPr="00082645">
        <w:rPr>
          <w:lang w:val="nl-NL"/>
        </w:rPr>
        <w:t>Werken met groepsplannen houdt</w:t>
      </w:r>
      <w:r w:rsidR="00737D98">
        <w:rPr>
          <w:lang w:val="nl-NL"/>
        </w:rPr>
        <w:t xml:space="preserve"> tevens </w:t>
      </w:r>
      <w:r w:rsidR="00737D98" w:rsidRPr="00082645">
        <w:rPr>
          <w:lang w:val="nl-NL"/>
        </w:rPr>
        <w:t xml:space="preserve">in dat het onderwijs aan alle leerlingen wordt geregistreerd. Op elk moment is de schoolontwikkeling van elke leerling terug te halen. </w:t>
      </w:r>
    </w:p>
    <w:p w:rsidR="00C1052D" w:rsidRPr="00082645" w:rsidRDefault="00C1052D" w:rsidP="00656D8C">
      <w:pPr>
        <w:spacing w:after="0"/>
        <w:rPr>
          <w:lang w:val="nl-NL"/>
        </w:rPr>
      </w:pPr>
      <w:r w:rsidRPr="00082645">
        <w:rPr>
          <w:lang w:val="nl-NL"/>
        </w:rPr>
        <w:t xml:space="preserve">De 1-zorgroute staat een eenduidige, transparante en op elkaar afgestemde zorgroute voor. Alle actoren in een school en in een samenwerkingsverband spreken in dezelfde taal en hebben een heldere en duidelijke taak. </w:t>
      </w:r>
    </w:p>
    <w:p w:rsidR="00DC488A" w:rsidRDefault="00DC488A" w:rsidP="00656D8C">
      <w:pPr>
        <w:spacing w:after="0"/>
        <w:rPr>
          <w:lang w:val="nl-NL"/>
        </w:rPr>
      </w:pPr>
    </w:p>
    <w:p w:rsidR="00C1052D" w:rsidRPr="00082645" w:rsidRDefault="00737D98" w:rsidP="00656D8C">
      <w:pPr>
        <w:spacing w:after="0"/>
        <w:rPr>
          <w:lang w:val="nl-NL"/>
        </w:rPr>
      </w:pPr>
      <w:r>
        <w:rPr>
          <w:lang w:val="nl-NL"/>
        </w:rPr>
        <w:t>Maar o</w:t>
      </w:r>
      <w:r w:rsidR="00C1052D" w:rsidRPr="00082645">
        <w:rPr>
          <w:lang w:val="nl-NL"/>
        </w:rPr>
        <w:t xml:space="preserve">nderwijs verzorgt de school niet alleen. De ouders zijn medeopvoeders. Zij hebben een eigen kijk op hun kind en kunnen een zinvolle bijdrage leveren aan het onderwijsproces dat op school plaatsvindt. </w:t>
      </w:r>
      <w:r w:rsidR="004C596F">
        <w:rPr>
          <w:lang w:val="nl-NL"/>
        </w:rPr>
        <w:t>Daarnaast wordt</w:t>
      </w:r>
      <w:r w:rsidR="00C1052D" w:rsidRPr="00082645">
        <w:rPr>
          <w:lang w:val="nl-NL"/>
        </w:rPr>
        <w:t xml:space="preserve"> </w:t>
      </w:r>
      <w:r w:rsidR="004C596F">
        <w:rPr>
          <w:lang w:val="nl-NL"/>
        </w:rPr>
        <w:t>i</w:t>
      </w:r>
      <w:r w:rsidR="00C1052D" w:rsidRPr="00082645">
        <w:rPr>
          <w:lang w:val="nl-NL"/>
        </w:rPr>
        <w:t xml:space="preserve">n de 1-zorgroute getracht samen te werken met VVE, VO en andere basisscholen teneinde leerlingenverplaatsingen soepel en in dezelfde taal te laten verlopen. </w:t>
      </w:r>
    </w:p>
    <w:p w:rsidR="00C1052D" w:rsidRPr="00082645" w:rsidRDefault="00C1052D" w:rsidP="00656D8C">
      <w:pPr>
        <w:spacing w:after="0"/>
        <w:rPr>
          <w:lang w:val="nl-NL"/>
        </w:rPr>
      </w:pPr>
      <w:r w:rsidRPr="00082645">
        <w:rPr>
          <w:lang w:val="nl-NL"/>
        </w:rPr>
        <w:t xml:space="preserve">Om onderwijsbehoeften te onderkennen en om daarop een goed aanbod te kunnen bieden is </w:t>
      </w:r>
      <w:r w:rsidR="00807B31">
        <w:rPr>
          <w:lang w:val="nl-NL"/>
        </w:rPr>
        <w:t xml:space="preserve">tevens </w:t>
      </w:r>
      <w:r w:rsidRPr="00082645">
        <w:rPr>
          <w:lang w:val="nl-NL"/>
        </w:rPr>
        <w:t>samenwerking met bovenschoolse partners van belang. Denk dan aan een zorgadviesteam, een centrum voor jeugd &amp; gezin, de jeugdzorg, de jeugdgezondheidszorg, enzovoorts. De</w:t>
      </w:r>
      <w:r w:rsidR="00656D8C">
        <w:rPr>
          <w:lang w:val="nl-NL"/>
        </w:rPr>
        <w:t xml:space="preserve"> </w:t>
      </w:r>
      <w:r w:rsidRPr="00082645">
        <w:rPr>
          <w:lang w:val="nl-NL"/>
        </w:rPr>
        <w:t xml:space="preserve">1-zorgroute streeft deze samenwerking na. </w:t>
      </w:r>
    </w:p>
    <w:p w:rsidR="00C1052D" w:rsidRPr="00082645" w:rsidRDefault="00C1052D" w:rsidP="00C1052D">
      <w:pPr>
        <w:rPr>
          <w:lang w:val="nl-NL"/>
        </w:rPr>
      </w:pPr>
    </w:p>
    <w:p w:rsidR="00C1052D" w:rsidRPr="00082645" w:rsidRDefault="00C1052D" w:rsidP="00656D8C">
      <w:pPr>
        <w:pStyle w:val="Heading2"/>
        <w:rPr>
          <w:lang w:val="nl-NL"/>
        </w:rPr>
      </w:pPr>
      <w:bookmarkStart w:id="16" w:name="_Toc256772851"/>
      <w:r w:rsidRPr="00082645">
        <w:rPr>
          <w:lang w:val="nl-NL"/>
        </w:rPr>
        <w:t>3.2 Invoering van de 1-zorgroute</w:t>
      </w:r>
      <w:bookmarkEnd w:id="16"/>
    </w:p>
    <w:p w:rsidR="00C1052D" w:rsidRPr="00082645" w:rsidRDefault="00C1052D" w:rsidP="00C1052D">
      <w:pPr>
        <w:rPr>
          <w:lang w:val="nl-NL"/>
        </w:rPr>
      </w:pPr>
      <w:r w:rsidRPr="00082645">
        <w:rPr>
          <w:lang w:val="nl-NL"/>
        </w:rPr>
        <w:t xml:space="preserve">De 1-zorgroute beslaat drie niveaus: groep, school en regio. </w:t>
      </w:r>
    </w:p>
    <w:p w:rsidR="00C1052D" w:rsidRPr="00082645" w:rsidRDefault="00C1052D" w:rsidP="00656D8C">
      <w:pPr>
        <w:spacing w:after="0"/>
        <w:rPr>
          <w:lang w:val="nl-NL"/>
        </w:rPr>
      </w:pPr>
      <w:r w:rsidRPr="00082645">
        <w:rPr>
          <w:lang w:val="nl-NL"/>
        </w:rPr>
        <w:t>De leerkracht in de groep werkt handelingsgericht met groepsplannen. Uitgangspunt zijn de onderwijsbehoeften van de leerlingen. Op basis hiervan wordt een clustering in subgroepen gemaakt.</w:t>
      </w:r>
    </w:p>
    <w:p w:rsidR="00C1052D" w:rsidRPr="00082645" w:rsidRDefault="00C1052D" w:rsidP="00656D8C">
      <w:pPr>
        <w:spacing w:after="0"/>
        <w:rPr>
          <w:lang w:val="nl-NL"/>
        </w:rPr>
      </w:pPr>
      <w:r w:rsidRPr="00082645">
        <w:rPr>
          <w:lang w:val="nl-NL"/>
        </w:rPr>
        <w:t>Het schoolniveau is gericht op de ondersteuning van het handelingsgericht werken van de leerkracht. De intern begeleider organiseert in de school groeps- en leerlingbesprekingen die tot doel hebben om het onderwijs af te stemmen op de onderwijsbehoeften van de leerlingen.</w:t>
      </w:r>
    </w:p>
    <w:p w:rsidR="00C1052D" w:rsidRPr="00082645" w:rsidRDefault="00C1052D" w:rsidP="00656D8C">
      <w:pPr>
        <w:spacing w:after="0"/>
        <w:rPr>
          <w:lang w:val="nl-NL"/>
        </w:rPr>
      </w:pPr>
      <w:r w:rsidRPr="00082645">
        <w:rPr>
          <w:lang w:val="nl-NL"/>
        </w:rPr>
        <w:t>Op regioniveau gaat het er om dat alle actoren inhoudelijk en procesmatig hun plek in de zorgroute krijgen. Dat geldt bijvoorbeeld voor psychodiagnostici of ambulant begeleiders. Ook hun focus moet komen te liggen op het ondersteunen van het handelingsgericht werken van de leerkracht.</w:t>
      </w:r>
    </w:p>
    <w:p w:rsidR="00C1052D" w:rsidRPr="00082645" w:rsidRDefault="00C1052D" w:rsidP="00656D8C">
      <w:pPr>
        <w:spacing w:after="0"/>
        <w:rPr>
          <w:lang w:val="nl-NL"/>
        </w:rPr>
      </w:pPr>
      <w:r w:rsidRPr="00082645">
        <w:rPr>
          <w:lang w:val="nl-NL"/>
        </w:rPr>
        <w:t xml:space="preserve">In de regio wordt ook de samenwerking met externen gestalte gegeven. Alle signalen vanuit het onderwijs moeten hun weg vinden naar het ZAT en het Centrum voor Jeugd &amp; Gezin. Vanuit (of via) deze organen zullen de onderwijs- en zorgarrangementen worden toegekend. </w:t>
      </w:r>
    </w:p>
    <w:p w:rsidR="00C1052D" w:rsidRPr="00082645" w:rsidRDefault="00C1052D" w:rsidP="00656D8C">
      <w:pPr>
        <w:pStyle w:val="Heading3"/>
        <w:rPr>
          <w:lang w:val="nl-NL"/>
        </w:rPr>
      </w:pPr>
      <w:bookmarkStart w:id="17" w:name="_Toc256772852"/>
      <w:r w:rsidRPr="00082645">
        <w:rPr>
          <w:lang w:val="nl-NL"/>
        </w:rPr>
        <w:t>3.2.1 1- zorgroute in de groep en in de school</w:t>
      </w:r>
      <w:bookmarkEnd w:id="17"/>
    </w:p>
    <w:p w:rsidR="00C1052D" w:rsidRPr="00082645" w:rsidRDefault="00C1052D" w:rsidP="00C1052D">
      <w:pPr>
        <w:rPr>
          <w:lang w:val="nl-NL"/>
        </w:rPr>
      </w:pPr>
      <w:r w:rsidRPr="00082645">
        <w:rPr>
          <w:lang w:val="nl-NL"/>
        </w:rPr>
        <w:t xml:space="preserve">De kenmerkende elementen van de 1-zorgroute op schoolniveau zijn vooral zichtbaar in het handelen van de leerkracht en de zorgstructuur. Vorm en inhoud verschillen met scholen zonder 1-zorgroute. </w:t>
      </w:r>
    </w:p>
    <w:p w:rsidR="00C1052D" w:rsidRPr="00082645" w:rsidRDefault="00C1052D" w:rsidP="00656D8C">
      <w:pPr>
        <w:spacing w:after="0"/>
        <w:rPr>
          <w:lang w:val="nl-NL"/>
        </w:rPr>
      </w:pPr>
      <w:r w:rsidRPr="00082645">
        <w:rPr>
          <w:lang w:val="nl-NL"/>
        </w:rPr>
        <w:lastRenderedPageBreak/>
        <w:t xml:space="preserve">Voor de 1-zorgroute in de basisschool zijn de volgende aspecten essentieel: </w:t>
      </w:r>
    </w:p>
    <w:p w:rsidR="00C1052D" w:rsidRPr="00656D8C" w:rsidRDefault="00C1052D" w:rsidP="00656D8C">
      <w:pPr>
        <w:pStyle w:val="ListParagraph"/>
        <w:numPr>
          <w:ilvl w:val="0"/>
          <w:numId w:val="7"/>
        </w:numPr>
        <w:spacing w:after="0"/>
        <w:rPr>
          <w:lang w:val="nl-NL"/>
        </w:rPr>
      </w:pPr>
      <w:r w:rsidRPr="00656D8C">
        <w:rPr>
          <w:lang w:val="nl-NL"/>
        </w:rPr>
        <w:t xml:space="preserve">Handelingsgericht werken met groepsplannen </w:t>
      </w:r>
    </w:p>
    <w:p w:rsidR="00C1052D" w:rsidRPr="00656D8C" w:rsidRDefault="00C1052D" w:rsidP="00656D8C">
      <w:pPr>
        <w:pStyle w:val="ListParagraph"/>
        <w:numPr>
          <w:ilvl w:val="0"/>
          <w:numId w:val="7"/>
        </w:numPr>
        <w:spacing w:after="0"/>
        <w:rPr>
          <w:lang w:val="nl-NL"/>
        </w:rPr>
      </w:pPr>
      <w:r w:rsidRPr="00656D8C">
        <w:rPr>
          <w:lang w:val="nl-NL"/>
        </w:rPr>
        <w:t xml:space="preserve">De groepsbespreking </w:t>
      </w:r>
    </w:p>
    <w:p w:rsidR="00C1052D" w:rsidRPr="00656D8C" w:rsidRDefault="00C1052D" w:rsidP="00656D8C">
      <w:pPr>
        <w:pStyle w:val="ListParagraph"/>
        <w:numPr>
          <w:ilvl w:val="0"/>
          <w:numId w:val="7"/>
        </w:numPr>
        <w:spacing w:after="0"/>
        <w:rPr>
          <w:lang w:val="nl-NL"/>
        </w:rPr>
      </w:pPr>
      <w:r w:rsidRPr="00656D8C">
        <w:rPr>
          <w:lang w:val="nl-NL"/>
        </w:rPr>
        <w:t xml:space="preserve">De klassenconsultatie </w:t>
      </w:r>
    </w:p>
    <w:p w:rsidR="00C1052D" w:rsidRPr="00656D8C" w:rsidRDefault="00C1052D" w:rsidP="00656D8C">
      <w:pPr>
        <w:pStyle w:val="ListParagraph"/>
        <w:numPr>
          <w:ilvl w:val="0"/>
          <w:numId w:val="7"/>
        </w:numPr>
        <w:spacing w:after="0"/>
        <w:rPr>
          <w:lang w:val="nl-NL"/>
        </w:rPr>
      </w:pPr>
      <w:r w:rsidRPr="00656D8C">
        <w:rPr>
          <w:lang w:val="nl-NL"/>
        </w:rPr>
        <w:t>De leerlingbespreking</w:t>
      </w:r>
    </w:p>
    <w:p w:rsidR="00C1052D" w:rsidRPr="00082645" w:rsidRDefault="00C1052D" w:rsidP="00656D8C">
      <w:pPr>
        <w:spacing w:after="0"/>
        <w:rPr>
          <w:lang w:val="nl-NL"/>
        </w:rPr>
      </w:pPr>
    </w:p>
    <w:p w:rsidR="00C1052D" w:rsidRPr="00082645" w:rsidRDefault="00C1052D" w:rsidP="00440351">
      <w:pPr>
        <w:pStyle w:val="Heading4"/>
        <w:spacing w:before="0"/>
        <w:rPr>
          <w:lang w:val="nl-NL"/>
        </w:rPr>
      </w:pPr>
      <w:r w:rsidRPr="00082645">
        <w:rPr>
          <w:lang w:val="nl-NL"/>
        </w:rPr>
        <w:t>3.2.1.1 Handelingsgericht werken</w:t>
      </w:r>
    </w:p>
    <w:p w:rsidR="00C1052D" w:rsidRPr="00082645" w:rsidRDefault="00C1052D" w:rsidP="00C1052D">
      <w:pPr>
        <w:rPr>
          <w:lang w:val="nl-NL"/>
        </w:rPr>
      </w:pPr>
      <w:r w:rsidRPr="00082645">
        <w:rPr>
          <w:lang w:val="nl-NL"/>
        </w:rPr>
        <w:t>De kern van de 1-zorgroute bestaat uit handelingsgericht werken met groepsplannen. De leerkracht doet dat in de groep met behulp van twee instrumenten: groepsoverzichten en groepsplannen.</w:t>
      </w:r>
    </w:p>
    <w:p w:rsidR="00C1052D" w:rsidRPr="00082645" w:rsidRDefault="00C1052D" w:rsidP="00656D8C">
      <w:pPr>
        <w:spacing w:after="0"/>
        <w:rPr>
          <w:lang w:val="nl-NL"/>
        </w:rPr>
      </w:pPr>
      <w:r w:rsidRPr="00082645">
        <w:rPr>
          <w:lang w:val="nl-NL"/>
        </w:rPr>
        <w:t>De stappen die worden doorlopen zijn:</w:t>
      </w:r>
    </w:p>
    <w:p w:rsidR="00C1052D" w:rsidRPr="00656D8C" w:rsidRDefault="00C1052D" w:rsidP="00656D8C">
      <w:pPr>
        <w:pStyle w:val="ListParagraph"/>
        <w:numPr>
          <w:ilvl w:val="0"/>
          <w:numId w:val="20"/>
        </w:numPr>
        <w:spacing w:after="0"/>
        <w:rPr>
          <w:lang w:val="nl-NL"/>
        </w:rPr>
      </w:pPr>
      <w:r w:rsidRPr="00656D8C">
        <w:rPr>
          <w:lang w:val="nl-NL"/>
        </w:rPr>
        <w:t>evalueren vorig groepsplan en verzamelen gegevens</w:t>
      </w:r>
    </w:p>
    <w:p w:rsidR="00C1052D" w:rsidRPr="00656D8C" w:rsidRDefault="00C1052D" w:rsidP="00656D8C">
      <w:pPr>
        <w:pStyle w:val="ListParagraph"/>
        <w:numPr>
          <w:ilvl w:val="0"/>
          <w:numId w:val="20"/>
        </w:numPr>
        <w:spacing w:after="0"/>
        <w:rPr>
          <w:lang w:val="nl-NL"/>
        </w:rPr>
      </w:pPr>
      <w:r w:rsidRPr="00656D8C">
        <w:rPr>
          <w:lang w:val="nl-NL"/>
        </w:rPr>
        <w:t>selecteren van leerlingen met specifieke onderwijsbehoeften</w:t>
      </w:r>
    </w:p>
    <w:p w:rsidR="00C1052D" w:rsidRPr="00656D8C" w:rsidRDefault="00C1052D" w:rsidP="00656D8C">
      <w:pPr>
        <w:pStyle w:val="ListParagraph"/>
        <w:numPr>
          <w:ilvl w:val="0"/>
          <w:numId w:val="20"/>
        </w:numPr>
        <w:spacing w:after="0"/>
        <w:rPr>
          <w:lang w:val="nl-NL"/>
        </w:rPr>
      </w:pPr>
      <w:r w:rsidRPr="00656D8C">
        <w:rPr>
          <w:lang w:val="nl-NL"/>
        </w:rPr>
        <w:t>benoemen van specifieke onderwijsbehoeften</w:t>
      </w:r>
    </w:p>
    <w:p w:rsidR="00C1052D" w:rsidRPr="00656D8C" w:rsidRDefault="00C1052D" w:rsidP="00656D8C">
      <w:pPr>
        <w:pStyle w:val="ListParagraph"/>
        <w:numPr>
          <w:ilvl w:val="0"/>
          <w:numId w:val="20"/>
        </w:numPr>
        <w:spacing w:after="0"/>
        <w:rPr>
          <w:lang w:val="nl-NL"/>
        </w:rPr>
      </w:pPr>
      <w:r w:rsidRPr="00656D8C">
        <w:rPr>
          <w:lang w:val="nl-NL"/>
        </w:rPr>
        <w:t>clusteren van leerlingen met gelijke specifieke onderwijsbehoeften</w:t>
      </w:r>
    </w:p>
    <w:p w:rsidR="00C1052D" w:rsidRPr="00656D8C" w:rsidRDefault="00C1052D" w:rsidP="00656D8C">
      <w:pPr>
        <w:pStyle w:val="ListParagraph"/>
        <w:numPr>
          <w:ilvl w:val="0"/>
          <w:numId w:val="20"/>
        </w:numPr>
        <w:spacing w:after="0"/>
        <w:rPr>
          <w:lang w:val="nl-NL"/>
        </w:rPr>
      </w:pPr>
      <w:r w:rsidRPr="00656D8C">
        <w:rPr>
          <w:lang w:val="nl-NL"/>
        </w:rPr>
        <w:t>opstellen van het groepsplan</w:t>
      </w:r>
    </w:p>
    <w:p w:rsidR="00C1052D" w:rsidRPr="00656D8C" w:rsidRDefault="00C1052D" w:rsidP="00656D8C">
      <w:pPr>
        <w:pStyle w:val="ListParagraph"/>
        <w:numPr>
          <w:ilvl w:val="0"/>
          <w:numId w:val="20"/>
        </w:numPr>
        <w:spacing w:after="0"/>
        <w:rPr>
          <w:lang w:val="nl-NL"/>
        </w:rPr>
      </w:pPr>
      <w:r w:rsidRPr="00656D8C">
        <w:rPr>
          <w:lang w:val="nl-NL"/>
        </w:rPr>
        <w:t>uitvoeren van het groepsplan</w:t>
      </w:r>
    </w:p>
    <w:p w:rsidR="00C1052D" w:rsidRPr="00082645" w:rsidRDefault="00C1052D" w:rsidP="00656D8C">
      <w:pPr>
        <w:spacing w:after="0"/>
        <w:rPr>
          <w:lang w:val="nl-NL"/>
        </w:rPr>
      </w:pPr>
    </w:p>
    <w:p w:rsidR="00C1052D" w:rsidRPr="00082645" w:rsidRDefault="00C1052D" w:rsidP="00C1052D">
      <w:pPr>
        <w:rPr>
          <w:lang w:val="nl-NL"/>
        </w:rPr>
      </w:pPr>
      <w:r w:rsidRPr="00082645">
        <w:rPr>
          <w:lang w:val="nl-NL"/>
        </w:rPr>
        <w:t>De stappen 1 t/m 3 worden in het groepsoverzicht vermeld. De stappen 4 t/m 5 komen in het groepsplan terug. Dit plan bestaat net als anders uit: subgroepen, doelen, aanpak, organisatie en evaluatie.</w:t>
      </w:r>
    </w:p>
    <w:p w:rsidR="00C1052D" w:rsidRPr="00082645" w:rsidRDefault="00C1052D" w:rsidP="00C1052D">
      <w:pPr>
        <w:rPr>
          <w:lang w:val="nl-NL"/>
        </w:rPr>
      </w:pPr>
      <w:r w:rsidRPr="00082645">
        <w:rPr>
          <w:lang w:val="nl-NL"/>
        </w:rPr>
        <w:t>Het verschil met gangbare plannen is dat in de 1-zorgroute groepsplannen aansluitend aan elkaar zijn én dat alle leerlingen er een plek in hebben. Één leerling is óók een groepje binnen het groepsplan. Als het echt niet anders kan, wordt er een individueel plan opgesteld dat als aanhangsel aan het groepsplan wordt toegevoegd</w:t>
      </w:r>
      <w:r w:rsidR="00656D8C">
        <w:rPr>
          <w:lang w:val="nl-NL"/>
        </w:rPr>
        <w:t>.</w:t>
      </w:r>
    </w:p>
    <w:p w:rsidR="00C1052D" w:rsidRPr="00082645" w:rsidRDefault="00C1052D" w:rsidP="00656D8C">
      <w:pPr>
        <w:pStyle w:val="Heading4"/>
        <w:rPr>
          <w:lang w:val="nl-NL"/>
        </w:rPr>
      </w:pPr>
      <w:r w:rsidRPr="00082645">
        <w:rPr>
          <w:lang w:val="nl-NL"/>
        </w:rPr>
        <w:t>3.2.1.2 De groepsbespreking</w:t>
      </w:r>
    </w:p>
    <w:p w:rsidR="00C1052D" w:rsidRPr="00082645" w:rsidRDefault="00C1052D" w:rsidP="00656D8C">
      <w:pPr>
        <w:spacing w:after="0"/>
        <w:rPr>
          <w:lang w:val="nl-NL"/>
        </w:rPr>
      </w:pPr>
      <w:r w:rsidRPr="00082645">
        <w:rPr>
          <w:lang w:val="nl-NL"/>
        </w:rPr>
        <w:t xml:space="preserve">Een groepsbespreking is het moment waarop leerkracht en intern begeleider samen kijken naar de cyclus van handelingsgericht werken (HGW) met groepsplannen. Per schooljaar wordt de cyclus meerdere keren doorlopen, afhankelijk van het vakgebied. De groepsbespreking draait om de hele groep, maar leerlingen worden al wel geselecteerd voor de leerlingbespreking. </w:t>
      </w:r>
    </w:p>
    <w:p w:rsidR="00C1052D" w:rsidRPr="00082645" w:rsidRDefault="00C1052D" w:rsidP="00656D8C">
      <w:pPr>
        <w:spacing w:after="0"/>
        <w:rPr>
          <w:lang w:val="nl-NL"/>
        </w:rPr>
      </w:pPr>
    </w:p>
    <w:p w:rsidR="00C1052D" w:rsidRPr="00082645" w:rsidRDefault="00C1052D" w:rsidP="00656D8C">
      <w:pPr>
        <w:spacing w:after="0"/>
        <w:rPr>
          <w:lang w:val="nl-NL"/>
        </w:rPr>
      </w:pPr>
      <w:r w:rsidRPr="00082645">
        <w:rPr>
          <w:lang w:val="nl-NL"/>
        </w:rPr>
        <w:t xml:space="preserve">Tijdens een groepsbespreking worden de stappen van HGW systematisch doorlopen: </w:t>
      </w:r>
    </w:p>
    <w:p w:rsidR="00C1052D" w:rsidRPr="00082645" w:rsidRDefault="00C1052D" w:rsidP="00656D8C">
      <w:pPr>
        <w:spacing w:after="0"/>
        <w:rPr>
          <w:lang w:val="nl-NL"/>
        </w:rPr>
      </w:pPr>
    </w:p>
    <w:p w:rsidR="00C1052D" w:rsidRPr="00656D8C" w:rsidRDefault="00C1052D" w:rsidP="00656D8C">
      <w:pPr>
        <w:spacing w:after="0"/>
        <w:rPr>
          <w:u w:val="single"/>
          <w:lang w:val="nl-NL"/>
        </w:rPr>
      </w:pPr>
      <w:r w:rsidRPr="00656D8C">
        <w:rPr>
          <w:u w:val="single"/>
          <w:lang w:val="nl-NL"/>
        </w:rPr>
        <w:t xml:space="preserve">Evaluatie vorige groepsplan en verzamelen gegevens in het groepsoverzicht </w:t>
      </w:r>
    </w:p>
    <w:p w:rsidR="00C1052D" w:rsidRPr="00082645" w:rsidRDefault="00C1052D" w:rsidP="00656D8C">
      <w:pPr>
        <w:spacing w:after="0"/>
        <w:rPr>
          <w:lang w:val="nl-NL"/>
        </w:rPr>
      </w:pPr>
      <w:r w:rsidRPr="00082645">
        <w:rPr>
          <w:lang w:val="nl-NL"/>
        </w:rPr>
        <w:t xml:space="preserve">- zijn de doelen behaald? Zo ja of zo nee, wat is daarvan de oorzaak? </w:t>
      </w:r>
    </w:p>
    <w:p w:rsidR="00C1052D" w:rsidRPr="00082645" w:rsidRDefault="00C1052D" w:rsidP="00656D8C">
      <w:pPr>
        <w:spacing w:after="0"/>
        <w:rPr>
          <w:lang w:val="nl-NL"/>
        </w:rPr>
      </w:pPr>
      <w:r w:rsidRPr="00082645">
        <w:rPr>
          <w:lang w:val="nl-NL"/>
        </w:rPr>
        <w:t xml:space="preserve">- is de evaluatie aanleiding om straks nog andere kinderen te selecteren? </w:t>
      </w:r>
    </w:p>
    <w:p w:rsidR="00C1052D" w:rsidRPr="00656D8C" w:rsidRDefault="00C1052D" w:rsidP="00656D8C">
      <w:pPr>
        <w:spacing w:after="0"/>
        <w:rPr>
          <w:lang w:val="nl-NL"/>
        </w:rPr>
      </w:pPr>
      <w:r w:rsidRPr="00656D8C">
        <w:rPr>
          <w:lang w:val="nl-NL"/>
        </w:rPr>
        <w:t xml:space="preserve">- zijn de gegevens voldoende uitgebreid en gespecificeerd indien nodig? </w:t>
      </w:r>
    </w:p>
    <w:p w:rsidR="00C1052D" w:rsidRPr="00082645" w:rsidRDefault="00C1052D" w:rsidP="00656D8C">
      <w:pPr>
        <w:spacing w:after="0"/>
        <w:rPr>
          <w:lang w:val="nl-NL"/>
        </w:rPr>
      </w:pPr>
    </w:p>
    <w:p w:rsidR="00C1052D" w:rsidRPr="00656D8C" w:rsidRDefault="00C1052D" w:rsidP="00656D8C">
      <w:pPr>
        <w:spacing w:after="0"/>
        <w:rPr>
          <w:u w:val="single"/>
          <w:lang w:val="nl-NL"/>
        </w:rPr>
      </w:pPr>
      <w:r w:rsidRPr="00656D8C">
        <w:rPr>
          <w:u w:val="single"/>
          <w:lang w:val="nl-NL"/>
        </w:rPr>
        <w:t xml:space="preserve">Selecteren van leerlingen met specifieke onderwijsbehoeften </w:t>
      </w:r>
    </w:p>
    <w:p w:rsidR="00C1052D" w:rsidRPr="00082645" w:rsidRDefault="00C1052D" w:rsidP="00656D8C">
      <w:pPr>
        <w:spacing w:after="0"/>
        <w:rPr>
          <w:lang w:val="nl-NL"/>
        </w:rPr>
      </w:pPr>
      <w:r w:rsidRPr="00082645">
        <w:rPr>
          <w:lang w:val="nl-NL"/>
        </w:rPr>
        <w:t xml:space="preserve">- zijn er aandachtspunten voor de hele groep? </w:t>
      </w:r>
    </w:p>
    <w:p w:rsidR="00C1052D" w:rsidRPr="00082645" w:rsidRDefault="00C1052D" w:rsidP="00656D8C">
      <w:pPr>
        <w:spacing w:after="0"/>
        <w:rPr>
          <w:lang w:val="nl-NL"/>
        </w:rPr>
      </w:pPr>
      <w:r w:rsidRPr="00082645">
        <w:rPr>
          <w:lang w:val="nl-NL"/>
        </w:rPr>
        <w:t xml:space="preserve">- zijn de juiste leerlingen geselecteerd? </w:t>
      </w:r>
    </w:p>
    <w:p w:rsidR="00C1052D" w:rsidRPr="00082645" w:rsidRDefault="00C1052D" w:rsidP="00656D8C">
      <w:pPr>
        <w:spacing w:after="0"/>
        <w:rPr>
          <w:lang w:val="nl-NL"/>
        </w:rPr>
      </w:pPr>
    </w:p>
    <w:p w:rsidR="00C1052D" w:rsidRPr="00656D8C" w:rsidRDefault="00C1052D" w:rsidP="00656D8C">
      <w:pPr>
        <w:spacing w:after="0"/>
        <w:rPr>
          <w:u w:val="single"/>
          <w:lang w:val="nl-NL"/>
        </w:rPr>
      </w:pPr>
      <w:r w:rsidRPr="00656D8C">
        <w:rPr>
          <w:u w:val="single"/>
          <w:lang w:val="nl-NL"/>
        </w:rPr>
        <w:t xml:space="preserve">Benoemen van specifieke onderwijsbehoeften </w:t>
      </w:r>
    </w:p>
    <w:p w:rsidR="00C1052D" w:rsidRPr="00082645" w:rsidRDefault="00C1052D" w:rsidP="00656D8C">
      <w:pPr>
        <w:spacing w:after="0"/>
        <w:rPr>
          <w:lang w:val="nl-NL"/>
        </w:rPr>
      </w:pPr>
      <w:r w:rsidRPr="00082645">
        <w:rPr>
          <w:lang w:val="nl-NL"/>
        </w:rPr>
        <w:t xml:space="preserve">- zijn de onderwijsbehoeften voldoende specifiek benoemd? </w:t>
      </w:r>
    </w:p>
    <w:p w:rsidR="00C1052D" w:rsidRPr="00082645" w:rsidRDefault="00C1052D" w:rsidP="00656D8C">
      <w:pPr>
        <w:spacing w:after="0"/>
        <w:rPr>
          <w:lang w:val="nl-NL"/>
        </w:rPr>
      </w:pPr>
      <w:r w:rsidRPr="00082645">
        <w:rPr>
          <w:lang w:val="nl-NL"/>
        </w:rPr>
        <w:t xml:space="preserve">- zijn de onderwijsbehoeften in relatie tot de doelen benoemd? </w:t>
      </w:r>
    </w:p>
    <w:p w:rsidR="00C1052D" w:rsidRPr="00082645" w:rsidRDefault="00C1052D" w:rsidP="00656D8C">
      <w:pPr>
        <w:spacing w:after="0"/>
        <w:rPr>
          <w:lang w:val="nl-NL"/>
        </w:rPr>
      </w:pPr>
    </w:p>
    <w:p w:rsidR="00C1052D" w:rsidRPr="00656D8C" w:rsidRDefault="00C1052D" w:rsidP="00656D8C">
      <w:pPr>
        <w:spacing w:after="0"/>
        <w:rPr>
          <w:u w:val="single"/>
          <w:lang w:val="nl-NL"/>
        </w:rPr>
      </w:pPr>
      <w:r w:rsidRPr="00656D8C">
        <w:rPr>
          <w:u w:val="single"/>
          <w:lang w:val="nl-NL"/>
        </w:rPr>
        <w:t xml:space="preserve">Clustering van leerlingen met gelijke onderwijsbehoeften </w:t>
      </w:r>
    </w:p>
    <w:p w:rsidR="00C1052D" w:rsidRPr="00082645" w:rsidRDefault="00C1052D" w:rsidP="00656D8C">
      <w:pPr>
        <w:spacing w:after="0"/>
        <w:rPr>
          <w:lang w:val="nl-NL"/>
        </w:rPr>
      </w:pPr>
      <w:r w:rsidRPr="00082645">
        <w:rPr>
          <w:lang w:val="nl-NL"/>
        </w:rPr>
        <w:t xml:space="preserve">- welke leerlingen worden geclusterd op grond van welke doelen/welke aanpak? </w:t>
      </w:r>
    </w:p>
    <w:p w:rsidR="00C1052D" w:rsidRPr="00082645" w:rsidRDefault="00C1052D" w:rsidP="00656D8C">
      <w:pPr>
        <w:spacing w:after="0"/>
        <w:rPr>
          <w:lang w:val="nl-NL"/>
        </w:rPr>
      </w:pPr>
      <w:r w:rsidRPr="00082645">
        <w:rPr>
          <w:lang w:val="nl-NL"/>
        </w:rPr>
        <w:t xml:space="preserve">- komt de clustering in voldoende mate tegemoet aan alle onderwijsbehoeften? </w:t>
      </w:r>
    </w:p>
    <w:p w:rsidR="00C1052D" w:rsidRPr="00082645" w:rsidRDefault="00C1052D" w:rsidP="00656D8C">
      <w:pPr>
        <w:spacing w:after="0"/>
        <w:rPr>
          <w:lang w:val="nl-NL"/>
        </w:rPr>
      </w:pPr>
      <w:r w:rsidRPr="00082645">
        <w:rPr>
          <w:lang w:val="nl-NL"/>
        </w:rPr>
        <w:t xml:space="preserve"> </w:t>
      </w:r>
    </w:p>
    <w:p w:rsidR="00C1052D" w:rsidRPr="00656D8C" w:rsidRDefault="00C1052D" w:rsidP="00656D8C">
      <w:pPr>
        <w:spacing w:after="0"/>
        <w:rPr>
          <w:u w:val="single"/>
          <w:lang w:val="nl-NL"/>
        </w:rPr>
      </w:pPr>
      <w:r w:rsidRPr="00656D8C">
        <w:rPr>
          <w:u w:val="single"/>
          <w:lang w:val="nl-NL"/>
        </w:rPr>
        <w:t xml:space="preserve">Opstellen van het groepsplan </w:t>
      </w:r>
    </w:p>
    <w:p w:rsidR="00C1052D" w:rsidRPr="00082645" w:rsidRDefault="00C1052D" w:rsidP="00656D8C">
      <w:pPr>
        <w:spacing w:after="0"/>
        <w:rPr>
          <w:lang w:val="nl-NL"/>
        </w:rPr>
      </w:pPr>
      <w:r w:rsidRPr="00082645">
        <w:rPr>
          <w:lang w:val="nl-NL"/>
        </w:rPr>
        <w:t xml:space="preserve">- hoe worden de doelen per subgroep geformuleerd? </w:t>
      </w:r>
    </w:p>
    <w:p w:rsidR="00C1052D" w:rsidRPr="00082645" w:rsidRDefault="00C1052D" w:rsidP="00656D8C">
      <w:pPr>
        <w:spacing w:after="0"/>
        <w:rPr>
          <w:lang w:val="nl-NL"/>
        </w:rPr>
      </w:pPr>
      <w:r w:rsidRPr="00082645">
        <w:rPr>
          <w:lang w:val="nl-NL"/>
        </w:rPr>
        <w:t xml:space="preserve">- wat is de aanpak van elke subgroep? </w:t>
      </w:r>
    </w:p>
    <w:p w:rsidR="00C1052D" w:rsidRPr="00082645" w:rsidRDefault="00C1052D" w:rsidP="00656D8C">
      <w:pPr>
        <w:spacing w:after="0"/>
        <w:rPr>
          <w:lang w:val="nl-NL"/>
        </w:rPr>
      </w:pPr>
      <w:r w:rsidRPr="00082645">
        <w:rPr>
          <w:lang w:val="nl-NL"/>
        </w:rPr>
        <w:t xml:space="preserve">- hoe is de organisatie van de aanpak? </w:t>
      </w:r>
    </w:p>
    <w:p w:rsidR="00C1052D" w:rsidRPr="00082645" w:rsidRDefault="00C1052D" w:rsidP="00656D8C">
      <w:pPr>
        <w:spacing w:after="0"/>
        <w:rPr>
          <w:lang w:val="nl-NL"/>
        </w:rPr>
      </w:pPr>
      <w:r w:rsidRPr="00082645">
        <w:rPr>
          <w:lang w:val="nl-NL"/>
        </w:rPr>
        <w:t xml:space="preserve">- hoe worden de doelen geëvalueerd? </w:t>
      </w:r>
    </w:p>
    <w:p w:rsidR="00C1052D" w:rsidRPr="00082645" w:rsidRDefault="00C1052D" w:rsidP="00656D8C">
      <w:pPr>
        <w:spacing w:after="0"/>
        <w:rPr>
          <w:lang w:val="nl-NL"/>
        </w:rPr>
      </w:pPr>
      <w:r w:rsidRPr="00082645">
        <w:rPr>
          <w:lang w:val="nl-NL"/>
        </w:rPr>
        <w:t xml:space="preserve"> </w:t>
      </w:r>
    </w:p>
    <w:p w:rsidR="00C1052D" w:rsidRPr="00082645" w:rsidRDefault="00C1052D" w:rsidP="00440351">
      <w:pPr>
        <w:spacing w:after="0"/>
        <w:rPr>
          <w:lang w:val="nl-NL"/>
        </w:rPr>
      </w:pPr>
      <w:r w:rsidRPr="00082645">
        <w:rPr>
          <w:lang w:val="nl-NL"/>
        </w:rPr>
        <w:t xml:space="preserve">De groepsbespreking kent een heldere rolverdeling: de intern begeleider is verantwoordelijk voor een goede begeleiding aan de leerkracht. Hij komt hiermee nadrukkelijk in de rol van coach. De leerkracht is verantwoordelijk voor een goede uitvoering, maar ook voor het maken van het groepsplan. </w:t>
      </w:r>
    </w:p>
    <w:p w:rsidR="00C1052D" w:rsidRPr="00082645" w:rsidRDefault="00C1052D" w:rsidP="00440351">
      <w:pPr>
        <w:spacing w:after="0"/>
        <w:rPr>
          <w:lang w:val="nl-NL"/>
        </w:rPr>
      </w:pPr>
    </w:p>
    <w:p w:rsidR="00C1052D" w:rsidRPr="00082645" w:rsidRDefault="00C1052D" w:rsidP="00C1052D">
      <w:pPr>
        <w:rPr>
          <w:lang w:val="nl-NL"/>
        </w:rPr>
      </w:pPr>
      <w:r w:rsidRPr="00082645">
        <w:rPr>
          <w:lang w:val="nl-NL"/>
        </w:rPr>
        <w:t>Aan het einde van de groepsbespreking maakt de leerkracht zijn groepsplan(nen) af en begint met de uitvoering ervan. De intern begeleider voert een klassenconsultatie uit om de leerkracht feedback te geven op de uitvoering van zijn groepsplan.</w:t>
      </w:r>
    </w:p>
    <w:p w:rsidR="00C1052D" w:rsidRPr="00082645" w:rsidRDefault="00C1052D" w:rsidP="00440351">
      <w:pPr>
        <w:pStyle w:val="Heading4"/>
        <w:rPr>
          <w:lang w:val="nl-NL"/>
        </w:rPr>
      </w:pPr>
      <w:r w:rsidRPr="00082645">
        <w:rPr>
          <w:lang w:val="nl-NL"/>
        </w:rPr>
        <w:t>3.2.1.3 Een klassenconsultatie binnen de 1-zorgoute</w:t>
      </w:r>
    </w:p>
    <w:p w:rsidR="00C1052D" w:rsidRPr="00082645" w:rsidRDefault="00C1052D" w:rsidP="00440351">
      <w:pPr>
        <w:spacing w:after="0"/>
        <w:rPr>
          <w:lang w:val="nl-NL"/>
        </w:rPr>
      </w:pPr>
      <w:r w:rsidRPr="00082645">
        <w:rPr>
          <w:lang w:val="nl-NL"/>
        </w:rPr>
        <w:t xml:space="preserve">Een klassenconsultatie heeft tot doel om de leerkracht te professionaliseren in het aansturen van de onderwijsleerprocessen in zijn groep. </w:t>
      </w:r>
    </w:p>
    <w:p w:rsidR="00C1052D" w:rsidRPr="00082645" w:rsidRDefault="00C1052D" w:rsidP="00440351">
      <w:pPr>
        <w:spacing w:after="0"/>
        <w:rPr>
          <w:lang w:val="nl-NL"/>
        </w:rPr>
      </w:pPr>
      <w:r w:rsidRPr="00082645">
        <w:rPr>
          <w:lang w:val="nl-NL"/>
        </w:rPr>
        <w:t xml:space="preserve"> </w:t>
      </w:r>
    </w:p>
    <w:p w:rsidR="00C1052D" w:rsidRPr="00082645" w:rsidRDefault="00C1052D" w:rsidP="00440351">
      <w:pPr>
        <w:spacing w:after="0"/>
        <w:rPr>
          <w:lang w:val="nl-NL"/>
        </w:rPr>
      </w:pPr>
      <w:r w:rsidRPr="00082645">
        <w:rPr>
          <w:lang w:val="nl-NL"/>
        </w:rPr>
        <w:t xml:space="preserve">Binnen de 1-zorgroute staat het werken met groepsplannen centraal. Hierin is onder andere vastgelegd hoe de leerkracht differentieert, hoe hij omgaat met de diverse onderwijsbehoeften in zijn groep en hoe hij dat organiseert. Het plan is dus de basis van het handelen van de leerkracht. </w:t>
      </w:r>
    </w:p>
    <w:p w:rsidR="00C1052D" w:rsidRPr="00082645" w:rsidRDefault="00C1052D" w:rsidP="00440351">
      <w:pPr>
        <w:spacing w:after="0"/>
        <w:rPr>
          <w:lang w:val="nl-NL"/>
        </w:rPr>
      </w:pPr>
    </w:p>
    <w:p w:rsidR="00C1052D" w:rsidRPr="00082645" w:rsidRDefault="00C1052D" w:rsidP="00440351">
      <w:pPr>
        <w:spacing w:after="0"/>
        <w:rPr>
          <w:lang w:val="nl-NL"/>
        </w:rPr>
      </w:pPr>
      <w:r w:rsidRPr="00082645">
        <w:rPr>
          <w:lang w:val="nl-NL"/>
        </w:rPr>
        <w:t xml:space="preserve">Veel scholen besluiten om de klassenconsultaties te systematiseren. In de eerste plaats door deze in te plannen in de jaarkalender. Elke leerkracht komt hierin een aantal keren aan de beurt. Soms wordt er gekozen voor een gedifferentieerde opzet, afhankelijk van de leerbehoeften van de leerkracht. </w:t>
      </w:r>
    </w:p>
    <w:p w:rsidR="00C1052D" w:rsidRPr="00082645" w:rsidRDefault="00C1052D" w:rsidP="00440351">
      <w:pPr>
        <w:spacing w:after="0"/>
        <w:rPr>
          <w:lang w:val="nl-NL"/>
        </w:rPr>
      </w:pPr>
      <w:r w:rsidRPr="00082645">
        <w:rPr>
          <w:lang w:val="nl-NL"/>
        </w:rPr>
        <w:lastRenderedPageBreak/>
        <w:t xml:space="preserve">Ten tweede worden klassenconsultaties gesystematiseerd door de observatiepunten vast te leggen in een observatielijst. Vaak bevat deze lijst nog meer punten dan alleen het omgaan met het groepsplan. Zo kunnen er ook afspraken omtrent de wijze van instructie geven in worden opgenomen of de manier waarop het zelfstandig werken moet worden vormgegeven. Kortom: schoolafspraken over hoe de onderwijsleerprocessen in de groep moeten zijn, worden hierin opgenomen. Ook kan er worden gekeken naar de betrokkenheid van leerlingen. Per slot van rekening is het zo dat als de onderwijsbehoeften en de onderwijsaanpak goed bij elkaar aansluiten dit zou moeten leiden tot een grotere betrokkenheid van alle leerlingen. </w:t>
      </w:r>
    </w:p>
    <w:p w:rsidR="00440351" w:rsidRDefault="00440351" w:rsidP="00B24BAD">
      <w:pPr>
        <w:spacing w:after="0"/>
        <w:rPr>
          <w:lang w:val="nl-NL"/>
        </w:rPr>
      </w:pPr>
    </w:p>
    <w:p w:rsidR="00C1052D" w:rsidRPr="00082645" w:rsidRDefault="00C1052D" w:rsidP="00B24BAD">
      <w:pPr>
        <w:spacing w:after="0"/>
        <w:rPr>
          <w:lang w:val="nl-NL"/>
        </w:rPr>
      </w:pPr>
      <w:r w:rsidRPr="00082645">
        <w:rPr>
          <w:lang w:val="nl-NL"/>
        </w:rPr>
        <w:t xml:space="preserve">Tot slot is het ook nog mogelijk dat een leerkracht vooraf een vraag bij de intern </w:t>
      </w:r>
      <w:r w:rsidRPr="00440351">
        <w:rPr>
          <w:lang w:val="nl-NL"/>
        </w:rPr>
        <w:t>begeleider neerlegt. Dit kan een vraag op groepsniveau zijn (bijvoorbeeld: hoe kan</w:t>
      </w:r>
      <w:r w:rsidRPr="00082645">
        <w:rPr>
          <w:lang w:val="nl-NL"/>
        </w:rPr>
        <w:t xml:space="preserve"> ik de pedagogische omgang met dit groepje dat meer structuur nodig heeft verbeteren?), maar ook een die zich op individueel niveau afspeelt (wat kan ik doen om deze leerling meer betrokken te maken bij de les?). Deze vraag kan al tijdens de groepsbespreking worden gesteld, maar kan zich evengoed op een later tijdstip aandienen. Voor vragen op dit niveau ligt het meer voor de hand om de leerling in de leerlingbespreking aan te melden.</w:t>
      </w:r>
    </w:p>
    <w:p w:rsidR="00C1052D" w:rsidRPr="00082645" w:rsidRDefault="00C1052D" w:rsidP="00440351">
      <w:pPr>
        <w:pStyle w:val="Heading4"/>
        <w:rPr>
          <w:lang w:val="nl-NL"/>
        </w:rPr>
      </w:pPr>
      <w:r w:rsidRPr="00082645">
        <w:rPr>
          <w:lang w:val="nl-NL"/>
        </w:rPr>
        <w:t>3.2.1.4 De leerlingbespreking</w:t>
      </w:r>
    </w:p>
    <w:p w:rsidR="00C1052D" w:rsidRPr="00082645" w:rsidRDefault="00C1052D" w:rsidP="00440351">
      <w:pPr>
        <w:spacing w:after="0"/>
        <w:rPr>
          <w:lang w:val="nl-NL"/>
        </w:rPr>
      </w:pPr>
      <w:r w:rsidRPr="00082645">
        <w:rPr>
          <w:lang w:val="nl-NL"/>
        </w:rPr>
        <w:t xml:space="preserve">Bij de leerlingbespreking staat het individu centraal, de leerling dus. Deze wordt aangemeld door de leerkracht met een duidelijke hulpvraag én voorzien van belangwekkende informatie. </w:t>
      </w:r>
    </w:p>
    <w:p w:rsidR="00C1052D" w:rsidRPr="00082645" w:rsidRDefault="00C1052D" w:rsidP="00440351">
      <w:pPr>
        <w:spacing w:after="0"/>
        <w:rPr>
          <w:lang w:val="nl-NL"/>
        </w:rPr>
      </w:pPr>
    </w:p>
    <w:p w:rsidR="00C1052D" w:rsidRPr="00082645" w:rsidRDefault="00C1052D" w:rsidP="00440351">
      <w:pPr>
        <w:spacing w:after="0"/>
        <w:rPr>
          <w:lang w:val="nl-NL"/>
        </w:rPr>
      </w:pPr>
      <w:r w:rsidRPr="00082645">
        <w:rPr>
          <w:lang w:val="nl-NL"/>
        </w:rPr>
        <w:t>Grofweg zijn er vier redenen om een leerling aan te melden:</w:t>
      </w:r>
    </w:p>
    <w:p w:rsidR="00C1052D" w:rsidRPr="00440351" w:rsidRDefault="00C1052D" w:rsidP="00440351">
      <w:pPr>
        <w:pStyle w:val="ListParagraph"/>
        <w:numPr>
          <w:ilvl w:val="0"/>
          <w:numId w:val="23"/>
        </w:numPr>
        <w:spacing w:after="0"/>
        <w:rPr>
          <w:lang w:val="nl-NL"/>
        </w:rPr>
      </w:pPr>
      <w:r w:rsidRPr="00440351">
        <w:rPr>
          <w:lang w:val="nl-NL"/>
        </w:rPr>
        <w:t>de onderwijsbehoeften zijn onhelder;</w:t>
      </w:r>
    </w:p>
    <w:p w:rsidR="00C1052D" w:rsidRPr="00440351" w:rsidRDefault="00C1052D" w:rsidP="00440351">
      <w:pPr>
        <w:pStyle w:val="ListParagraph"/>
        <w:numPr>
          <w:ilvl w:val="0"/>
          <w:numId w:val="23"/>
        </w:numPr>
        <w:spacing w:after="0"/>
        <w:rPr>
          <w:lang w:val="nl-NL"/>
        </w:rPr>
      </w:pPr>
      <w:r w:rsidRPr="00440351">
        <w:rPr>
          <w:lang w:val="nl-NL"/>
        </w:rPr>
        <w:t>de onderwijsaanpak kan niet worden vormgegeven;</w:t>
      </w:r>
    </w:p>
    <w:p w:rsidR="00C1052D" w:rsidRPr="00440351" w:rsidRDefault="00C1052D" w:rsidP="00440351">
      <w:pPr>
        <w:pStyle w:val="ListParagraph"/>
        <w:numPr>
          <w:ilvl w:val="0"/>
          <w:numId w:val="23"/>
        </w:numPr>
        <w:spacing w:after="0"/>
        <w:rPr>
          <w:lang w:val="nl-NL"/>
        </w:rPr>
      </w:pPr>
      <w:r w:rsidRPr="00440351">
        <w:rPr>
          <w:lang w:val="nl-NL"/>
        </w:rPr>
        <w:t>er zijn vermoedens van een stoornis;</w:t>
      </w:r>
    </w:p>
    <w:p w:rsidR="00C1052D" w:rsidRPr="00440351" w:rsidRDefault="00C1052D" w:rsidP="00440351">
      <w:pPr>
        <w:pStyle w:val="ListParagraph"/>
        <w:numPr>
          <w:ilvl w:val="0"/>
          <w:numId w:val="23"/>
        </w:numPr>
        <w:spacing w:after="0"/>
        <w:rPr>
          <w:lang w:val="nl-NL"/>
        </w:rPr>
      </w:pPr>
      <w:r w:rsidRPr="00440351">
        <w:rPr>
          <w:lang w:val="nl-NL"/>
        </w:rPr>
        <w:t>er zijn vermoedens van problemen in de thuis- of buurtsituatie.</w:t>
      </w:r>
    </w:p>
    <w:p w:rsidR="00C1052D" w:rsidRPr="00082645" w:rsidRDefault="00C1052D" w:rsidP="00440351">
      <w:pPr>
        <w:spacing w:after="0"/>
        <w:rPr>
          <w:lang w:val="nl-NL"/>
        </w:rPr>
      </w:pPr>
      <w:r w:rsidRPr="00082645">
        <w:rPr>
          <w:lang w:val="nl-NL"/>
        </w:rPr>
        <w:t xml:space="preserve">De vragen 3 en 4 zijn meer 'verwijzingsvragen'. Tijdens de leerlingbespreking wordt gekeken welke strategie bewandeld moet worden om de vermoedens te bevestigen of te ontkrachten. Er kan besproken worden welke opties en welke argumenten in een oudergesprek moeten en kunnen worden ingebracht. </w:t>
      </w:r>
    </w:p>
    <w:p w:rsidR="00C1052D" w:rsidRPr="00082645" w:rsidRDefault="00C1052D" w:rsidP="00B24BAD">
      <w:pPr>
        <w:spacing w:after="0"/>
        <w:rPr>
          <w:lang w:val="nl-NL"/>
        </w:rPr>
      </w:pPr>
    </w:p>
    <w:p w:rsidR="00C1052D" w:rsidRPr="00082645" w:rsidRDefault="00C1052D" w:rsidP="00B24BAD">
      <w:pPr>
        <w:spacing w:after="0"/>
        <w:rPr>
          <w:lang w:val="nl-NL"/>
        </w:rPr>
      </w:pPr>
      <w:r w:rsidRPr="00440351">
        <w:rPr>
          <w:lang w:val="nl-NL"/>
        </w:rPr>
        <w:t>De vragen 1 en 2 zijn het meest dynamisch en sterk handelingsgericht. Het zijn</w:t>
      </w:r>
      <w:r w:rsidRPr="00082645">
        <w:rPr>
          <w:lang w:val="nl-NL"/>
        </w:rPr>
        <w:t xml:space="preserve"> namelijk vragen waarvoor binnen de leerlingbespreking een antwoord kan worden gevonden. Dat antwoord wordt gevonden door in te zoomen op protectieve en belemmerende factoren in de leerling, de groep, de leerkracht en het gezin. Als vanuit het totaalbeeld een heldere doelstelling wordt geformuleerd is dit de richting van waaruit de onderwijsbehoeften worden bepaald. De protectieve en belemmerende factoren zijn ook van belang bij het vaststellen van de (on)mogelijkheden van een hierbij passende onderwijsaanpak. </w:t>
      </w:r>
    </w:p>
    <w:p w:rsidR="00C1052D" w:rsidRPr="00082645" w:rsidRDefault="00C1052D" w:rsidP="00440351">
      <w:pPr>
        <w:spacing w:after="0"/>
        <w:rPr>
          <w:lang w:val="nl-NL"/>
        </w:rPr>
      </w:pPr>
    </w:p>
    <w:p w:rsidR="00C1052D" w:rsidRPr="00082645" w:rsidRDefault="00C1052D" w:rsidP="00440351">
      <w:pPr>
        <w:spacing w:after="0"/>
        <w:rPr>
          <w:lang w:val="nl-NL"/>
        </w:rPr>
      </w:pPr>
      <w:r w:rsidRPr="00082645">
        <w:rPr>
          <w:lang w:val="nl-NL"/>
        </w:rPr>
        <w:t xml:space="preserve">Blijven er nog vragen, dan kan worden besloten om bij blijvende onduidelijkheid diagnostiek te plegen. Dit kan binnen de school plaatsvinden, maar ook daarbuiten (bovenschools). Bij blijvende problemen bij het vormgeven van de onderwijsaanpak kan begeleiding worden ingeroepen. Ook dit kan binnen de school georganiseerd dan wel van buiten de school worden ingeroepen. Diagnostiek en begeleiding zijn handelingsgericht, dat wil zeggen: gericht op oplossingen waarmee de leerkracht en de ouders verder kunnen. </w:t>
      </w:r>
    </w:p>
    <w:p w:rsidR="00C1052D" w:rsidRPr="00082645" w:rsidRDefault="00C1052D" w:rsidP="00440351">
      <w:pPr>
        <w:spacing w:after="0"/>
        <w:rPr>
          <w:lang w:val="nl-NL"/>
        </w:rPr>
      </w:pPr>
      <w:r w:rsidRPr="00082645">
        <w:rPr>
          <w:lang w:val="nl-NL"/>
        </w:rPr>
        <w:t xml:space="preserve"> </w:t>
      </w:r>
    </w:p>
    <w:p w:rsidR="00C1052D" w:rsidRPr="00082645" w:rsidRDefault="00C1052D" w:rsidP="00440351">
      <w:pPr>
        <w:spacing w:after="0"/>
        <w:rPr>
          <w:lang w:val="nl-NL"/>
        </w:rPr>
      </w:pPr>
      <w:r w:rsidRPr="00082645">
        <w:rPr>
          <w:lang w:val="nl-NL"/>
        </w:rPr>
        <w:t>Elke school geeft zijn eigen</w:t>
      </w:r>
      <w:r w:rsidR="00440351">
        <w:rPr>
          <w:lang w:val="nl-NL"/>
        </w:rPr>
        <w:t xml:space="preserve"> vorm voor de</w:t>
      </w:r>
      <w:r w:rsidRPr="00082645">
        <w:rPr>
          <w:lang w:val="nl-NL"/>
        </w:rPr>
        <w:t xml:space="preserve"> </w:t>
      </w:r>
      <w:r w:rsidR="001C7D1F" w:rsidRPr="00082645">
        <w:rPr>
          <w:lang w:val="nl-NL"/>
        </w:rPr>
        <w:t>leerling-bespreking</w:t>
      </w:r>
      <w:r w:rsidRPr="00082645">
        <w:rPr>
          <w:lang w:val="nl-NL"/>
        </w:rPr>
        <w:t>. Een van de elementen in de vormgeving is welke personen/disciplines erbij aanwezig zijn. Voorwaarde is dat de bespreking een duidelijke functie heeft binnen de 1-zorgroute en niet overlappend is met de functies van andere (typen) leerlingenbesprekingen (binnen de school en bovenschools).</w:t>
      </w:r>
    </w:p>
    <w:p w:rsidR="00C1052D" w:rsidRPr="00082645" w:rsidRDefault="00C1052D" w:rsidP="00440351">
      <w:pPr>
        <w:pStyle w:val="Heading3"/>
        <w:rPr>
          <w:lang w:val="nl-NL"/>
        </w:rPr>
      </w:pPr>
      <w:bookmarkStart w:id="18" w:name="_Toc256772853"/>
      <w:r w:rsidRPr="00082645">
        <w:rPr>
          <w:lang w:val="nl-NL"/>
        </w:rPr>
        <w:t>3.2.2 1-zorgroute in de regio</w:t>
      </w:r>
      <w:bookmarkEnd w:id="18"/>
    </w:p>
    <w:p w:rsidR="00C1052D" w:rsidRPr="00082645" w:rsidRDefault="00C1052D" w:rsidP="00440351">
      <w:pPr>
        <w:spacing w:after="0"/>
        <w:rPr>
          <w:lang w:val="nl-NL"/>
        </w:rPr>
      </w:pPr>
      <w:r w:rsidRPr="00082645">
        <w:rPr>
          <w:lang w:val="nl-NL"/>
        </w:rPr>
        <w:t xml:space="preserve">Bij het ontwerpen en invoeren van een transparant en eenduidig zorgtraject in de regio (of het samenwerkingsverband) zijn een reeks actoren betrokken. De komst van </w:t>
      </w:r>
      <w:r w:rsidR="009C2A38">
        <w:rPr>
          <w:lang w:val="nl-NL"/>
        </w:rPr>
        <w:t>Passend onderwijs</w:t>
      </w:r>
      <w:r w:rsidRPr="00082645">
        <w:rPr>
          <w:lang w:val="nl-NL"/>
        </w:rPr>
        <w:t xml:space="preserve"> in 2011 is een belangrijk kader voor het bovenschools ontwerp van de 1-zorgroute. Hieronder wordt een overzicht gegeven van de meest voorkomende ac</w:t>
      </w:r>
      <w:r w:rsidR="00440351">
        <w:rPr>
          <w:lang w:val="nl-NL"/>
        </w:rPr>
        <w:t xml:space="preserve">toren en hun functies binnen de </w:t>
      </w:r>
      <w:r w:rsidRPr="00082645">
        <w:rPr>
          <w:lang w:val="nl-NL"/>
        </w:rPr>
        <w:t xml:space="preserve">1-zorgroute. </w:t>
      </w:r>
    </w:p>
    <w:p w:rsidR="00C1052D" w:rsidRPr="00082645" w:rsidRDefault="00C1052D" w:rsidP="00440351">
      <w:pPr>
        <w:spacing w:after="0"/>
        <w:rPr>
          <w:lang w:val="nl-NL"/>
        </w:rPr>
      </w:pPr>
    </w:p>
    <w:p w:rsidR="00C1052D" w:rsidRPr="00082645" w:rsidRDefault="00C1052D" w:rsidP="00440351">
      <w:pPr>
        <w:spacing w:after="0"/>
        <w:rPr>
          <w:lang w:val="nl-NL"/>
        </w:rPr>
      </w:pPr>
      <w:r w:rsidRPr="00082645">
        <w:rPr>
          <w:lang w:val="nl-NL"/>
        </w:rPr>
        <w:t xml:space="preserve">In veel samenwerkingsverbanden fungeert een bovenschools zorgplatform. In de 1-zorgroute verandert zij in elk geval haar inhoudelijke focus. Het denken en handelen vanuit onderwijsbehoeften en de aansluiting op het proces van handelingsgericht werken met groepsplannen van de leerkracht staan centraal. Diagnostiek en begeleiding zijn per definitie handelingsgericht. De taken van het zorgplatform worden opnieuw geijkt: wat wordt bovenschools geregeld en wat is de verantwoordelijkheid van de school zelf? </w:t>
      </w:r>
    </w:p>
    <w:p w:rsidR="00C1052D" w:rsidRPr="00082645" w:rsidRDefault="00C1052D" w:rsidP="00440351">
      <w:pPr>
        <w:spacing w:after="0"/>
        <w:rPr>
          <w:lang w:val="nl-NL"/>
        </w:rPr>
      </w:pPr>
      <w:r w:rsidRPr="00082645">
        <w:rPr>
          <w:lang w:val="nl-NL"/>
        </w:rPr>
        <w:t xml:space="preserve">In sommige gebieden is de PCL </w:t>
      </w:r>
      <w:r w:rsidR="002F5E00">
        <w:rPr>
          <w:lang w:val="nl-NL"/>
        </w:rPr>
        <w:t xml:space="preserve">(Permanente Commissie Leerlingenzorg) </w:t>
      </w:r>
      <w:r w:rsidRPr="00082645">
        <w:rPr>
          <w:lang w:val="nl-NL"/>
        </w:rPr>
        <w:t xml:space="preserve">een onafhankelijk toetsingsorgaan dat indiceert voor het onderwijsarrangement SBO. Indicatiestelling zal binnen de kaders van de 1-zorgroute moeten gaan toespitsen op onderwijsbehoeften. </w:t>
      </w:r>
    </w:p>
    <w:p w:rsidR="00C1052D" w:rsidRPr="00082645" w:rsidRDefault="00C1052D" w:rsidP="00440351">
      <w:pPr>
        <w:spacing w:after="0"/>
        <w:rPr>
          <w:lang w:val="nl-NL"/>
        </w:rPr>
      </w:pPr>
      <w:r w:rsidRPr="00082645">
        <w:rPr>
          <w:lang w:val="nl-NL"/>
        </w:rPr>
        <w:t>De ambulante begeleiders in een regio sluiten ook aan op het inhoudelijke proces van de</w:t>
      </w:r>
      <w:r w:rsidR="009737BD">
        <w:rPr>
          <w:lang w:val="nl-NL"/>
        </w:rPr>
        <w:t xml:space="preserve"> </w:t>
      </w:r>
      <w:r w:rsidRPr="00082645">
        <w:rPr>
          <w:lang w:val="nl-NL"/>
        </w:rPr>
        <w:t xml:space="preserve">1-zorgroute. Qua inhoudelijke aanpak binnen de organisatie wordt nagegaan hoe zij zo dicht mogelijk bij de werkvloer kunnen komen (blijven). </w:t>
      </w:r>
    </w:p>
    <w:p w:rsidR="00C1052D" w:rsidRPr="00440351" w:rsidRDefault="00C1052D" w:rsidP="00440351">
      <w:pPr>
        <w:spacing w:after="0"/>
        <w:rPr>
          <w:i/>
          <w:lang w:val="nl-NL"/>
        </w:rPr>
      </w:pPr>
    </w:p>
    <w:p w:rsidR="00C1052D" w:rsidRPr="00082645" w:rsidRDefault="00C1052D" w:rsidP="00440351">
      <w:pPr>
        <w:spacing w:after="0"/>
        <w:rPr>
          <w:lang w:val="nl-NL"/>
        </w:rPr>
      </w:pPr>
      <w:r w:rsidRPr="00082645">
        <w:rPr>
          <w:lang w:val="nl-NL"/>
        </w:rPr>
        <w:t xml:space="preserve">Onder regie van elke gemeente worden ZAT’s </w:t>
      </w:r>
      <w:r w:rsidR="002F5E00">
        <w:rPr>
          <w:lang w:val="nl-NL"/>
        </w:rPr>
        <w:t xml:space="preserve">(ZorgAdviesTeam) </w:t>
      </w:r>
      <w:r w:rsidRPr="00082645">
        <w:rPr>
          <w:lang w:val="nl-NL"/>
        </w:rPr>
        <w:t xml:space="preserve">opgericht. Het onderwijs is een opvoedingsmilieu waar 100% van de kinderen continu gevolgd worden. Zij zijn dan ook een belangrijke partner in het ZAT. De 1-zorgroute zou idealiter een aanvliegroute van het ZAT kunnen zijn. In het bovenschoolse </w:t>
      </w:r>
      <w:r w:rsidRPr="00082645">
        <w:rPr>
          <w:lang w:val="nl-NL"/>
        </w:rPr>
        <w:lastRenderedPageBreak/>
        <w:t xml:space="preserve">implementatietraject van de 1-zorgroute wordt nagegaan hoe en op welke wijze de aansluiting met de ZAT’s het beste kan plaatsvinden. </w:t>
      </w:r>
    </w:p>
    <w:p w:rsidR="00C1052D" w:rsidRPr="00082645" w:rsidRDefault="00C1052D" w:rsidP="00440351">
      <w:pPr>
        <w:spacing w:after="0"/>
        <w:rPr>
          <w:lang w:val="nl-NL"/>
        </w:rPr>
      </w:pPr>
      <w:r w:rsidRPr="00082645">
        <w:rPr>
          <w:lang w:val="nl-NL"/>
        </w:rPr>
        <w:t xml:space="preserve">Daar waar het ZAT hoofdzakelijk een casusoverleg is, is het CJG </w:t>
      </w:r>
      <w:r w:rsidR="002F5E00">
        <w:rPr>
          <w:lang w:val="nl-NL"/>
        </w:rPr>
        <w:t xml:space="preserve">(Centrum voor Jeugd en Gezin) </w:t>
      </w:r>
      <w:r w:rsidRPr="00082645">
        <w:rPr>
          <w:lang w:val="nl-NL"/>
        </w:rPr>
        <w:t xml:space="preserve">een instantie waar ouders en kinderen daadwerkelijk hulpverlening kunnen ontvangen. Binnen de 1-zorgroute geldt dat deze instantie vanuit het idee van 'een kind een plan' een belangrijke partner in de samenwerking wordt. </w:t>
      </w:r>
    </w:p>
    <w:p w:rsidR="00C1052D" w:rsidRPr="00082645" w:rsidRDefault="00C1052D" w:rsidP="00440351">
      <w:pPr>
        <w:spacing w:after="0"/>
        <w:rPr>
          <w:lang w:val="nl-NL"/>
        </w:rPr>
      </w:pPr>
      <w:r w:rsidRPr="00082645">
        <w:rPr>
          <w:lang w:val="nl-NL"/>
        </w:rPr>
        <w:t xml:space="preserve">In veel regio's zijn nog meer partners waarmee het onderwijs een samenwerkingsrelatie heeft. Bij het invoeringstraject worden zij vanzelfsprekend óók betrokken. </w:t>
      </w:r>
    </w:p>
    <w:p w:rsidR="00F43DE8" w:rsidRPr="00082645" w:rsidRDefault="00476E54" w:rsidP="00B51CE0">
      <w:pPr>
        <w:pStyle w:val="Heading1"/>
        <w:rPr>
          <w:lang w:val="nl-NL"/>
        </w:rPr>
      </w:pPr>
      <w:bookmarkStart w:id="19" w:name="_Toc256772854"/>
      <w:r w:rsidRPr="00082645">
        <w:rPr>
          <w:lang w:val="nl-NL"/>
        </w:rPr>
        <w:t>4. Ontwikkelingen tot nu toe</w:t>
      </w:r>
      <w:r w:rsidR="00CE1DA3" w:rsidRPr="00082645">
        <w:rPr>
          <w:lang w:val="nl-NL"/>
        </w:rPr>
        <w:t>.</w:t>
      </w:r>
      <w:bookmarkEnd w:id="0"/>
      <w:bookmarkEnd w:id="19"/>
    </w:p>
    <w:p w:rsidR="002F5E00" w:rsidRPr="002F5E00" w:rsidRDefault="002F5E00" w:rsidP="002F5E00">
      <w:pPr>
        <w:spacing w:after="0"/>
        <w:rPr>
          <w:lang w:val="nl-NL"/>
        </w:rPr>
      </w:pPr>
    </w:p>
    <w:p w:rsidR="00476E54" w:rsidRPr="00082645" w:rsidRDefault="001D3FAF" w:rsidP="002F5E00">
      <w:pPr>
        <w:spacing w:after="0"/>
        <w:rPr>
          <w:lang w:val="nl-NL"/>
        </w:rPr>
      </w:pPr>
      <w:r>
        <w:rPr>
          <w:rStyle w:val="FootnoteReference"/>
          <w:lang w:val="nl-NL"/>
        </w:rPr>
        <w:footnoteReference w:id="11"/>
      </w:r>
      <w:r w:rsidR="009C2A38">
        <w:rPr>
          <w:lang w:val="nl-NL"/>
        </w:rPr>
        <w:t>Passend onderwijs</w:t>
      </w:r>
      <w:r w:rsidR="00476E54" w:rsidRPr="00082645">
        <w:rPr>
          <w:lang w:val="nl-NL"/>
        </w:rPr>
        <w:t xml:space="preserve"> houdt in verbetering van de kwaliteit van het onderwijs aan leerlingen die extra ondersteuning nodig hebben en vorming van regionale netwerken om tot een betere organisatie van onderwijs en zorg te komen.</w:t>
      </w:r>
    </w:p>
    <w:p w:rsidR="00476E54" w:rsidRPr="00082645" w:rsidRDefault="00476E54" w:rsidP="00476E54">
      <w:pPr>
        <w:rPr>
          <w:lang w:val="nl-NL"/>
        </w:rPr>
      </w:pPr>
      <w:r w:rsidRPr="00082645">
        <w:rPr>
          <w:lang w:val="nl-NL"/>
        </w:rPr>
        <w:t xml:space="preserve">Het betekent dus dat voor alle leerlingen een </w:t>
      </w:r>
      <w:r w:rsidR="009C2A38">
        <w:rPr>
          <w:lang w:val="nl-NL"/>
        </w:rPr>
        <w:t>Passend onderwijs</w:t>
      </w:r>
      <w:r w:rsidRPr="00082645">
        <w:rPr>
          <w:lang w:val="nl-NL"/>
        </w:rPr>
        <w:t xml:space="preserve">zorgaanbod wordt ontwikkeld. Hiertoe krijgen de scholen de verplichting om voor alle zorgleerlingen die worden aangemeld een </w:t>
      </w:r>
      <w:r w:rsidR="009C2A38">
        <w:rPr>
          <w:lang w:val="nl-NL"/>
        </w:rPr>
        <w:t>Passend onderwijs</w:t>
      </w:r>
      <w:r w:rsidRPr="00082645">
        <w:rPr>
          <w:lang w:val="nl-NL"/>
        </w:rPr>
        <w:t>zorgaanbod te bieden. Om dit te realiseren worden regionale netwerken ingericht, wordt per regio één loket voor de indicatiestelling ingericht en wordt een flexibel onderwijscontinu</w:t>
      </w:r>
      <w:r w:rsidR="001D3FAF">
        <w:rPr>
          <w:lang w:val="nl-NL"/>
        </w:rPr>
        <w:t>üm gerealiseerd</w:t>
      </w:r>
      <w:r w:rsidRPr="00082645">
        <w:rPr>
          <w:lang w:val="nl-NL"/>
        </w:rPr>
        <w:t>.</w:t>
      </w:r>
    </w:p>
    <w:p w:rsidR="004E7E27" w:rsidRPr="00082645" w:rsidRDefault="001D3FAF" w:rsidP="004E7E27">
      <w:pPr>
        <w:rPr>
          <w:lang w:val="nl-NL"/>
        </w:rPr>
      </w:pPr>
      <w:r>
        <w:rPr>
          <w:rStyle w:val="FootnoteReference"/>
          <w:lang w:val="nl-NL"/>
        </w:rPr>
        <w:footnoteReference w:id="12"/>
      </w:r>
      <w:r w:rsidR="004E7E27" w:rsidRPr="00082645">
        <w:rPr>
          <w:lang w:val="nl-NL"/>
        </w:rPr>
        <w:t xml:space="preserve">Eigenlijk is de invoering van </w:t>
      </w:r>
      <w:r w:rsidR="009C2A38">
        <w:rPr>
          <w:lang w:val="nl-NL"/>
        </w:rPr>
        <w:t>Passend onderwijs</w:t>
      </w:r>
      <w:r w:rsidR="004E7E27" w:rsidRPr="00082645">
        <w:rPr>
          <w:lang w:val="nl-NL"/>
        </w:rPr>
        <w:t xml:space="preserve"> niet zo een rigoureuze stap als vaak gedacht wordt. De overstap van statisch naar dynamisch onderwijs is al gemaakt. Er is nu meer aandacht voor constructivistische theorieën, d.w.z. dat er meer aandacht is voor het leerproces, dus kinderen leren leren. De leerkracht moet de leerlingen activeren, met name door te leren in levensechte situaties en in projectvorm, waarbij ook aandacht is voor samenwerken. Daarnaast moet de leerkracht coachen en samen met de leerling verantwoordelijkheid dragen voor het leerproces, met name door te motiveren, door vertrouw</w:t>
      </w:r>
      <w:r>
        <w:rPr>
          <w:lang w:val="nl-NL"/>
        </w:rPr>
        <w:t>en te geven in hun eigen kunnen.</w:t>
      </w:r>
    </w:p>
    <w:p w:rsidR="004E7E27" w:rsidRPr="00082645" w:rsidRDefault="001D3FAF" w:rsidP="007C29BE">
      <w:pPr>
        <w:rPr>
          <w:lang w:val="nl-NL"/>
        </w:rPr>
      </w:pPr>
      <w:r>
        <w:rPr>
          <w:rStyle w:val="FootnoteReference"/>
          <w:lang w:val="nl-NL"/>
        </w:rPr>
        <w:footnoteReference w:id="13"/>
      </w:r>
      <w:r w:rsidR="007C29BE" w:rsidRPr="00082645">
        <w:rPr>
          <w:lang w:val="nl-NL"/>
        </w:rPr>
        <w:t xml:space="preserve">Uit onderzoek is gebleken dat risicoleerlingen aanzienlijk beter presteren op taal en rekenen als ze op een reguliere basisschool gehandhaafd blijven dan als ze naar speciaal onderwijs worden doorverwezen. Voor sociaal-emotionele ontwikkeling, sociaal gedrag, werkhouding en zelfvertrouwen zijn geen verschillen in ontwikkeling aangetoond. Het gaat hier om leerlingen met relatief kleine educatieve en/of opvoedkundige belemmeringen, niet om leerlingen die specifiekere zorg nodig </w:t>
      </w:r>
      <w:r w:rsidR="007C29BE" w:rsidRPr="00082645">
        <w:rPr>
          <w:lang w:val="nl-NL"/>
        </w:rPr>
        <w:lastRenderedPageBreak/>
        <w:t xml:space="preserve">hebben, zoals bijvoorbeeld </w:t>
      </w:r>
      <w:r w:rsidR="00F11C99" w:rsidRPr="00082645">
        <w:rPr>
          <w:lang w:val="nl-NL"/>
        </w:rPr>
        <w:t xml:space="preserve">voor leerlingen met </w:t>
      </w:r>
      <w:r w:rsidR="007C29BE" w:rsidRPr="00082645">
        <w:rPr>
          <w:lang w:val="nl-NL"/>
        </w:rPr>
        <w:t>meervo</w:t>
      </w:r>
      <w:r w:rsidR="004E7E27" w:rsidRPr="00082645">
        <w:rPr>
          <w:lang w:val="nl-NL"/>
        </w:rPr>
        <w:t>udige lichamelijke beperkingen.</w:t>
      </w:r>
    </w:p>
    <w:p w:rsidR="004E7E27" w:rsidRPr="00082645" w:rsidRDefault="001D7CEF" w:rsidP="00884020">
      <w:pPr>
        <w:spacing w:before="240"/>
        <w:rPr>
          <w:lang w:val="nl-NL"/>
        </w:rPr>
      </w:pPr>
      <w:r>
        <w:rPr>
          <w:rStyle w:val="FootnoteReference"/>
          <w:lang w:val="nl-NL"/>
        </w:rPr>
        <w:footnoteReference w:id="14"/>
      </w:r>
      <w:r w:rsidR="004E7E27" w:rsidRPr="00082645">
        <w:rPr>
          <w:lang w:val="nl-NL"/>
        </w:rPr>
        <w:t xml:space="preserve">Veel ouders zijn bezorgd over hoe de aanwezigheid van zorgleerlingen de rest van de klas beïnvloed. Een leerkracht kan namelijk meer stress ervaren door extra werk met de zorgleerlingen. Maar de zorgleerlingen zelf kunnen door hun gedrag ook effect hebben op hun klasgenoten. </w:t>
      </w:r>
      <w:r w:rsidR="002202E3" w:rsidRPr="00082645">
        <w:rPr>
          <w:lang w:val="nl-NL"/>
        </w:rPr>
        <w:t>D</w:t>
      </w:r>
      <w:r w:rsidR="004E7E27" w:rsidRPr="00082645">
        <w:rPr>
          <w:lang w:val="nl-NL"/>
        </w:rPr>
        <w:t xml:space="preserve">e Universiteit van Amsterdam </w:t>
      </w:r>
      <w:r w:rsidR="002202E3" w:rsidRPr="00082645">
        <w:rPr>
          <w:lang w:val="nl-NL"/>
        </w:rPr>
        <w:t xml:space="preserve">heeft een onderzoek ingesteld. </w:t>
      </w:r>
      <w:r w:rsidR="001D3FAF">
        <w:rPr>
          <w:rStyle w:val="FootnoteReference"/>
          <w:lang w:val="nl-NL"/>
        </w:rPr>
        <w:footnoteReference w:id="15"/>
      </w:r>
      <w:r w:rsidR="002202E3" w:rsidRPr="00082645">
        <w:rPr>
          <w:lang w:val="nl-NL"/>
        </w:rPr>
        <w:t xml:space="preserve">De onderzoekers hebben gegevens gebruikt uit het PRIMA-Cohort onderzoek uit 2004-2005, een onderzoek onder ca. 90.000 kinderen in de groepen 2, 4, 6 en 8 op ca. 600 verschillende scholen. Uit het onderzoek </w:t>
      </w:r>
      <w:r w:rsidR="004E7E27" w:rsidRPr="00082645">
        <w:rPr>
          <w:lang w:val="nl-NL"/>
        </w:rPr>
        <w:t>blijkt dat er nauwelijks verschillen zijn tussen leerlingen met en leerlingen zonder zorgleerlingen in de klas, d.w.z. klasgenoten van zorgleerlingen presteren niet beter of slechter dan andere leerlingen. Ook de verschillen op het gebied van sociaal-emotioneel functioneren zijn zo klein dat ze geen marginaal verschil aantonen</w:t>
      </w:r>
      <w:r w:rsidR="00B4325F" w:rsidRPr="00082645">
        <w:rPr>
          <w:lang w:val="nl-NL"/>
        </w:rPr>
        <w:t>.</w:t>
      </w:r>
      <w:r w:rsidR="002202E3" w:rsidRPr="00082645">
        <w:rPr>
          <w:lang w:val="nl-NL"/>
        </w:rPr>
        <w:t xml:space="preserve"> Het betekent echter niet dat zorgleerlingen in geen enkel geval invloed hebben op hun klasgenoten of dat grote aantallen zorgleerlingen die nu nog in het speciaal onderwijs zitten geen invloed zullen hebben op (zorg)leerli</w:t>
      </w:r>
      <w:r>
        <w:rPr>
          <w:lang w:val="nl-NL"/>
        </w:rPr>
        <w:t>ngen uit het regulier onderwijs</w:t>
      </w:r>
      <w:r w:rsidR="00884020" w:rsidRPr="00082645">
        <w:rPr>
          <w:lang w:val="nl-NL"/>
        </w:rPr>
        <w:t>.</w:t>
      </w:r>
    </w:p>
    <w:p w:rsidR="00F77857" w:rsidRPr="00082645" w:rsidRDefault="001D7CEF" w:rsidP="00F77857">
      <w:pPr>
        <w:rPr>
          <w:lang w:val="nl-NL"/>
        </w:rPr>
      </w:pPr>
      <w:r>
        <w:rPr>
          <w:rStyle w:val="FootnoteReference"/>
          <w:lang w:val="nl-NL"/>
        </w:rPr>
        <w:footnoteReference w:id="16"/>
      </w:r>
      <w:r w:rsidR="007C29BE" w:rsidRPr="00082645">
        <w:rPr>
          <w:lang w:val="nl-NL"/>
        </w:rPr>
        <w:t xml:space="preserve">In de afgelopen jaren is op vele scholen een intern begeleider aangesteld om de leerlingen systematisch te begeleiden en onderwijszorg op maat te bieden. Deze springt in als de leerling achterop dreigt te raken door met de leerkracht en eventueel andere zorgfunctionarissen handelingsplannen op te stellen. Hierbij worden steeds meer de ouders betrokken om de zorg ook naar thuis door te trekken. Alle informatie wordt in leerlingendossiers vastgelegd, zodat ook de volgende leerkracht de juiste zorg kan bieden. Echter de specifieke zorg groeit de scholen vaak boven het hoofd, omdat vooral de gedragsproblematiek steeds complexer en diverser wordt. </w:t>
      </w:r>
      <w:r>
        <w:rPr>
          <w:rStyle w:val="FootnoteReference"/>
          <w:lang w:val="nl-NL"/>
        </w:rPr>
        <w:footnoteReference w:id="17"/>
      </w:r>
      <w:r w:rsidR="00F77857" w:rsidRPr="00082645">
        <w:rPr>
          <w:lang w:val="nl-NL"/>
        </w:rPr>
        <w:t xml:space="preserve">De rol van de RT-er zal zich met de invoering van het </w:t>
      </w:r>
      <w:r w:rsidR="009C2A38">
        <w:rPr>
          <w:lang w:val="nl-NL"/>
        </w:rPr>
        <w:t>Passend onderwijs</w:t>
      </w:r>
      <w:r w:rsidR="00F77857" w:rsidRPr="00082645">
        <w:rPr>
          <w:lang w:val="nl-NL"/>
        </w:rPr>
        <w:t xml:space="preserve"> steeds verder moeten uitbreiden en zich meer moeten richten op de leerkracht. Naast extra hulp bij uitvallende leerlingen moet hij ook leerkracht erbij betrekken, de zorg voor invoering van een leerlingvolgsysteem dragen en leerlingbesprekingen organiseren. Hij zal zich moeten verbreden naar collegiaal consulent en coach van de leerkrachten</w:t>
      </w:r>
      <w:r>
        <w:rPr>
          <w:lang w:val="nl-NL"/>
        </w:rPr>
        <w:t>.</w:t>
      </w:r>
    </w:p>
    <w:p w:rsidR="00504144" w:rsidRPr="00082645" w:rsidRDefault="001D7CEF">
      <w:pPr>
        <w:rPr>
          <w:lang w:val="nl-NL"/>
        </w:rPr>
      </w:pPr>
      <w:r>
        <w:rPr>
          <w:rStyle w:val="FootnoteReference"/>
          <w:lang w:val="nl-NL"/>
        </w:rPr>
        <w:footnoteReference w:id="18"/>
      </w:r>
      <w:r w:rsidR="00CE1DA3" w:rsidRPr="00082645">
        <w:rPr>
          <w:lang w:val="nl-NL"/>
        </w:rPr>
        <w:t xml:space="preserve">Bij invoering van </w:t>
      </w:r>
      <w:r w:rsidR="009C2A38">
        <w:rPr>
          <w:lang w:val="nl-NL"/>
        </w:rPr>
        <w:t>Passend onderwijs</w:t>
      </w:r>
      <w:r w:rsidR="00CE1DA3" w:rsidRPr="00082645">
        <w:rPr>
          <w:lang w:val="nl-NL"/>
        </w:rPr>
        <w:t xml:space="preserve"> stelt de overheid een aantal kwaliteitseisen, maar krijgen de schoolbesturen een grotere verantwoordelijkheid en meer beleidsruimte. Hierdoor zal er een gedifferentieerd zorgaanbod ontstaan, afhankelijk van de behoeftes van de scholen en de keuzes van de besturen.</w:t>
      </w:r>
      <w:r w:rsidR="00504144" w:rsidRPr="00082645">
        <w:rPr>
          <w:lang w:val="nl-NL"/>
        </w:rPr>
        <w:t xml:space="preserve"> </w:t>
      </w:r>
    </w:p>
    <w:p w:rsidR="00476E54" w:rsidRDefault="00476E54" w:rsidP="001D7CEF">
      <w:pPr>
        <w:spacing w:after="0"/>
        <w:rPr>
          <w:lang w:val="nl-NL"/>
        </w:rPr>
      </w:pPr>
      <w:r w:rsidRPr="00082645">
        <w:rPr>
          <w:lang w:val="nl-NL"/>
        </w:rPr>
        <w:lastRenderedPageBreak/>
        <w:t xml:space="preserve">In de volgende paragraaf worden een aantal voorbeelden gegeven van praktijksituaties bij experimenten met </w:t>
      </w:r>
      <w:r w:rsidR="009C2A38">
        <w:rPr>
          <w:lang w:val="nl-NL"/>
        </w:rPr>
        <w:t>Passend onderwijs</w:t>
      </w:r>
      <w:r w:rsidRPr="00082645">
        <w:rPr>
          <w:lang w:val="nl-NL"/>
        </w:rPr>
        <w:t xml:space="preserve">. In 4.2 komen een aantal aandachtspunten naar voren die een rol spelen bij de toepassing van </w:t>
      </w:r>
      <w:r w:rsidR="009C2A38">
        <w:rPr>
          <w:lang w:val="nl-NL"/>
        </w:rPr>
        <w:t>Passend onderwijs</w:t>
      </w:r>
      <w:r w:rsidRPr="00082645">
        <w:rPr>
          <w:lang w:val="nl-NL"/>
        </w:rPr>
        <w:t>.</w:t>
      </w:r>
    </w:p>
    <w:p w:rsidR="001D7CEF" w:rsidRPr="00082645" w:rsidRDefault="001D7CEF" w:rsidP="001D7CEF">
      <w:pPr>
        <w:spacing w:after="0"/>
        <w:rPr>
          <w:lang w:val="nl-NL"/>
        </w:rPr>
      </w:pPr>
    </w:p>
    <w:p w:rsidR="00476E54" w:rsidRPr="00082645" w:rsidRDefault="00476E54" w:rsidP="00B51CE0">
      <w:pPr>
        <w:pStyle w:val="Heading2"/>
        <w:rPr>
          <w:lang w:val="nl-NL"/>
        </w:rPr>
      </w:pPr>
      <w:bookmarkStart w:id="20" w:name="_Toc242254281"/>
      <w:bookmarkStart w:id="21" w:name="_Toc256772855"/>
      <w:r w:rsidRPr="00082645">
        <w:rPr>
          <w:lang w:val="nl-NL"/>
        </w:rPr>
        <w:t xml:space="preserve">4.1 Experimenten met </w:t>
      </w:r>
      <w:r w:rsidR="009C2A38">
        <w:rPr>
          <w:lang w:val="nl-NL"/>
        </w:rPr>
        <w:t>Passend onderwijs</w:t>
      </w:r>
      <w:r w:rsidRPr="00082645">
        <w:rPr>
          <w:lang w:val="nl-NL"/>
        </w:rPr>
        <w:t>.</w:t>
      </w:r>
      <w:bookmarkEnd w:id="20"/>
      <w:bookmarkEnd w:id="21"/>
    </w:p>
    <w:p w:rsidR="00476E54" w:rsidRPr="00082645" w:rsidRDefault="00476E54" w:rsidP="00476E54">
      <w:pPr>
        <w:rPr>
          <w:lang w:val="nl-NL"/>
        </w:rPr>
      </w:pPr>
      <w:r w:rsidRPr="00082645">
        <w:rPr>
          <w:lang w:val="nl-NL"/>
        </w:rPr>
        <w:t xml:space="preserve">In de regio Eemland zijn ze gaan experimenteren met de invoering van </w:t>
      </w:r>
      <w:r w:rsidR="009C2A38">
        <w:rPr>
          <w:lang w:val="nl-NL"/>
        </w:rPr>
        <w:t>Passend onderwijs</w:t>
      </w:r>
      <w:r w:rsidRPr="00082645">
        <w:rPr>
          <w:lang w:val="nl-NL"/>
        </w:rPr>
        <w:t xml:space="preserve">. </w:t>
      </w:r>
      <w:r w:rsidR="008D2273" w:rsidRPr="00082645">
        <w:rPr>
          <w:lang w:val="nl-NL"/>
        </w:rPr>
        <w:t>De situatie kan het beste besproken worden aan de hand van voorbeelden uit de praktijk. Hierbij worden tevens de effecten van de maatregelen voor de leerlingen e</w:t>
      </w:r>
      <w:r w:rsidR="00663DBF" w:rsidRPr="00082645">
        <w:rPr>
          <w:lang w:val="nl-NL"/>
        </w:rPr>
        <w:t>n/of</w:t>
      </w:r>
      <w:r w:rsidR="008D2273" w:rsidRPr="00082645">
        <w:rPr>
          <w:lang w:val="nl-NL"/>
        </w:rPr>
        <w:t xml:space="preserve"> voor de groep besproken.</w:t>
      </w:r>
    </w:p>
    <w:p w:rsidR="00205EEF" w:rsidRPr="00082645" w:rsidRDefault="00205EEF" w:rsidP="00B51CE0">
      <w:pPr>
        <w:pStyle w:val="Heading3"/>
        <w:rPr>
          <w:lang w:val="nl-NL"/>
        </w:rPr>
      </w:pPr>
      <w:bookmarkStart w:id="22" w:name="_Toc242254282"/>
      <w:bookmarkStart w:id="23" w:name="_Toc256772856"/>
      <w:r w:rsidRPr="00082645">
        <w:rPr>
          <w:lang w:val="nl-NL"/>
        </w:rPr>
        <w:t>4.1.1 Meer handen in de klas</w:t>
      </w:r>
      <w:r w:rsidR="00B51CE0" w:rsidRPr="00082645">
        <w:rPr>
          <w:lang w:val="nl-NL"/>
        </w:rPr>
        <w:t>.</w:t>
      </w:r>
      <w:bookmarkEnd w:id="22"/>
      <w:bookmarkEnd w:id="23"/>
    </w:p>
    <w:p w:rsidR="00205EEF" w:rsidRPr="00082645" w:rsidRDefault="001D7CEF" w:rsidP="00205EEF">
      <w:pPr>
        <w:spacing w:after="0"/>
        <w:rPr>
          <w:lang w:val="nl-NL"/>
        </w:rPr>
      </w:pPr>
      <w:r>
        <w:rPr>
          <w:rStyle w:val="FootnoteReference"/>
          <w:lang w:val="nl-NL"/>
        </w:rPr>
        <w:footnoteReference w:id="19"/>
      </w:r>
      <w:r w:rsidR="00055488" w:rsidRPr="00082645">
        <w:rPr>
          <w:lang w:val="nl-NL"/>
        </w:rPr>
        <w:t>I</w:t>
      </w:r>
      <w:r w:rsidR="00205EEF" w:rsidRPr="00082645">
        <w:rPr>
          <w:lang w:val="nl-NL"/>
        </w:rPr>
        <w:t xml:space="preserve">n </w:t>
      </w:r>
      <w:r w:rsidR="00055488" w:rsidRPr="00082645">
        <w:rPr>
          <w:lang w:val="nl-NL"/>
        </w:rPr>
        <w:t xml:space="preserve">een </w:t>
      </w:r>
      <w:r w:rsidR="00205EEF" w:rsidRPr="00082645">
        <w:rPr>
          <w:lang w:val="nl-NL"/>
        </w:rPr>
        <w:t xml:space="preserve">groep 6 van een </w:t>
      </w:r>
      <w:r w:rsidR="00055488" w:rsidRPr="00082645">
        <w:rPr>
          <w:lang w:val="nl-NL"/>
        </w:rPr>
        <w:t>b</w:t>
      </w:r>
      <w:r w:rsidR="00205EEF" w:rsidRPr="00082645">
        <w:rPr>
          <w:lang w:val="nl-NL"/>
        </w:rPr>
        <w:t>asisschool z</w:t>
      </w:r>
      <w:r w:rsidR="007069BE" w:rsidRPr="00082645">
        <w:rPr>
          <w:lang w:val="nl-NL"/>
        </w:rPr>
        <w:t>a</w:t>
      </w:r>
      <w:r w:rsidR="00205EEF" w:rsidRPr="00082645">
        <w:rPr>
          <w:lang w:val="nl-NL"/>
        </w:rPr>
        <w:t xml:space="preserve">ten een aantal kinderen </w:t>
      </w:r>
      <w:r w:rsidR="00055488" w:rsidRPr="00082645">
        <w:rPr>
          <w:lang w:val="nl-NL"/>
        </w:rPr>
        <w:t>die</w:t>
      </w:r>
      <w:r w:rsidR="00205EEF" w:rsidRPr="00082645">
        <w:rPr>
          <w:lang w:val="nl-NL"/>
        </w:rPr>
        <w:t xml:space="preserve"> zeer specifieke</w:t>
      </w:r>
      <w:r w:rsidR="00055488" w:rsidRPr="00082645">
        <w:rPr>
          <w:lang w:val="nl-NL"/>
        </w:rPr>
        <w:t xml:space="preserve"> </w:t>
      </w:r>
      <w:r w:rsidR="000B3E26" w:rsidRPr="00082645">
        <w:rPr>
          <w:lang w:val="nl-NL"/>
        </w:rPr>
        <w:t>onderwijszorg</w:t>
      </w:r>
      <w:r w:rsidR="00055488" w:rsidRPr="00082645">
        <w:rPr>
          <w:lang w:val="nl-NL"/>
        </w:rPr>
        <w:t xml:space="preserve"> </w:t>
      </w:r>
      <w:r w:rsidR="00205EEF" w:rsidRPr="00082645">
        <w:rPr>
          <w:lang w:val="nl-NL"/>
        </w:rPr>
        <w:t>behoe</w:t>
      </w:r>
      <w:r w:rsidR="00055488" w:rsidRPr="00082645">
        <w:rPr>
          <w:lang w:val="nl-NL"/>
        </w:rPr>
        <w:t>ven.  V</w:t>
      </w:r>
      <w:r w:rsidR="00205EEF" w:rsidRPr="00082645">
        <w:rPr>
          <w:lang w:val="nl-NL"/>
        </w:rPr>
        <w:t xml:space="preserve">oor 3 kinderen </w:t>
      </w:r>
      <w:r w:rsidR="00055488" w:rsidRPr="00082645">
        <w:rPr>
          <w:lang w:val="nl-NL"/>
        </w:rPr>
        <w:t>w</w:t>
      </w:r>
      <w:r w:rsidR="007069BE" w:rsidRPr="00082645">
        <w:rPr>
          <w:lang w:val="nl-NL"/>
        </w:rPr>
        <w:t>erd</w:t>
      </w:r>
      <w:r w:rsidR="00055488" w:rsidRPr="00082645">
        <w:rPr>
          <w:lang w:val="nl-NL"/>
        </w:rPr>
        <w:t xml:space="preserve"> al een</w:t>
      </w:r>
      <w:r w:rsidR="00205EEF" w:rsidRPr="00082645">
        <w:rPr>
          <w:lang w:val="nl-NL"/>
        </w:rPr>
        <w:t xml:space="preserve"> aanvr</w:t>
      </w:r>
      <w:r w:rsidR="00055488" w:rsidRPr="00082645">
        <w:rPr>
          <w:lang w:val="nl-NL"/>
        </w:rPr>
        <w:t>a</w:t>
      </w:r>
      <w:r w:rsidR="00205EEF" w:rsidRPr="00082645">
        <w:rPr>
          <w:lang w:val="nl-NL"/>
        </w:rPr>
        <w:t>ag van een beschikking c.q. indicatie voorbereid</w:t>
      </w:r>
      <w:r w:rsidR="00055488" w:rsidRPr="00082645">
        <w:rPr>
          <w:lang w:val="nl-NL"/>
        </w:rPr>
        <w:t>. Voor een aantal</w:t>
      </w:r>
      <w:r w:rsidR="00205EEF" w:rsidRPr="00082645">
        <w:rPr>
          <w:lang w:val="nl-NL"/>
        </w:rPr>
        <w:t xml:space="preserve"> anderen</w:t>
      </w:r>
      <w:r w:rsidR="00055488" w:rsidRPr="00082645">
        <w:rPr>
          <w:lang w:val="nl-NL"/>
        </w:rPr>
        <w:t xml:space="preserve"> w</w:t>
      </w:r>
      <w:r w:rsidR="007069BE" w:rsidRPr="00082645">
        <w:rPr>
          <w:lang w:val="nl-NL"/>
        </w:rPr>
        <w:t>erd</w:t>
      </w:r>
      <w:r w:rsidR="00055488" w:rsidRPr="00082645">
        <w:rPr>
          <w:lang w:val="nl-NL"/>
        </w:rPr>
        <w:t xml:space="preserve"> het</w:t>
      </w:r>
      <w:r w:rsidR="00205EEF" w:rsidRPr="00082645">
        <w:rPr>
          <w:lang w:val="nl-NL"/>
        </w:rPr>
        <w:t xml:space="preserve"> overwogen. </w:t>
      </w:r>
      <w:r w:rsidR="00055488" w:rsidRPr="00082645">
        <w:rPr>
          <w:lang w:val="nl-NL"/>
        </w:rPr>
        <w:t>De school wil</w:t>
      </w:r>
      <w:r w:rsidR="007069BE" w:rsidRPr="00082645">
        <w:rPr>
          <w:lang w:val="nl-NL"/>
        </w:rPr>
        <w:t>de</w:t>
      </w:r>
      <w:r w:rsidR="00055488" w:rsidRPr="00082645">
        <w:rPr>
          <w:lang w:val="nl-NL"/>
        </w:rPr>
        <w:t xml:space="preserve"> vermijden dat deze</w:t>
      </w:r>
      <w:r w:rsidR="00205EEF" w:rsidRPr="00082645">
        <w:rPr>
          <w:lang w:val="nl-NL"/>
        </w:rPr>
        <w:t xml:space="preserve"> kinderen onnodig naar het SBO of SO zouden moeten afvloeien</w:t>
      </w:r>
      <w:r w:rsidR="00055488" w:rsidRPr="00082645">
        <w:rPr>
          <w:lang w:val="nl-NL"/>
        </w:rPr>
        <w:t>. Daarom h</w:t>
      </w:r>
      <w:r w:rsidR="007069BE" w:rsidRPr="00082645">
        <w:rPr>
          <w:lang w:val="nl-NL"/>
        </w:rPr>
        <w:t>add</w:t>
      </w:r>
      <w:r w:rsidR="00055488" w:rsidRPr="00082645">
        <w:rPr>
          <w:lang w:val="nl-NL"/>
        </w:rPr>
        <w:t>en ze bij</w:t>
      </w:r>
      <w:r w:rsidR="00205EEF" w:rsidRPr="00082645">
        <w:rPr>
          <w:lang w:val="nl-NL"/>
        </w:rPr>
        <w:t xml:space="preserve"> REC 4 om </w:t>
      </w:r>
      <w:r w:rsidR="00055488" w:rsidRPr="00082645">
        <w:rPr>
          <w:lang w:val="nl-NL"/>
        </w:rPr>
        <w:t>extra ondersteuning gevraagd</w:t>
      </w:r>
      <w:r w:rsidR="00205EEF" w:rsidRPr="00082645">
        <w:rPr>
          <w:lang w:val="nl-NL"/>
        </w:rPr>
        <w:t xml:space="preserve">. </w:t>
      </w:r>
      <w:r w:rsidR="00055488" w:rsidRPr="00082645">
        <w:rPr>
          <w:lang w:val="nl-NL"/>
        </w:rPr>
        <w:t xml:space="preserve">Dit </w:t>
      </w:r>
      <w:r w:rsidR="007069BE" w:rsidRPr="00082645">
        <w:rPr>
          <w:lang w:val="nl-NL"/>
        </w:rPr>
        <w:t>werd</w:t>
      </w:r>
      <w:r w:rsidR="00205EEF" w:rsidRPr="00082645">
        <w:rPr>
          <w:lang w:val="nl-NL"/>
        </w:rPr>
        <w:t xml:space="preserve"> gehonoreerd en het traject </w:t>
      </w:r>
      <w:r w:rsidR="007069BE" w:rsidRPr="00082645">
        <w:rPr>
          <w:lang w:val="nl-NL"/>
        </w:rPr>
        <w:t xml:space="preserve">werd </w:t>
      </w:r>
      <w:r w:rsidR="00205EEF" w:rsidRPr="00082645">
        <w:rPr>
          <w:lang w:val="nl-NL"/>
        </w:rPr>
        <w:t>in gang gezet.</w:t>
      </w:r>
    </w:p>
    <w:p w:rsidR="00205EEF" w:rsidRPr="00082645" w:rsidRDefault="00055488" w:rsidP="00205EEF">
      <w:pPr>
        <w:spacing w:after="0"/>
        <w:rPr>
          <w:lang w:val="nl-NL"/>
        </w:rPr>
      </w:pPr>
      <w:r w:rsidRPr="00082645">
        <w:rPr>
          <w:lang w:val="nl-NL"/>
        </w:rPr>
        <w:t>REC4 heeft de kosten van een extra leerkracht voor alle ochtenden</w:t>
      </w:r>
      <w:r w:rsidR="00205EEF" w:rsidRPr="00082645">
        <w:rPr>
          <w:lang w:val="nl-NL"/>
        </w:rPr>
        <w:t xml:space="preserve"> tussen herfst- en kerstvakantie </w:t>
      </w:r>
      <w:r w:rsidRPr="00082645">
        <w:rPr>
          <w:lang w:val="nl-NL"/>
        </w:rPr>
        <w:t>op zich genomen,</w:t>
      </w:r>
      <w:r w:rsidR="00205EEF" w:rsidRPr="00082645">
        <w:rPr>
          <w:lang w:val="nl-NL"/>
        </w:rPr>
        <w:t xml:space="preserve"> hoewel deze middelen niet zijn bedoeld voor leerlingen jonger dan 10 jaar. </w:t>
      </w:r>
      <w:r w:rsidRPr="00082645">
        <w:rPr>
          <w:lang w:val="nl-NL"/>
        </w:rPr>
        <w:t xml:space="preserve">Daarnaast heeft </w:t>
      </w:r>
      <w:r w:rsidR="00205EEF" w:rsidRPr="00082645">
        <w:rPr>
          <w:lang w:val="nl-NL"/>
        </w:rPr>
        <w:t xml:space="preserve">het Zorg Advies Team </w:t>
      </w:r>
      <w:r w:rsidRPr="00082645">
        <w:rPr>
          <w:lang w:val="nl-NL"/>
        </w:rPr>
        <w:t xml:space="preserve">voor </w:t>
      </w:r>
      <w:r w:rsidR="00205EEF" w:rsidRPr="00082645">
        <w:rPr>
          <w:lang w:val="nl-NL"/>
        </w:rPr>
        <w:t>extra Trajectbegeleiding ge</w:t>
      </w:r>
      <w:r w:rsidRPr="00082645">
        <w:rPr>
          <w:lang w:val="nl-NL"/>
        </w:rPr>
        <w:t>z</w:t>
      </w:r>
      <w:r w:rsidR="00205EEF" w:rsidRPr="00082645">
        <w:rPr>
          <w:lang w:val="nl-NL"/>
        </w:rPr>
        <w:t>o</w:t>
      </w:r>
      <w:r w:rsidRPr="00082645">
        <w:rPr>
          <w:lang w:val="nl-NL"/>
        </w:rPr>
        <w:t>rgd</w:t>
      </w:r>
      <w:r w:rsidR="00205EEF" w:rsidRPr="00082645">
        <w:rPr>
          <w:lang w:val="nl-NL"/>
        </w:rPr>
        <w:t xml:space="preserve"> om het proces te ondersteunen</w:t>
      </w:r>
      <w:r w:rsidRPr="00082645">
        <w:rPr>
          <w:lang w:val="nl-NL"/>
        </w:rPr>
        <w:t>. D</w:t>
      </w:r>
      <w:r w:rsidR="00205EEF" w:rsidRPr="00082645">
        <w:rPr>
          <w:lang w:val="nl-NL"/>
        </w:rPr>
        <w:t xml:space="preserve">e directie van de school </w:t>
      </w:r>
      <w:r w:rsidRPr="00082645">
        <w:rPr>
          <w:lang w:val="nl-NL"/>
        </w:rPr>
        <w:t xml:space="preserve">is </w:t>
      </w:r>
      <w:r w:rsidR="007069BE" w:rsidRPr="00082645">
        <w:rPr>
          <w:lang w:val="nl-NL"/>
        </w:rPr>
        <w:t xml:space="preserve">in de tussentijd </w:t>
      </w:r>
      <w:r w:rsidRPr="00082645">
        <w:rPr>
          <w:lang w:val="nl-NL"/>
        </w:rPr>
        <w:t>op zoek gegaan naar mogelijkheden voor</w:t>
      </w:r>
      <w:r w:rsidR="00205EEF" w:rsidRPr="00082645">
        <w:rPr>
          <w:lang w:val="nl-NL"/>
        </w:rPr>
        <w:t xml:space="preserve"> aanpassingen in de schoolorganisatie.</w:t>
      </w:r>
    </w:p>
    <w:p w:rsidR="00055488" w:rsidRPr="00082645" w:rsidRDefault="00055488" w:rsidP="00205EEF">
      <w:pPr>
        <w:spacing w:after="0"/>
        <w:rPr>
          <w:lang w:val="nl-NL"/>
        </w:rPr>
      </w:pPr>
    </w:p>
    <w:p w:rsidR="00205EEF" w:rsidRPr="00082645" w:rsidRDefault="00205EEF" w:rsidP="00055488">
      <w:pPr>
        <w:spacing w:after="0"/>
        <w:rPr>
          <w:lang w:val="nl-NL"/>
        </w:rPr>
      </w:pPr>
      <w:r w:rsidRPr="00082645">
        <w:rPr>
          <w:lang w:val="nl-NL"/>
        </w:rPr>
        <w:t>Uiteindelijk heeft het traject veel winst opgeleverd voor de hele groep:</w:t>
      </w:r>
    </w:p>
    <w:p w:rsidR="00205EEF" w:rsidRPr="00082645" w:rsidRDefault="000B3E26" w:rsidP="000B3E26">
      <w:pPr>
        <w:pStyle w:val="ListParagraph"/>
        <w:numPr>
          <w:ilvl w:val="0"/>
          <w:numId w:val="2"/>
        </w:numPr>
        <w:spacing w:after="0"/>
        <w:rPr>
          <w:lang w:val="nl-NL"/>
        </w:rPr>
      </w:pPr>
      <w:r w:rsidRPr="00082645">
        <w:rPr>
          <w:lang w:val="nl-NL"/>
        </w:rPr>
        <w:t xml:space="preserve">De pedagogische relatie is verbeterd door een </w:t>
      </w:r>
      <w:r w:rsidR="00205EEF" w:rsidRPr="00082645">
        <w:rPr>
          <w:lang w:val="nl-NL"/>
        </w:rPr>
        <w:t>training met behulp van Taakspel</w:t>
      </w:r>
      <w:r w:rsidRPr="00082645">
        <w:rPr>
          <w:lang w:val="nl-NL"/>
        </w:rPr>
        <w:t>.</w:t>
      </w:r>
    </w:p>
    <w:p w:rsidR="00205EEF" w:rsidRPr="00082645" w:rsidRDefault="000B3E26" w:rsidP="00055488">
      <w:pPr>
        <w:pStyle w:val="ListParagraph"/>
        <w:numPr>
          <w:ilvl w:val="0"/>
          <w:numId w:val="2"/>
        </w:numPr>
        <w:spacing w:after="0"/>
        <w:rPr>
          <w:lang w:val="nl-NL"/>
        </w:rPr>
      </w:pPr>
      <w:r w:rsidRPr="00082645">
        <w:rPr>
          <w:lang w:val="nl-NL"/>
        </w:rPr>
        <w:t>Gewenst gedrag is ingeoefend.</w:t>
      </w:r>
    </w:p>
    <w:p w:rsidR="00205EEF" w:rsidRPr="00082645" w:rsidRDefault="000B3E26" w:rsidP="000B3E26">
      <w:pPr>
        <w:pStyle w:val="ListParagraph"/>
        <w:numPr>
          <w:ilvl w:val="0"/>
          <w:numId w:val="2"/>
        </w:numPr>
        <w:spacing w:after="0"/>
        <w:rPr>
          <w:lang w:val="nl-NL"/>
        </w:rPr>
      </w:pPr>
      <w:r w:rsidRPr="00082645">
        <w:rPr>
          <w:lang w:val="nl-NL"/>
        </w:rPr>
        <w:t>De vorm van instructie is aangepast: meer responsiviteit en dus meer interactie.</w:t>
      </w:r>
    </w:p>
    <w:p w:rsidR="00205EEF" w:rsidRPr="00082645" w:rsidRDefault="000B3E26" w:rsidP="000B3E26">
      <w:pPr>
        <w:pStyle w:val="ListParagraph"/>
        <w:numPr>
          <w:ilvl w:val="0"/>
          <w:numId w:val="2"/>
        </w:numPr>
        <w:spacing w:after="0"/>
        <w:rPr>
          <w:lang w:val="nl-NL"/>
        </w:rPr>
      </w:pPr>
      <w:r w:rsidRPr="00082645">
        <w:rPr>
          <w:lang w:val="nl-NL"/>
        </w:rPr>
        <w:t>De kinderen leerden meer</w:t>
      </w:r>
      <w:r w:rsidR="00205EEF" w:rsidRPr="00082645">
        <w:rPr>
          <w:lang w:val="nl-NL"/>
        </w:rPr>
        <w:t xml:space="preserve"> zelfstandig werken</w:t>
      </w:r>
      <w:r w:rsidRPr="00082645">
        <w:rPr>
          <w:lang w:val="nl-NL"/>
        </w:rPr>
        <w:t>.</w:t>
      </w:r>
    </w:p>
    <w:p w:rsidR="00205EEF" w:rsidRPr="00082645" w:rsidRDefault="000B3E26" w:rsidP="00055488">
      <w:pPr>
        <w:pStyle w:val="ListParagraph"/>
        <w:numPr>
          <w:ilvl w:val="0"/>
          <w:numId w:val="2"/>
        </w:numPr>
        <w:spacing w:after="0"/>
        <w:rPr>
          <w:lang w:val="nl-NL"/>
        </w:rPr>
      </w:pPr>
      <w:r w:rsidRPr="00082645">
        <w:rPr>
          <w:lang w:val="nl-NL"/>
        </w:rPr>
        <w:t>H</w:t>
      </w:r>
      <w:r w:rsidR="00205EEF" w:rsidRPr="00082645">
        <w:rPr>
          <w:lang w:val="nl-NL"/>
        </w:rPr>
        <w:t xml:space="preserve">et benoemen van onderwijsbehoeften en </w:t>
      </w:r>
      <w:r w:rsidRPr="00082645">
        <w:rPr>
          <w:lang w:val="nl-NL"/>
        </w:rPr>
        <w:t xml:space="preserve">het </w:t>
      </w:r>
      <w:r w:rsidR="00205EEF" w:rsidRPr="00082645">
        <w:rPr>
          <w:lang w:val="nl-NL"/>
        </w:rPr>
        <w:t>da</w:t>
      </w:r>
      <w:r w:rsidRPr="00082645">
        <w:rPr>
          <w:lang w:val="nl-NL"/>
        </w:rPr>
        <w:t>arnaar handelen is getraind met de leerkrachten.</w:t>
      </w:r>
    </w:p>
    <w:p w:rsidR="00205EEF" w:rsidRPr="00082645" w:rsidRDefault="000B3E26" w:rsidP="00055488">
      <w:pPr>
        <w:pStyle w:val="ListParagraph"/>
        <w:numPr>
          <w:ilvl w:val="0"/>
          <w:numId w:val="2"/>
        </w:numPr>
        <w:spacing w:after="0"/>
        <w:rPr>
          <w:lang w:val="nl-NL"/>
        </w:rPr>
      </w:pPr>
      <w:r w:rsidRPr="00082645">
        <w:rPr>
          <w:lang w:val="nl-NL"/>
        </w:rPr>
        <w:t xml:space="preserve">Door aanpassingen in klasse- en pleinmanagement </w:t>
      </w:r>
      <w:r w:rsidR="00205EEF" w:rsidRPr="00082645">
        <w:rPr>
          <w:lang w:val="nl-NL"/>
        </w:rPr>
        <w:t>zijn</w:t>
      </w:r>
      <w:r w:rsidRPr="00082645">
        <w:rPr>
          <w:lang w:val="nl-NL"/>
        </w:rPr>
        <w:t xml:space="preserve"> er</w:t>
      </w:r>
      <w:r w:rsidR="00205EEF" w:rsidRPr="00082645">
        <w:rPr>
          <w:lang w:val="nl-NL"/>
        </w:rPr>
        <w:t xml:space="preserve"> meer mogelijkheden voor observatie geschapen.</w:t>
      </w:r>
    </w:p>
    <w:p w:rsidR="00205EEF" w:rsidRPr="00082645" w:rsidRDefault="00205EEF" w:rsidP="00055488">
      <w:pPr>
        <w:spacing w:after="0"/>
        <w:rPr>
          <w:lang w:val="nl-NL"/>
        </w:rPr>
      </w:pPr>
      <w:r w:rsidRPr="00082645">
        <w:rPr>
          <w:lang w:val="nl-NL"/>
        </w:rPr>
        <w:t xml:space="preserve">Door deze maatregelen is het duidelijk geworden wat </w:t>
      </w:r>
      <w:r w:rsidR="000B3E26" w:rsidRPr="00082645">
        <w:rPr>
          <w:lang w:val="nl-NL"/>
        </w:rPr>
        <w:t xml:space="preserve">de </w:t>
      </w:r>
      <w:r w:rsidRPr="00082645">
        <w:rPr>
          <w:lang w:val="nl-NL"/>
        </w:rPr>
        <w:t>kinderen nodig hadden om goed te functioneren in de groep</w:t>
      </w:r>
      <w:r w:rsidR="000B3E26" w:rsidRPr="00082645">
        <w:rPr>
          <w:lang w:val="nl-NL"/>
        </w:rPr>
        <w:t>. Ook had de</w:t>
      </w:r>
      <w:r w:rsidRPr="00082645">
        <w:rPr>
          <w:lang w:val="nl-NL"/>
        </w:rPr>
        <w:t xml:space="preserve"> </w:t>
      </w:r>
      <w:r w:rsidR="000B3E26" w:rsidRPr="00082645">
        <w:rPr>
          <w:lang w:val="nl-NL"/>
        </w:rPr>
        <w:t xml:space="preserve">leerkracht </w:t>
      </w:r>
      <w:r w:rsidR="001B3FC7" w:rsidRPr="00082645">
        <w:rPr>
          <w:lang w:val="nl-NL"/>
        </w:rPr>
        <w:t xml:space="preserve">meer kennis en mogelijkheden om tegemoet te komen aan de kinderen </w:t>
      </w:r>
      <w:r w:rsidRPr="00082645">
        <w:rPr>
          <w:lang w:val="nl-NL"/>
        </w:rPr>
        <w:t xml:space="preserve">en kon een goede afstemming op hun onderwijsbehoeften plaatsvinden. Uiteindelijk </w:t>
      </w:r>
      <w:r w:rsidR="001B3FC7" w:rsidRPr="00082645">
        <w:rPr>
          <w:lang w:val="nl-NL"/>
        </w:rPr>
        <w:t xml:space="preserve">was het </w:t>
      </w:r>
      <w:r w:rsidRPr="00082645">
        <w:rPr>
          <w:lang w:val="nl-NL"/>
        </w:rPr>
        <w:t xml:space="preserve">voor één </w:t>
      </w:r>
      <w:r w:rsidRPr="00082645">
        <w:rPr>
          <w:lang w:val="nl-NL"/>
        </w:rPr>
        <w:lastRenderedPageBreak/>
        <w:t xml:space="preserve">leerling niet toereikend en voor hem is </w:t>
      </w:r>
      <w:r w:rsidR="001B3FC7" w:rsidRPr="00082645">
        <w:rPr>
          <w:lang w:val="nl-NL"/>
        </w:rPr>
        <w:t>alsnog</w:t>
      </w:r>
      <w:r w:rsidRPr="00082645">
        <w:rPr>
          <w:lang w:val="nl-NL"/>
        </w:rPr>
        <w:t xml:space="preserve"> een aanvraag voor een beschikking gedaan</w:t>
      </w:r>
      <w:r w:rsidR="001D7CEF">
        <w:rPr>
          <w:lang w:val="nl-NL"/>
        </w:rPr>
        <w:t>.</w:t>
      </w:r>
    </w:p>
    <w:p w:rsidR="00B51CE0" w:rsidRPr="00082645" w:rsidRDefault="00B51CE0" w:rsidP="00055488">
      <w:pPr>
        <w:spacing w:after="0"/>
        <w:rPr>
          <w:lang w:val="nl-NL"/>
        </w:rPr>
      </w:pPr>
    </w:p>
    <w:p w:rsidR="00205EEF" w:rsidRPr="00082645" w:rsidRDefault="00205EEF" w:rsidP="00B51CE0">
      <w:pPr>
        <w:pStyle w:val="Heading3"/>
        <w:spacing w:before="0"/>
        <w:rPr>
          <w:lang w:val="nl-NL"/>
        </w:rPr>
      </w:pPr>
      <w:bookmarkStart w:id="24" w:name="_Toc242254283"/>
      <w:bookmarkStart w:id="25" w:name="_Toc256772857"/>
      <w:r w:rsidRPr="00082645">
        <w:rPr>
          <w:lang w:val="nl-NL"/>
        </w:rPr>
        <w:t>4.1.2 Individuele begeleiding</w:t>
      </w:r>
      <w:r w:rsidR="00B51CE0" w:rsidRPr="00082645">
        <w:rPr>
          <w:lang w:val="nl-NL"/>
        </w:rPr>
        <w:t>.</w:t>
      </w:r>
      <w:bookmarkEnd w:id="24"/>
      <w:bookmarkEnd w:id="25"/>
    </w:p>
    <w:p w:rsidR="009F21C8" w:rsidRPr="00082645" w:rsidRDefault="00205EEF" w:rsidP="009F21C8">
      <w:pPr>
        <w:spacing w:after="0"/>
        <w:rPr>
          <w:lang w:val="nl-NL"/>
        </w:rPr>
      </w:pPr>
      <w:r w:rsidRPr="00082645">
        <w:rPr>
          <w:lang w:val="nl-NL"/>
        </w:rPr>
        <w:t>In een grote en redelijk complexe middenbouwgroep in een basisschool zat een leerling met een zeer specifieke onderwijsbehoefte</w:t>
      </w:r>
      <w:r w:rsidR="009F21C8" w:rsidRPr="00082645">
        <w:rPr>
          <w:lang w:val="nl-NL"/>
        </w:rPr>
        <w:t>.</w:t>
      </w:r>
      <w:r w:rsidRPr="00082645">
        <w:rPr>
          <w:lang w:val="nl-NL"/>
        </w:rPr>
        <w:t xml:space="preserve"> </w:t>
      </w:r>
      <w:r w:rsidR="009F21C8" w:rsidRPr="00082645">
        <w:rPr>
          <w:lang w:val="nl-NL"/>
        </w:rPr>
        <w:t>D</w:t>
      </w:r>
      <w:r w:rsidRPr="00082645">
        <w:rPr>
          <w:lang w:val="nl-NL"/>
        </w:rPr>
        <w:t xml:space="preserve">e school kon </w:t>
      </w:r>
      <w:r w:rsidR="009F21C8" w:rsidRPr="00082645">
        <w:rPr>
          <w:lang w:val="nl-NL"/>
        </w:rPr>
        <w:t xml:space="preserve">er niet aan </w:t>
      </w:r>
      <w:r w:rsidRPr="00082645">
        <w:rPr>
          <w:lang w:val="nl-NL"/>
        </w:rPr>
        <w:t xml:space="preserve">voldoen. </w:t>
      </w:r>
      <w:r w:rsidR="009F21C8" w:rsidRPr="00082645">
        <w:rPr>
          <w:lang w:val="nl-NL"/>
        </w:rPr>
        <w:t>E</w:t>
      </w:r>
      <w:r w:rsidRPr="00082645">
        <w:rPr>
          <w:lang w:val="nl-NL"/>
        </w:rPr>
        <w:t xml:space="preserve">en Trajectbegeleider van het Zorg Advies Team </w:t>
      </w:r>
      <w:r w:rsidR="009F21C8" w:rsidRPr="00082645">
        <w:rPr>
          <w:lang w:val="nl-NL"/>
        </w:rPr>
        <w:t>heeft hulp geboden. Hij heeft</w:t>
      </w:r>
      <w:r w:rsidRPr="00082645">
        <w:rPr>
          <w:lang w:val="nl-NL"/>
        </w:rPr>
        <w:t xml:space="preserve"> samen met de leerkracht een </w:t>
      </w:r>
      <w:r w:rsidR="009F21C8" w:rsidRPr="00082645">
        <w:rPr>
          <w:lang w:val="nl-NL"/>
        </w:rPr>
        <w:t>individueel handelings</w:t>
      </w:r>
      <w:r w:rsidRPr="00082645">
        <w:rPr>
          <w:lang w:val="nl-NL"/>
        </w:rPr>
        <w:t xml:space="preserve">plan </w:t>
      </w:r>
      <w:r w:rsidR="009F21C8" w:rsidRPr="00082645">
        <w:rPr>
          <w:lang w:val="nl-NL"/>
        </w:rPr>
        <w:t>opgesteld en uitgevoerd.</w:t>
      </w:r>
    </w:p>
    <w:p w:rsidR="007F7A05" w:rsidRPr="00082645" w:rsidRDefault="009F21C8" w:rsidP="009F21C8">
      <w:pPr>
        <w:spacing w:after="0"/>
        <w:rPr>
          <w:lang w:val="nl-NL"/>
        </w:rPr>
      </w:pPr>
      <w:r w:rsidRPr="00082645">
        <w:rPr>
          <w:lang w:val="nl-NL"/>
        </w:rPr>
        <w:t xml:space="preserve">Helaas bleek het voor </w:t>
      </w:r>
      <w:r w:rsidR="00205EEF" w:rsidRPr="00082645">
        <w:rPr>
          <w:lang w:val="nl-NL"/>
        </w:rPr>
        <w:t xml:space="preserve">deze leerkracht </w:t>
      </w:r>
      <w:r w:rsidRPr="00082645">
        <w:rPr>
          <w:lang w:val="nl-NL"/>
        </w:rPr>
        <w:t xml:space="preserve">niet mogelijk om de juiste onderwijszorg aan deze leerling te bieden </w:t>
      </w:r>
      <w:r w:rsidR="00205EEF" w:rsidRPr="00082645">
        <w:rPr>
          <w:lang w:val="nl-NL"/>
        </w:rPr>
        <w:t>in deze groep</w:t>
      </w:r>
      <w:r w:rsidRPr="00082645">
        <w:rPr>
          <w:lang w:val="nl-NL"/>
        </w:rPr>
        <w:t>.</w:t>
      </w:r>
      <w:r w:rsidR="00205EEF" w:rsidRPr="00082645">
        <w:rPr>
          <w:lang w:val="nl-NL"/>
        </w:rPr>
        <w:t xml:space="preserve"> </w:t>
      </w:r>
      <w:r w:rsidRPr="00082645">
        <w:rPr>
          <w:lang w:val="nl-NL"/>
        </w:rPr>
        <w:t>Voor de leerling was</w:t>
      </w:r>
      <w:r w:rsidR="00205EEF" w:rsidRPr="00082645">
        <w:rPr>
          <w:lang w:val="nl-NL"/>
        </w:rPr>
        <w:t xml:space="preserve"> een meer individueel gerichte begeleiding </w:t>
      </w:r>
      <w:r w:rsidRPr="00082645">
        <w:rPr>
          <w:lang w:val="nl-NL"/>
        </w:rPr>
        <w:t xml:space="preserve">voor langere tijd </w:t>
      </w:r>
      <w:r w:rsidR="00205EEF" w:rsidRPr="00082645">
        <w:rPr>
          <w:lang w:val="nl-NL"/>
        </w:rPr>
        <w:t xml:space="preserve">noodzakelijk. </w:t>
      </w:r>
      <w:r w:rsidR="007F7A05" w:rsidRPr="00082645">
        <w:rPr>
          <w:lang w:val="nl-NL"/>
        </w:rPr>
        <w:t xml:space="preserve">Dit kon de </w:t>
      </w:r>
      <w:r w:rsidR="00205EEF" w:rsidRPr="00082645">
        <w:rPr>
          <w:lang w:val="nl-NL"/>
        </w:rPr>
        <w:t>school niet realiseren</w:t>
      </w:r>
      <w:r w:rsidR="007F7A05" w:rsidRPr="00082645">
        <w:rPr>
          <w:lang w:val="nl-NL"/>
        </w:rPr>
        <w:t xml:space="preserve"> binnen de eigen formatie.</w:t>
      </w:r>
    </w:p>
    <w:p w:rsidR="00205EEF" w:rsidRPr="00082645" w:rsidRDefault="007F7A05" w:rsidP="009F21C8">
      <w:pPr>
        <w:spacing w:after="0"/>
        <w:rPr>
          <w:lang w:val="nl-NL"/>
        </w:rPr>
      </w:pPr>
      <w:r w:rsidRPr="00082645">
        <w:rPr>
          <w:lang w:val="nl-NL"/>
        </w:rPr>
        <w:t xml:space="preserve">Cluster 4 heeft uiteindelijk een </w:t>
      </w:r>
      <w:r w:rsidR="00205EEF" w:rsidRPr="00082645">
        <w:rPr>
          <w:lang w:val="nl-NL"/>
        </w:rPr>
        <w:t>onderwijsassistent gedurende een groot deel van de week voor een periode van enige maanden</w:t>
      </w:r>
      <w:r w:rsidRPr="00082645">
        <w:rPr>
          <w:lang w:val="nl-NL"/>
        </w:rPr>
        <w:t xml:space="preserve"> bekostigd. Samen </w:t>
      </w:r>
      <w:r w:rsidR="00205EEF" w:rsidRPr="00082645">
        <w:rPr>
          <w:lang w:val="nl-NL"/>
        </w:rPr>
        <w:t xml:space="preserve">met extra ondersteuning van een trajectbegeleider vanuit het Zorg Advies Team kon de leerling uiteindelijk in het regulier onderwijs blijven. </w:t>
      </w:r>
    </w:p>
    <w:p w:rsidR="00205EEF" w:rsidRPr="00082645" w:rsidRDefault="00205EEF" w:rsidP="00B51CE0">
      <w:pPr>
        <w:pStyle w:val="Heading3"/>
        <w:rPr>
          <w:lang w:val="nl-NL"/>
        </w:rPr>
      </w:pPr>
      <w:bookmarkStart w:id="26" w:name="_Toc242254284"/>
      <w:bookmarkStart w:id="27" w:name="_Toc256772858"/>
      <w:r w:rsidRPr="00082645">
        <w:rPr>
          <w:lang w:val="nl-NL"/>
        </w:rPr>
        <w:t>4.1.3 Systeembenadering</w:t>
      </w:r>
      <w:r w:rsidR="00B51CE0" w:rsidRPr="00082645">
        <w:rPr>
          <w:lang w:val="nl-NL"/>
        </w:rPr>
        <w:t>.</w:t>
      </w:r>
      <w:bookmarkEnd w:id="26"/>
      <w:bookmarkEnd w:id="27"/>
    </w:p>
    <w:p w:rsidR="00205EEF" w:rsidRPr="00082645" w:rsidRDefault="007F7A05" w:rsidP="00761A16">
      <w:pPr>
        <w:spacing w:after="0"/>
        <w:rPr>
          <w:lang w:val="nl-NL"/>
        </w:rPr>
      </w:pPr>
      <w:r w:rsidRPr="00082645">
        <w:rPr>
          <w:lang w:val="nl-NL"/>
        </w:rPr>
        <w:t>D</w:t>
      </w:r>
      <w:r w:rsidR="00205EEF" w:rsidRPr="00082645">
        <w:rPr>
          <w:lang w:val="nl-NL"/>
        </w:rPr>
        <w:t xml:space="preserve">e hulp van het Zorg Advies Team </w:t>
      </w:r>
      <w:r w:rsidRPr="00082645">
        <w:rPr>
          <w:lang w:val="nl-NL"/>
        </w:rPr>
        <w:t xml:space="preserve">werd door een basisschool ingeroepen </w:t>
      </w:r>
      <w:r w:rsidR="00205EEF" w:rsidRPr="00082645">
        <w:rPr>
          <w:lang w:val="nl-NL"/>
        </w:rPr>
        <w:t>om forse problemen met een individuele leerling</w:t>
      </w:r>
      <w:r w:rsidRPr="00082645">
        <w:rPr>
          <w:lang w:val="nl-NL"/>
        </w:rPr>
        <w:t xml:space="preserve"> aan te pakken</w:t>
      </w:r>
      <w:r w:rsidR="00205EEF" w:rsidRPr="00082645">
        <w:rPr>
          <w:lang w:val="nl-NL"/>
        </w:rPr>
        <w:t>.</w:t>
      </w:r>
    </w:p>
    <w:p w:rsidR="00205EEF" w:rsidRPr="00082645" w:rsidRDefault="007F7A05" w:rsidP="00761A16">
      <w:pPr>
        <w:spacing w:after="0"/>
        <w:rPr>
          <w:lang w:val="nl-NL"/>
        </w:rPr>
      </w:pPr>
      <w:r w:rsidRPr="00082645">
        <w:rPr>
          <w:lang w:val="nl-NL"/>
        </w:rPr>
        <w:t>H</w:t>
      </w:r>
      <w:r w:rsidR="00205EEF" w:rsidRPr="00082645">
        <w:rPr>
          <w:lang w:val="nl-NL"/>
        </w:rPr>
        <w:t xml:space="preserve">et Zorg Advies Team </w:t>
      </w:r>
      <w:r w:rsidRPr="00082645">
        <w:rPr>
          <w:lang w:val="nl-NL"/>
        </w:rPr>
        <w:t>begint altijd</w:t>
      </w:r>
      <w:r w:rsidR="00205EEF" w:rsidRPr="00082645">
        <w:rPr>
          <w:lang w:val="nl-NL"/>
        </w:rPr>
        <w:t xml:space="preserve"> met een observatie en intake.</w:t>
      </w:r>
      <w:r w:rsidR="00761A16" w:rsidRPr="00082645">
        <w:rPr>
          <w:lang w:val="nl-NL"/>
        </w:rPr>
        <w:t xml:space="preserve"> </w:t>
      </w:r>
      <w:r w:rsidRPr="00082645">
        <w:rPr>
          <w:lang w:val="nl-NL"/>
        </w:rPr>
        <w:t xml:space="preserve">Hieruit kwam naar voren dat </w:t>
      </w:r>
      <w:r w:rsidR="00205EEF" w:rsidRPr="00082645">
        <w:rPr>
          <w:lang w:val="nl-NL"/>
        </w:rPr>
        <w:t xml:space="preserve">het </w:t>
      </w:r>
      <w:r w:rsidR="00761A16" w:rsidRPr="00082645">
        <w:rPr>
          <w:lang w:val="nl-NL"/>
        </w:rPr>
        <w:t xml:space="preserve">probleem veel </w:t>
      </w:r>
      <w:r w:rsidR="00205EEF" w:rsidRPr="00082645">
        <w:rPr>
          <w:lang w:val="nl-NL"/>
        </w:rPr>
        <w:t>breder</w:t>
      </w:r>
      <w:r w:rsidRPr="00082645">
        <w:rPr>
          <w:lang w:val="nl-NL"/>
        </w:rPr>
        <w:t xml:space="preserve"> was dan de </w:t>
      </w:r>
      <w:r w:rsidR="00205EEF" w:rsidRPr="00082645">
        <w:rPr>
          <w:lang w:val="nl-NL"/>
        </w:rPr>
        <w:t>problem</w:t>
      </w:r>
      <w:r w:rsidRPr="00082645">
        <w:rPr>
          <w:lang w:val="nl-NL"/>
        </w:rPr>
        <w:t xml:space="preserve">en met die ene leerling. Hoewel de </w:t>
      </w:r>
      <w:r w:rsidR="00205EEF" w:rsidRPr="00082645">
        <w:rPr>
          <w:lang w:val="nl-NL"/>
        </w:rPr>
        <w:t>groep</w:t>
      </w:r>
      <w:r w:rsidRPr="00082645">
        <w:rPr>
          <w:lang w:val="nl-NL"/>
        </w:rPr>
        <w:t>en klein waren, ervoeren de</w:t>
      </w:r>
      <w:r w:rsidR="00205EEF" w:rsidRPr="00082645">
        <w:rPr>
          <w:lang w:val="nl-NL"/>
        </w:rPr>
        <w:t xml:space="preserve"> leerkrachten</w:t>
      </w:r>
      <w:r w:rsidRPr="00082645">
        <w:rPr>
          <w:lang w:val="nl-NL"/>
        </w:rPr>
        <w:t xml:space="preserve"> een enorme werkdruk</w:t>
      </w:r>
      <w:r w:rsidR="00761A16" w:rsidRPr="00082645">
        <w:rPr>
          <w:lang w:val="nl-NL"/>
        </w:rPr>
        <w:t>.</w:t>
      </w:r>
      <w:r w:rsidR="00205EEF" w:rsidRPr="00082645">
        <w:rPr>
          <w:lang w:val="nl-NL"/>
        </w:rPr>
        <w:t xml:space="preserve"> </w:t>
      </w:r>
      <w:r w:rsidR="00761A16" w:rsidRPr="00082645">
        <w:rPr>
          <w:lang w:val="nl-NL"/>
        </w:rPr>
        <w:t>Velen maakten zich</w:t>
      </w:r>
      <w:r w:rsidR="00205EEF" w:rsidRPr="00082645">
        <w:rPr>
          <w:lang w:val="nl-NL"/>
        </w:rPr>
        <w:t xml:space="preserve"> grote zorgen over de ontwikkeling van</w:t>
      </w:r>
      <w:r w:rsidR="00761A16" w:rsidRPr="00082645">
        <w:rPr>
          <w:lang w:val="nl-NL"/>
        </w:rPr>
        <w:t xml:space="preserve"> de</w:t>
      </w:r>
      <w:r w:rsidR="00205EEF" w:rsidRPr="00082645">
        <w:rPr>
          <w:lang w:val="nl-NL"/>
        </w:rPr>
        <w:t xml:space="preserve"> kinderen in </w:t>
      </w:r>
      <w:r w:rsidR="00761A16" w:rsidRPr="00082645">
        <w:rPr>
          <w:lang w:val="nl-NL"/>
        </w:rPr>
        <w:t>hun</w:t>
      </w:r>
      <w:r w:rsidR="00205EEF" w:rsidRPr="00082645">
        <w:rPr>
          <w:lang w:val="nl-NL"/>
        </w:rPr>
        <w:t xml:space="preserve"> groep vanwege forse gedragsproblematiek. </w:t>
      </w:r>
      <w:r w:rsidR="00761A16" w:rsidRPr="00082645">
        <w:rPr>
          <w:lang w:val="nl-NL"/>
        </w:rPr>
        <w:t>Daarnaast kregen ze</w:t>
      </w:r>
      <w:r w:rsidR="00205EEF" w:rsidRPr="00082645">
        <w:rPr>
          <w:lang w:val="nl-NL"/>
        </w:rPr>
        <w:t xml:space="preserve"> regelmatig telefoontjes vanuit het AMK.</w:t>
      </w:r>
    </w:p>
    <w:p w:rsidR="00761A16" w:rsidRPr="00082645" w:rsidRDefault="00761A16" w:rsidP="000E5F96">
      <w:pPr>
        <w:spacing w:after="0"/>
        <w:rPr>
          <w:lang w:val="nl-NL"/>
        </w:rPr>
      </w:pPr>
      <w:r w:rsidRPr="00082645">
        <w:rPr>
          <w:lang w:val="nl-NL"/>
        </w:rPr>
        <w:t xml:space="preserve">Aangezien het probleem zich niet alleen binnenschools, maar ook daarbuiten vormde, is besloten om er een systeembenadering </w:t>
      </w:r>
      <w:r w:rsidR="00205EEF" w:rsidRPr="00082645">
        <w:rPr>
          <w:lang w:val="nl-NL"/>
        </w:rPr>
        <w:t>van te maken.</w:t>
      </w:r>
      <w:r w:rsidRPr="00082645">
        <w:rPr>
          <w:lang w:val="nl-NL"/>
        </w:rPr>
        <w:t xml:space="preserve"> Dat wil zeggen dat alle betrokkenen (leerlingen, leerkrachten, directie, ib-er, school en ouders) in overleg gaan om in kaart te brengen wat er allemaal speelde en om tot een goede afstemming te komen om de problemen op elk niveau aan te pakken. </w:t>
      </w:r>
      <w:r w:rsidR="000E5F96" w:rsidRPr="00082645">
        <w:rPr>
          <w:lang w:val="nl-NL"/>
        </w:rPr>
        <w:t>Het heeft geleid tot een traject waarbij in school het een en ander is gewijzigd, maar waaraan ook vele organisaties meewerken, waaronder schoolarts, buurtnetwerk, politie, buitenschoolse opvang. Het geheel wordt geleid door het Zorg Advies Team.</w:t>
      </w:r>
    </w:p>
    <w:p w:rsidR="00205EEF" w:rsidRPr="00082645" w:rsidRDefault="00205EEF" w:rsidP="00205EEF">
      <w:pPr>
        <w:rPr>
          <w:lang w:val="nl-NL"/>
        </w:rPr>
      </w:pPr>
      <w:r w:rsidRPr="00082645">
        <w:rPr>
          <w:lang w:val="nl-NL"/>
        </w:rPr>
        <w:t xml:space="preserve">Hoewel bovengenoemde voorbeelden in de praktijk uitstekend voorzien in passende antwoorden op de ontstane zorg- en onderwijsvragen bij de ouders en betrokken scholen lopen betrokkenen bij de verantwoording tegen vele wet- en regelgevingsaspecten </w:t>
      </w:r>
      <w:r w:rsidR="000E5F96" w:rsidRPr="00082645">
        <w:rPr>
          <w:lang w:val="nl-NL"/>
        </w:rPr>
        <w:t>aan. Een 1-zorgloket</w:t>
      </w:r>
      <w:r w:rsidR="00356E4C" w:rsidRPr="00082645">
        <w:rPr>
          <w:lang w:val="nl-NL"/>
        </w:rPr>
        <w:t>, waarbij scholen en hulpverleners met elkaar in contact gebracht kunnen worden,</w:t>
      </w:r>
      <w:r w:rsidR="000E5F96" w:rsidRPr="00082645">
        <w:rPr>
          <w:lang w:val="nl-NL"/>
        </w:rPr>
        <w:t xml:space="preserve"> zou hier zeker een goede oplossing zijn en veel tijd en administratie besparen</w:t>
      </w:r>
      <w:r w:rsidRPr="00082645">
        <w:rPr>
          <w:lang w:val="nl-NL"/>
        </w:rPr>
        <w:t>.</w:t>
      </w:r>
      <w:r w:rsidR="000E5F96" w:rsidRPr="00082645">
        <w:rPr>
          <w:lang w:val="nl-NL"/>
        </w:rPr>
        <w:t xml:space="preserve"> </w:t>
      </w:r>
    </w:p>
    <w:p w:rsidR="00356E4C" w:rsidRPr="00082645" w:rsidRDefault="00356E4C">
      <w:pPr>
        <w:rPr>
          <w:lang w:val="nl-NL"/>
        </w:rPr>
      </w:pPr>
    </w:p>
    <w:p w:rsidR="00476E54" w:rsidRPr="00082645" w:rsidRDefault="00476E54" w:rsidP="00B51CE0">
      <w:pPr>
        <w:pStyle w:val="Heading2"/>
        <w:rPr>
          <w:lang w:val="nl-NL"/>
        </w:rPr>
      </w:pPr>
      <w:bookmarkStart w:id="28" w:name="_Toc242254285"/>
      <w:bookmarkStart w:id="29" w:name="_Toc256772859"/>
      <w:r w:rsidRPr="00082645">
        <w:rPr>
          <w:lang w:val="nl-NL"/>
        </w:rPr>
        <w:t>4.2 Aandachtspunten</w:t>
      </w:r>
      <w:r w:rsidR="00B51CE0" w:rsidRPr="00082645">
        <w:rPr>
          <w:lang w:val="nl-NL"/>
        </w:rPr>
        <w:t>.</w:t>
      </w:r>
      <w:bookmarkEnd w:id="28"/>
      <w:bookmarkEnd w:id="29"/>
    </w:p>
    <w:p w:rsidR="00356E4C" w:rsidRPr="00082645" w:rsidRDefault="00356E4C" w:rsidP="00356E4C">
      <w:pPr>
        <w:rPr>
          <w:lang w:val="nl-NL"/>
        </w:rPr>
      </w:pPr>
      <w:r w:rsidRPr="00082645">
        <w:rPr>
          <w:lang w:val="nl-NL"/>
        </w:rPr>
        <w:t>Uit de experimenten in de regio Eemland kwamen 3 belangrijke aandachtspunten naar voren met betrekking tot het te vormen 1-zorgloket:</w:t>
      </w:r>
    </w:p>
    <w:p w:rsidR="00356E4C" w:rsidRPr="00082645" w:rsidRDefault="00356E4C" w:rsidP="00356E4C">
      <w:pPr>
        <w:pStyle w:val="ListParagraph"/>
        <w:numPr>
          <w:ilvl w:val="0"/>
          <w:numId w:val="1"/>
        </w:numPr>
        <w:rPr>
          <w:lang w:val="nl-NL"/>
        </w:rPr>
      </w:pPr>
      <w:r w:rsidRPr="00082645">
        <w:rPr>
          <w:lang w:val="nl-NL"/>
        </w:rPr>
        <w:t>Voor kinderen jonger dan 10 jaar is er geen tussenvoorziening bij gedragsmatig bepaalde uitval. Daarnaast zijn er geen plaatsingsmogelijkheden voor leerlingen die tijdelijk niet langer binnen de klas of school te handhaven zijn.</w:t>
      </w:r>
    </w:p>
    <w:p w:rsidR="00356E4C" w:rsidRPr="00082645" w:rsidRDefault="00356E4C" w:rsidP="00356E4C">
      <w:pPr>
        <w:pStyle w:val="ListParagraph"/>
        <w:numPr>
          <w:ilvl w:val="0"/>
          <w:numId w:val="1"/>
        </w:numPr>
        <w:rPr>
          <w:lang w:val="nl-NL"/>
        </w:rPr>
      </w:pPr>
      <w:r w:rsidRPr="00082645">
        <w:rPr>
          <w:lang w:val="nl-NL"/>
        </w:rPr>
        <w:t>In Regionaal Netwerk Eemland zijn er oplossingen mogelijk vanuit het Zorgplatform. Deze zijn onderwijskundig verantwoord en leveren winst op</w:t>
      </w:r>
      <w:r w:rsidR="00BD29BC" w:rsidRPr="00082645">
        <w:rPr>
          <w:lang w:val="nl-NL"/>
        </w:rPr>
        <w:t>,</w:t>
      </w:r>
      <w:r w:rsidRPr="00082645">
        <w:rPr>
          <w:lang w:val="nl-NL"/>
        </w:rPr>
        <w:t xml:space="preserve"> maar zijn financieel, op grond van de formele regelgeving, niet te verantwoorden. </w:t>
      </w:r>
    </w:p>
    <w:p w:rsidR="00356E4C" w:rsidRPr="00082645" w:rsidRDefault="00356E4C" w:rsidP="00356E4C">
      <w:pPr>
        <w:pStyle w:val="ListParagraph"/>
        <w:numPr>
          <w:ilvl w:val="0"/>
          <w:numId w:val="1"/>
        </w:numPr>
        <w:rPr>
          <w:lang w:val="nl-NL"/>
        </w:rPr>
      </w:pPr>
      <w:r w:rsidRPr="00082645">
        <w:rPr>
          <w:lang w:val="nl-NL"/>
        </w:rPr>
        <w:t xml:space="preserve">Op de momenten dat </w:t>
      </w:r>
      <w:r w:rsidR="00AF3DE8" w:rsidRPr="00082645">
        <w:rPr>
          <w:lang w:val="nl-NL"/>
        </w:rPr>
        <w:t>er</w:t>
      </w:r>
      <w:r w:rsidRPr="00082645">
        <w:rPr>
          <w:lang w:val="nl-NL"/>
        </w:rPr>
        <w:t xml:space="preserve"> geen oplossingen zi</w:t>
      </w:r>
      <w:r w:rsidR="00AF3DE8" w:rsidRPr="00082645">
        <w:rPr>
          <w:lang w:val="nl-NL"/>
        </w:rPr>
        <w:t>jn</w:t>
      </w:r>
      <w:r w:rsidRPr="00082645">
        <w:rPr>
          <w:lang w:val="nl-NL"/>
        </w:rPr>
        <w:t xml:space="preserve"> voor gecombineerde onderwijs- en zorgvragen biedt het Zorgplatform altijd de garantie dat er een oplossing komt vooruitlopend op de definitieve beschikking die bij een CvI afgegeven moet worden. </w:t>
      </w:r>
      <w:r w:rsidR="00AF3DE8" w:rsidRPr="00082645">
        <w:rPr>
          <w:lang w:val="nl-NL"/>
        </w:rPr>
        <w:t>Binnen de huidige constructies kunnen deze –tussen- oplossingen (</w:t>
      </w:r>
      <w:r w:rsidRPr="00082645">
        <w:rPr>
          <w:lang w:val="nl-NL"/>
        </w:rPr>
        <w:t xml:space="preserve">vanuit het gegeven dat er in Regionaal Netwerk Eemland geen kind thuis zit of tussen wal en schip valt) niet geboden worden </w:t>
      </w:r>
      <w:r w:rsidR="00AF3DE8" w:rsidRPr="00082645">
        <w:rPr>
          <w:lang w:val="nl-NL"/>
        </w:rPr>
        <w:t>hoewel ze wel</w:t>
      </w:r>
      <w:r w:rsidRPr="00082645">
        <w:rPr>
          <w:lang w:val="nl-NL"/>
        </w:rPr>
        <w:t xml:space="preserve"> noodzakelijk</w:t>
      </w:r>
      <w:r w:rsidR="00AF3DE8" w:rsidRPr="00082645">
        <w:rPr>
          <w:lang w:val="nl-NL"/>
        </w:rPr>
        <w:t xml:space="preserve"> zijn.</w:t>
      </w:r>
    </w:p>
    <w:p w:rsidR="00CE1DA3" w:rsidRPr="00082645" w:rsidRDefault="00E467DD">
      <w:pPr>
        <w:rPr>
          <w:lang w:val="nl-NL"/>
        </w:rPr>
      </w:pPr>
      <w:r>
        <w:rPr>
          <w:rStyle w:val="FootnoteReference"/>
          <w:lang w:val="nl-NL"/>
        </w:rPr>
        <w:footnoteReference w:id="20"/>
      </w:r>
      <w:r w:rsidR="001366D8" w:rsidRPr="00082645">
        <w:rPr>
          <w:lang w:val="nl-NL"/>
        </w:rPr>
        <w:t>Naast de ervaringen uit de experimenten zijn er ook al veel</w:t>
      </w:r>
      <w:r w:rsidR="001753FF" w:rsidRPr="00082645">
        <w:rPr>
          <w:lang w:val="nl-NL"/>
        </w:rPr>
        <w:t xml:space="preserve"> ervaringen van</w:t>
      </w:r>
      <w:r w:rsidR="001366D8" w:rsidRPr="00082645">
        <w:rPr>
          <w:lang w:val="nl-NL"/>
        </w:rPr>
        <w:t>uit</w:t>
      </w:r>
      <w:r w:rsidR="001753FF" w:rsidRPr="00082645">
        <w:rPr>
          <w:lang w:val="nl-NL"/>
        </w:rPr>
        <w:t xml:space="preserve"> WSNS en LGF</w:t>
      </w:r>
      <w:r w:rsidR="001366D8" w:rsidRPr="00082645">
        <w:rPr>
          <w:lang w:val="nl-NL"/>
        </w:rPr>
        <w:t>. Daaruit</w:t>
      </w:r>
      <w:r w:rsidR="001753FF" w:rsidRPr="00082645">
        <w:rPr>
          <w:lang w:val="nl-NL"/>
        </w:rPr>
        <w:t xml:space="preserve"> komen een aan</w:t>
      </w:r>
      <w:r w:rsidR="001366D8" w:rsidRPr="00082645">
        <w:rPr>
          <w:lang w:val="nl-NL"/>
        </w:rPr>
        <w:t>tal aanbevelingen naar voren die</w:t>
      </w:r>
      <w:r w:rsidR="001753FF" w:rsidRPr="00082645">
        <w:rPr>
          <w:lang w:val="nl-NL"/>
        </w:rPr>
        <w:t xml:space="preserve"> voor de toepassing van </w:t>
      </w:r>
      <w:r w:rsidR="009C2A38">
        <w:rPr>
          <w:lang w:val="nl-NL"/>
        </w:rPr>
        <w:t>Passend onderwijs</w:t>
      </w:r>
      <w:r w:rsidR="001753FF" w:rsidRPr="00082645">
        <w:rPr>
          <w:lang w:val="nl-NL"/>
        </w:rPr>
        <w:t xml:space="preserve"> van groot belang zijn:</w:t>
      </w:r>
    </w:p>
    <w:p w:rsidR="001753FF" w:rsidRPr="00082645" w:rsidRDefault="001753FF" w:rsidP="001753FF">
      <w:pPr>
        <w:pStyle w:val="ListParagraph"/>
        <w:numPr>
          <w:ilvl w:val="0"/>
          <w:numId w:val="1"/>
        </w:numPr>
        <w:rPr>
          <w:lang w:val="nl-NL"/>
        </w:rPr>
      </w:pPr>
      <w:r w:rsidRPr="00082645">
        <w:rPr>
          <w:lang w:val="nl-NL"/>
        </w:rPr>
        <w:t>Werk samen met andere scholen en met organisaties in de omgeving, zodat er een goed beeld gevormd wordt van de zorg die nodig is. Daarnaast is de zorg dan niet alleen gericht op individuele leerlingen of kortlopende projecten, maar ook op lange termijn beleid en de ontwikkeling van de kwaliteit van de zorg.</w:t>
      </w:r>
    </w:p>
    <w:p w:rsidR="001753FF" w:rsidRPr="00082645" w:rsidRDefault="00F76104" w:rsidP="001753FF">
      <w:pPr>
        <w:pStyle w:val="ListParagraph"/>
        <w:numPr>
          <w:ilvl w:val="0"/>
          <w:numId w:val="1"/>
        </w:numPr>
        <w:rPr>
          <w:lang w:val="nl-NL"/>
        </w:rPr>
      </w:pPr>
      <w:r w:rsidRPr="00082645">
        <w:rPr>
          <w:lang w:val="nl-NL"/>
        </w:rPr>
        <w:t>Investeer in i</w:t>
      </w:r>
      <w:r w:rsidR="001753FF" w:rsidRPr="00082645">
        <w:rPr>
          <w:lang w:val="nl-NL"/>
        </w:rPr>
        <w:t>nterne begeleiding</w:t>
      </w:r>
      <w:r w:rsidRPr="00082645">
        <w:rPr>
          <w:lang w:val="nl-NL"/>
        </w:rPr>
        <w:t>. Deze</w:t>
      </w:r>
      <w:r w:rsidR="001753FF" w:rsidRPr="00082645">
        <w:rPr>
          <w:lang w:val="nl-NL"/>
        </w:rPr>
        <w:t xml:space="preserve"> is zowel voor interne zorg van belang als voor de </w:t>
      </w:r>
      <w:r w:rsidRPr="00082645">
        <w:rPr>
          <w:lang w:val="nl-NL"/>
        </w:rPr>
        <w:t xml:space="preserve">verbindende functie met de </w:t>
      </w:r>
      <w:r w:rsidR="001753FF" w:rsidRPr="00082645">
        <w:rPr>
          <w:lang w:val="nl-NL"/>
        </w:rPr>
        <w:t>contacten buiten school</w:t>
      </w:r>
      <w:r w:rsidRPr="00082645">
        <w:rPr>
          <w:lang w:val="nl-NL"/>
        </w:rPr>
        <w:t>.</w:t>
      </w:r>
    </w:p>
    <w:p w:rsidR="00F76104" w:rsidRPr="00082645" w:rsidRDefault="00F76104" w:rsidP="001753FF">
      <w:pPr>
        <w:pStyle w:val="ListParagraph"/>
        <w:numPr>
          <w:ilvl w:val="0"/>
          <w:numId w:val="1"/>
        </w:numPr>
        <w:rPr>
          <w:lang w:val="nl-NL"/>
        </w:rPr>
      </w:pPr>
      <w:r w:rsidRPr="00082645">
        <w:rPr>
          <w:lang w:val="nl-NL"/>
        </w:rPr>
        <w:t>Geef de professionals de ruimte, oftewel versterk de autonomie van de school en de leerkracht om een betere afstemming van de benodigde zorg mogelijk te maken.</w:t>
      </w:r>
    </w:p>
    <w:p w:rsidR="00F76104" w:rsidRPr="00082645" w:rsidRDefault="00B64A45" w:rsidP="001753FF">
      <w:pPr>
        <w:pStyle w:val="ListParagraph"/>
        <w:numPr>
          <w:ilvl w:val="0"/>
          <w:numId w:val="1"/>
        </w:numPr>
        <w:rPr>
          <w:lang w:val="nl-NL"/>
        </w:rPr>
      </w:pPr>
      <w:r w:rsidRPr="00082645">
        <w:rPr>
          <w:lang w:val="nl-NL"/>
        </w:rPr>
        <w:t xml:space="preserve">Ontwikkel </w:t>
      </w:r>
      <w:r w:rsidR="001314BE" w:rsidRPr="00082645">
        <w:rPr>
          <w:lang w:val="nl-NL"/>
        </w:rPr>
        <w:t xml:space="preserve">met alle betrokkenen een </w:t>
      </w:r>
      <w:r w:rsidRPr="00082645">
        <w:rPr>
          <w:lang w:val="nl-NL"/>
        </w:rPr>
        <w:t xml:space="preserve">visie op onderwijszorg. De school is in principe verantwoordelijk voor alle leerlingen, zowel op het niveau van de klas, school </w:t>
      </w:r>
      <w:r w:rsidR="007D3132" w:rsidRPr="00082645">
        <w:rPr>
          <w:lang w:val="nl-NL"/>
        </w:rPr>
        <w:t>en</w:t>
      </w:r>
      <w:r w:rsidRPr="00082645">
        <w:rPr>
          <w:lang w:val="nl-NL"/>
        </w:rPr>
        <w:t xml:space="preserve"> samenwerkingsverbanden.</w:t>
      </w:r>
      <w:r w:rsidR="007D3132" w:rsidRPr="00082645">
        <w:rPr>
          <w:lang w:val="nl-NL"/>
        </w:rPr>
        <w:t xml:space="preserve"> Omdat het alle leerlingen aangaat, gaat het ook alle leerkrachten aan. Al hun handelen moet dus gericht zijn op de zorg voor al hun leerlingen.</w:t>
      </w:r>
    </w:p>
    <w:p w:rsidR="007D3132" w:rsidRPr="00082645" w:rsidRDefault="007D3132" w:rsidP="001753FF">
      <w:pPr>
        <w:pStyle w:val="ListParagraph"/>
        <w:numPr>
          <w:ilvl w:val="0"/>
          <w:numId w:val="1"/>
        </w:numPr>
        <w:rPr>
          <w:lang w:val="nl-NL"/>
        </w:rPr>
      </w:pPr>
      <w:r w:rsidRPr="00082645">
        <w:rPr>
          <w:lang w:val="nl-NL"/>
        </w:rPr>
        <w:lastRenderedPageBreak/>
        <w:t>Betrek de ouders door ze als partner te zien in het educatieve en pedagogische proces van hun kind.</w:t>
      </w:r>
    </w:p>
    <w:p w:rsidR="007D3132" w:rsidRPr="00082645" w:rsidRDefault="007D3132" w:rsidP="001753FF">
      <w:pPr>
        <w:pStyle w:val="ListParagraph"/>
        <w:numPr>
          <w:ilvl w:val="0"/>
          <w:numId w:val="1"/>
        </w:numPr>
        <w:rPr>
          <w:lang w:val="nl-NL"/>
        </w:rPr>
      </w:pPr>
      <w:r w:rsidRPr="00082645">
        <w:rPr>
          <w:lang w:val="nl-NL"/>
        </w:rPr>
        <w:t>Maak gebruik van de kennis die er is over speciale zorg. Een SO-school is een uitstekende bron van informatie</w:t>
      </w:r>
      <w:r w:rsidR="006B273B" w:rsidRPr="00082645">
        <w:rPr>
          <w:lang w:val="nl-NL"/>
        </w:rPr>
        <w:t>, die de kennis rond zorg kan delen en ontwikkelen.</w:t>
      </w:r>
    </w:p>
    <w:p w:rsidR="006B273B" w:rsidRPr="00082645" w:rsidRDefault="002A7344" w:rsidP="001753FF">
      <w:pPr>
        <w:pStyle w:val="ListParagraph"/>
        <w:numPr>
          <w:ilvl w:val="0"/>
          <w:numId w:val="1"/>
        </w:numPr>
        <w:rPr>
          <w:lang w:val="nl-NL"/>
        </w:rPr>
      </w:pPr>
      <w:r w:rsidRPr="00082645">
        <w:rPr>
          <w:lang w:val="nl-NL"/>
        </w:rPr>
        <w:t>Interpreteer schoolresultaten op een nieuwe manier, waardeer integratie van meer zorgleerlingen positief.</w:t>
      </w:r>
    </w:p>
    <w:p w:rsidR="002A7344" w:rsidRPr="00082645" w:rsidRDefault="002A7344" w:rsidP="001753FF">
      <w:pPr>
        <w:pStyle w:val="ListParagraph"/>
        <w:numPr>
          <w:ilvl w:val="0"/>
          <w:numId w:val="1"/>
        </w:numPr>
        <w:rPr>
          <w:lang w:val="nl-NL"/>
        </w:rPr>
      </w:pPr>
      <w:r w:rsidRPr="00082645">
        <w:rPr>
          <w:lang w:val="nl-NL"/>
        </w:rPr>
        <w:t>Leer de leerkracht om te gaan met de verschillen tussen leerlingen, want de leerkracht vormt de beslissende factor of integratie slaagt.</w:t>
      </w:r>
    </w:p>
    <w:p w:rsidR="002A7344" w:rsidRPr="00082645" w:rsidRDefault="002A7344" w:rsidP="001753FF">
      <w:pPr>
        <w:pStyle w:val="ListParagraph"/>
        <w:numPr>
          <w:ilvl w:val="0"/>
          <w:numId w:val="1"/>
        </w:numPr>
        <w:rPr>
          <w:lang w:val="nl-NL"/>
        </w:rPr>
      </w:pPr>
      <w:r w:rsidRPr="00082645">
        <w:rPr>
          <w:lang w:val="nl-NL"/>
        </w:rPr>
        <w:t>Leer de leerkracht op een systematische wijze om te gaan met gedragsproblemen en investeer in sociale relaties tussen leerlingen.</w:t>
      </w:r>
    </w:p>
    <w:p w:rsidR="002A7344" w:rsidRDefault="00643AB1" w:rsidP="001753FF">
      <w:pPr>
        <w:pStyle w:val="ListParagraph"/>
        <w:numPr>
          <w:ilvl w:val="0"/>
          <w:numId w:val="1"/>
        </w:numPr>
        <w:rPr>
          <w:lang w:val="nl-NL"/>
        </w:rPr>
      </w:pPr>
      <w:r w:rsidRPr="00082645">
        <w:rPr>
          <w:lang w:val="nl-NL"/>
        </w:rPr>
        <w:t>Zorg voor een sterke positie van de school in haar omgeving door vertrouwen op te bouwen, te werken op basis van transparantie, door informatie uit te wisselen. Ook moet de school samenwerken met de gemeente en verwante instellingen om zo goed mogelijk te voldoen aan de zorgplicht</w:t>
      </w:r>
      <w:r w:rsidR="00E467DD">
        <w:rPr>
          <w:lang w:val="nl-NL"/>
        </w:rPr>
        <w:t>.</w:t>
      </w:r>
    </w:p>
    <w:p w:rsidR="00BD0E8D" w:rsidRPr="00BD0E8D" w:rsidRDefault="00BD0E8D" w:rsidP="00BD0E8D">
      <w:pPr>
        <w:rPr>
          <w:lang w:val="nl-NL"/>
        </w:rPr>
      </w:pPr>
    </w:p>
    <w:p w:rsidR="00D05BEB" w:rsidRPr="00082645" w:rsidRDefault="008A4ECA" w:rsidP="00B51CE0">
      <w:pPr>
        <w:pStyle w:val="Heading2"/>
        <w:rPr>
          <w:lang w:val="nl-NL"/>
        </w:rPr>
      </w:pPr>
      <w:bookmarkStart w:id="30" w:name="_Toc242254286"/>
      <w:bookmarkStart w:id="31" w:name="_Toc256772860"/>
      <w:r w:rsidRPr="00082645">
        <w:rPr>
          <w:lang w:val="nl-NL"/>
        </w:rPr>
        <w:t>4.3 Valkuilen</w:t>
      </w:r>
      <w:r w:rsidR="00B51CE0" w:rsidRPr="00082645">
        <w:rPr>
          <w:lang w:val="nl-NL"/>
        </w:rPr>
        <w:t>.</w:t>
      </w:r>
      <w:bookmarkEnd w:id="30"/>
      <w:bookmarkEnd w:id="31"/>
    </w:p>
    <w:p w:rsidR="008A4ECA" w:rsidRPr="00082645" w:rsidRDefault="00E467DD" w:rsidP="00D7345F">
      <w:pPr>
        <w:rPr>
          <w:lang w:val="nl-NL"/>
        </w:rPr>
      </w:pPr>
      <w:r>
        <w:rPr>
          <w:rStyle w:val="FootnoteReference"/>
          <w:lang w:val="nl-NL"/>
        </w:rPr>
        <w:footnoteReference w:id="21"/>
      </w:r>
      <w:r w:rsidR="008A4ECA" w:rsidRPr="00082645">
        <w:rPr>
          <w:lang w:val="nl-NL"/>
        </w:rPr>
        <w:t>Er zijn al veel scholen die adaptief werken</w:t>
      </w:r>
      <w:r w:rsidR="00D7345F" w:rsidRPr="00082645">
        <w:rPr>
          <w:lang w:val="nl-NL"/>
        </w:rPr>
        <w:t xml:space="preserve">, </w:t>
      </w:r>
      <w:r w:rsidR="008A4ECA" w:rsidRPr="00082645">
        <w:rPr>
          <w:lang w:val="nl-NL"/>
        </w:rPr>
        <w:t xml:space="preserve">eigenlijk dus een vorm </w:t>
      </w:r>
      <w:r w:rsidR="00D7345F" w:rsidRPr="00082645">
        <w:rPr>
          <w:lang w:val="nl-NL"/>
        </w:rPr>
        <w:t xml:space="preserve">van </w:t>
      </w:r>
      <w:r w:rsidR="009C2A38">
        <w:rPr>
          <w:lang w:val="nl-NL"/>
        </w:rPr>
        <w:t>Passend onderwijs</w:t>
      </w:r>
      <w:r w:rsidR="00D7345F" w:rsidRPr="00082645">
        <w:rPr>
          <w:lang w:val="nl-NL"/>
        </w:rPr>
        <w:t>.</w:t>
      </w:r>
      <w:r w:rsidR="008A4ECA" w:rsidRPr="00082645">
        <w:rPr>
          <w:lang w:val="nl-NL"/>
        </w:rPr>
        <w:t xml:space="preserve"> Kinderen kunnen op hun eigen niveau werken, al strookt dat niet met het niveau van de groep. Er wordt dan altijd extra hulp geboden, hetzij van een onderwijsassistent, hetzij van een IB-er.</w:t>
      </w:r>
      <w:r w:rsidR="00D7345F" w:rsidRPr="00082645">
        <w:rPr>
          <w:lang w:val="nl-NL"/>
        </w:rPr>
        <w:t xml:space="preserve"> </w:t>
      </w:r>
      <w:r w:rsidR="008A4ECA" w:rsidRPr="00082645">
        <w:rPr>
          <w:lang w:val="nl-NL"/>
        </w:rPr>
        <w:t>Met die extra ondersteuning kunnen de meeste scholen nog alle kinderen die zich aanmelden plaatsen. Tot nu toe zijn de voornaamste problemen van die kinderen</w:t>
      </w:r>
      <w:r w:rsidR="00D7345F" w:rsidRPr="00082645">
        <w:rPr>
          <w:lang w:val="nl-NL"/>
        </w:rPr>
        <w:t xml:space="preserve"> gedragsprobleme</w:t>
      </w:r>
      <w:r w:rsidR="008A4ECA" w:rsidRPr="00082645">
        <w:rPr>
          <w:lang w:val="nl-NL"/>
        </w:rPr>
        <w:t>n</w:t>
      </w:r>
      <w:r w:rsidR="00D7345F" w:rsidRPr="00082645">
        <w:rPr>
          <w:lang w:val="nl-NL"/>
        </w:rPr>
        <w:t>, ADHD of een vorm van autisme.</w:t>
      </w:r>
    </w:p>
    <w:p w:rsidR="004F6477" w:rsidRPr="00082645" w:rsidRDefault="008A4ECA" w:rsidP="00D7345F">
      <w:pPr>
        <w:rPr>
          <w:lang w:val="nl-NL"/>
        </w:rPr>
      </w:pPr>
      <w:r w:rsidRPr="00082645">
        <w:rPr>
          <w:lang w:val="nl-NL"/>
        </w:rPr>
        <w:t xml:space="preserve">De situatie zal echter drastisch veranderen als zich kinderen </w:t>
      </w:r>
      <w:r w:rsidR="00D7345F" w:rsidRPr="00082645">
        <w:rPr>
          <w:lang w:val="nl-NL"/>
        </w:rPr>
        <w:t>met een motorische beperking</w:t>
      </w:r>
      <w:r w:rsidRPr="00082645">
        <w:rPr>
          <w:lang w:val="nl-NL"/>
        </w:rPr>
        <w:t xml:space="preserve"> aanmelden</w:t>
      </w:r>
      <w:r w:rsidR="00D7345F" w:rsidRPr="00082645">
        <w:rPr>
          <w:lang w:val="nl-NL"/>
        </w:rPr>
        <w:t>.</w:t>
      </w:r>
      <w:r w:rsidRPr="00082645">
        <w:rPr>
          <w:lang w:val="nl-NL"/>
        </w:rPr>
        <w:t xml:space="preserve"> Er is dan veel meer </w:t>
      </w:r>
      <w:r w:rsidR="00D7345F" w:rsidRPr="00082645">
        <w:rPr>
          <w:lang w:val="nl-NL"/>
        </w:rPr>
        <w:t>speciale begeleiding</w:t>
      </w:r>
      <w:r w:rsidRPr="00082645">
        <w:rPr>
          <w:lang w:val="nl-NL"/>
        </w:rPr>
        <w:t xml:space="preserve"> nodig, waarvoor de benodigde kennis in huis zal moeten worden gehaald</w:t>
      </w:r>
      <w:r w:rsidR="00D7345F" w:rsidRPr="00082645">
        <w:rPr>
          <w:lang w:val="nl-NL"/>
        </w:rPr>
        <w:t>.</w:t>
      </w:r>
      <w:r w:rsidR="004F6477" w:rsidRPr="00082645">
        <w:rPr>
          <w:lang w:val="nl-NL"/>
        </w:rPr>
        <w:t xml:space="preserve"> </w:t>
      </w:r>
      <w:r w:rsidR="00BA4B3A" w:rsidRPr="00082645">
        <w:rPr>
          <w:lang w:val="nl-NL"/>
        </w:rPr>
        <w:t xml:space="preserve">Daarnaast kan het zijn dat het gebouw aangepast moet worden. </w:t>
      </w:r>
      <w:r w:rsidR="00D7345F" w:rsidRPr="00082645">
        <w:rPr>
          <w:lang w:val="nl-NL"/>
        </w:rPr>
        <w:t xml:space="preserve">De </w:t>
      </w:r>
      <w:r w:rsidR="004F6477" w:rsidRPr="00082645">
        <w:rPr>
          <w:lang w:val="nl-NL"/>
        </w:rPr>
        <w:t xml:space="preserve">volgende </w:t>
      </w:r>
      <w:r w:rsidR="00D7345F" w:rsidRPr="00082645">
        <w:rPr>
          <w:lang w:val="nl-NL"/>
        </w:rPr>
        <w:t xml:space="preserve">vraag </w:t>
      </w:r>
      <w:r w:rsidR="004F6477" w:rsidRPr="00082645">
        <w:rPr>
          <w:lang w:val="nl-NL"/>
        </w:rPr>
        <w:t>komt dan al snel naar voren</w:t>
      </w:r>
      <w:r w:rsidR="00D7345F" w:rsidRPr="00082645">
        <w:rPr>
          <w:lang w:val="nl-NL"/>
        </w:rPr>
        <w:t xml:space="preserve">: </w:t>
      </w:r>
      <w:r w:rsidR="004F6477" w:rsidRPr="00082645">
        <w:rPr>
          <w:lang w:val="nl-NL"/>
        </w:rPr>
        <w:t>‘</w:t>
      </w:r>
      <w:r w:rsidR="00D7345F" w:rsidRPr="00082645">
        <w:rPr>
          <w:lang w:val="nl-NL"/>
        </w:rPr>
        <w:t>mag ieder kind in mijn klas?</w:t>
      </w:r>
      <w:r w:rsidR="004F6477" w:rsidRPr="00082645">
        <w:rPr>
          <w:lang w:val="nl-NL"/>
        </w:rPr>
        <w:t>’</w:t>
      </w:r>
      <w:r w:rsidR="00D7345F" w:rsidRPr="00082645">
        <w:rPr>
          <w:lang w:val="nl-NL"/>
        </w:rPr>
        <w:t xml:space="preserve"> Als idealistische leerkracht is je antwoord in eerste instantie: natuurlijk. Maar</w:t>
      </w:r>
      <w:r w:rsidR="004F6477" w:rsidRPr="00082645">
        <w:rPr>
          <w:lang w:val="nl-NL"/>
        </w:rPr>
        <w:t xml:space="preserve"> de realiteit is dat </w:t>
      </w:r>
      <w:r w:rsidR="00D7345F" w:rsidRPr="00082645">
        <w:rPr>
          <w:lang w:val="nl-NL"/>
        </w:rPr>
        <w:t xml:space="preserve">we niet ieder kind de gewenste faciliteiten </w:t>
      </w:r>
      <w:r w:rsidR="004F6477" w:rsidRPr="00082645">
        <w:rPr>
          <w:lang w:val="nl-NL"/>
        </w:rPr>
        <w:t xml:space="preserve">kunnen </w:t>
      </w:r>
      <w:r w:rsidR="00D7345F" w:rsidRPr="00082645">
        <w:rPr>
          <w:lang w:val="nl-NL"/>
        </w:rPr>
        <w:t xml:space="preserve">bieden en </w:t>
      </w:r>
      <w:r w:rsidR="004F6477" w:rsidRPr="00082645">
        <w:rPr>
          <w:lang w:val="nl-NL"/>
        </w:rPr>
        <w:t xml:space="preserve">dat </w:t>
      </w:r>
      <w:r w:rsidR="00D7345F" w:rsidRPr="00082645">
        <w:rPr>
          <w:lang w:val="nl-NL"/>
        </w:rPr>
        <w:t>niet iedere leerkracht met iedere handicap om</w:t>
      </w:r>
      <w:r w:rsidR="004F6477" w:rsidRPr="00082645">
        <w:rPr>
          <w:lang w:val="nl-NL"/>
        </w:rPr>
        <w:t xml:space="preserve"> kan </w:t>
      </w:r>
      <w:r w:rsidR="00D7345F" w:rsidRPr="00082645">
        <w:rPr>
          <w:lang w:val="nl-NL"/>
        </w:rPr>
        <w:t xml:space="preserve">gaan. Je moet als </w:t>
      </w:r>
      <w:r w:rsidR="004F6477" w:rsidRPr="00082645">
        <w:rPr>
          <w:lang w:val="nl-NL"/>
        </w:rPr>
        <w:t xml:space="preserve">school en als </w:t>
      </w:r>
      <w:r w:rsidR="00D7345F" w:rsidRPr="00082645">
        <w:rPr>
          <w:lang w:val="nl-NL"/>
        </w:rPr>
        <w:t>team die grenzen kennen.</w:t>
      </w:r>
      <w:r w:rsidR="004F6477" w:rsidRPr="00082645">
        <w:rPr>
          <w:lang w:val="nl-NL"/>
        </w:rPr>
        <w:t xml:space="preserve"> Accepteer je een kind op je school, dan zul je hem gedurende zijn hele basisschooltijd goede onderwijszorg moeten bieden.</w:t>
      </w:r>
    </w:p>
    <w:p w:rsidR="00BA4B3A" w:rsidRPr="00082645" w:rsidRDefault="004F6477" w:rsidP="00D7345F">
      <w:pPr>
        <w:rPr>
          <w:lang w:val="nl-NL"/>
        </w:rPr>
      </w:pPr>
      <w:r w:rsidRPr="00082645">
        <w:rPr>
          <w:lang w:val="nl-NL"/>
        </w:rPr>
        <w:t>Belangrijk is dus om te weten wat je mogelijkheden zijn en waar je beperkingen liggen. Een hele hoop kun je trainen, maar ga je niet op voorhand doen</w:t>
      </w:r>
      <w:r w:rsidR="00D7345F" w:rsidRPr="00082645">
        <w:rPr>
          <w:lang w:val="nl-NL"/>
        </w:rPr>
        <w:t xml:space="preserve">. Als er een </w:t>
      </w:r>
      <w:r w:rsidR="00D7345F" w:rsidRPr="00082645">
        <w:rPr>
          <w:lang w:val="nl-NL"/>
        </w:rPr>
        <w:lastRenderedPageBreak/>
        <w:t>kind komt met een bepaalde indicatie</w:t>
      </w:r>
      <w:r w:rsidRPr="00082645">
        <w:rPr>
          <w:lang w:val="nl-NL"/>
        </w:rPr>
        <w:t>, zorg dan voor voldoende informatie en een duidelijke overdracht.</w:t>
      </w:r>
      <w:r w:rsidR="00D7345F" w:rsidRPr="00082645">
        <w:rPr>
          <w:lang w:val="nl-NL"/>
        </w:rPr>
        <w:t xml:space="preserve"> </w:t>
      </w:r>
      <w:r w:rsidRPr="00082645">
        <w:rPr>
          <w:lang w:val="nl-NL"/>
        </w:rPr>
        <w:t>D</w:t>
      </w:r>
      <w:r w:rsidR="00D7345F" w:rsidRPr="00082645">
        <w:rPr>
          <w:lang w:val="nl-NL"/>
        </w:rPr>
        <w:t xml:space="preserve">an </w:t>
      </w:r>
      <w:r w:rsidRPr="00082645">
        <w:rPr>
          <w:lang w:val="nl-NL"/>
        </w:rPr>
        <w:t>kun je je leerkracht en/of je team daarop voor</w:t>
      </w:r>
      <w:r w:rsidR="00BA4B3A" w:rsidRPr="00082645">
        <w:rPr>
          <w:lang w:val="nl-NL"/>
        </w:rPr>
        <w:t>bereiden</w:t>
      </w:r>
      <w:r w:rsidR="00D7345F" w:rsidRPr="00082645">
        <w:rPr>
          <w:lang w:val="nl-NL"/>
        </w:rPr>
        <w:t xml:space="preserve"> met een tr</w:t>
      </w:r>
      <w:r w:rsidRPr="00082645">
        <w:rPr>
          <w:lang w:val="nl-NL"/>
        </w:rPr>
        <w:t xml:space="preserve">aining of cursus. </w:t>
      </w:r>
      <w:r w:rsidR="00BA4B3A" w:rsidRPr="00082645">
        <w:rPr>
          <w:lang w:val="nl-NL"/>
        </w:rPr>
        <w:t>Soms is het beter om een aantal mensen te specialiseren op bijvoorbeeld het gebied van autisme. Zij geven dan ondersteuning aan de leerkrachten die met deze kinderen te maken krijgen.</w:t>
      </w:r>
    </w:p>
    <w:p w:rsidR="00D7345F" w:rsidRPr="00082645" w:rsidRDefault="00BA4B3A" w:rsidP="00D7345F">
      <w:pPr>
        <w:rPr>
          <w:lang w:val="nl-NL"/>
        </w:rPr>
      </w:pPr>
      <w:r w:rsidRPr="00082645">
        <w:rPr>
          <w:lang w:val="nl-NL"/>
        </w:rPr>
        <w:t>Daarnaast moet je er goed voor waken dat de extra</w:t>
      </w:r>
      <w:r w:rsidR="00D7345F" w:rsidRPr="00082645">
        <w:rPr>
          <w:lang w:val="nl-NL"/>
        </w:rPr>
        <w:t xml:space="preserve"> aandacht </w:t>
      </w:r>
      <w:r w:rsidRPr="00082645">
        <w:rPr>
          <w:lang w:val="nl-NL"/>
        </w:rPr>
        <w:t>voor de zorgleerling</w:t>
      </w:r>
      <w:r w:rsidR="00031F75" w:rsidRPr="00082645">
        <w:rPr>
          <w:lang w:val="nl-NL"/>
        </w:rPr>
        <w:t>(</w:t>
      </w:r>
      <w:r w:rsidRPr="00082645">
        <w:rPr>
          <w:lang w:val="nl-NL"/>
        </w:rPr>
        <w:t>en</w:t>
      </w:r>
      <w:r w:rsidR="00031F75" w:rsidRPr="00082645">
        <w:rPr>
          <w:lang w:val="nl-NL"/>
        </w:rPr>
        <w:t>)</w:t>
      </w:r>
      <w:r w:rsidRPr="00082645">
        <w:rPr>
          <w:lang w:val="nl-NL"/>
        </w:rPr>
        <w:t xml:space="preserve"> </w:t>
      </w:r>
      <w:r w:rsidR="00D7345F" w:rsidRPr="00082645">
        <w:rPr>
          <w:lang w:val="nl-NL"/>
        </w:rPr>
        <w:t xml:space="preserve">niet ten koste gaat van het onderwijs, de kinderen en </w:t>
      </w:r>
      <w:r w:rsidR="00031F75" w:rsidRPr="00082645">
        <w:rPr>
          <w:lang w:val="nl-NL"/>
        </w:rPr>
        <w:t>de</w:t>
      </w:r>
      <w:r w:rsidR="00D7345F" w:rsidRPr="00082645">
        <w:rPr>
          <w:lang w:val="nl-NL"/>
        </w:rPr>
        <w:t xml:space="preserve"> leerkracht. Want </w:t>
      </w:r>
      <w:r w:rsidR="00031F75" w:rsidRPr="00082645">
        <w:rPr>
          <w:lang w:val="nl-NL"/>
        </w:rPr>
        <w:t>een leerkracht die</w:t>
      </w:r>
      <w:r w:rsidR="00D7345F" w:rsidRPr="00082645">
        <w:rPr>
          <w:lang w:val="nl-NL"/>
        </w:rPr>
        <w:t xml:space="preserve"> teveel moet doen</w:t>
      </w:r>
      <w:r w:rsidR="00812AF8" w:rsidRPr="00082645">
        <w:rPr>
          <w:lang w:val="nl-NL"/>
        </w:rPr>
        <w:t>,</w:t>
      </w:r>
      <w:r w:rsidR="00D7345F" w:rsidRPr="00082645">
        <w:rPr>
          <w:lang w:val="nl-NL"/>
        </w:rPr>
        <w:t xml:space="preserve"> houd</w:t>
      </w:r>
      <w:r w:rsidR="00812AF8" w:rsidRPr="00082645">
        <w:rPr>
          <w:lang w:val="nl-NL"/>
        </w:rPr>
        <w:t>t</w:t>
      </w:r>
      <w:r w:rsidR="00D7345F" w:rsidRPr="00082645">
        <w:rPr>
          <w:lang w:val="nl-NL"/>
        </w:rPr>
        <w:t xml:space="preserve"> dat gewoon niet vol.</w:t>
      </w:r>
      <w:r w:rsidR="00031F75" w:rsidRPr="00082645">
        <w:rPr>
          <w:lang w:val="nl-NL"/>
        </w:rPr>
        <w:t xml:space="preserve"> Gaat het </w:t>
      </w:r>
      <w:r w:rsidR="009C2A38">
        <w:rPr>
          <w:lang w:val="nl-NL"/>
        </w:rPr>
        <w:t>Passend onderwijs</w:t>
      </w:r>
      <w:r w:rsidR="00031F75" w:rsidRPr="00082645">
        <w:rPr>
          <w:lang w:val="nl-NL"/>
        </w:rPr>
        <w:t xml:space="preserve"> ten koste van de leerkracht, de kinderen of de zorgleerling zelf, dan moet er altijd de mogelijkheid blijven bestaan voor Speciaal Onderwijs</w:t>
      </w:r>
      <w:r w:rsidR="00D7345F" w:rsidRPr="00082645">
        <w:rPr>
          <w:lang w:val="nl-NL"/>
        </w:rPr>
        <w:t xml:space="preserve">. </w:t>
      </w:r>
    </w:p>
    <w:p w:rsidR="007C29BE" w:rsidRPr="00082645" w:rsidRDefault="00222697" w:rsidP="007C29BE">
      <w:pPr>
        <w:spacing w:after="0"/>
        <w:rPr>
          <w:lang w:val="nl-NL"/>
        </w:rPr>
      </w:pPr>
      <w:r w:rsidRPr="00082645">
        <w:rPr>
          <w:lang w:val="nl-NL"/>
        </w:rPr>
        <w:t xml:space="preserve">Een laatste heikel punt is het schoolresultaat. </w:t>
      </w:r>
      <w:r w:rsidR="007C29BE" w:rsidRPr="00082645">
        <w:rPr>
          <w:lang w:val="nl-NL"/>
        </w:rPr>
        <w:t xml:space="preserve">Om de vorderingen van leerlingen te kunnen volgen zal aangepast toetsmateriaal worden ontwikkeld, pilots met het programma COOL starten </w:t>
      </w:r>
      <w:r w:rsidR="00812AF8" w:rsidRPr="00082645">
        <w:rPr>
          <w:lang w:val="nl-NL"/>
        </w:rPr>
        <w:t>in september 2009</w:t>
      </w:r>
      <w:r w:rsidR="007C29BE" w:rsidRPr="00082645">
        <w:rPr>
          <w:lang w:val="nl-NL"/>
        </w:rPr>
        <w:t>.</w:t>
      </w:r>
      <w:r w:rsidRPr="00082645">
        <w:rPr>
          <w:lang w:val="nl-NL"/>
        </w:rPr>
        <w:t xml:space="preserve"> Hierin wordt niet alleen gekeken naar de resultaten van de leerlingen, maar wordt ook de geboden onderwijszorg meegewogen.</w:t>
      </w:r>
    </w:p>
    <w:p w:rsidR="007C29BE" w:rsidRPr="00082645" w:rsidRDefault="007C29BE" w:rsidP="007C29BE">
      <w:pPr>
        <w:spacing w:after="0"/>
        <w:rPr>
          <w:lang w:val="nl-NL"/>
        </w:rPr>
      </w:pPr>
      <w:r w:rsidRPr="00082645">
        <w:rPr>
          <w:lang w:val="nl-NL"/>
        </w:rPr>
        <w:t xml:space="preserve">De staatsecretaris benadrukte nog eens dat opbrengstgerichtheid (eruit halen wat er in zit en dat ook weten) en een startkwalificatie en/of arbeidstoeleiding </w:t>
      </w:r>
      <w:r w:rsidR="00F11C99" w:rsidRPr="00082645">
        <w:rPr>
          <w:lang w:val="nl-NL"/>
        </w:rPr>
        <w:t>(</w:t>
      </w:r>
      <w:r w:rsidR="00C70A2B" w:rsidRPr="00082645">
        <w:rPr>
          <w:lang w:val="nl-NL"/>
        </w:rPr>
        <w:t>hulp bieden bij</w:t>
      </w:r>
      <w:r w:rsidR="00543C43" w:rsidRPr="00082645">
        <w:rPr>
          <w:lang w:val="nl-NL"/>
        </w:rPr>
        <w:t>/klaarstomen voor</w:t>
      </w:r>
      <w:r w:rsidR="00C70A2B" w:rsidRPr="00082645">
        <w:rPr>
          <w:lang w:val="nl-NL"/>
        </w:rPr>
        <w:t xml:space="preserve"> de overgang van school naar </w:t>
      </w:r>
      <w:r w:rsidR="00F11C99" w:rsidRPr="00082645">
        <w:rPr>
          <w:lang w:val="nl-NL"/>
        </w:rPr>
        <w:t xml:space="preserve">het vinden van een passende baan die aansluit bij de interesses en mogelijkheden van de leerlingen) </w:t>
      </w:r>
      <w:r w:rsidRPr="00082645">
        <w:rPr>
          <w:lang w:val="nl-NL"/>
        </w:rPr>
        <w:t xml:space="preserve">de absoluut belangrijkste doelstellingen van </w:t>
      </w:r>
      <w:r w:rsidR="009C2A38">
        <w:rPr>
          <w:lang w:val="nl-NL"/>
        </w:rPr>
        <w:t>Passend onderwijs</w:t>
      </w:r>
      <w:r w:rsidRPr="00082645">
        <w:rPr>
          <w:lang w:val="nl-NL"/>
        </w:rPr>
        <w:t xml:space="preserve"> zijn. </w:t>
      </w:r>
    </w:p>
    <w:p w:rsidR="00F12D65" w:rsidRPr="00082645" w:rsidRDefault="00F12D65" w:rsidP="007C29BE">
      <w:pPr>
        <w:spacing w:after="0"/>
        <w:rPr>
          <w:lang w:val="nl-NL"/>
        </w:rPr>
      </w:pPr>
    </w:p>
    <w:p w:rsidR="005A24A2" w:rsidRPr="00082645" w:rsidRDefault="00476E54" w:rsidP="00B51CE0">
      <w:pPr>
        <w:pStyle w:val="Heading1"/>
        <w:rPr>
          <w:lang w:val="nl-NL"/>
        </w:rPr>
      </w:pPr>
      <w:bookmarkStart w:id="32" w:name="_Toc242254287"/>
      <w:bookmarkStart w:id="33" w:name="_Toc256772861"/>
      <w:r w:rsidRPr="00082645">
        <w:rPr>
          <w:lang w:val="nl-NL"/>
        </w:rPr>
        <w:t>5</w:t>
      </w:r>
      <w:r w:rsidR="00165270" w:rsidRPr="00082645">
        <w:rPr>
          <w:lang w:val="nl-NL"/>
        </w:rPr>
        <w:t>. De rol van de leerkracht</w:t>
      </w:r>
      <w:r w:rsidR="00B51CE0" w:rsidRPr="00082645">
        <w:rPr>
          <w:lang w:val="nl-NL"/>
        </w:rPr>
        <w:t>.</w:t>
      </w:r>
      <w:bookmarkEnd w:id="32"/>
      <w:bookmarkEnd w:id="33"/>
    </w:p>
    <w:p w:rsidR="00B51CE0" w:rsidRPr="00082645" w:rsidRDefault="00B51CE0" w:rsidP="00BD0E8D">
      <w:pPr>
        <w:spacing w:after="0"/>
        <w:rPr>
          <w:lang w:val="nl-NL"/>
        </w:rPr>
      </w:pPr>
    </w:p>
    <w:p w:rsidR="00317484" w:rsidRPr="00082645" w:rsidRDefault="00E467DD" w:rsidP="00317484">
      <w:pPr>
        <w:rPr>
          <w:i/>
          <w:lang w:val="nl-NL"/>
        </w:rPr>
      </w:pPr>
      <w:r>
        <w:rPr>
          <w:rStyle w:val="FootnoteReference"/>
          <w:i/>
          <w:lang w:val="nl-NL"/>
        </w:rPr>
        <w:footnoteReference w:id="22"/>
      </w:r>
      <w:r w:rsidR="009C2A38">
        <w:rPr>
          <w:i/>
          <w:lang w:val="nl-NL"/>
        </w:rPr>
        <w:t>Passend onderwijs</w:t>
      </w:r>
      <w:r w:rsidR="00317484" w:rsidRPr="00082645">
        <w:rPr>
          <w:i/>
          <w:lang w:val="nl-NL"/>
        </w:rPr>
        <w:t xml:space="preserve"> even van de baan </w:t>
      </w:r>
    </w:p>
    <w:p w:rsidR="00317484" w:rsidRPr="00082645" w:rsidRDefault="00317484" w:rsidP="00317484">
      <w:pPr>
        <w:rPr>
          <w:i/>
          <w:lang w:val="nl-NL"/>
        </w:rPr>
      </w:pPr>
      <w:r w:rsidRPr="00082645">
        <w:rPr>
          <w:i/>
          <w:lang w:val="nl-NL"/>
        </w:rPr>
        <w:t xml:space="preserve">Na alle kritiek op </w:t>
      </w:r>
      <w:r w:rsidR="009C2A38">
        <w:rPr>
          <w:i/>
          <w:lang w:val="nl-NL"/>
        </w:rPr>
        <w:t>Passend onderwijs</w:t>
      </w:r>
      <w:r w:rsidRPr="00082645">
        <w:rPr>
          <w:i/>
          <w:lang w:val="nl-NL"/>
        </w:rPr>
        <w:t xml:space="preserve"> zegt staatssecretaris Dijksma toe dat ze de onderwijsvernieuwing zal heroverwegen. </w:t>
      </w:r>
    </w:p>
    <w:p w:rsidR="00317484" w:rsidRPr="00082645" w:rsidRDefault="00317484" w:rsidP="00317484">
      <w:pPr>
        <w:rPr>
          <w:i/>
          <w:lang w:val="nl-NL"/>
        </w:rPr>
      </w:pPr>
      <w:r w:rsidRPr="00082645">
        <w:rPr>
          <w:i/>
          <w:lang w:val="nl-NL"/>
        </w:rPr>
        <w:t xml:space="preserve">Staatssecretaris Dijksma (onderwijs) is gezwicht voor alle kritiek op </w:t>
      </w:r>
      <w:r w:rsidR="009C2A38">
        <w:rPr>
          <w:i/>
          <w:lang w:val="nl-NL"/>
        </w:rPr>
        <w:t>Passend onderwijs</w:t>
      </w:r>
      <w:r w:rsidRPr="00082645">
        <w:rPr>
          <w:i/>
          <w:lang w:val="nl-NL"/>
        </w:rPr>
        <w:t xml:space="preserve"> en gaat de onderwijsvernieuwing heroverwegen, schrijft ze in een brief aan de Kamer. Hiermee komt ze tegemoet aan de zorgen van de Kamer, de Onderwijsinspectie, een door haar ingestelde evaluatiecommissie en van betrokkenen in het veld. Volgens de kritiek is het tijd voor een pas op de plaats omtrent de wetgeving, en heeft het veld nu vooral recht op duidelijkheid over wat daarvan verwacht wordt.</w:t>
      </w:r>
    </w:p>
    <w:p w:rsidR="00317484" w:rsidRPr="00082645" w:rsidRDefault="00317484" w:rsidP="00317484">
      <w:pPr>
        <w:rPr>
          <w:i/>
          <w:lang w:val="nl-NL"/>
        </w:rPr>
      </w:pPr>
      <w:r w:rsidRPr="00082645">
        <w:rPr>
          <w:i/>
          <w:lang w:val="nl-NL"/>
        </w:rPr>
        <w:lastRenderedPageBreak/>
        <w:t xml:space="preserve">De bewindsvrouw wilde in 2011 </w:t>
      </w:r>
      <w:r w:rsidR="009C2A38">
        <w:rPr>
          <w:i/>
          <w:lang w:val="nl-NL"/>
        </w:rPr>
        <w:t>Passend onderwijs</w:t>
      </w:r>
      <w:r w:rsidRPr="00082645">
        <w:rPr>
          <w:i/>
          <w:lang w:val="nl-NL"/>
        </w:rPr>
        <w:t xml:space="preserve"> integraal invoeren. Het idee hiervan is dat elk kind de onderwijsvorm volgt die het beste bij zijn of haar talenten en beperkingen past. Nu is de kwaliteit vaak onvoldoende. Bovendien zitten jaarlijks drieduizend leerlingen met een beperking of handicap voor kortere of langere periode thuis, omdat er geen enkele school is die hen wil of kan aannemen. </w:t>
      </w:r>
    </w:p>
    <w:p w:rsidR="00317484" w:rsidRPr="00082645" w:rsidRDefault="00317484" w:rsidP="00317484">
      <w:pPr>
        <w:rPr>
          <w:i/>
          <w:lang w:val="nl-NL"/>
        </w:rPr>
      </w:pPr>
      <w:r w:rsidRPr="00082645">
        <w:rPr>
          <w:i/>
          <w:lang w:val="nl-NL"/>
        </w:rPr>
        <w:t xml:space="preserve">Dijksma wil van deze praktijken af. Aanvankelijk wilde ze scholen in regioverband verplichten om voor ieder kind een passende onderwijsplek te realiseren, zodat ouders niet langer van het kastje naar de muur worden gestuurd. Dat staat nu echter op losse schroeven. </w:t>
      </w:r>
    </w:p>
    <w:p w:rsidR="00317484" w:rsidRPr="00082645" w:rsidRDefault="00317484" w:rsidP="00317484">
      <w:pPr>
        <w:rPr>
          <w:lang w:val="nl-NL"/>
        </w:rPr>
      </w:pPr>
      <w:r w:rsidRPr="00082645">
        <w:rPr>
          <w:i/>
          <w:lang w:val="nl-NL"/>
        </w:rPr>
        <w:t xml:space="preserve">Eind vorige week constateerde de evaluatiecommissie dat </w:t>
      </w:r>
      <w:r w:rsidR="009C2A38">
        <w:rPr>
          <w:i/>
          <w:lang w:val="nl-NL"/>
        </w:rPr>
        <w:t>Passend onderwijs</w:t>
      </w:r>
      <w:r w:rsidRPr="00082645">
        <w:rPr>
          <w:i/>
          <w:lang w:val="nl-NL"/>
        </w:rPr>
        <w:t xml:space="preserve"> vooralsnog vooral een zaak is van beleidsmakers, bestuurders, managers en door hen ingehuurde adviseurs. Leraren komen slechts sporadisch in beeld. Er wordt niet mét hen, maar over hen gesproken, vaak als zijnde het probleem. Ouders worden evenmin betrokken. Dijksma gaat nu met de sectororganisaties praten; in september komt ze met de resultaten. Begin deze maand kondigde ze al extra activiteiten aan om leraren meer te betrekken en hen beter toe te rusten op onderwijs aan leerlingen met een beperking</w:t>
      </w:r>
      <w:r w:rsidR="00E467DD">
        <w:rPr>
          <w:lang w:val="nl-NL"/>
        </w:rPr>
        <w:t>.</w:t>
      </w:r>
    </w:p>
    <w:p w:rsidR="00F12D65" w:rsidRPr="00082645" w:rsidRDefault="00D05BEB" w:rsidP="00932830">
      <w:pPr>
        <w:rPr>
          <w:lang w:val="nl-NL"/>
        </w:rPr>
      </w:pPr>
      <w:r w:rsidRPr="00082645">
        <w:rPr>
          <w:lang w:val="nl-NL"/>
        </w:rPr>
        <w:t xml:space="preserve">Tot nu toe is men vooral vanuit besturen bezig geweest om toe te werken naar de invoering van </w:t>
      </w:r>
      <w:r w:rsidR="009C2A38">
        <w:rPr>
          <w:lang w:val="nl-NL"/>
        </w:rPr>
        <w:t>Passend onderwijs</w:t>
      </w:r>
      <w:r w:rsidRPr="00082645">
        <w:rPr>
          <w:lang w:val="nl-NL"/>
        </w:rPr>
        <w:t xml:space="preserve">. Echter er </w:t>
      </w:r>
      <w:r w:rsidR="00165270" w:rsidRPr="00082645">
        <w:rPr>
          <w:lang w:val="nl-NL"/>
        </w:rPr>
        <w:t xml:space="preserve">is </w:t>
      </w:r>
      <w:r w:rsidRPr="00082645">
        <w:rPr>
          <w:lang w:val="nl-NL"/>
        </w:rPr>
        <w:t xml:space="preserve">voorbij gegaan aan de leraren, terwijl deze mensen het voor een groot deel uit moeten gaan voeren. Natuurlijk is een goed regionaal zorgnetwerk </w:t>
      </w:r>
      <w:r w:rsidR="0074103C" w:rsidRPr="00082645">
        <w:rPr>
          <w:lang w:val="nl-NL"/>
        </w:rPr>
        <w:t xml:space="preserve">en hierbij de invoering van een 1-zorgloket </w:t>
      </w:r>
      <w:r w:rsidRPr="00082645">
        <w:rPr>
          <w:lang w:val="nl-NL"/>
        </w:rPr>
        <w:t xml:space="preserve">een voorwaarde om </w:t>
      </w:r>
      <w:r w:rsidR="009C2A38">
        <w:rPr>
          <w:lang w:val="nl-NL"/>
        </w:rPr>
        <w:t>Passend onderwijs</w:t>
      </w:r>
      <w:r w:rsidRPr="00082645">
        <w:rPr>
          <w:lang w:val="nl-NL"/>
        </w:rPr>
        <w:t xml:space="preserve"> te realiseren</w:t>
      </w:r>
      <w:r w:rsidR="00F12D65" w:rsidRPr="00082645">
        <w:rPr>
          <w:lang w:val="nl-NL"/>
        </w:rPr>
        <w:t>. Hierbij moeten we echter r</w:t>
      </w:r>
      <w:r w:rsidR="00B2530E" w:rsidRPr="00082645">
        <w:rPr>
          <w:lang w:val="nl-NL"/>
        </w:rPr>
        <w:t>e</w:t>
      </w:r>
      <w:r w:rsidR="00F12D65" w:rsidRPr="00082645">
        <w:rPr>
          <w:lang w:val="nl-NL"/>
        </w:rPr>
        <w:t>kening houden met een aantal valkuilen</w:t>
      </w:r>
      <w:r w:rsidR="00E467DD">
        <w:rPr>
          <w:rStyle w:val="FootnoteReference"/>
          <w:lang w:val="nl-NL"/>
        </w:rPr>
        <w:footnoteReference w:id="23"/>
      </w:r>
      <w:r w:rsidR="00F12D65" w:rsidRPr="00082645">
        <w:rPr>
          <w:lang w:val="nl-NL"/>
        </w:rPr>
        <w:t>:</w:t>
      </w:r>
    </w:p>
    <w:p w:rsidR="00F12D65" w:rsidRPr="00082645" w:rsidRDefault="00F12D65" w:rsidP="00F12D65">
      <w:pPr>
        <w:pStyle w:val="ListParagraph"/>
        <w:numPr>
          <w:ilvl w:val="0"/>
          <w:numId w:val="3"/>
        </w:numPr>
        <w:rPr>
          <w:lang w:val="nl-NL"/>
        </w:rPr>
      </w:pPr>
      <w:r w:rsidRPr="00082645">
        <w:rPr>
          <w:lang w:val="nl-NL"/>
        </w:rPr>
        <w:t>Meestal is de rol van de intern begeleider niet duidelijk omschreven: is dit een (verlengstuk van de) leerkracht of is het een begeleider die parallel aan een extern begeleider taken verricht? Dus er moet een goed doordachte invulling komen van de begeleidingstaak. De begeleider moet als taak krijgen om de leerkracht te begeleiden bij het geven van passende onderwijszorg in de klas en samen met de leerkracht nagaan of de gegeven zorg passend is voor de betrokken leerling(en).</w:t>
      </w:r>
    </w:p>
    <w:p w:rsidR="00F12D65" w:rsidRPr="00082645" w:rsidRDefault="00F12D65" w:rsidP="00F12D65">
      <w:pPr>
        <w:pStyle w:val="ListParagraph"/>
        <w:numPr>
          <w:ilvl w:val="0"/>
          <w:numId w:val="3"/>
        </w:numPr>
        <w:rPr>
          <w:lang w:val="nl-NL"/>
        </w:rPr>
      </w:pPr>
      <w:r w:rsidRPr="00082645">
        <w:rPr>
          <w:lang w:val="nl-NL"/>
        </w:rPr>
        <w:t>Ook heerst er onduidelijkheid over het begrip ‘handelingsgerichte begeleiding’. De begeleiding houdt niet op nadat de diagnose is gesteld. Ook de acties die volgen na de diagnostiek, zoals adviseren, invoeren van veranderingen in de onderwijsleersituatie en evaluatie hiervan vormen onderdelen van de handelingsgerichte begeleiding.</w:t>
      </w:r>
    </w:p>
    <w:p w:rsidR="00F12D65" w:rsidRPr="00082645" w:rsidRDefault="00F12D65" w:rsidP="00F12D65">
      <w:pPr>
        <w:pStyle w:val="ListParagraph"/>
        <w:numPr>
          <w:ilvl w:val="0"/>
          <w:numId w:val="3"/>
        </w:numPr>
        <w:rPr>
          <w:lang w:val="nl-NL"/>
        </w:rPr>
      </w:pPr>
      <w:r w:rsidRPr="00082645">
        <w:rPr>
          <w:lang w:val="nl-NL"/>
        </w:rPr>
        <w:t xml:space="preserve">Er moet niet gekeken worden vanuit het perspectief van de ontwikkeling van de zorgleerling, maar juist vanuit het perspectief van de leerkracht die </w:t>
      </w:r>
      <w:r w:rsidR="009C2A38">
        <w:rPr>
          <w:lang w:val="nl-NL"/>
        </w:rPr>
        <w:t>Passend onderwijs</w:t>
      </w:r>
      <w:r w:rsidRPr="00082645">
        <w:rPr>
          <w:lang w:val="nl-NL"/>
        </w:rPr>
        <w:t xml:space="preserve"> moet bieden. De leerkracht zal elke leerling de juiste zorg </w:t>
      </w:r>
      <w:r w:rsidRPr="00082645">
        <w:rPr>
          <w:lang w:val="nl-NL"/>
        </w:rPr>
        <w:lastRenderedPageBreak/>
        <w:t>moeten bieden, handelingsplannen moeten uitvoeren. Hierbij moet goed voor ogen gehouden worden wat de leerkracht wil bereiken. Voorbeeld: toetsgegevens zijn meestal de belangrijkste basis voor het opstellen van een (groeps)handelingsplan. Echter hierbij wordt volledig voorbijgegaan aan de leerkracht. Het is juist heel zinvol om na te gaan of de toetsuitslagen overeenkomen met de verwachtingen van de leerkracht. Zo ja, dan kunnen leerdoelen en onderwijstaken aangepast worden. Zo nee, dan zal er meer rekening gehouden moeten worden met indirecte (kind)factoren (bv hoogbegaafde dyslecticus, faalangstige spellende lezer). De focus moet dan niet gericht zijn op verwijzing naar speciale programma’s voor hoogbegaafden of voor faalangstigen, maar de aandacht moet gericht blijven op de onderwijsbehoeften bij het lezen!</w:t>
      </w:r>
    </w:p>
    <w:p w:rsidR="00F12D65" w:rsidRPr="00082645" w:rsidRDefault="00F12D65" w:rsidP="00F12D65">
      <w:pPr>
        <w:pStyle w:val="ListParagraph"/>
        <w:numPr>
          <w:ilvl w:val="0"/>
          <w:numId w:val="3"/>
        </w:numPr>
        <w:rPr>
          <w:lang w:val="nl-NL"/>
        </w:rPr>
      </w:pPr>
      <w:r w:rsidRPr="00082645">
        <w:rPr>
          <w:lang w:val="nl-NL"/>
        </w:rPr>
        <w:t xml:space="preserve">Het begrip onderwijsbehoeften biedt ook nogal wat onduidelijkheid. Bij onderwijsbehoeften </w:t>
      </w:r>
      <w:r w:rsidR="0088602B" w:rsidRPr="00082645">
        <w:rPr>
          <w:lang w:val="nl-NL"/>
        </w:rPr>
        <w:t>van een kind moet</w:t>
      </w:r>
      <w:r w:rsidRPr="00082645">
        <w:rPr>
          <w:lang w:val="nl-NL"/>
        </w:rPr>
        <w:t xml:space="preserve"> zowel </w:t>
      </w:r>
      <w:r w:rsidR="0088602B" w:rsidRPr="00082645">
        <w:rPr>
          <w:lang w:val="nl-NL"/>
        </w:rPr>
        <w:t xml:space="preserve">naar het </w:t>
      </w:r>
      <w:r w:rsidRPr="00082645">
        <w:rPr>
          <w:lang w:val="nl-NL"/>
        </w:rPr>
        <w:t xml:space="preserve">didactisch als </w:t>
      </w:r>
      <w:r w:rsidR="0088602B" w:rsidRPr="00082645">
        <w:rPr>
          <w:lang w:val="nl-NL"/>
        </w:rPr>
        <w:t xml:space="preserve">naar het </w:t>
      </w:r>
      <w:r w:rsidRPr="00082645">
        <w:rPr>
          <w:lang w:val="nl-NL"/>
        </w:rPr>
        <w:t xml:space="preserve">pedagogisch handelen </w:t>
      </w:r>
      <w:r w:rsidR="0088602B" w:rsidRPr="00082645">
        <w:rPr>
          <w:lang w:val="nl-NL"/>
        </w:rPr>
        <w:t xml:space="preserve">gekeken worden. Er moeten </w:t>
      </w:r>
      <w:r w:rsidRPr="00082645">
        <w:rPr>
          <w:lang w:val="nl-NL"/>
        </w:rPr>
        <w:t>aanpassingen</w:t>
      </w:r>
      <w:r w:rsidR="0088602B" w:rsidRPr="00082645">
        <w:rPr>
          <w:lang w:val="nl-NL"/>
        </w:rPr>
        <w:t xml:space="preserve"> uitgevoerd worden die aan beiden tegemoet komen</w:t>
      </w:r>
      <w:r w:rsidRPr="00082645">
        <w:rPr>
          <w:lang w:val="nl-NL"/>
        </w:rPr>
        <w:t>.</w:t>
      </w:r>
    </w:p>
    <w:p w:rsidR="00932830" w:rsidRPr="00082645" w:rsidRDefault="00F12D65" w:rsidP="00932830">
      <w:pPr>
        <w:rPr>
          <w:lang w:val="nl-NL"/>
        </w:rPr>
      </w:pPr>
      <w:r w:rsidRPr="00082645">
        <w:rPr>
          <w:lang w:val="nl-NL"/>
        </w:rPr>
        <w:t xml:space="preserve">Uit alles komt naar voren dat </w:t>
      </w:r>
      <w:r w:rsidR="00D05BEB" w:rsidRPr="00082645">
        <w:rPr>
          <w:lang w:val="nl-NL"/>
        </w:rPr>
        <w:t>de man of vrouw voor de klas de basis</w:t>
      </w:r>
      <w:r w:rsidRPr="00082645">
        <w:rPr>
          <w:lang w:val="nl-NL"/>
        </w:rPr>
        <w:t xml:space="preserve"> is</w:t>
      </w:r>
      <w:r w:rsidR="00D05BEB" w:rsidRPr="00082645">
        <w:rPr>
          <w:lang w:val="nl-NL"/>
        </w:rPr>
        <w:t>.</w:t>
      </w:r>
      <w:r w:rsidR="00F57FCD" w:rsidRPr="00082645">
        <w:rPr>
          <w:lang w:val="nl-NL"/>
        </w:rPr>
        <w:t xml:space="preserve"> Hij</w:t>
      </w:r>
      <w:r w:rsidR="0074103C" w:rsidRPr="00082645">
        <w:rPr>
          <w:lang w:val="nl-NL"/>
        </w:rPr>
        <w:t>/zij</w:t>
      </w:r>
      <w:r w:rsidR="00F57FCD" w:rsidRPr="00082645">
        <w:rPr>
          <w:lang w:val="nl-NL"/>
        </w:rPr>
        <w:t xml:space="preserve"> zal in staat moeten zijn om de leerlingen op de juiste manier te begeleiden.</w:t>
      </w:r>
      <w:r w:rsidR="00504144" w:rsidRPr="00082645">
        <w:rPr>
          <w:lang w:val="nl-NL"/>
        </w:rPr>
        <w:t xml:space="preserve"> Momenteel is er een scherpe scheiding tussen partijen die doelstellingen van onderwijs vaststellen, die onderwijs geven, die het controleren en die het ontvangen. Om </w:t>
      </w:r>
      <w:r w:rsidR="009C2A38">
        <w:rPr>
          <w:lang w:val="nl-NL"/>
        </w:rPr>
        <w:t>Passend onderwijs</w:t>
      </w:r>
      <w:r w:rsidR="00504144" w:rsidRPr="00082645">
        <w:rPr>
          <w:lang w:val="nl-NL"/>
        </w:rPr>
        <w:t xml:space="preserve"> toe te passen, is de rol van de leerkracht cruciaal. De leerkrachten, de professionals in de klas, moeten uitgedaagd worden en meer speelruimte krijgen om te experimenteren. Het management moet zich daarbij volgend opstellen</w:t>
      </w:r>
      <w:r w:rsidR="00932830" w:rsidRPr="00082645">
        <w:rPr>
          <w:lang w:val="nl-NL"/>
        </w:rPr>
        <w:t>.</w:t>
      </w:r>
      <w:r w:rsidR="00504144" w:rsidRPr="00082645">
        <w:rPr>
          <w:lang w:val="nl-NL"/>
        </w:rPr>
        <w:t xml:space="preserve"> </w:t>
      </w:r>
      <w:r w:rsidR="002E1153" w:rsidRPr="00082645">
        <w:rPr>
          <w:lang w:val="nl-NL"/>
        </w:rPr>
        <w:t xml:space="preserve">De bezwaren van het invoeren van </w:t>
      </w:r>
      <w:r w:rsidR="009C2A38">
        <w:rPr>
          <w:lang w:val="nl-NL"/>
        </w:rPr>
        <w:t>Passend onderwijs</w:t>
      </w:r>
      <w:r w:rsidR="002E1153" w:rsidRPr="00082645">
        <w:rPr>
          <w:lang w:val="nl-NL"/>
        </w:rPr>
        <w:t xml:space="preserve"> in het huidige systeem zijn </w:t>
      </w:r>
      <w:r w:rsidR="00932830" w:rsidRPr="00082645">
        <w:rPr>
          <w:lang w:val="nl-NL"/>
        </w:rPr>
        <w:t>de volgende:</w:t>
      </w:r>
    </w:p>
    <w:p w:rsidR="00932830" w:rsidRPr="00082645" w:rsidRDefault="00932830" w:rsidP="00932830">
      <w:pPr>
        <w:pStyle w:val="ListParagraph"/>
        <w:numPr>
          <w:ilvl w:val="0"/>
          <w:numId w:val="3"/>
        </w:numPr>
      </w:pPr>
      <w:r w:rsidRPr="00082645">
        <w:rPr>
          <w:lang w:val="nl-NL"/>
        </w:rPr>
        <w:t xml:space="preserve">Een school streeft naar succes (dus goede leerlingresultaten) en weinig uitval. Echter goed onderwijs houdt ook in leerlingen motiveren en minder goede leerlingen tot optimale prestaties te brengen. </w:t>
      </w:r>
      <w:r w:rsidRPr="00082645">
        <w:t>Dit is echter niet meetbaar.</w:t>
      </w:r>
    </w:p>
    <w:p w:rsidR="00504144" w:rsidRPr="00082645" w:rsidRDefault="00932830" w:rsidP="00932830">
      <w:pPr>
        <w:pStyle w:val="ListParagraph"/>
        <w:numPr>
          <w:ilvl w:val="0"/>
          <w:numId w:val="3"/>
        </w:numPr>
        <w:rPr>
          <w:lang w:val="nl-NL"/>
        </w:rPr>
      </w:pPr>
      <w:r w:rsidRPr="00082645">
        <w:rPr>
          <w:lang w:val="nl-NL"/>
        </w:rPr>
        <w:t>De verwachtingen van de ouders stroken niet altijd met de rol die de school vervult in de opvoeding, echter de opvoeding komt op beiden neer, liefst in goed overleg</w:t>
      </w:r>
      <w:r w:rsidR="00504144" w:rsidRPr="00082645">
        <w:rPr>
          <w:lang w:val="nl-NL"/>
        </w:rPr>
        <w:t>.</w:t>
      </w:r>
    </w:p>
    <w:p w:rsidR="00D05BEB" w:rsidRPr="00082645" w:rsidRDefault="00E467DD" w:rsidP="000E4363">
      <w:pPr>
        <w:rPr>
          <w:lang w:val="nl-NL"/>
        </w:rPr>
      </w:pPr>
      <w:r>
        <w:rPr>
          <w:rStyle w:val="FootnoteReference"/>
          <w:lang w:val="nl-NL"/>
        </w:rPr>
        <w:footnoteReference w:id="24"/>
      </w:r>
      <w:r w:rsidR="00394A43" w:rsidRPr="00082645">
        <w:rPr>
          <w:lang w:val="nl-NL"/>
        </w:rPr>
        <w:t>De volgende punten, van belang bij het inhoudelijk vorm geven van onderwijszorg, maken de rol van de leerkracht nog duidelijker:</w:t>
      </w:r>
    </w:p>
    <w:p w:rsidR="00D46E79" w:rsidRPr="00082645" w:rsidRDefault="00D46E79" w:rsidP="00D46E79">
      <w:pPr>
        <w:pStyle w:val="ListParagraph"/>
        <w:numPr>
          <w:ilvl w:val="0"/>
          <w:numId w:val="1"/>
        </w:numPr>
        <w:rPr>
          <w:lang w:val="nl-NL"/>
        </w:rPr>
      </w:pPr>
      <w:r w:rsidRPr="00082645">
        <w:rPr>
          <w:lang w:val="nl-NL"/>
        </w:rPr>
        <w:t xml:space="preserve">Er moet een balans zijn tussen de onderwijszorg binnen en de zorg buiten de klas. De trend neigt nu naar veel extra onderwijszorg buiten de klas. Hiervoor worden de leerlingen uit de klas gehaald voor remedial teaching. Echter de beste oplossing zou zijn om onderwijsverbreding en interne </w:t>
      </w:r>
      <w:r w:rsidRPr="00082645">
        <w:rPr>
          <w:lang w:val="nl-NL"/>
        </w:rPr>
        <w:lastRenderedPageBreak/>
        <w:t>differentiatie zoveel mogelijk in de klas aan te bieden. Dit betekent vaak kleinere klassen en goed gekwalificeerde groepsleerkrachten die op een adequate wijze om kunnen gaan met de verschillen tussen leerlingen en zoveel mogelijk de nodige zorg kunnen bieden.</w:t>
      </w:r>
    </w:p>
    <w:p w:rsidR="00D46E79" w:rsidRPr="00082645" w:rsidRDefault="00D46E79" w:rsidP="00D46E79">
      <w:pPr>
        <w:pStyle w:val="ListParagraph"/>
        <w:numPr>
          <w:ilvl w:val="0"/>
          <w:numId w:val="1"/>
        </w:numPr>
        <w:rPr>
          <w:lang w:val="nl-NL"/>
        </w:rPr>
      </w:pPr>
      <w:r w:rsidRPr="00082645">
        <w:rPr>
          <w:lang w:val="nl-NL"/>
        </w:rPr>
        <w:t>Er moet met een eenduidig differentiatiemodel gewerkt worden, zodat de risicoleerlingen binnen de school op dezelfde wijze benaderd worden. Bij een divergent differentiatiemodel is de leerling mede verantwoordelijk voor zijn eigen tempo en ontwikkeling; bij een convergent differentiatiemodel geeft de groepsleerkracht inhoud en vorm aan. Let er goed op dat de ontwikkelingslijnen voor de leerlingen zo lang mogelijk open blijven, dus dat ze niet te snel in een leerlijn worden geplaatst waardoor hun kansen beperkt worden. Het is een grote uitdaging om alle individuele leerlingen tot optimale bloei te laten komen. Een groepsleerkracht moet goed voor ogen hebben met welke leerlingen naar welke doelen wordt toegewerkt.</w:t>
      </w:r>
    </w:p>
    <w:p w:rsidR="00D46E79" w:rsidRPr="00082645" w:rsidRDefault="00D46E79" w:rsidP="00D46E79">
      <w:pPr>
        <w:pStyle w:val="ListParagraph"/>
        <w:numPr>
          <w:ilvl w:val="0"/>
          <w:numId w:val="1"/>
        </w:numPr>
        <w:rPr>
          <w:lang w:val="nl-NL"/>
        </w:rPr>
      </w:pPr>
      <w:r w:rsidRPr="00082645">
        <w:rPr>
          <w:lang w:val="nl-NL"/>
        </w:rPr>
        <w:t xml:space="preserve">Leerlingen mogen niet in een uitzonderingspositie komen. Basisscholen bieden leerlingen gelijke onderwijskansen via de weg van ongelijke behandeling. Echter een andere behandeling kan een kind in een sociale uitzonderingspositie plaatsen. Daarom moet er zoveel mogelijk en zo onopvallend mogelijk zorg verleend worden in de klas als onderdeel van het regulier klassenverband. </w:t>
      </w:r>
    </w:p>
    <w:p w:rsidR="00932830" w:rsidRPr="00082645" w:rsidRDefault="00E467DD" w:rsidP="00932830">
      <w:pPr>
        <w:pStyle w:val="ListParagraph"/>
        <w:numPr>
          <w:ilvl w:val="0"/>
          <w:numId w:val="1"/>
        </w:numPr>
        <w:rPr>
          <w:lang w:val="nl-NL"/>
        </w:rPr>
      </w:pPr>
      <w:r>
        <w:rPr>
          <w:rStyle w:val="FootnoteReference"/>
          <w:lang w:val="nl-NL"/>
        </w:rPr>
        <w:footnoteReference w:id="25"/>
      </w:r>
      <w:r w:rsidR="00932830" w:rsidRPr="00082645">
        <w:rPr>
          <w:lang w:val="nl-NL"/>
        </w:rPr>
        <w:t>Zorg voor leerlingen is een gedeelde zorg van leerkrachten.</w:t>
      </w:r>
    </w:p>
    <w:p w:rsidR="00932830" w:rsidRPr="00082645" w:rsidRDefault="00932830" w:rsidP="00932830">
      <w:pPr>
        <w:pStyle w:val="ListParagraph"/>
        <w:numPr>
          <w:ilvl w:val="0"/>
          <w:numId w:val="1"/>
        </w:numPr>
        <w:rPr>
          <w:lang w:val="nl-NL"/>
        </w:rPr>
      </w:pPr>
      <w:r w:rsidRPr="00082645">
        <w:rPr>
          <w:lang w:val="nl-NL"/>
        </w:rPr>
        <w:t>Leerlingen worden niet vanzelfsprekend verwezen naar speciale hulp, maar krijgen in de gewone onderwijssituatie de aandacht die ze nodig hebben.</w:t>
      </w:r>
    </w:p>
    <w:p w:rsidR="00932830" w:rsidRPr="00082645" w:rsidRDefault="00932830" w:rsidP="00932830">
      <w:pPr>
        <w:pStyle w:val="ListParagraph"/>
        <w:numPr>
          <w:ilvl w:val="0"/>
          <w:numId w:val="1"/>
        </w:numPr>
        <w:rPr>
          <w:lang w:val="nl-NL"/>
        </w:rPr>
      </w:pPr>
      <w:r w:rsidRPr="00082645">
        <w:rPr>
          <w:lang w:val="nl-NL"/>
        </w:rPr>
        <w:t>Zorgspecialisten worden primair ingezet om leerkrachten(teams) te ondersteunen en te coachen.</w:t>
      </w:r>
    </w:p>
    <w:p w:rsidR="00932830" w:rsidRPr="00082645" w:rsidRDefault="00932830" w:rsidP="00932830">
      <w:pPr>
        <w:rPr>
          <w:lang w:val="nl-NL"/>
        </w:rPr>
      </w:pPr>
      <w:r w:rsidRPr="00082645">
        <w:rPr>
          <w:lang w:val="nl-NL"/>
        </w:rPr>
        <w:t>De belangrijkste veranderingen voor de leerkracht</w:t>
      </w:r>
      <w:r w:rsidR="00A12D7A" w:rsidRPr="00082645">
        <w:rPr>
          <w:lang w:val="nl-NL"/>
        </w:rPr>
        <w:t xml:space="preserve"> zien er dan als volgt uit</w:t>
      </w:r>
      <w:r w:rsidRPr="00082645">
        <w:rPr>
          <w:lang w:val="nl-NL"/>
        </w:rPr>
        <w:t>:</w:t>
      </w:r>
    </w:p>
    <w:p w:rsidR="00932830" w:rsidRPr="00082645" w:rsidRDefault="00932830" w:rsidP="00932830">
      <w:pPr>
        <w:pStyle w:val="ListParagraph"/>
        <w:numPr>
          <w:ilvl w:val="0"/>
          <w:numId w:val="3"/>
        </w:numPr>
        <w:rPr>
          <w:lang w:val="nl-NL"/>
        </w:rPr>
      </w:pPr>
      <w:r w:rsidRPr="00082645">
        <w:rPr>
          <w:lang w:val="nl-NL"/>
        </w:rPr>
        <w:t>Hij moet het normaal vinden dat leerlingen verschillen en met deze verschillen om leren gaan. D.w.z. zijn vakkennis flexibel inzetten om heterogene groepen te kunnen managen.</w:t>
      </w:r>
    </w:p>
    <w:p w:rsidR="00932830" w:rsidRPr="00082645" w:rsidRDefault="00932830" w:rsidP="00932830">
      <w:pPr>
        <w:pStyle w:val="ListParagraph"/>
        <w:numPr>
          <w:ilvl w:val="0"/>
          <w:numId w:val="3"/>
        </w:numPr>
        <w:rPr>
          <w:lang w:val="nl-NL"/>
        </w:rPr>
      </w:pPr>
      <w:r w:rsidRPr="00082645">
        <w:rPr>
          <w:lang w:val="nl-NL"/>
        </w:rPr>
        <w:t>Hij moet adequaat kunnen reageren op kinderen die extra aandacht en zorg nodig hebben en de juiste maatregelen voor deze kinderen treffen.</w:t>
      </w:r>
    </w:p>
    <w:p w:rsidR="00932830" w:rsidRPr="00082645" w:rsidRDefault="00932830" w:rsidP="00932830">
      <w:pPr>
        <w:pStyle w:val="ListParagraph"/>
        <w:numPr>
          <w:ilvl w:val="0"/>
          <w:numId w:val="3"/>
        </w:numPr>
        <w:rPr>
          <w:lang w:val="nl-NL"/>
        </w:rPr>
      </w:pPr>
      <w:r w:rsidRPr="00082645">
        <w:rPr>
          <w:lang w:val="nl-NL"/>
        </w:rPr>
        <w:t xml:space="preserve">De leerkracht zal moeten samenwerken met externe deskundigen, met ouders, enz.  </w:t>
      </w:r>
    </w:p>
    <w:p w:rsidR="00932830" w:rsidRPr="00082645" w:rsidRDefault="00932830" w:rsidP="00932830">
      <w:pPr>
        <w:pStyle w:val="ListParagraph"/>
        <w:numPr>
          <w:ilvl w:val="0"/>
          <w:numId w:val="3"/>
        </w:numPr>
        <w:rPr>
          <w:lang w:val="nl-NL"/>
        </w:rPr>
      </w:pPr>
      <w:r w:rsidRPr="00082645">
        <w:rPr>
          <w:lang w:val="nl-NL"/>
        </w:rPr>
        <w:t>De leerkracht zal moeten leren om zorgleerlingen zo snel mogelijk te signaleren en de juiste onderwijszorg te geven.</w:t>
      </w:r>
    </w:p>
    <w:p w:rsidR="00B12E5C" w:rsidRPr="00082645" w:rsidRDefault="0054022D" w:rsidP="000E4363">
      <w:pPr>
        <w:rPr>
          <w:lang w:val="nl-NL"/>
        </w:rPr>
      </w:pPr>
      <w:r w:rsidRPr="00082645">
        <w:rPr>
          <w:lang w:val="nl-NL"/>
        </w:rPr>
        <w:t xml:space="preserve">Om een leerkracht goed te kunnen bijscholen, zal er eerst inzicht verkregen moeten worden in de benodigde competenties, </w:t>
      </w:r>
      <w:r w:rsidR="00C4251F" w:rsidRPr="00082645">
        <w:rPr>
          <w:lang w:val="nl-NL"/>
        </w:rPr>
        <w:t xml:space="preserve">vervolgens inzicht in de </w:t>
      </w:r>
      <w:r w:rsidRPr="00082645">
        <w:rPr>
          <w:lang w:val="nl-NL"/>
        </w:rPr>
        <w:t xml:space="preserve">competenties die de leerkracht beheerst en </w:t>
      </w:r>
      <w:r w:rsidR="00C4251F" w:rsidRPr="00082645">
        <w:rPr>
          <w:lang w:val="nl-NL"/>
        </w:rPr>
        <w:t xml:space="preserve">tot slot inzicht in </w:t>
      </w:r>
      <w:r w:rsidRPr="00082645">
        <w:rPr>
          <w:lang w:val="nl-NL"/>
        </w:rPr>
        <w:t xml:space="preserve">de competenties die verder ontwikkeld </w:t>
      </w:r>
      <w:r w:rsidRPr="00082645">
        <w:rPr>
          <w:lang w:val="nl-NL"/>
        </w:rPr>
        <w:lastRenderedPageBreak/>
        <w:t xml:space="preserve">moeten worden. </w:t>
      </w:r>
      <w:r w:rsidR="00C4251F" w:rsidRPr="00082645">
        <w:rPr>
          <w:lang w:val="nl-NL"/>
        </w:rPr>
        <w:t>Het zal duidelijk zijn dat dit niet voor iedereen hetzelfde is, want elke leerkracht heeft zijn eigen talenten.</w:t>
      </w:r>
      <w:r w:rsidR="005D021C" w:rsidRPr="00082645">
        <w:rPr>
          <w:lang w:val="nl-NL"/>
        </w:rPr>
        <w:t xml:space="preserve"> Wat voor de ene leerkracht een natuurlijke houding is, zal voor de andere leerkracht juist een lastige opgave zijn.</w:t>
      </w:r>
    </w:p>
    <w:p w:rsidR="00B12E5C" w:rsidRPr="00082645" w:rsidRDefault="00B12E5C" w:rsidP="000E4363">
      <w:pPr>
        <w:rPr>
          <w:lang w:val="nl-NL"/>
        </w:rPr>
      </w:pPr>
      <w:r w:rsidRPr="00082645">
        <w:rPr>
          <w:lang w:val="nl-NL"/>
        </w:rPr>
        <w:t xml:space="preserve">In 5.1 wordt beschreven welke competenties nodig zijn voor het kunnen bieden van </w:t>
      </w:r>
      <w:r w:rsidR="009C2A38">
        <w:rPr>
          <w:lang w:val="nl-NL"/>
        </w:rPr>
        <w:t>Passend onderwijs</w:t>
      </w:r>
      <w:r w:rsidRPr="00082645">
        <w:rPr>
          <w:lang w:val="nl-NL"/>
        </w:rPr>
        <w:t xml:space="preserve">. In 5.2 gaan we in op de </w:t>
      </w:r>
      <w:r w:rsidR="00877803" w:rsidRPr="00082645">
        <w:rPr>
          <w:lang w:val="nl-NL"/>
        </w:rPr>
        <w:t xml:space="preserve">competentiescan, dus wat heeft een leerkracht al in de vingers en waar kan hij nog ondersteuning of bijscholing gebruiken. Tot slot zal in 5.3 de </w:t>
      </w:r>
      <w:r w:rsidR="0058754A" w:rsidRPr="00082645">
        <w:rPr>
          <w:lang w:val="nl-NL"/>
        </w:rPr>
        <w:t>begeleiding van</w:t>
      </w:r>
      <w:r w:rsidRPr="00082645">
        <w:rPr>
          <w:lang w:val="nl-NL"/>
        </w:rPr>
        <w:t xml:space="preserve"> leerkrachten</w:t>
      </w:r>
      <w:r w:rsidR="00877803" w:rsidRPr="00082645">
        <w:rPr>
          <w:lang w:val="nl-NL"/>
        </w:rPr>
        <w:t xml:space="preserve"> besproken worden</w:t>
      </w:r>
      <w:r w:rsidRPr="00082645">
        <w:rPr>
          <w:lang w:val="nl-NL"/>
        </w:rPr>
        <w:t>.</w:t>
      </w:r>
    </w:p>
    <w:p w:rsidR="0074103C" w:rsidRPr="00082645" w:rsidRDefault="00B12E5C" w:rsidP="000E4363">
      <w:pPr>
        <w:rPr>
          <w:lang w:val="nl-NL"/>
        </w:rPr>
      </w:pPr>
      <w:r w:rsidRPr="00082645">
        <w:rPr>
          <w:lang w:val="nl-NL"/>
        </w:rPr>
        <w:t xml:space="preserve"> </w:t>
      </w:r>
    </w:p>
    <w:p w:rsidR="0054022D" w:rsidRPr="00082645" w:rsidRDefault="005D021C" w:rsidP="00B51CE0">
      <w:pPr>
        <w:pStyle w:val="Heading2"/>
        <w:rPr>
          <w:lang w:val="nl-NL"/>
        </w:rPr>
      </w:pPr>
      <w:bookmarkStart w:id="34" w:name="_Toc242254288"/>
      <w:bookmarkStart w:id="35" w:name="_Toc256772862"/>
      <w:r w:rsidRPr="00082645">
        <w:rPr>
          <w:lang w:val="nl-NL"/>
        </w:rPr>
        <w:t>5</w:t>
      </w:r>
      <w:r w:rsidR="0054022D" w:rsidRPr="00082645">
        <w:rPr>
          <w:lang w:val="nl-NL"/>
        </w:rPr>
        <w:t xml:space="preserve">.1 Competenties nodig voor het bieden van </w:t>
      </w:r>
      <w:r w:rsidR="009C2A38">
        <w:rPr>
          <w:lang w:val="nl-NL"/>
        </w:rPr>
        <w:t>Passend onderwijs</w:t>
      </w:r>
      <w:r w:rsidR="0054022D" w:rsidRPr="00082645">
        <w:rPr>
          <w:lang w:val="nl-NL"/>
        </w:rPr>
        <w:t xml:space="preserve"> in de klas.</w:t>
      </w:r>
      <w:bookmarkEnd w:id="34"/>
      <w:bookmarkEnd w:id="35"/>
    </w:p>
    <w:p w:rsidR="002657A6" w:rsidRPr="00082645" w:rsidRDefault="00E467DD" w:rsidP="002D12FB">
      <w:pPr>
        <w:rPr>
          <w:lang w:val="nl-NL"/>
        </w:rPr>
      </w:pPr>
      <w:r>
        <w:rPr>
          <w:rStyle w:val="FootnoteReference"/>
          <w:lang w:val="nl-NL"/>
        </w:rPr>
        <w:footnoteReference w:id="26"/>
      </w:r>
      <w:r w:rsidR="00F84DC8" w:rsidRPr="00082645">
        <w:rPr>
          <w:lang w:val="nl-NL"/>
        </w:rPr>
        <w:t>Naast de al lang bekende competenties voor iedere leerkracht (interpersoonlijk, pedagogisch, didactisch en organisatorisch competent, competent in samenwerken met collega’s en omgeving en competent in reflectie), komen er een aantal nieuwe competenties om de hoek. In hoofdlijnen komt het neer op professiegebonden taken</w:t>
      </w:r>
      <w:r w:rsidR="002657A6" w:rsidRPr="00082645">
        <w:rPr>
          <w:lang w:val="nl-NL"/>
        </w:rPr>
        <w:t>, handelingsgericht werken in de groep (waarnemen, begrijpen, plannen en realiseren)</w:t>
      </w:r>
      <w:r w:rsidR="00F84DC8" w:rsidRPr="00082645">
        <w:rPr>
          <w:lang w:val="nl-NL"/>
        </w:rPr>
        <w:t xml:space="preserve"> </w:t>
      </w:r>
      <w:r w:rsidR="002657A6" w:rsidRPr="00082645">
        <w:rPr>
          <w:lang w:val="nl-NL"/>
        </w:rPr>
        <w:t>en organisatorisch gebonden taken (schoolniveau en externe zorg).</w:t>
      </w:r>
    </w:p>
    <w:p w:rsidR="002657A6" w:rsidRPr="00082645" w:rsidRDefault="002657A6" w:rsidP="00B51CE0">
      <w:pPr>
        <w:pStyle w:val="Heading3"/>
        <w:rPr>
          <w:lang w:val="nl-NL"/>
        </w:rPr>
      </w:pPr>
      <w:bookmarkStart w:id="36" w:name="_Toc242254289"/>
      <w:bookmarkStart w:id="37" w:name="_Toc256772863"/>
      <w:r w:rsidRPr="00082645">
        <w:rPr>
          <w:lang w:val="nl-NL"/>
        </w:rPr>
        <w:t>5.1.1 Professiegebonden taken</w:t>
      </w:r>
      <w:r w:rsidR="00B51CE0" w:rsidRPr="00082645">
        <w:rPr>
          <w:lang w:val="nl-NL"/>
        </w:rPr>
        <w:t>.</w:t>
      </w:r>
      <w:bookmarkEnd w:id="36"/>
      <w:bookmarkEnd w:id="37"/>
    </w:p>
    <w:p w:rsidR="002D12FB" w:rsidRPr="00082645" w:rsidRDefault="002657A6" w:rsidP="002D12FB">
      <w:pPr>
        <w:rPr>
          <w:lang w:val="nl-NL"/>
        </w:rPr>
      </w:pPr>
      <w:r w:rsidRPr="00082645">
        <w:rPr>
          <w:lang w:val="nl-NL"/>
        </w:rPr>
        <w:t>Om goede onderwijszorg te kunnen bie</w:t>
      </w:r>
      <w:r w:rsidR="00D631DB" w:rsidRPr="00082645">
        <w:rPr>
          <w:lang w:val="nl-NL"/>
        </w:rPr>
        <w:t>den, moet je er als leerkracht</w:t>
      </w:r>
      <w:r w:rsidRPr="00082645">
        <w:rPr>
          <w:lang w:val="nl-NL"/>
        </w:rPr>
        <w:t xml:space="preserve"> achterstaan. Het is daarom belangrijk om je eigen opvattingen te onderzoeken</w:t>
      </w:r>
      <w:r w:rsidR="00D631DB" w:rsidRPr="00082645">
        <w:rPr>
          <w:lang w:val="nl-NL"/>
        </w:rPr>
        <w:t xml:space="preserve"> en kritisch na te gaan of je er ook naar handelt. Daarnaast blijft evalueren, reflecteren en feedback van anderen toepassen onmisbaar.</w:t>
      </w:r>
    </w:p>
    <w:p w:rsidR="00D631DB" w:rsidRPr="00082645" w:rsidRDefault="00D631DB" w:rsidP="002D12FB">
      <w:pPr>
        <w:rPr>
          <w:lang w:val="nl-NL"/>
        </w:rPr>
      </w:pPr>
      <w:r w:rsidRPr="00082645">
        <w:rPr>
          <w:lang w:val="nl-NL"/>
        </w:rPr>
        <w:t xml:space="preserve">Om de juiste onderwijszorg te geven, moet je als leerkracht je deskundigheid </w:t>
      </w:r>
      <w:r w:rsidR="005D661D" w:rsidRPr="00082645">
        <w:rPr>
          <w:lang w:val="nl-NL"/>
        </w:rPr>
        <w:t>blijven bevorderen en onderhouden via scholing, vakliteratuur of anderszins.</w:t>
      </w:r>
    </w:p>
    <w:p w:rsidR="005D661D" w:rsidRPr="00082645" w:rsidRDefault="005D661D" w:rsidP="00B51CE0">
      <w:pPr>
        <w:pStyle w:val="Heading3"/>
        <w:rPr>
          <w:lang w:val="nl-NL"/>
        </w:rPr>
      </w:pPr>
      <w:bookmarkStart w:id="38" w:name="_Toc242254290"/>
      <w:bookmarkStart w:id="39" w:name="_Toc256772864"/>
      <w:r w:rsidRPr="00082645">
        <w:rPr>
          <w:lang w:val="nl-NL"/>
        </w:rPr>
        <w:t>5.1.2 Handelingsgericht werken in de groep</w:t>
      </w:r>
      <w:r w:rsidR="00B51CE0" w:rsidRPr="00082645">
        <w:rPr>
          <w:lang w:val="nl-NL"/>
        </w:rPr>
        <w:t>.</w:t>
      </w:r>
      <w:bookmarkEnd w:id="38"/>
      <w:bookmarkEnd w:id="39"/>
    </w:p>
    <w:p w:rsidR="007C29BE" w:rsidRPr="00082645" w:rsidRDefault="00E467DD" w:rsidP="007C29BE">
      <w:pPr>
        <w:rPr>
          <w:lang w:val="nl-NL"/>
        </w:rPr>
      </w:pPr>
      <w:r>
        <w:rPr>
          <w:rStyle w:val="FootnoteReference"/>
          <w:lang w:val="nl-NL"/>
        </w:rPr>
        <w:footnoteReference w:id="27"/>
      </w:r>
      <w:r w:rsidR="007C29BE" w:rsidRPr="00082645">
        <w:rPr>
          <w:lang w:val="nl-NL"/>
        </w:rPr>
        <w:t>In de optiek van de CED-Groep is een maatwerkaanpak per leerling niet de oplossing. Het aanbieden van zorgvuldig samengestelde arrangementen wel, ofwel het werken volgens ‘het</w:t>
      </w:r>
      <w:r w:rsidR="007B6217" w:rsidRPr="00082645">
        <w:rPr>
          <w:lang w:val="nl-NL"/>
        </w:rPr>
        <w:t xml:space="preserve"> Onderwijscontinuüm CED-Groep®’(t</w:t>
      </w:r>
      <w:r w:rsidR="00812AF8" w:rsidRPr="00082645">
        <w:rPr>
          <w:lang w:val="nl-NL"/>
        </w:rPr>
        <w:t>egenwoordig wordt ook vaak gesproken over groepshandelingsplan</w:t>
      </w:r>
      <w:r w:rsidR="007B6217" w:rsidRPr="00082645">
        <w:rPr>
          <w:lang w:val="nl-NL"/>
        </w:rPr>
        <w:t>nen)</w:t>
      </w:r>
      <w:r w:rsidR="00812AF8" w:rsidRPr="00082645">
        <w:rPr>
          <w:lang w:val="nl-NL"/>
        </w:rPr>
        <w:t xml:space="preserve">. </w:t>
      </w:r>
      <w:r w:rsidR="007C29BE" w:rsidRPr="00082645">
        <w:rPr>
          <w:lang w:val="nl-NL"/>
        </w:rPr>
        <w:t xml:space="preserve">Volgens dit concept investeer je de beschikbare tijd en energie vooral in het samenstellen van passende arrangementen. Hierbij wordt niet alleen naar individuele leerlingen gekeken, maar vooral naar een passende aanpak voor de hele groep. </w:t>
      </w:r>
    </w:p>
    <w:p w:rsidR="005D661D" w:rsidRPr="00082645" w:rsidRDefault="00E467DD" w:rsidP="002D12FB">
      <w:pPr>
        <w:rPr>
          <w:lang w:val="nl-NL"/>
        </w:rPr>
      </w:pPr>
      <w:r>
        <w:rPr>
          <w:rStyle w:val="FootnoteReference"/>
          <w:lang w:val="nl-NL"/>
        </w:rPr>
        <w:footnoteReference w:id="28"/>
      </w:r>
      <w:r w:rsidR="003D5706" w:rsidRPr="00082645">
        <w:rPr>
          <w:lang w:val="nl-NL"/>
        </w:rPr>
        <w:t xml:space="preserve">Waarnemen: als leerkracht ben je voortdurend de kinderen aan het observeren. Dit doe je op een systematische en nauwkeurige manier. Aan de hand van je waarnemingen kun je de ontwikkelingen van je leerlingen beschrijven. Aan de hand </w:t>
      </w:r>
      <w:r w:rsidR="003D5706" w:rsidRPr="00082645">
        <w:rPr>
          <w:lang w:val="nl-NL"/>
        </w:rPr>
        <w:lastRenderedPageBreak/>
        <w:t>van de leerlijnen en doelen van de school kun je nagaan of die ontwikkeling goed verloopt. Als de ontwikkeling anders verloopt, ben je in staat om aanpassingen in je onderwijsactiviteiten te plannen om de ontwikkeling van de betreffende leerling(en) zo goed mogelijk te laten verlopen.</w:t>
      </w:r>
    </w:p>
    <w:p w:rsidR="00963B9C" w:rsidRPr="00082645" w:rsidRDefault="003D5706" w:rsidP="002D12FB">
      <w:pPr>
        <w:rPr>
          <w:lang w:val="nl-NL"/>
        </w:rPr>
      </w:pPr>
      <w:r w:rsidRPr="00082645">
        <w:rPr>
          <w:lang w:val="nl-NL"/>
        </w:rPr>
        <w:t>Begrijpen:</w:t>
      </w:r>
      <w:r w:rsidR="00C00703" w:rsidRPr="00082645">
        <w:rPr>
          <w:lang w:val="nl-NL"/>
        </w:rPr>
        <w:t xml:space="preserve"> de leerkracht kan </w:t>
      </w:r>
      <w:r w:rsidR="00963B9C" w:rsidRPr="00082645">
        <w:rPr>
          <w:lang w:val="nl-NL"/>
        </w:rPr>
        <w:t xml:space="preserve">specifieke onderwijsbehoeften bij leerlingen signaleren en benoemen. Bij het benoemen wordt vastgesteld wat de didactische en de pedagogische behoeften van de leerling(en) zijn. Bij de uitvoering ervan is de leerkracht in staat te reflecteren op het effect van zijn aanpassingen. Om niet met al te veel verschillende aanpassingen aan de slag te gaan, moeten leerlingen met vergelijkbare behoeften geclusterd worden. De leerkracht </w:t>
      </w:r>
      <w:r w:rsidR="008D56D9" w:rsidRPr="00082645">
        <w:rPr>
          <w:lang w:val="nl-NL"/>
        </w:rPr>
        <w:t>kiest aan de hand van zijn groepsoverzicht voo</w:t>
      </w:r>
      <w:r w:rsidR="00983AA6" w:rsidRPr="00082645">
        <w:rPr>
          <w:lang w:val="nl-NL"/>
        </w:rPr>
        <w:t>r passende differentiatievormen om aan iedere leerling op zijn eigen niveau tegemoet te komen. Daarbij blijft hij reflecteren op zijn eigen mogelijkheden en grenzen ten aanzien van klassenmanagement en organisatie in de groep.</w:t>
      </w:r>
    </w:p>
    <w:p w:rsidR="00983AA6" w:rsidRPr="00082645" w:rsidRDefault="00983AA6" w:rsidP="002D12FB">
      <w:pPr>
        <w:rPr>
          <w:lang w:val="nl-NL"/>
        </w:rPr>
      </w:pPr>
      <w:r w:rsidRPr="00082645">
        <w:rPr>
          <w:lang w:val="nl-NL"/>
        </w:rPr>
        <w:t>Plannen: de leerkracht kan een onderwijsaanbod ontwerpen dat aansluit bij de didactische en pedagogische behoeften van zijn leerlingen, eventueel met extra ondersteuning. Hierbij omschrijft hij de leer- en ontwikkelingslijnen en de cruciale leermomenten.</w:t>
      </w:r>
    </w:p>
    <w:p w:rsidR="00983AA6" w:rsidRPr="00082645" w:rsidRDefault="00983AA6" w:rsidP="002D12FB">
      <w:pPr>
        <w:rPr>
          <w:lang w:val="nl-NL"/>
        </w:rPr>
      </w:pPr>
      <w:r w:rsidRPr="00082645">
        <w:rPr>
          <w:lang w:val="nl-NL"/>
        </w:rPr>
        <w:t xml:space="preserve">Realiseren: de leerkracht kan de gemaakte groepsplannen uitvoeren door </w:t>
      </w:r>
      <w:r w:rsidR="000A471F" w:rsidRPr="00082645">
        <w:rPr>
          <w:lang w:val="nl-NL"/>
        </w:rPr>
        <w:t>gedifferentieerd les te geven. Hierbij waakt hij voor een goede relatie met de leerlingen en houdt hij de veilige en uitdagende leeromgeving in stand.</w:t>
      </w:r>
    </w:p>
    <w:p w:rsidR="000A471F" w:rsidRPr="00082645" w:rsidRDefault="00F10079" w:rsidP="00B51CE0">
      <w:pPr>
        <w:pStyle w:val="Heading3"/>
        <w:rPr>
          <w:lang w:val="nl-NL"/>
        </w:rPr>
      </w:pPr>
      <w:bookmarkStart w:id="40" w:name="_Toc242254291"/>
      <w:bookmarkStart w:id="41" w:name="_Toc256772865"/>
      <w:r w:rsidRPr="00082645">
        <w:rPr>
          <w:lang w:val="nl-NL"/>
        </w:rPr>
        <w:t>5.1.3 Organisatorisch gebonden taken</w:t>
      </w:r>
      <w:r w:rsidR="00B51CE0" w:rsidRPr="00082645">
        <w:rPr>
          <w:lang w:val="nl-NL"/>
        </w:rPr>
        <w:t>.</w:t>
      </w:r>
      <w:bookmarkEnd w:id="40"/>
      <w:bookmarkEnd w:id="41"/>
    </w:p>
    <w:p w:rsidR="00F10079" w:rsidRPr="00082645" w:rsidRDefault="00E467DD" w:rsidP="002D12FB">
      <w:pPr>
        <w:rPr>
          <w:lang w:val="nl-NL"/>
        </w:rPr>
      </w:pPr>
      <w:r>
        <w:rPr>
          <w:rStyle w:val="FootnoteReference"/>
          <w:lang w:val="nl-NL"/>
        </w:rPr>
        <w:footnoteReference w:id="29"/>
      </w:r>
      <w:r w:rsidR="00F10079" w:rsidRPr="00082645">
        <w:rPr>
          <w:lang w:val="nl-NL"/>
        </w:rPr>
        <w:t>Schoolniveau: de leerkracht kan de leeromgeving in en buiten de school onderhouden en aanpassen. Daarnaast kan hij het beleid en de visie van de school uitdragen aan ouders en externe zorginstanties.</w:t>
      </w:r>
    </w:p>
    <w:p w:rsidR="00F10079" w:rsidRPr="00082645" w:rsidRDefault="00F10079" w:rsidP="002D12FB">
      <w:pPr>
        <w:rPr>
          <w:lang w:val="nl-NL"/>
        </w:rPr>
      </w:pPr>
      <w:r w:rsidRPr="00082645">
        <w:rPr>
          <w:lang w:val="nl-NL"/>
        </w:rPr>
        <w:t xml:space="preserve">Externe zorg: als op de juiste manier </w:t>
      </w:r>
      <w:r w:rsidR="009C2A38">
        <w:rPr>
          <w:lang w:val="nl-NL"/>
        </w:rPr>
        <w:t>Passend onderwijs</w:t>
      </w:r>
      <w:r w:rsidRPr="00082645">
        <w:rPr>
          <w:lang w:val="nl-NL"/>
        </w:rPr>
        <w:t xml:space="preserve"> wordt geboden, wordt de zorg </w:t>
      </w:r>
      <w:r w:rsidR="009760E1" w:rsidRPr="00082645">
        <w:rPr>
          <w:lang w:val="nl-NL"/>
        </w:rPr>
        <w:t xml:space="preserve">zoveel mogelijk </w:t>
      </w:r>
      <w:r w:rsidRPr="00082645">
        <w:rPr>
          <w:lang w:val="nl-NL"/>
        </w:rPr>
        <w:t>in de klas verleend en niet extern verzorgd. Samenwerken met externe instellingen</w:t>
      </w:r>
      <w:r w:rsidR="009760E1" w:rsidRPr="00082645">
        <w:rPr>
          <w:lang w:val="nl-NL"/>
        </w:rPr>
        <w:t xml:space="preserve"> zal dan vooral bestaan uit het uitwisselen van informatie</w:t>
      </w:r>
      <w:r w:rsidR="00E467DD">
        <w:rPr>
          <w:lang w:val="nl-NL"/>
        </w:rPr>
        <w:t>.</w:t>
      </w:r>
    </w:p>
    <w:p w:rsidR="002D12FB" w:rsidRPr="00082645" w:rsidRDefault="002D12FB" w:rsidP="002D12FB">
      <w:pPr>
        <w:rPr>
          <w:lang w:val="nl-NL"/>
        </w:rPr>
      </w:pPr>
    </w:p>
    <w:p w:rsidR="002D12FB" w:rsidRPr="00082645" w:rsidRDefault="002D12FB" w:rsidP="00B51CE0">
      <w:pPr>
        <w:pStyle w:val="Heading2"/>
        <w:rPr>
          <w:lang w:val="nl-NL"/>
        </w:rPr>
      </w:pPr>
      <w:bookmarkStart w:id="42" w:name="_Toc242254292"/>
      <w:bookmarkStart w:id="43" w:name="_Toc256772866"/>
      <w:r w:rsidRPr="00082645">
        <w:rPr>
          <w:lang w:val="nl-NL"/>
        </w:rPr>
        <w:t>5.2 Competentiescan.</w:t>
      </w:r>
      <w:bookmarkEnd w:id="42"/>
      <w:bookmarkEnd w:id="43"/>
    </w:p>
    <w:p w:rsidR="0054022D" w:rsidRPr="00082645" w:rsidRDefault="00E467DD" w:rsidP="0054022D">
      <w:pPr>
        <w:rPr>
          <w:lang w:val="nl-NL"/>
        </w:rPr>
      </w:pPr>
      <w:r>
        <w:rPr>
          <w:rStyle w:val="FootnoteReference"/>
          <w:lang w:val="nl-NL"/>
        </w:rPr>
        <w:footnoteReference w:id="30"/>
      </w:r>
      <w:r w:rsidR="0054022D" w:rsidRPr="00082645">
        <w:rPr>
          <w:lang w:val="nl-NL"/>
        </w:rPr>
        <w:t xml:space="preserve">Bij de invoering en borging van </w:t>
      </w:r>
      <w:r w:rsidR="009C2A38">
        <w:rPr>
          <w:lang w:val="nl-NL"/>
        </w:rPr>
        <w:t>Passend onderwijs</w:t>
      </w:r>
      <w:r w:rsidR="00CE3A50" w:rsidRPr="00082645">
        <w:rPr>
          <w:lang w:val="nl-NL"/>
        </w:rPr>
        <w:t xml:space="preserve"> hoort</w:t>
      </w:r>
      <w:r w:rsidR="0054022D" w:rsidRPr="00082645">
        <w:rPr>
          <w:lang w:val="nl-NL"/>
        </w:rPr>
        <w:t xml:space="preserve"> een persoonsgerichte benadering van leerkrachten. Wat vind</w:t>
      </w:r>
      <w:r w:rsidR="00FF66E5" w:rsidRPr="00082645">
        <w:rPr>
          <w:lang w:val="nl-NL"/>
        </w:rPr>
        <w:t>t</w:t>
      </w:r>
      <w:r w:rsidR="0054022D" w:rsidRPr="00082645">
        <w:rPr>
          <w:lang w:val="nl-NL"/>
        </w:rPr>
        <w:t xml:space="preserve"> </w:t>
      </w:r>
      <w:r w:rsidR="00FF66E5" w:rsidRPr="00082645">
        <w:rPr>
          <w:lang w:val="nl-NL"/>
        </w:rPr>
        <w:t>hij</w:t>
      </w:r>
      <w:r w:rsidR="0054022D" w:rsidRPr="00082645">
        <w:rPr>
          <w:lang w:val="nl-NL"/>
        </w:rPr>
        <w:t xml:space="preserve"> belangrijk en wat kan </w:t>
      </w:r>
      <w:r w:rsidR="00FF66E5" w:rsidRPr="00082645">
        <w:rPr>
          <w:lang w:val="nl-NL"/>
        </w:rPr>
        <w:t>hij</w:t>
      </w:r>
      <w:r w:rsidR="0054022D" w:rsidRPr="00082645">
        <w:rPr>
          <w:lang w:val="nl-NL"/>
        </w:rPr>
        <w:t>? Met het wetenschappelijk ontwikkelde en beproefde instrument Persoonlijk Koers Onderzoek (PKO) wordt dit zichtbaar en start een persoonlijk ontwikkelingstraject</w:t>
      </w:r>
      <w:r w:rsidR="00FF66E5" w:rsidRPr="00082645">
        <w:rPr>
          <w:lang w:val="nl-NL"/>
        </w:rPr>
        <w:t xml:space="preserve">. </w:t>
      </w:r>
    </w:p>
    <w:p w:rsidR="0054022D" w:rsidRPr="00082645" w:rsidRDefault="00E467DD" w:rsidP="0054022D">
      <w:pPr>
        <w:rPr>
          <w:lang w:val="nl-NL"/>
        </w:rPr>
      </w:pPr>
      <w:r>
        <w:rPr>
          <w:rStyle w:val="FootnoteReference"/>
          <w:lang w:val="nl-NL"/>
        </w:rPr>
        <w:lastRenderedPageBreak/>
        <w:footnoteReference w:id="31"/>
      </w:r>
      <w:r w:rsidR="0054022D" w:rsidRPr="00082645">
        <w:rPr>
          <w:lang w:val="nl-NL"/>
        </w:rPr>
        <w:t xml:space="preserve">Allereerst wordt in kaart gebracht op welke punten het handelen van de leerkracht overeenkomt en (nog) afwijkt van het gewenste gedrag. Zo kan het bijvoorbeeld mogelijk zijn dat het signaleren van onderwijsbehoeften al heel goed wordt beheerst, maar dat het formuleren van de specifieke onderwijsbehoeften van een leerling nog verder versterkt moet worden. Dit kan de focus zijn in het persoonlijk ontwikkeltraject. </w:t>
      </w:r>
    </w:p>
    <w:p w:rsidR="0054022D" w:rsidRPr="00082645" w:rsidRDefault="00E467DD" w:rsidP="0054022D">
      <w:pPr>
        <w:rPr>
          <w:lang w:val="nl-NL"/>
        </w:rPr>
      </w:pPr>
      <w:r>
        <w:rPr>
          <w:rStyle w:val="FootnoteReference"/>
          <w:lang w:val="nl-NL"/>
        </w:rPr>
        <w:footnoteReference w:id="32"/>
      </w:r>
      <w:r w:rsidR="0054022D" w:rsidRPr="00082645">
        <w:rPr>
          <w:lang w:val="nl-NL"/>
        </w:rPr>
        <w:t>Ten tweede wordt ook een persoonlijke vergelijking gemaakt van het gedrag dat de leerkracht belangrijk vindt en het gedrag dat hij ‘in het echt’ laat zien. Dit laatste is bijzonder omdat het een indicatie geeft over de motivatie: als je iets wel belangrijk vindt, maar nog niet doet zal jouw motivatie groter zijn om het nieuwe gedrag te leren!</w:t>
      </w:r>
    </w:p>
    <w:p w:rsidR="00FF66E5" w:rsidRPr="00082645" w:rsidRDefault="00E467DD" w:rsidP="0054022D">
      <w:pPr>
        <w:rPr>
          <w:lang w:val="nl-NL"/>
        </w:rPr>
      </w:pPr>
      <w:r>
        <w:rPr>
          <w:rStyle w:val="FootnoteReference"/>
          <w:lang w:val="nl-NL"/>
        </w:rPr>
        <w:footnoteReference w:id="33"/>
      </w:r>
      <w:r w:rsidR="00FF66E5" w:rsidRPr="00082645">
        <w:rPr>
          <w:lang w:val="nl-NL"/>
        </w:rPr>
        <w:t>Er zijn verschillende instanties die een systeem hebben ontwikkeld om een overzicht te krijgen van de competenties van de leerkrachten. De IJsselgroep heeft IJpos ontwikkeld</w:t>
      </w:r>
      <w:r w:rsidR="00CC2EAC" w:rsidRPr="00082645">
        <w:rPr>
          <w:lang w:val="nl-NL"/>
        </w:rPr>
        <w:t xml:space="preserve">, wat staat voor IJsselgroep </w:t>
      </w:r>
      <w:r w:rsidR="009C2A38">
        <w:rPr>
          <w:lang w:val="nl-NL"/>
        </w:rPr>
        <w:t>Passend onderwijs</w:t>
      </w:r>
      <w:r w:rsidR="00CC2EAC" w:rsidRPr="00082645">
        <w:rPr>
          <w:lang w:val="nl-NL"/>
        </w:rPr>
        <w:t xml:space="preserve"> Scan</w:t>
      </w:r>
      <w:r w:rsidR="00FF66E5" w:rsidRPr="00082645">
        <w:rPr>
          <w:lang w:val="nl-NL"/>
        </w:rPr>
        <w:t xml:space="preserve">. Hierin worden de leerkrachten stellingen voorgelegd over hun manier van werken. Hierdoor krijgt de leerkracht inzicht in zijn handelen en zijn visie op </w:t>
      </w:r>
      <w:r w:rsidR="009C2A38">
        <w:rPr>
          <w:lang w:val="nl-NL"/>
        </w:rPr>
        <w:t>Passend onderwijs</w:t>
      </w:r>
      <w:r w:rsidR="00FF66E5" w:rsidRPr="00082645">
        <w:rPr>
          <w:lang w:val="nl-NL"/>
        </w:rPr>
        <w:t xml:space="preserve">. De stellingen hebben betrekking op kennis (vakkennis en problematiek bij leerlingen), houding (o.a. bereidheid tot </w:t>
      </w:r>
      <w:r w:rsidR="009C2A38">
        <w:rPr>
          <w:lang w:val="nl-NL"/>
        </w:rPr>
        <w:t>Passend onderwijs</w:t>
      </w:r>
      <w:r w:rsidR="00FF66E5" w:rsidRPr="00082645">
        <w:rPr>
          <w:lang w:val="nl-NL"/>
        </w:rPr>
        <w:t xml:space="preserve">, eigen functioneren en samenwerken met betrekking tot zorgleerlingen) en vaardigheden (pedagogische vaardigheden, instructie en remediërende vaardigheden, differentiëren en klassenmanagement). Door het beantwoorden van de stellingen komt er een </w:t>
      </w:r>
      <w:r w:rsidR="00BA112C" w:rsidRPr="00082645">
        <w:rPr>
          <w:lang w:val="nl-NL"/>
        </w:rPr>
        <w:t>score uit. Aan de hand van de score is te zien wat de sterke punten van de leerkracht zijn en waar hij nog aan moet werken.</w:t>
      </w:r>
    </w:p>
    <w:p w:rsidR="001A2C91" w:rsidRPr="00082645" w:rsidRDefault="0016599F" w:rsidP="0054022D">
      <w:pPr>
        <w:rPr>
          <w:lang w:val="nl-NL"/>
        </w:rPr>
      </w:pPr>
      <w:r>
        <w:rPr>
          <w:rStyle w:val="FootnoteReference"/>
          <w:lang w:val="nl-NL"/>
        </w:rPr>
        <w:footnoteReference w:id="34"/>
      </w:r>
      <w:r w:rsidR="00BF5706" w:rsidRPr="00082645">
        <w:rPr>
          <w:lang w:val="nl-NL"/>
        </w:rPr>
        <w:t>Uit een eerste onderzoek blijkt dat er op veel scholen al veel is bereikt en dat er nog veel werk aan de winkel is. Een aantal conclusies uit dat onderzoek:</w:t>
      </w:r>
    </w:p>
    <w:p w:rsidR="00BF5706" w:rsidRPr="00082645" w:rsidRDefault="00BF5706" w:rsidP="00BF5706">
      <w:pPr>
        <w:pStyle w:val="ListParagraph"/>
        <w:numPr>
          <w:ilvl w:val="0"/>
          <w:numId w:val="1"/>
        </w:numPr>
        <w:rPr>
          <w:lang w:val="nl-NL"/>
        </w:rPr>
      </w:pPr>
      <w:r w:rsidRPr="00082645">
        <w:rPr>
          <w:lang w:val="nl-NL"/>
        </w:rPr>
        <w:t>Ruim 40% van de leraren is bereid om leerlingen met een lichamelijke beperking, chronische ziekte, hoor- of visuele problemen passende onderwijszorg te bieden.</w:t>
      </w:r>
    </w:p>
    <w:p w:rsidR="00BF5706" w:rsidRPr="00082645" w:rsidRDefault="00BF5706" w:rsidP="00BF5706">
      <w:pPr>
        <w:pStyle w:val="ListParagraph"/>
        <w:numPr>
          <w:ilvl w:val="0"/>
          <w:numId w:val="1"/>
        </w:numPr>
        <w:rPr>
          <w:lang w:val="nl-NL"/>
        </w:rPr>
      </w:pPr>
      <w:r w:rsidRPr="00082645">
        <w:rPr>
          <w:lang w:val="nl-NL"/>
        </w:rPr>
        <w:t>85% van de leraren geeft aan open te staan voor samenwerking in het belang van zorgleerlingen.</w:t>
      </w:r>
    </w:p>
    <w:p w:rsidR="00BF5706" w:rsidRPr="00082645" w:rsidRDefault="00BF5706" w:rsidP="00BF5706">
      <w:pPr>
        <w:pStyle w:val="ListParagraph"/>
        <w:numPr>
          <w:ilvl w:val="0"/>
          <w:numId w:val="1"/>
        </w:numPr>
        <w:rPr>
          <w:lang w:val="nl-NL"/>
        </w:rPr>
      </w:pPr>
      <w:r w:rsidRPr="00082645">
        <w:rPr>
          <w:lang w:val="nl-NL"/>
        </w:rPr>
        <w:t xml:space="preserve">Minder dan 20% geeft aan genoeg kennis en vaardigheden te bezitten om </w:t>
      </w:r>
      <w:r w:rsidR="009C2A38">
        <w:rPr>
          <w:lang w:val="nl-NL"/>
        </w:rPr>
        <w:t>Passend onderwijs</w:t>
      </w:r>
      <w:r w:rsidRPr="00082645">
        <w:rPr>
          <w:lang w:val="nl-NL"/>
        </w:rPr>
        <w:t xml:space="preserve"> te kunnen bieden.</w:t>
      </w:r>
    </w:p>
    <w:p w:rsidR="00BF5706" w:rsidRPr="00082645" w:rsidRDefault="00BF5706" w:rsidP="00BF5706">
      <w:pPr>
        <w:pStyle w:val="ListParagraph"/>
        <w:numPr>
          <w:ilvl w:val="0"/>
          <w:numId w:val="1"/>
        </w:numPr>
        <w:rPr>
          <w:lang w:val="nl-NL"/>
        </w:rPr>
      </w:pPr>
      <w:r w:rsidRPr="00082645">
        <w:rPr>
          <w:lang w:val="nl-NL"/>
        </w:rPr>
        <w:t>Ruim 60% denkt dat het omgaan met leer-, gedrags- en sociaal emotionele problemen hun beroep niet zal verzwaren.</w:t>
      </w:r>
    </w:p>
    <w:p w:rsidR="00BF5706" w:rsidRPr="00082645" w:rsidRDefault="00BF5706" w:rsidP="00BF5706">
      <w:pPr>
        <w:pStyle w:val="ListParagraph"/>
        <w:numPr>
          <w:ilvl w:val="0"/>
          <w:numId w:val="1"/>
        </w:numPr>
        <w:rPr>
          <w:lang w:val="nl-NL"/>
        </w:rPr>
      </w:pPr>
      <w:r w:rsidRPr="00082645">
        <w:rPr>
          <w:lang w:val="nl-NL"/>
        </w:rPr>
        <w:lastRenderedPageBreak/>
        <w:t>Minder dan 35% geeft altijd gedifferentieerde instructie voor zwakkere en meerbegaafde leerlingen.</w:t>
      </w:r>
    </w:p>
    <w:p w:rsidR="00BF5706" w:rsidRPr="00082645" w:rsidRDefault="00BF5706" w:rsidP="00BF5706">
      <w:pPr>
        <w:pStyle w:val="ListParagraph"/>
        <w:numPr>
          <w:ilvl w:val="0"/>
          <w:numId w:val="1"/>
        </w:numPr>
        <w:rPr>
          <w:lang w:val="nl-NL"/>
        </w:rPr>
      </w:pPr>
      <w:r w:rsidRPr="00082645">
        <w:rPr>
          <w:lang w:val="nl-NL"/>
        </w:rPr>
        <w:t>Ruim 40% biedt leerlingen de gelegenheid om het werk op eigen niveau en in eigen tempo te doen.</w:t>
      </w:r>
    </w:p>
    <w:p w:rsidR="00BF5706" w:rsidRPr="00082645" w:rsidRDefault="00BF5706" w:rsidP="00BF5706">
      <w:pPr>
        <w:pStyle w:val="ListParagraph"/>
        <w:numPr>
          <w:ilvl w:val="0"/>
          <w:numId w:val="1"/>
        </w:numPr>
        <w:rPr>
          <w:lang w:val="nl-NL"/>
        </w:rPr>
      </w:pPr>
      <w:r w:rsidRPr="00082645">
        <w:rPr>
          <w:lang w:val="nl-NL"/>
        </w:rPr>
        <w:t>Minder dan 30% stelt doelen op voor de groep of voor individuele leerlingen en werkt de handelingsplannen wekelijks bij.</w:t>
      </w:r>
    </w:p>
    <w:p w:rsidR="00BF5706" w:rsidRPr="00082645" w:rsidRDefault="004A5BDD" w:rsidP="00BF5706">
      <w:pPr>
        <w:rPr>
          <w:lang w:val="nl-NL"/>
        </w:rPr>
      </w:pPr>
      <w:r w:rsidRPr="00082645">
        <w:rPr>
          <w:lang w:val="nl-NL"/>
        </w:rPr>
        <w:t xml:space="preserve">Leraren laten zich dus genuanceerd uit over de gedachte om alle typen zorgleerlingen in hun groep op te nemen. Ook geven ze aan nog niet voldoende kennis en vaardigheden te bezitten om ieder kind </w:t>
      </w:r>
      <w:r w:rsidR="009C2A38">
        <w:rPr>
          <w:lang w:val="nl-NL"/>
        </w:rPr>
        <w:t>Passend onderwijs</w:t>
      </w:r>
      <w:r w:rsidRPr="00082645">
        <w:rPr>
          <w:lang w:val="nl-NL"/>
        </w:rPr>
        <w:t xml:space="preserve"> te kunnen bieden en ze maken zich zorgen ove</w:t>
      </w:r>
      <w:r w:rsidR="0016599F">
        <w:rPr>
          <w:lang w:val="nl-NL"/>
        </w:rPr>
        <w:t>r de verzwaring van hun beroep</w:t>
      </w:r>
      <w:r w:rsidRPr="00082645">
        <w:rPr>
          <w:lang w:val="nl-NL"/>
        </w:rPr>
        <w:t>.</w:t>
      </w:r>
    </w:p>
    <w:p w:rsidR="00FF66E5" w:rsidRPr="00082645" w:rsidRDefault="00FF66E5" w:rsidP="0054022D">
      <w:pPr>
        <w:rPr>
          <w:lang w:val="nl-NL"/>
        </w:rPr>
      </w:pPr>
    </w:p>
    <w:p w:rsidR="0054022D" w:rsidRPr="00082645" w:rsidRDefault="005D021C" w:rsidP="00B51CE0">
      <w:pPr>
        <w:pStyle w:val="Heading2"/>
        <w:rPr>
          <w:lang w:val="nl-NL"/>
        </w:rPr>
      </w:pPr>
      <w:bookmarkStart w:id="44" w:name="_Toc242254293"/>
      <w:bookmarkStart w:id="45" w:name="_Toc256772867"/>
      <w:r w:rsidRPr="00082645">
        <w:rPr>
          <w:lang w:val="nl-NL"/>
        </w:rPr>
        <w:t>5.3</w:t>
      </w:r>
      <w:r w:rsidR="0054022D" w:rsidRPr="00082645">
        <w:rPr>
          <w:lang w:val="nl-NL"/>
        </w:rPr>
        <w:t xml:space="preserve"> </w:t>
      </w:r>
      <w:r w:rsidR="00877803" w:rsidRPr="00082645">
        <w:rPr>
          <w:lang w:val="nl-NL"/>
        </w:rPr>
        <w:t>Begeleiding van leerkrachten</w:t>
      </w:r>
      <w:r w:rsidR="0054022D" w:rsidRPr="00082645">
        <w:rPr>
          <w:lang w:val="nl-NL"/>
        </w:rPr>
        <w:t>.</w:t>
      </w:r>
      <w:bookmarkEnd w:id="44"/>
      <w:bookmarkEnd w:id="45"/>
    </w:p>
    <w:p w:rsidR="00877803" w:rsidRPr="00082645" w:rsidRDefault="0016599F" w:rsidP="00877803">
      <w:pPr>
        <w:rPr>
          <w:lang w:val="nl-NL"/>
        </w:rPr>
      </w:pPr>
      <w:r>
        <w:rPr>
          <w:rStyle w:val="FootnoteReference"/>
          <w:lang w:val="nl-NL"/>
        </w:rPr>
        <w:footnoteReference w:id="35"/>
      </w:r>
      <w:r w:rsidR="009C2A38">
        <w:rPr>
          <w:lang w:val="nl-NL"/>
        </w:rPr>
        <w:t>Passend onderwijs</w:t>
      </w:r>
      <w:r w:rsidR="00877803" w:rsidRPr="00082645">
        <w:rPr>
          <w:lang w:val="nl-NL"/>
        </w:rPr>
        <w:t xml:space="preserve"> betekent in de eerste plaats onderwijs, dus alle leerlingen onze gestelde onderwijsdoelstellingen te laten bereiken. Maar de vraag rijst dan in hoeverre de school en de leerkracht de onderwijsleersituatie aan kunnen passen aan een individuele leerling. De problemen van de leerlingen zijn onder te verdelen in onderwijsproblemen en andere problematiek. </w:t>
      </w:r>
    </w:p>
    <w:p w:rsidR="00877803" w:rsidRPr="00082645" w:rsidRDefault="00877803" w:rsidP="00877803">
      <w:pPr>
        <w:pStyle w:val="ListParagraph"/>
        <w:numPr>
          <w:ilvl w:val="0"/>
          <w:numId w:val="4"/>
        </w:numPr>
        <w:rPr>
          <w:lang w:val="nl-NL"/>
        </w:rPr>
      </w:pPr>
      <w:r w:rsidRPr="00082645">
        <w:rPr>
          <w:lang w:val="nl-NL"/>
        </w:rPr>
        <w:t>Onderwijsproblemen ontstaan als leerlingen de beoogde onderwijsdoelen niet bereiken. De leerkracht zal dan het probleem moeten analyseren, de onderwijsleersituatie aanpassen om de doelen alsnog te bereiken en/of de doelen bijstellen. Een begeleider zou de leerkracht kunnen helpen bij het bedenken en uitvoeren van veranderingen in de onderwijsleersituatie.</w:t>
      </w:r>
    </w:p>
    <w:p w:rsidR="00877803" w:rsidRPr="00082645" w:rsidRDefault="00877803" w:rsidP="00877803">
      <w:pPr>
        <w:pStyle w:val="ListParagraph"/>
        <w:numPr>
          <w:ilvl w:val="0"/>
          <w:numId w:val="3"/>
        </w:numPr>
        <w:rPr>
          <w:lang w:val="nl-NL"/>
        </w:rPr>
      </w:pPr>
      <w:r w:rsidRPr="00082645">
        <w:rPr>
          <w:lang w:val="nl-NL"/>
        </w:rPr>
        <w:t>Bij andere problematiek zal de leerkracht moeten signaleren en zonodig doorverwijzen. Eventueel kan de schoolsituatie afgestemd worden op buitenschoolse aanpak. Bij deze problematiek gaat het om kenmerken van leerlingen of factoren in de omgeving die niet te veranderen zijn, maar waar leerkrachten zo goed mogelijk rekening zullen moeten houden. Hier zou een begeleider vooral moeten bemiddelen en de leerkracht van informatie moeten voorzien om afstemming tussen programma’s en hulpverleners tot stand te brengen.</w:t>
      </w:r>
    </w:p>
    <w:p w:rsidR="00877803" w:rsidRPr="00082645" w:rsidRDefault="00877803" w:rsidP="00877803">
      <w:pPr>
        <w:rPr>
          <w:lang w:val="nl-NL"/>
        </w:rPr>
      </w:pPr>
      <w:r w:rsidRPr="00082645">
        <w:rPr>
          <w:lang w:val="nl-NL"/>
        </w:rPr>
        <w:t>Een methodiek voor het begeleiden van leerkrachten.</w:t>
      </w:r>
    </w:p>
    <w:p w:rsidR="00877803" w:rsidRPr="00082645" w:rsidRDefault="00877803" w:rsidP="00877803">
      <w:pPr>
        <w:rPr>
          <w:lang w:val="nl-NL"/>
        </w:rPr>
      </w:pPr>
      <w:r w:rsidRPr="00082645">
        <w:rPr>
          <w:lang w:val="nl-NL"/>
        </w:rPr>
        <w:t>Er wordt een duidelijk onderscheid gemaakt in begeleidingstaken, te weten:</w:t>
      </w:r>
    </w:p>
    <w:p w:rsidR="00877803" w:rsidRPr="00082645" w:rsidRDefault="00877803" w:rsidP="00877803">
      <w:pPr>
        <w:pStyle w:val="ListParagraph"/>
        <w:numPr>
          <w:ilvl w:val="0"/>
          <w:numId w:val="3"/>
        </w:numPr>
        <w:rPr>
          <w:lang w:val="nl-NL"/>
        </w:rPr>
      </w:pPr>
      <w:r w:rsidRPr="00082645">
        <w:rPr>
          <w:lang w:val="nl-NL"/>
        </w:rPr>
        <w:t>Begeleiden: het ondersteunen van de leerkracht bij het aanbrengen van veranderingen in de onderwijsleersituatie.</w:t>
      </w:r>
    </w:p>
    <w:p w:rsidR="00877803" w:rsidRPr="00082645" w:rsidRDefault="00877803" w:rsidP="00877803">
      <w:pPr>
        <w:pStyle w:val="ListParagraph"/>
        <w:numPr>
          <w:ilvl w:val="0"/>
          <w:numId w:val="3"/>
        </w:numPr>
        <w:rPr>
          <w:lang w:val="nl-NL"/>
        </w:rPr>
      </w:pPr>
      <w:r w:rsidRPr="00082645">
        <w:rPr>
          <w:lang w:val="nl-NL"/>
        </w:rPr>
        <w:lastRenderedPageBreak/>
        <w:t>Bemiddelen: het nemen van maatregelen om hulp door anderen te regelen en te coördineren.</w:t>
      </w:r>
    </w:p>
    <w:p w:rsidR="00877803" w:rsidRPr="00082645" w:rsidRDefault="00877803" w:rsidP="00877803">
      <w:pPr>
        <w:rPr>
          <w:lang w:val="nl-NL"/>
        </w:rPr>
      </w:pPr>
      <w:r w:rsidRPr="00082645">
        <w:rPr>
          <w:lang w:val="nl-NL"/>
        </w:rPr>
        <w:t xml:space="preserve">Nu zijn leerkrachten vooral geneigd om kinderen met achterstand of problemen zoveel mogelijk buiten de school een plek te geven waar ze betere zorg krijgen. Hiertoe moeten ze uitvallers tijdig signaleren en nauwkeurig vaststellen wat het probleem is en welke zorg ze nodig hebben. Echter bij </w:t>
      </w:r>
      <w:r w:rsidR="009C2A38">
        <w:rPr>
          <w:lang w:val="nl-NL"/>
        </w:rPr>
        <w:t>Passend onderwijs</w:t>
      </w:r>
      <w:r w:rsidRPr="00082645">
        <w:rPr>
          <w:lang w:val="nl-NL"/>
        </w:rPr>
        <w:t xml:space="preserve"> gaan we ervan uit: dat alle leerlingen meedoen met het onderwijs; dat leerlingen die iets extra’s nodig hebben, dit zoveel mogelijk ter plekke aangeboden krijgen; dat het aangeboden onderwijsprogramma gebaseerd is op vooraf ingeschatte behoeften; dat de draagkracht van de groepsleerkrachten naar behoefte wordt vergroot door maatregelen als consultatie, coaching en taakverlichting. In deze zorgstrategie staat de leerkracht dus centraal, alle acties zijn erop gericht de leerkracht te ondersteunen bij het vinden van oplossingen voor de problemen die zij bij leerlingen ervaren.</w:t>
      </w:r>
    </w:p>
    <w:p w:rsidR="00877803" w:rsidRPr="00082645" w:rsidRDefault="00877803" w:rsidP="00877803">
      <w:pPr>
        <w:rPr>
          <w:lang w:val="nl-NL"/>
        </w:rPr>
      </w:pPr>
      <w:r w:rsidRPr="00082645">
        <w:rPr>
          <w:lang w:val="nl-NL"/>
        </w:rPr>
        <w:t>Begeleiding door het geven van relevante informatie en nascholing, aangevuld met coaching en consultatie. Coaching verbreekt het isolement van leerkrachten, ze ervaren dat ze niet de enige zijn met problemen en frustraties. Maar het biedt ook meer zicht op het eigen handelen en levert feedback, waardoor de leerkracht kan reflecteren en vat kan krijgen op de situatie.</w:t>
      </w:r>
    </w:p>
    <w:p w:rsidR="00877803" w:rsidRPr="00082645" w:rsidRDefault="00877803" w:rsidP="00877803">
      <w:r w:rsidRPr="00082645">
        <w:t>Begeleidingstrajecten richten zich op:</w:t>
      </w:r>
    </w:p>
    <w:p w:rsidR="00877803" w:rsidRPr="00082645" w:rsidRDefault="00877803" w:rsidP="00877803">
      <w:pPr>
        <w:pStyle w:val="ListParagraph"/>
        <w:numPr>
          <w:ilvl w:val="0"/>
          <w:numId w:val="3"/>
        </w:numPr>
        <w:rPr>
          <w:lang w:val="nl-NL"/>
        </w:rPr>
      </w:pPr>
      <w:r w:rsidRPr="00082645">
        <w:rPr>
          <w:lang w:val="nl-NL"/>
        </w:rPr>
        <w:t>De leerkracht als pedagoog en didacticus: schepper van een adequaat pedagogisch klimaat en inrichter van onderwijsleersituaties. Bij zorgen voor leerlingen de leerkracht helpen om (groeps)handelingsplannen op te stellen.</w:t>
      </w:r>
    </w:p>
    <w:p w:rsidR="00877803" w:rsidRPr="00082645" w:rsidRDefault="00877803" w:rsidP="00877803">
      <w:pPr>
        <w:pStyle w:val="ListParagraph"/>
        <w:numPr>
          <w:ilvl w:val="0"/>
          <w:numId w:val="3"/>
        </w:numPr>
        <w:rPr>
          <w:lang w:val="nl-NL"/>
        </w:rPr>
      </w:pPr>
      <w:r w:rsidRPr="00082645">
        <w:rPr>
          <w:lang w:val="nl-NL"/>
        </w:rPr>
        <w:t>De leerkracht als onderzoeker en veranderaar: de leerkracht moet weloverwogen stappen zetten en deze kunnen verantwoorden.</w:t>
      </w:r>
    </w:p>
    <w:p w:rsidR="00877803" w:rsidRPr="00082645" w:rsidRDefault="00877803" w:rsidP="00877803">
      <w:pPr>
        <w:rPr>
          <w:lang w:val="nl-NL"/>
        </w:rPr>
      </w:pPr>
      <w:r w:rsidRPr="00082645">
        <w:rPr>
          <w:lang w:val="nl-NL"/>
        </w:rPr>
        <w:t>De leerkracht als lid van een lerende organisatie: een leerkracht ontwikkelt zich professioneel  in interactie met zijn teamleden. School is een plaats waar men gezamenlijk actief studeert op het proces van lesgeven en leren.</w:t>
      </w:r>
    </w:p>
    <w:p w:rsidR="00877803" w:rsidRPr="00082645" w:rsidRDefault="00E044D9" w:rsidP="00E044D9">
      <w:pPr>
        <w:pStyle w:val="Heading3"/>
        <w:rPr>
          <w:lang w:val="nl-NL"/>
        </w:rPr>
      </w:pPr>
      <w:bookmarkStart w:id="46" w:name="_Toc242254294"/>
      <w:bookmarkStart w:id="47" w:name="_Toc256772868"/>
      <w:r w:rsidRPr="00082645">
        <w:rPr>
          <w:lang w:val="nl-NL"/>
        </w:rPr>
        <w:t xml:space="preserve">5.3.1 </w:t>
      </w:r>
      <w:r w:rsidR="00877803" w:rsidRPr="00082645">
        <w:rPr>
          <w:lang w:val="nl-NL"/>
        </w:rPr>
        <w:t>Verschillende vormen van begeleidingstrajecten</w:t>
      </w:r>
      <w:bookmarkEnd w:id="46"/>
      <w:bookmarkEnd w:id="47"/>
    </w:p>
    <w:p w:rsidR="00877803" w:rsidRPr="00082645" w:rsidRDefault="0016599F" w:rsidP="00877803">
      <w:pPr>
        <w:rPr>
          <w:lang w:val="nl-NL"/>
        </w:rPr>
      </w:pPr>
      <w:r>
        <w:rPr>
          <w:rStyle w:val="FootnoteReference"/>
          <w:lang w:val="nl-NL"/>
        </w:rPr>
        <w:footnoteReference w:id="36"/>
      </w:r>
      <w:r w:rsidR="00877803" w:rsidRPr="00082645">
        <w:rPr>
          <w:lang w:val="nl-NL"/>
        </w:rPr>
        <w:t xml:space="preserve">Vaak is er sprake van begeleidingstraject waarin het onderzoek centraal staat. Ouders kunnen aangeven dat ze zich zorgen maken en zij kunnen een onderzoek aanvragen. Ook kan een leerkracht door signalen die wijzen op mogelijke toekomstige problemen (vroegtijdige signalering) een onderzoek aanvragen.  Het onderzoek zal dan worden uitgevoerd volgens richtlijnen, waarna er een globaal handelingsadvies zal volgen. Echter de schoolsituatie, de leerkracht en de ouders worden hierin niet betrokken. Het accent ligt dan op de inbreng van deskundigen, </w:t>
      </w:r>
      <w:r w:rsidR="00877803" w:rsidRPr="00082645">
        <w:rPr>
          <w:lang w:val="nl-NL"/>
        </w:rPr>
        <w:lastRenderedPageBreak/>
        <w:t>de leerkracht zal vervolgens zelf moeten nagaan hoe hij aanpassingen in zijn onderwijszorg kan realiseren.</w:t>
      </w:r>
    </w:p>
    <w:p w:rsidR="00877803" w:rsidRPr="00082645" w:rsidRDefault="00877803" w:rsidP="00877803">
      <w:pPr>
        <w:rPr>
          <w:lang w:val="nl-NL"/>
        </w:rPr>
      </w:pPr>
      <w:r w:rsidRPr="00082645">
        <w:rPr>
          <w:lang w:val="nl-NL"/>
        </w:rPr>
        <w:t>Een andere vorm van begeleiding is de zogeheten handelingsgerichte diagnostiek (HGD)</w:t>
      </w:r>
      <w:r w:rsidR="00273933" w:rsidRPr="00082645">
        <w:rPr>
          <w:lang w:val="nl-NL"/>
        </w:rPr>
        <w:t xml:space="preserve">. In dit traject is er sprake van </w:t>
      </w:r>
      <w:r w:rsidRPr="00082645">
        <w:rPr>
          <w:lang w:val="nl-NL"/>
        </w:rPr>
        <w:t xml:space="preserve">samenwerking </w:t>
      </w:r>
      <w:r w:rsidR="00273933" w:rsidRPr="00082645">
        <w:rPr>
          <w:lang w:val="nl-NL"/>
        </w:rPr>
        <w:t xml:space="preserve">tussen de </w:t>
      </w:r>
      <w:r w:rsidRPr="00082645">
        <w:rPr>
          <w:lang w:val="nl-NL"/>
        </w:rPr>
        <w:t xml:space="preserve">diagnosticus en </w:t>
      </w:r>
      <w:r w:rsidR="00273933" w:rsidRPr="00082645">
        <w:rPr>
          <w:lang w:val="nl-NL"/>
        </w:rPr>
        <w:t xml:space="preserve">de </w:t>
      </w:r>
      <w:r w:rsidRPr="00082645">
        <w:rPr>
          <w:lang w:val="nl-NL"/>
        </w:rPr>
        <w:t>leerkracht</w:t>
      </w:r>
      <w:r w:rsidR="00273933" w:rsidRPr="00082645">
        <w:rPr>
          <w:lang w:val="nl-NL"/>
        </w:rPr>
        <w:t xml:space="preserve"> en de </w:t>
      </w:r>
      <w:r w:rsidRPr="00082645">
        <w:rPr>
          <w:lang w:val="nl-NL"/>
        </w:rPr>
        <w:t>ouders</w:t>
      </w:r>
      <w:r w:rsidR="00273933" w:rsidRPr="00082645">
        <w:rPr>
          <w:lang w:val="nl-NL"/>
        </w:rPr>
        <w:t xml:space="preserve">. De </w:t>
      </w:r>
      <w:r w:rsidRPr="00082645">
        <w:rPr>
          <w:lang w:val="nl-NL"/>
        </w:rPr>
        <w:t xml:space="preserve">leerkracht initieert </w:t>
      </w:r>
      <w:r w:rsidR="00273933" w:rsidRPr="00082645">
        <w:rPr>
          <w:lang w:val="nl-NL"/>
        </w:rPr>
        <w:t xml:space="preserve">het </w:t>
      </w:r>
      <w:r w:rsidRPr="00082645">
        <w:rPr>
          <w:lang w:val="nl-NL"/>
        </w:rPr>
        <w:t>traject</w:t>
      </w:r>
      <w:r w:rsidR="00273933" w:rsidRPr="00082645">
        <w:rPr>
          <w:lang w:val="nl-NL"/>
        </w:rPr>
        <w:t xml:space="preserve"> door aan te geven dat hij problemen ervaart met een leerling. De</w:t>
      </w:r>
      <w:r w:rsidRPr="00082645">
        <w:rPr>
          <w:lang w:val="nl-NL"/>
        </w:rPr>
        <w:t xml:space="preserve"> diagnosticus brengt </w:t>
      </w:r>
      <w:r w:rsidR="00273933" w:rsidRPr="00082645">
        <w:rPr>
          <w:lang w:val="nl-NL"/>
        </w:rPr>
        <w:t xml:space="preserve">na een gesprek het </w:t>
      </w:r>
      <w:r w:rsidRPr="00082645">
        <w:rPr>
          <w:lang w:val="nl-NL"/>
        </w:rPr>
        <w:t>probleem in kaart en stelt hypothesen op</w:t>
      </w:r>
      <w:r w:rsidR="00273933" w:rsidRPr="00082645">
        <w:rPr>
          <w:lang w:val="nl-NL"/>
        </w:rPr>
        <w:t>.</w:t>
      </w:r>
      <w:r w:rsidRPr="00082645">
        <w:rPr>
          <w:lang w:val="nl-NL"/>
        </w:rPr>
        <w:t xml:space="preserve"> </w:t>
      </w:r>
      <w:r w:rsidR="00273933" w:rsidRPr="00082645">
        <w:rPr>
          <w:lang w:val="nl-NL"/>
        </w:rPr>
        <w:t>N</w:t>
      </w:r>
      <w:r w:rsidRPr="00082645">
        <w:rPr>
          <w:lang w:val="nl-NL"/>
        </w:rPr>
        <w:t>a overleg worden algemene adviezen gegeven</w:t>
      </w:r>
      <w:r w:rsidR="00273933" w:rsidRPr="00082645">
        <w:rPr>
          <w:lang w:val="nl-NL"/>
        </w:rPr>
        <w:t xml:space="preserve"> aan alle betrokkenen. Het</w:t>
      </w:r>
      <w:r w:rsidRPr="00082645">
        <w:rPr>
          <w:lang w:val="nl-NL"/>
        </w:rPr>
        <w:t xml:space="preserve"> traject </w:t>
      </w:r>
      <w:r w:rsidR="00273933" w:rsidRPr="00082645">
        <w:rPr>
          <w:lang w:val="nl-NL"/>
        </w:rPr>
        <w:t xml:space="preserve">wordt </w:t>
      </w:r>
      <w:r w:rsidRPr="00082645">
        <w:rPr>
          <w:lang w:val="nl-NL"/>
        </w:rPr>
        <w:t>afgesloten als alle betrokkenen een passend handelingsadvies hebben ontvangen.</w:t>
      </w:r>
    </w:p>
    <w:p w:rsidR="003D3E8B" w:rsidRPr="00082645" w:rsidRDefault="00273933" w:rsidP="00877803">
      <w:pPr>
        <w:rPr>
          <w:lang w:val="nl-NL"/>
        </w:rPr>
      </w:pPr>
      <w:r w:rsidRPr="00082645">
        <w:rPr>
          <w:lang w:val="nl-NL"/>
        </w:rPr>
        <w:t>Een laatste vorm van begeleiding is de c</w:t>
      </w:r>
      <w:r w:rsidR="00877803" w:rsidRPr="00082645">
        <w:rPr>
          <w:lang w:val="nl-NL"/>
        </w:rPr>
        <w:t>onsultatieve leerlingbegeleiding (CLB)</w:t>
      </w:r>
      <w:r w:rsidRPr="00082645">
        <w:rPr>
          <w:lang w:val="nl-NL"/>
        </w:rPr>
        <w:t>.</w:t>
      </w:r>
      <w:r w:rsidR="00877803" w:rsidRPr="00082645">
        <w:rPr>
          <w:lang w:val="nl-NL"/>
        </w:rPr>
        <w:t xml:space="preserve"> </w:t>
      </w:r>
      <w:r w:rsidRPr="00082645">
        <w:rPr>
          <w:lang w:val="nl-NL"/>
        </w:rPr>
        <w:t xml:space="preserve">Deze </w:t>
      </w:r>
      <w:r w:rsidR="00877803" w:rsidRPr="00082645">
        <w:rPr>
          <w:lang w:val="nl-NL"/>
        </w:rPr>
        <w:t xml:space="preserve">begeleiding </w:t>
      </w:r>
      <w:r w:rsidRPr="00082645">
        <w:rPr>
          <w:lang w:val="nl-NL"/>
        </w:rPr>
        <w:t xml:space="preserve">is </w:t>
      </w:r>
      <w:r w:rsidR="00877803" w:rsidRPr="00082645">
        <w:rPr>
          <w:lang w:val="nl-NL"/>
        </w:rPr>
        <w:t xml:space="preserve">gericht op </w:t>
      </w:r>
      <w:r w:rsidRPr="00082645">
        <w:rPr>
          <w:lang w:val="nl-NL"/>
        </w:rPr>
        <w:t xml:space="preserve">de </w:t>
      </w:r>
      <w:r w:rsidR="00877803" w:rsidRPr="00082645">
        <w:rPr>
          <w:lang w:val="nl-NL"/>
        </w:rPr>
        <w:t>leerkracht die problemen ondervindt bij leerlingen</w:t>
      </w:r>
      <w:r w:rsidRPr="00082645">
        <w:rPr>
          <w:lang w:val="nl-NL"/>
        </w:rPr>
        <w:t xml:space="preserve"> en de </w:t>
      </w:r>
      <w:r w:rsidR="00877803" w:rsidRPr="00082645">
        <w:rPr>
          <w:lang w:val="nl-NL"/>
        </w:rPr>
        <w:t xml:space="preserve">begeleiding </w:t>
      </w:r>
      <w:r w:rsidRPr="00082645">
        <w:rPr>
          <w:lang w:val="nl-NL"/>
        </w:rPr>
        <w:t xml:space="preserve">gaat </w:t>
      </w:r>
      <w:r w:rsidR="00877803" w:rsidRPr="00082645">
        <w:rPr>
          <w:lang w:val="nl-NL"/>
        </w:rPr>
        <w:t>van signaleren tot en met evalueren</w:t>
      </w:r>
      <w:r w:rsidRPr="00082645">
        <w:rPr>
          <w:lang w:val="nl-NL"/>
        </w:rPr>
        <w:t>.</w:t>
      </w:r>
      <w:r w:rsidR="00877803" w:rsidRPr="00082645">
        <w:rPr>
          <w:lang w:val="nl-NL"/>
        </w:rPr>
        <w:t xml:space="preserve"> </w:t>
      </w:r>
      <w:r w:rsidRPr="00082645">
        <w:rPr>
          <w:lang w:val="nl-NL"/>
        </w:rPr>
        <w:t xml:space="preserve">De </w:t>
      </w:r>
      <w:r w:rsidR="00877803" w:rsidRPr="00082645">
        <w:rPr>
          <w:lang w:val="nl-NL"/>
        </w:rPr>
        <w:t>leerkracht initieert</w:t>
      </w:r>
      <w:r w:rsidRPr="00082645">
        <w:rPr>
          <w:lang w:val="nl-NL"/>
        </w:rPr>
        <w:t xml:space="preserve"> het traject. De</w:t>
      </w:r>
      <w:r w:rsidR="00877803" w:rsidRPr="00082645">
        <w:rPr>
          <w:lang w:val="nl-NL"/>
        </w:rPr>
        <w:t xml:space="preserve"> begeleider vertaalt </w:t>
      </w:r>
      <w:r w:rsidRPr="00082645">
        <w:rPr>
          <w:lang w:val="nl-NL"/>
        </w:rPr>
        <w:t xml:space="preserve">de </w:t>
      </w:r>
      <w:r w:rsidR="00877803" w:rsidRPr="00082645">
        <w:rPr>
          <w:lang w:val="nl-NL"/>
        </w:rPr>
        <w:t xml:space="preserve">vraag </w:t>
      </w:r>
      <w:r w:rsidRPr="00082645">
        <w:rPr>
          <w:lang w:val="nl-NL"/>
        </w:rPr>
        <w:t xml:space="preserve">van de </w:t>
      </w:r>
      <w:r w:rsidR="00877803" w:rsidRPr="00082645">
        <w:rPr>
          <w:lang w:val="nl-NL"/>
        </w:rPr>
        <w:t xml:space="preserve">leerkracht naar </w:t>
      </w:r>
      <w:r w:rsidRPr="00082645">
        <w:rPr>
          <w:lang w:val="nl-NL"/>
        </w:rPr>
        <w:t xml:space="preserve">een </w:t>
      </w:r>
      <w:r w:rsidR="00877803" w:rsidRPr="00082645">
        <w:rPr>
          <w:lang w:val="nl-NL"/>
        </w:rPr>
        <w:t>onderwijsprobleem</w:t>
      </w:r>
      <w:r w:rsidRPr="00082645">
        <w:rPr>
          <w:lang w:val="nl-NL"/>
        </w:rPr>
        <w:t>.</w:t>
      </w:r>
      <w:r w:rsidR="00877803" w:rsidRPr="00082645">
        <w:rPr>
          <w:lang w:val="nl-NL"/>
        </w:rPr>
        <w:t xml:space="preserve"> </w:t>
      </w:r>
      <w:r w:rsidRPr="00082645">
        <w:rPr>
          <w:lang w:val="nl-NL"/>
        </w:rPr>
        <w:t>Daarna onderzoeken de leerkracht en de begeleider samen</w:t>
      </w:r>
      <w:r w:rsidR="00877803" w:rsidRPr="00082645">
        <w:rPr>
          <w:lang w:val="nl-NL"/>
        </w:rPr>
        <w:t xml:space="preserve"> de huidige situatie en </w:t>
      </w:r>
      <w:r w:rsidRPr="00082645">
        <w:rPr>
          <w:lang w:val="nl-NL"/>
        </w:rPr>
        <w:t xml:space="preserve">gaan ze na welke </w:t>
      </w:r>
      <w:r w:rsidR="00877803" w:rsidRPr="00082645">
        <w:rPr>
          <w:lang w:val="nl-NL"/>
        </w:rPr>
        <w:t>veranderingen wenselijk zijn</w:t>
      </w:r>
      <w:r w:rsidRPr="00082645">
        <w:rPr>
          <w:lang w:val="nl-NL"/>
        </w:rPr>
        <w:t>. Het</w:t>
      </w:r>
      <w:r w:rsidR="00877803" w:rsidRPr="00082645">
        <w:rPr>
          <w:lang w:val="nl-NL"/>
        </w:rPr>
        <w:t xml:space="preserve"> traject </w:t>
      </w:r>
      <w:r w:rsidRPr="00082645">
        <w:rPr>
          <w:lang w:val="nl-NL"/>
        </w:rPr>
        <w:t xml:space="preserve">wordt </w:t>
      </w:r>
      <w:r w:rsidR="00877803" w:rsidRPr="00082645">
        <w:rPr>
          <w:lang w:val="nl-NL"/>
        </w:rPr>
        <w:t xml:space="preserve">pas afgesloten als </w:t>
      </w:r>
      <w:r w:rsidRPr="00082645">
        <w:rPr>
          <w:lang w:val="nl-NL"/>
        </w:rPr>
        <w:t xml:space="preserve">de </w:t>
      </w:r>
      <w:r w:rsidR="00877803" w:rsidRPr="00082645">
        <w:rPr>
          <w:lang w:val="nl-NL"/>
        </w:rPr>
        <w:t xml:space="preserve">veranderingen in </w:t>
      </w:r>
      <w:r w:rsidRPr="00082645">
        <w:rPr>
          <w:lang w:val="nl-NL"/>
        </w:rPr>
        <w:t xml:space="preserve">de </w:t>
      </w:r>
      <w:r w:rsidR="00877803" w:rsidRPr="00082645">
        <w:rPr>
          <w:lang w:val="nl-NL"/>
        </w:rPr>
        <w:t xml:space="preserve">onderwijssituatie </w:t>
      </w:r>
      <w:r w:rsidRPr="00082645">
        <w:rPr>
          <w:lang w:val="nl-NL"/>
        </w:rPr>
        <w:t xml:space="preserve">zijn </w:t>
      </w:r>
      <w:r w:rsidR="00877803" w:rsidRPr="00082645">
        <w:rPr>
          <w:lang w:val="nl-NL"/>
        </w:rPr>
        <w:t>doorgevoerd</w:t>
      </w:r>
      <w:r w:rsidRPr="00082645">
        <w:rPr>
          <w:lang w:val="nl-NL"/>
        </w:rPr>
        <w:t xml:space="preserve"> en als de resulta</w:t>
      </w:r>
      <w:r w:rsidR="00877803" w:rsidRPr="00082645">
        <w:rPr>
          <w:lang w:val="nl-NL"/>
        </w:rPr>
        <w:t>t</w:t>
      </w:r>
      <w:r w:rsidRPr="00082645">
        <w:rPr>
          <w:lang w:val="nl-NL"/>
        </w:rPr>
        <w:t>en hiervan aan de verwachtingen voldoen</w:t>
      </w:r>
      <w:r w:rsidR="00877803" w:rsidRPr="00082645">
        <w:rPr>
          <w:lang w:val="nl-NL"/>
        </w:rPr>
        <w:t>. Hier is dus sprake van gelijkwaardige samenwerking tussen leerkracht en begeleider.</w:t>
      </w:r>
    </w:p>
    <w:p w:rsidR="003D3E8B" w:rsidRPr="00082645" w:rsidRDefault="002E1153" w:rsidP="002E1153">
      <w:pPr>
        <w:pStyle w:val="Heading3"/>
        <w:rPr>
          <w:lang w:val="nl-NL"/>
        </w:rPr>
      </w:pPr>
      <w:bookmarkStart w:id="48" w:name="_Toc242254295"/>
      <w:bookmarkStart w:id="49" w:name="_Toc256772869"/>
      <w:r w:rsidRPr="00082645">
        <w:rPr>
          <w:lang w:val="nl-NL"/>
        </w:rPr>
        <w:t xml:space="preserve">5.3.2 </w:t>
      </w:r>
      <w:r w:rsidR="003D3E8B" w:rsidRPr="00082645">
        <w:rPr>
          <w:lang w:val="nl-NL"/>
        </w:rPr>
        <w:t>Onderwijszorgarrangementen</w:t>
      </w:r>
      <w:bookmarkEnd w:id="48"/>
      <w:bookmarkEnd w:id="49"/>
    </w:p>
    <w:p w:rsidR="003D3E8B" w:rsidRPr="00082645" w:rsidRDefault="0016599F" w:rsidP="003D3E8B">
      <w:pPr>
        <w:rPr>
          <w:lang w:val="nl-NL"/>
        </w:rPr>
      </w:pPr>
      <w:r>
        <w:rPr>
          <w:rStyle w:val="FootnoteReference"/>
          <w:lang w:val="nl-NL"/>
        </w:rPr>
        <w:footnoteReference w:id="37"/>
      </w:r>
      <w:r w:rsidR="003D3E8B" w:rsidRPr="00082645">
        <w:rPr>
          <w:lang w:val="nl-NL"/>
        </w:rPr>
        <w:t>Zorg moet zoveel mogelijk gebonden worden aan de dagelijkse gang van zaken. Leerkrachten passen het aanbod enigszins aan op de behoeften van de groep, daarnaast nemen ze voor een beperkt aantal leerlingen specifieke maatregelen.</w:t>
      </w:r>
    </w:p>
    <w:p w:rsidR="003D3E8B" w:rsidRPr="00082645" w:rsidRDefault="003D3E8B" w:rsidP="003D3E8B">
      <w:pPr>
        <w:rPr>
          <w:lang w:val="nl-NL"/>
        </w:rPr>
      </w:pPr>
      <w:r w:rsidRPr="00082645">
        <w:rPr>
          <w:lang w:val="nl-NL"/>
        </w:rPr>
        <w:t xml:space="preserve">Vertrekpunt vormt het regulier onderwijsaanbod, dat grotendeels voortkomt uit de visie van de school. </w:t>
      </w:r>
      <w:r w:rsidR="002E1153" w:rsidRPr="00082645">
        <w:rPr>
          <w:lang w:val="nl-NL"/>
        </w:rPr>
        <w:t>De v</w:t>
      </w:r>
      <w:r w:rsidRPr="00082645">
        <w:rPr>
          <w:lang w:val="nl-NL"/>
        </w:rPr>
        <w:t>eranderingen die nodig kunnen zijn</w:t>
      </w:r>
      <w:r w:rsidR="002E1153" w:rsidRPr="00082645">
        <w:rPr>
          <w:lang w:val="nl-NL"/>
        </w:rPr>
        <w:t>, zijn te verdelen in 3 categorieën</w:t>
      </w:r>
      <w:r w:rsidRPr="00082645">
        <w:rPr>
          <w:lang w:val="nl-NL"/>
        </w:rPr>
        <w:t>:</w:t>
      </w:r>
    </w:p>
    <w:p w:rsidR="003D3E8B" w:rsidRPr="00082645" w:rsidRDefault="003D3E8B" w:rsidP="003D3E8B">
      <w:pPr>
        <w:pStyle w:val="ListParagraph"/>
        <w:numPr>
          <w:ilvl w:val="0"/>
          <w:numId w:val="3"/>
        </w:numPr>
        <w:rPr>
          <w:lang w:val="nl-NL"/>
        </w:rPr>
      </w:pPr>
      <w:r w:rsidRPr="00082645">
        <w:rPr>
          <w:lang w:val="nl-NL"/>
        </w:rPr>
        <w:t>Aanpassingen: maatregelen die sterk gerelateerd zijn aan het concrete reguliere aanbod van de leerkracht</w:t>
      </w:r>
      <w:r w:rsidR="002E1153" w:rsidRPr="00082645">
        <w:rPr>
          <w:lang w:val="nl-NL"/>
        </w:rPr>
        <w:t>.</w:t>
      </w:r>
      <w:r w:rsidRPr="00082645">
        <w:rPr>
          <w:lang w:val="nl-NL"/>
        </w:rPr>
        <w:t xml:space="preserve"> </w:t>
      </w:r>
      <w:r w:rsidR="002E1153" w:rsidRPr="00082645">
        <w:rPr>
          <w:lang w:val="nl-NL"/>
        </w:rPr>
        <w:t xml:space="preserve">Dit zijn kleine </w:t>
      </w:r>
      <w:r w:rsidRPr="00082645">
        <w:rPr>
          <w:lang w:val="nl-NL"/>
        </w:rPr>
        <w:t>variaties in de onderwijsleersituatie</w:t>
      </w:r>
      <w:r w:rsidR="002E1153" w:rsidRPr="00082645">
        <w:rPr>
          <w:lang w:val="nl-NL"/>
        </w:rPr>
        <w:t xml:space="preserve"> waarbij de</w:t>
      </w:r>
      <w:r w:rsidRPr="00082645">
        <w:rPr>
          <w:lang w:val="nl-NL"/>
        </w:rPr>
        <w:t xml:space="preserve"> doelen</w:t>
      </w:r>
      <w:r w:rsidR="002E1153" w:rsidRPr="00082645">
        <w:rPr>
          <w:lang w:val="nl-NL"/>
        </w:rPr>
        <w:t xml:space="preserve"> hetzelfde blijven</w:t>
      </w:r>
      <w:r w:rsidRPr="00082645">
        <w:rPr>
          <w:lang w:val="nl-NL"/>
        </w:rPr>
        <w:t>. Voorbeelden</w:t>
      </w:r>
      <w:r w:rsidR="002E1153" w:rsidRPr="00082645">
        <w:rPr>
          <w:lang w:val="nl-NL"/>
        </w:rPr>
        <w:t xml:space="preserve"> zijn</w:t>
      </w:r>
      <w:r w:rsidRPr="00082645">
        <w:rPr>
          <w:lang w:val="nl-NL"/>
        </w:rPr>
        <w:t xml:space="preserve"> verlenging </w:t>
      </w:r>
      <w:r w:rsidR="002E1153" w:rsidRPr="00082645">
        <w:rPr>
          <w:lang w:val="nl-NL"/>
        </w:rPr>
        <w:t xml:space="preserve">van de leertijd of een </w:t>
      </w:r>
      <w:r w:rsidRPr="00082645">
        <w:rPr>
          <w:lang w:val="nl-NL"/>
        </w:rPr>
        <w:t>andere leerweg.</w:t>
      </w:r>
      <w:r w:rsidR="002E1153" w:rsidRPr="00082645">
        <w:rPr>
          <w:lang w:val="nl-NL"/>
        </w:rPr>
        <w:t xml:space="preserve"> Met deze aanpak zorg je ervoor dat de</w:t>
      </w:r>
      <w:r w:rsidRPr="00082645">
        <w:rPr>
          <w:lang w:val="nl-NL"/>
        </w:rPr>
        <w:t xml:space="preserve"> verschillen tussen leerlingen zo klein mogelijk blijven en dat kinderen zoveel mogelijk profiteren van het onderwijsaanbod.</w:t>
      </w:r>
      <w:r w:rsidR="005F7919" w:rsidRPr="00082645">
        <w:rPr>
          <w:lang w:val="nl-NL"/>
        </w:rPr>
        <w:t xml:space="preserve"> Begeleiding zou hierbij kunnen bestaan uit ondersteuning bij het doorbreken van dagelijkse onderwijsroutines en het opbouwen van nieuwe routines.</w:t>
      </w:r>
    </w:p>
    <w:p w:rsidR="003D3E8B" w:rsidRPr="00082645" w:rsidRDefault="003D3E8B" w:rsidP="003D3E8B">
      <w:pPr>
        <w:pStyle w:val="ListParagraph"/>
        <w:numPr>
          <w:ilvl w:val="0"/>
          <w:numId w:val="3"/>
        </w:numPr>
        <w:rPr>
          <w:lang w:val="nl-NL"/>
        </w:rPr>
      </w:pPr>
      <w:r w:rsidRPr="00082645">
        <w:rPr>
          <w:lang w:val="nl-NL"/>
        </w:rPr>
        <w:t xml:space="preserve">Aanvullingen: grote veranderingen </w:t>
      </w:r>
      <w:r w:rsidR="002E1153" w:rsidRPr="00082645">
        <w:rPr>
          <w:lang w:val="nl-NL"/>
        </w:rPr>
        <w:t>waarbij voor een aantal leerlingen</w:t>
      </w:r>
      <w:r w:rsidRPr="00082645">
        <w:rPr>
          <w:lang w:val="nl-NL"/>
        </w:rPr>
        <w:t xml:space="preserve"> nieuwe doelstellingen</w:t>
      </w:r>
      <w:r w:rsidR="002E1153" w:rsidRPr="00082645">
        <w:rPr>
          <w:lang w:val="nl-NL"/>
        </w:rPr>
        <w:t xml:space="preserve"> worden gesteld</w:t>
      </w:r>
      <w:r w:rsidRPr="00082645">
        <w:rPr>
          <w:lang w:val="nl-NL"/>
        </w:rPr>
        <w:t>.</w:t>
      </w:r>
      <w:r w:rsidR="002E1153" w:rsidRPr="00082645">
        <w:rPr>
          <w:lang w:val="nl-NL"/>
        </w:rPr>
        <w:t xml:space="preserve"> De</w:t>
      </w:r>
      <w:r w:rsidRPr="00082645">
        <w:rPr>
          <w:lang w:val="nl-NL"/>
        </w:rPr>
        <w:t xml:space="preserve"> </w:t>
      </w:r>
      <w:r w:rsidR="002E1153" w:rsidRPr="00082645">
        <w:rPr>
          <w:lang w:val="nl-NL"/>
        </w:rPr>
        <w:t>m</w:t>
      </w:r>
      <w:r w:rsidRPr="00082645">
        <w:rPr>
          <w:lang w:val="nl-NL"/>
        </w:rPr>
        <w:t xml:space="preserve">aatregelen vormen een uitbreiding op het reguliere aanbod, dus </w:t>
      </w:r>
      <w:r w:rsidR="002E1153" w:rsidRPr="00082645">
        <w:rPr>
          <w:lang w:val="nl-NL"/>
        </w:rPr>
        <w:t xml:space="preserve">een </w:t>
      </w:r>
      <w:r w:rsidRPr="00082645">
        <w:rPr>
          <w:lang w:val="nl-NL"/>
        </w:rPr>
        <w:t xml:space="preserve">uitbreiding van de taak van de leerkracht. Maar het is ook gerelateerd aan het reguliere aanbod, want het moet </w:t>
      </w:r>
      <w:r w:rsidRPr="00082645">
        <w:rPr>
          <w:lang w:val="nl-NL"/>
        </w:rPr>
        <w:lastRenderedPageBreak/>
        <w:t>ingepast worden in de reguliere organisatie. Voorbeelden</w:t>
      </w:r>
      <w:r w:rsidR="002E1153" w:rsidRPr="00082645">
        <w:rPr>
          <w:lang w:val="nl-NL"/>
        </w:rPr>
        <w:t xml:space="preserve"> hiervan zijn een</w:t>
      </w:r>
      <w:r w:rsidRPr="00082645">
        <w:rPr>
          <w:lang w:val="nl-NL"/>
        </w:rPr>
        <w:t xml:space="preserve"> zindelijkheidstraining, </w:t>
      </w:r>
      <w:r w:rsidR="002E1153" w:rsidRPr="00082645">
        <w:rPr>
          <w:lang w:val="nl-NL"/>
        </w:rPr>
        <w:t xml:space="preserve">extra taalaanbod voor een </w:t>
      </w:r>
      <w:r w:rsidRPr="00082645">
        <w:rPr>
          <w:lang w:val="nl-NL"/>
        </w:rPr>
        <w:t>niet-Nederlands sprekende leerling,</w:t>
      </w:r>
      <w:r w:rsidR="002E1153" w:rsidRPr="00082645">
        <w:rPr>
          <w:lang w:val="nl-NL"/>
        </w:rPr>
        <w:t xml:space="preserve"> een</w:t>
      </w:r>
      <w:r w:rsidRPr="00082645">
        <w:rPr>
          <w:lang w:val="nl-NL"/>
        </w:rPr>
        <w:t xml:space="preserve"> verrijkingsprogramma voor hoogbegaafden, rolstoelvoorziening, gedragsmodificatie-programma. Iedere leerkracht zal dit op zijn eigen manier aanpakken.</w:t>
      </w:r>
      <w:r w:rsidR="005F7919" w:rsidRPr="00082645">
        <w:rPr>
          <w:lang w:val="nl-NL"/>
        </w:rPr>
        <w:t xml:space="preserve"> Begeleiding kan bestaan uit het ontwikkelen van nieuwe inzichten en vaardigheden. De leerkracht wordt de probleemoplosser, hij zal het geheel in zijn onderwijs vorm moeten geven.</w:t>
      </w:r>
    </w:p>
    <w:p w:rsidR="003D3E8B" w:rsidRPr="00082645" w:rsidRDefault="003D3E8B" w:rsidP="003D3E8B">
      <w:pPr>
        <w:pStyle w:val="ListParagraph"/>
        <w:numPr>
          <w:ilvl w:val="0"/>
          <w:numId w:val="3"/>
        </w:numPr>
        <w:rPr>
          <w:lang w:val="nl-NL"/>
        </w:rPr>
      </w:pPr>
      <w:r w:rsidRPr="00082645">
        <w:rPr>
          <w:lang w:val="nl-NL"/>
        </w:rPr>
        <w:t>Niet-schoolse maatregelen: ondersteunende maatregelen waarmee de school wel rekening moet houden, maar waar ze niet primair verantwoordelijk voor is. Dit vraagt uiteraard wel om afstemming en werkoverleg tussen verschillende professionals.</w:t>
      </w:r>
      <w:r w:rsidR="002E1153" w:rsidRPr="00082645">
        <w:rPr>
          <w:lang w:val="nl-NL"/>
        </w:rPr>
        <w:t xml:space="preserve"> Een v</w:t>
      </w:r>
      <w:r w:rsidRPr="00082645">
        <w:rPr>
          <w:lang w:val="nl-NL"/>
        </w:rPr>
        <w:t>oorbeeld</w:t>
      </w:r>
      <w:r w:rsidR="002E1153" w:rsidRPr="00082645">
        <w:rPr>
          <w:lang w:val="nl-NL"/>
        </w:rPr>
        <w:t xml:space="preserve"> hiervan is</w:t>
      </w:r>
      <w:r w:rsidRPr="00082645">
        <w:rPr>
          <w:lang w:val="nl-NL"/>
        </w:rPr>
        <w:t xml:space="preserve"> logopedie voor woordenschatuitbreiding.</w:t>
      </w:r>
      <w:r w:rsidR="005F7919" w:rsidRPr="00082645">
        <w:rPr>
          <w:lang w:val="nl-NL"/>
        </w:rPr>
        <w:t xml:space="preserve"> Begeleiding hierbij is meestal bemiddelend: het doorgeven van informative of het uitvoeren van administratieve procedures.</w:t>
      </w:r>
    </w:p>
    <w:p w:rsidR="00B7526B" w:rsidRDefault="003D3E8B">
      <w:pPr>
        <w:rPr>
          <w:rFonts w:eastAsiaTheme="majorEastAsia" w:cstheme="majorBidi"/>
          <w:b/>
          <w:bCs/>
          <w:sz w:val="28"/>
          <w:szCs w:val="28"/>
          <w:lang w:val="nl-NL"/>
        </w:rPr>
      </w:pPr>
      <w:r w:rsidRPr="00082645">
        <w:rPr>
          <w:lang w:val="nl-NL"/>
        </w:rPr>
        <w:t xml:space="preserve">Onderwijszorgarrangementen komen </w:t>
      </w:r>
      <w:r w:rsidR="005F7919" w:rsidRPr="00082645">
        <w:rPr>
          <w:lang w:val="nl-NL"/>
        </w:rPr>
        <w:t xml:space="preserve">op verschillende momenten </w:t>
      </w:r>
      <w:r w:rsidRPr="00082645">
        <w:rPr>
          <w:lang w:val="nl-NL"/>
        </w:rPr>
        <w:t>tot stand</w:t>
      </w:r>
      <w:r w:rsidR="005F7919" w:rsidRPr="00082645">
        <w:rPr>
          <w:lang w:val="nl-NL"/>
        </w:rPr>
        <w:t xml:space="preserve">, namelijk </w:t>
      </w:r>
      <w:r w:rsidRPr="00082645">
        <w:rPr>
          <w:lang w:val="nl-NL"/>
        </w:rPr>
        <w:t>bij de start van een schooljaar</w:t>
      </w:r>
      <w:r w:rsidR="002E1153" w:rsidRPr="00082645">
        <w:rPr>
          <w:lang w:val="nl-NL"/>
        </w:rPr>
        <w:t xml:space="preserve"> of als </w:t>
      </w:r>
      <w:r w:rsidRPr="00082645">
        <w:rPr>
          <w:lang w:val="nl-NL"/>
        </w:rPr>
        <w:t xml:space="preserve">een leerkracht </w:t>
      </w:r>
      <w:r w:rsidR="002E1153" w:rsidRPr="00082645">
        <w:rPr>
          <w:lang w:val="nl-NL"/>
        </w:rPr>
        <w:t>wil ingrijpen, omdat</w:t>
      </w:r>
      <w:r w:rsidRPr="00082645">
        <w:rPr>
          <w:lang w:val="nl-NL"/>
        </w:rPr>
        <w:t xml:space="preserve"> een leerling de beoogde doelen niet haalt of dreigt te halen.</w:t>
      </w:r>
      <w:r w:rsidR="005F7919" w:rsidRPr="00082645">
        <w:rPr>
          <w:lang w:val="nl-NL"/>
        </w:rPr>
        <w:t xml:space="preserve"> Bij de start van het schooljaar wordt op basis van gegevens van het voorgaande jaar vaak al een groepshandelingsplan gemaakt waarin differentiatiemaatregelen worden afgesproken. Deze maatregelen hebben dan een preventief karakter.</w:t>
      </w:r>
      <w:bookmarkStart w:id="50" w:name="_Toc242254296"/>
    </w:p>
    <w:p w:rsidR="00995A2D" w:rsidRDefault="00995A2D">
      <w:pPr>
        <w:rPr>
          <w:rFonts w:eastAsiaTheme="majorEastAsia" w:cstheme="majorBidi"/>
          <w:b/>
          <w:bCs/>
          <w:sz w:val="28"/>
          <w:szCs w:val="28"/>
          <w:lang w:val="nl-NL"/>
        </w:rPr>
      </w:pPr>
      <w:r>
        <w:rPr>
          <w:lang w:val="nl-NL"/>
        </w:rPr>
        <w:br w:type="page"/>
      </w:r>
    </w:p>
    <w:p w:rsidR="005F7919" w:rsidRPr="00082645" w:rsidRDefault="00FC0CA0" w:rsidP="005F7919">
      <w:pPr>
        <w:pStyle w:val="Heading1"/>
        <w:rPr>
          <w:lang w:val="nl-NL"/>
        </w:rPr>
      </w:pPr>
      <w:bookmarkStart w:id="51" w:name="_Toc256772870"/>
      <w:bookmarkEnd w:id="50"/>
      <w:r>
        <w:rPr>
          <w:lang w:val="nl-NL"/>
        </w:rPr>
        <w:lastRenderedPageBreak/>
        <w:t>Conclusies literatuurstudie</w:t>
      </w:r>
      <w:bookmarkEnd w:id="51"/>
    </w:p>
    <w:p w:rsidR="002F5E00" w:rsidRDefault="002F5E00" w:rsidP="002F5E00">
      <w:pPr>
        <w:spacing w:after="0"/>
        <w:rPr>
          <w:lang w:val="nl-NL"/>
        </w:rPr>
      </w:pPr>
    </w:p>
    <w:p w:rsidR="003574A4" w:rsidRDefault="005F7919" w:rsidP="003D3E8B">
      <w:pPr>
        <w:rPr>
          <w:lang w:val="nl-NL"/>
        </w:rPr>
      </w:pPr>
      <w:r w:rsidRPr="00082645">
        <w:rPr>
          <w:lang w:val="nl-NL"/>
        </w:rPr>
        <w:t xml:space="preserve">Uit onze literatuurstudie komt naar voren dat </w:t>
      </w:r>
      <w:r w:rsidR="009C2A38">
        <w:rPr>
          <w:lang w:val="nl-NL"/>
        </w:rPr>
        <w:t>Passend onderwijs</w:t>
      </w:r>
      <w:r w:rsidRPr="00082645">
        <w:rPr>
          <w:lang w:val="nl-NL"/>
        </w:rPr>
        <w:t xml:space="preserve"> op verschillende manieren vorm gegeven kan worden.</w:t>
      </w:r>
      <w:r w:rsidR="003574A4" w:rsidRPr="00082645">
        <w:rPr>
          <w:lang w:val="nl-NL"/>
        </w:rPr>
        <w:t xml:space="preserve"> Omdat tot nu toe vooral beleidsmakers bezig zijn geweest, zien veel leerkrachten het als een onmogelijke opgave. Ons inziens is op veel scholen al een belangrijke stap gezet, namelijk gedifferentieerd onderwijs aangepast aan het niveau van het kind.</w:t>
      </w:r>
    </w:p>
    <w:p w:rsidR="002C4864" w:rsidRDefault="002C4864" w:rsidP="002C4864">
      <w:pPr>
        <w:spacing w:after="0"/>
        <w:rPr>
          <w:lang w:val="nl-NL"/>
        </w:rPr>
      </w:pPr>
      <w:r>
        <w:rPr>
          <w:lang w:val="nl-NL"/>
        </w:rPr>
        <w:t>Hoe kan je als schoolbestuur of als school nu Passend Onderwijs invoeren? De</w:t>
      </w:r>
    </w:p>
    <w:p w:rsidR="002C4864" w:rsidRDefault="002C4864" w:rsidP="002C4864">
      <w:pPr>
        <w:spacing w:after="0"/>
        <w:rPr>
          <w:lang w:val="nl-NL"/>
        </w:rPr>
      </w:pPr>
      <w:r>
        <w:rPr>
          <w:lang w:val="nl-NL"/>
        </w:rPr>
        <w:t>1-zorgroute kan hieraan een belangrijke bijdrage leveren en de samenwerking in de regio stimuleren om passende zorgarrangementen te realiseren. In de</w:t>
      </w:r>
    </w:p>
    <w:p w:rsidR="002C4864" w:rsidRDefault="002C4864" w:rsidP="002C4864">
      <w:pPr>
        <w:rPr>
          <w:lang w:val="nl-NL"/>
        </w:rPr>
      </w:pPr>
      <w:r>
        <w:rPr>
          <w:lang w:val="nl-NL"/>
        </w:rPr>
        <w:t>1-zorgroute geeft een school aan hoe zij het onderwijs afstemt op de onderwijsbehoeften van de leerlingen. Er wordt in beschreven hoe men omgaat met de verschillen tussen de leerlingen. 1-zorgroute beschrijft op een transparante en eenduidige wijze de stappen en beslismomenten die cyclisch in de zorg aan leerlingen op groepsniveau, schoolniveau en bovenschools niveau gezet worden en stemt de stappen op deze niveaus goed op elkaar af. De 1-zorgroute is dus een belangrijke voorwaarde om Passend Onderwijs te kunnen bieden en uit te kunnen voeren.</w:t>
      </w:r>
    </w:p>
    <w:p w:rsidR="002C4864" w:rsidRDefault="002C4864" w:rsidP="002C4864">
      <w:pPr>
        <w:rPr>
          <w:lang w:val="nl-NL"/>
        </w:rPr>
      </w:pPr>
      <w:r>
        <w:rPr>
          <w:lang w:val="nl-NL"/>
        </w:rPr>
        <w:t>De 1-zorgroute beslaat drie niveaus: groep, school en regio. Een belangrijk uitgangspunt van de 1-zorgroute in de groep en in de school is het handelingsgericht werken met groepsplannen. Het werken met groepsplannen houdt ook in dat het onderwijs aan alle leerlingen wordt geregistreerd. Uit een eerste onderzoek blijkt dat minder dan 30 % van de leerkrachten doelen opstelt voor de hele groep of voor individuele leerlingen en deze handelingsplannen wekelijks bijwerkt.</w:t>
      </w:r>
    </w:p>
    <w:p w:rsidR="002C4864" w:rsidRDefault="002C4864" w:rsidP="002C4864">
      <w:pPr>
        <w:rPr>
          <w:lang w:val="nl-NL"/>
        </w:rPr>
      </w:pPr>
      <w:r>
        <w:rPr>
          <w:lang w:val="nl-NL"/>
        </w:rPr>
        <w:t>Daarnaast is de leerkracht binnen de 1-zorgroute een beslissende factor bij het afstemmen van het onderwijs op de onderwijsbehoeften van de leerling. De leerkracht moet dus over voldoende competenties beschikken om dit te doen en als professional bereid zijn te reflecteren op haar aanbod en haar handelen. In de 1-zorgroute speelt ook de ouder een belangrijke rol, onderwijs is namelijk niet alleen een taak van school en ouders zijn medeopvoeders. Zij hebben een eigen kijk op hun kind en kunnen een zinvolle bijdrage leveren aan het onderwijsproces dat op school plaats vindt. Leerkrachten zullen dus samen met de ouders moeten kijken naar het gewenste zorgaanbod voor hun kind.</w:t>
      </w:r>
    </w:p>
    <w:p w:rsidR="002C4864" w:rsidRDefault="002C4864" w:rsidP="002C4864">
      <w:pPr>
        <w:rPr>
          <w:lang w:val="nl-NL"/>
        </w:rPr>
      </w:pPr>
      <w:r>
        <w:rPr>
          <w:lang w:val="nl-NL"/>
        </w:rPr>
        <w:t>Uit een eerste onderzoek geeft minder dan 20 % van de leerkrachten aan genoeg kennis en vaardigheden te bezitten om Passend Onderwijs te kunnen bieden. Om inzicht te krijgen in de competenties van de leerkrachten heeft de IJs</w:t>
      </w:r>
      <w:r w:rsidR="0037245A">
        <w:rPr>
          <w:lang w:val="nl-NL"/>
        </w:rPr>
        <w:t>s</w:t>
      </w:r>
      <w:r>
        <w:rPr>
          <w:lang w:val="nl-NL"/>
        </w:rPr>
        <w:t>elgroep IJpos ontwikkeld, wat staat voor IJs</w:t>
      </w:r>
      <w:r w:rsidR="0037245A">
        <w:rPr>
          <w:lang w:val="nl-NL"/>
        </w:rPr>
        <w:t>s</w:t>
      </w:r>
      <w:r>
        <w:rPr>
          <w:lang w:val="nl-NL"/>
        </w:rPr>
        <w:t xml:space="preserve">elgroep Passend Onderwijs Scan. Hierin worden de leerkrachten stellingen voorgelegd over hun manier van werken. De stellingen </w:t>
      </w:r>
      <w:r>
        <w:rPr>
          <w:lang w:val="nl-NL"/>
        </w:rPr>
        <w:lastRenderedPageBreak/>
        <w:t>hebben betrekking op kennis, houding en vaardigheden. Door het beantwoorden van de stellingen krijgt de leerkracht inzicht in zijn handelen en zijn visie op Passend onderwijs. Aan de hand van de score is te zien wat zijn sterke punten zijn en waar hij nog aan moet werken.</w:t>
      </w:r>
    </w:p>
    <w:p w:rsidR="002C4864" w:rsidRDefault="002C4864" w:rsidP="002C4864">
      <w:pPr>
        <w:rPr>
          <w:lang w:val="nl-NL"/>
        </w:rPr>
      </w:pPr>
      <w:r>
        <w:rPr>
          <w:lang w:val="nl-NL"/>
        </w:rPr>
        <w:t>Onderwijs is niet passend als de leraar die het geeft niet de bekwaamheid heeft ontwikkeld om het te geven of niet voldoende ondersteuning krijgt. Daarom moet de positie van de leerkracht versterkt worden!</w:t>
      </w:r>
    </w:p>
    <w:p w:rsidR="00995A2D" w:rsidRDefault="00995A2D">
      <w:pPr>
        <w:rPr>
          <w:rFonts w:eastAsiaTheme="majorEastAsia" w:cstheme="majorBidi"/>
          <w:b/>
          <w:bCs/>
          <w:sz w:val="28"/>
          <w:szCs w:val="28"/>
          <w:lang w:val="nl-NL"/>
        </w:rPr>
      </w:pPr>
      <w:r>
        <w:rPr>
          <w:lang w:val="nl-NL"/>
        </w:rPr>
        <w:br w:type="page"/>
      </w:r>
    </w:p>
    <w:p w:rsidR="00A71A6E" w:rsidRDefault="005E1C74" w:rsidP="005E1C74">
      <w:pPr>
        <w:pStyle w:val="Heading1"/>
        <w:rPr>
          <w:lang w:val="nl-NL"/>
        </w:rPr>
      </w:pPr>
      <w:bookmarkStart w:id="52" w:name="_Toc256772871"/>
      <w:r>
        <w:rPr>
          <w:lang w:val="nl-NL"/>
        </w:rPr>
        <w:lastRenderedPageBreak/>
        <w:t xml:space="preserve">6. </w:t>
      </w:r>
      <w:r w:rsidR="00A71A6E">
        <w:rPr>
          <w:lang w:val="nl-NL"/>
        </w:rPr>
        <w:t>Praktijkonderzoek</w:t>
      </w:r>
      <w:bookmarkEnd w:id="52"/>
    </w:p>
    <w:p w:rsidR="00A71A6E" w:rsidRDefault="00A71A6E">
      <w:pPr>
        <w:rPr>
          <w:lang w:val="nl-NL"/>
        </w:rPr>
      </w:pPr>
    </w:p>
    <w:p w:rsidR="00CD3234" w:rsidRDefault="00BA1A28" w:rsidP="00CD3234">
      <w:pPr>
        <w:pStyle w:val="Heading2"/>
        <w:rPr>
          <w:lang w:val="nl-NL"/>
        </w:rPr>
      </w:pPr>
      <w:bookmarkStart w:id="53" w:name="_Toc256772872"/>
      <w:r>
        <w:rPr>
          <w:lang w:val="nl-NL"/>
        </w:rPr>
        <w:t>6.</w:t>
      </w:r>
      <w:r w:rsidR="00CD3234">
        <w:rPr>
          <w:lang w:val="nl-NL"/>
        </w:rPr>
        <w:t>1. Inleiding</w:t>
      </w:r>
      <w:bookmarkEnd w:id="53"/>
    </w:p>
    <w:p w:rsidR="00A71A6E" w:rsidRDefault="00A71A6E">
      <w:pPr>
        <w:rPr>
          <w:lang w:val="nl-NL"/>
        </w:rPr>
      </w:pPr>
      <w:r>
        <w:rPr>
          <w:lang w:val="nl-NL"/>
        </w:rPr>
        <w:t>Naar aanleiding van ons literatuuronderzoek willen we een aantal hypothesen testen in een enqu</w:t>
      </w:r>
      <w:r w:rsidR="003559BF">
        <w:rPr>
          <w:lang w:val="nl-NL"/>
        </w:rPr>
        <w:t>ê</w:t>
      </w:r>
      <w:r>
        <w:rPr>
          <w:lang w:val="nl-NL"/>
        </w:rPr>
        <w:t>te onder leerkrachten.</w:t>
      </w:r>
    </w:p>
    <w:p w:rsidR="00A71A6E" w:rsidRDefault="00A71A6E" w:rsidP="00A71A6E">
      <w:pPr>
        <w:pStyle w:val="ListParagraph"/>
        <w:numPr>
          <w:ilvl w:val="0"/>
          <w:numId w:val="3"/>
        </w:numPr>
        <w:rPr>
          <w:lang w:val="nl-NL"/>
        </w:rPr>
      </w:pPr>
      <w:r>
        <w:rPr>
          <w:lang w:val="nl-NL"/>
        </w:rPr>
        <w:t>Doordat er een grote kloof bestaat tussen het bestuur en de mensen op de werkvloer, de leerkrachten, zien heel veel leerkrachten op tegen de invoering van Passend Onderwijs.</w:t>
      </w:r>
    </w:p>
    <w:p w:rsidR="00A71A6E" w:rsidRDefault="00A71A6E" w:rsidP="00A71A6E">
      <w:pPr>
        <w:pStyle w:val="ListParagraph"/>
        <w:numPr>
          <w:ilvl w:val="0"/>
          <w:numId w:val="3"/>
        </w:numPr>
        <w:rPr>
          <w:lang w:val="nl-NL"/>
        </w:rPr>
      </w:pPr>
      <w:r>
        <w:rPr>
          <w:lang w:val="nl-NL"/>
        </w:rPr>
        <w:t>De leerkrachten hebben het idee dat er grote veranderingen moeten optreden in de klas om Passend Onderwijs in te voeren, maar eigenlijk passen zij al vele Passend Onderwijs elementen toe in hun dagelijkse praktijk.</w:t>
      </w:r>
    </w:p>
    <w:p w:rsidR="00621AA4" w:rsidRDefault="003559BF" w:rsidP="00A614A5">
      <w:pPr>
        <w:rPr>
          <w:lang w:val="nl-NL"/>
        </w:rPr>
      </w:pPr>
      <w:r>
        <w:rPr>
          <w:lang w:val="nl-NL"/>
        </w:rPr>
        <w:t>Naast deze hypothesen willen we onderzoeken welke elementen van Passend Onderwijs al worden toegepast en op welke onderdelen er nog extra begeleiding plaats moet vinden.</w:t>
      </w:r>
      <w:r w:rsidR="00621AA4">
        <w:rPr>
          <w:lang w:val="nl-NL"/>
        </w:rPr>
        <w:t xml:space="preserve"> </w:t>
      </w:r>
      <w:r w:rsidR="00621AA4" w:rsidRPr="005E1C74">
        <w:rPr>
          <w:lang w:val="nl-NL"/>
        </w:rPr>
        <w:t xml:space="preserve">Ook willen we kijken of </w:t>
      </w:r>
      <w:r w:rsidR="005E1C74" w:rsidRPr="005E1C74">
        <w:rPr>
          <w:lang w:val="nl-NL"/>
        </w:rPr>
        <w:t xml:space="preserve">er verschillen </w:t>
      </w:r>
      <w:r w:rsidR="00621AA4" w:rsidRPr="005E1C74">
        <w:rPr>
          <w:lang w:val="nl-NL"/>
        </w:rPr>
        <w:t>en</w:t>
      </w:r>
      <w:r w:rsidR="005E1C74" w:rsidRPr="005E1C74">
        <w:rPr>
          <w:lang w:val="nl-NL"/>
        </w:rPr>
        <w:t xml:space="preserve"> zo ja, </w:t>
      </w:r>
      <w:r w:rsidR="00621AA4" w:rsidRPr="005E1C74">
        <w:rPr>
          <w:lang w:val="nl-NL"/>
        </w:rPr>
        <w:t>welke verschillen waarneembaar zijn tussen</w:t>
      </w:r>
      <w:r w:rsidR="00FD5864" w:rsidRPr="005E1C74">
        <w:rPr>
          <w:lang w:val="nl-NL"/>
        </w:rPr>
        <w:t xml:space="preserve"> de</w:t>
      </w:r>
      <w:r w:rsidR="00621AA4" w:rsidRPr="005E1C74">
        <w:rPr>
          <w:lang w:val="nl-NL"/>
        </w:rPr>
        <w:t xml:space="preserve"> </w:t>
      </w:r>
      <w:r w:rsidR="005E1C74" w:rsidRPr="005E1C74">
        <w:rPr>
          <w:lang w:val="nl-NL"/>
        </w:rPr>
        <w:t>verschil</w:t>
      </w:r>
      <w:r w:rsidR="007563B1">
        <w:rPr>
          <w:lang w:val="nl-NL"/>
        </w:rPr>
        <w:t>l</w:t>
      </w:r>
      <w:r w:rsidR="005E1C74" w:rsidRPr="005E1C74">
        <w:rPr>
          <w:lang w:val="nl-NL"/>
        </w:rPr>
        <w:t>ende</w:t>
      </w:r>
      <w:r w:rsidR="00621AA4" w:rsidRPr="005E1C74">
        <w:rPr>
          <w:lang w:val="nl-NL"/>
        </w:rPr>
        <w:t xml:space="preserve"> scholen.</w:t>
      </w:r>
    </w:p>
    <w:p w:rsidR="002F77CD" w:rsidRDefault="003559BF" w:rsidP="00A614A5">
      <w:pPr>
        <w:rPr>
          <w:lang w:val="nl-NL"/>
        </w:rPr>
      </w:pPr>
      <w:r>
        <w:rPr>
          <w:lang w:val="nl-NL"/>
        </w:rPr>
        <w:t>De vragen van de enquête over passend onderwijs in de klas staan weergegeven in bijlage 1.</w:t>
      </w:r>
      <w:r w:rsidRPr="003559BF">
        <w:rPr>
          <w:lang w:val="nl-NL"/>
        </w:rPr>
        <w:t xml:space="preserve"> </w:t>
      </w:r>
      <w:r>
        <w:rPr>
          <w:lang w:val="nl-NL"/>
        </w:rPr>
        <w:t>De vragen zijn op verschillende onderdelen uitgesplitst. Ook deze uitsplitsing staat weergegeven in deze bijlage.</w:t>
      </w:r>
    </w:p>
    <w:p w:rsidR="00CD3234" w:rsidRDefault="00BA1A28" w:rsidP="00CD3234">
      <w:pPr>
        <w:pStyle w:val="Heading2"/>
        <w:rPr>
          <w:lang w:val="nl-NL"/>
        </w:rPr>
      </w:pPr>
      <w:bookmarkStart w:id="54" w:name="_Toc256772873"/>
      <w:r>
        <w:rPr>
          <w:lang w:val="nl-NL"/>
        </w:rPr>
        <w:t>6.</w:t>
      </w:r>
      <w:r w:rsidR="00CD3234">
        <w:rPr>
          <w:lang w:val="nl-NL"/>
        </w:rPr>
        <w:t>2. Uitvoering praktijkonderzoek</w:t>
      </w:r>
      <w:bookmarkEnd w:id="54"/>
    </w:p>
    <w:p w:rsidR="003E0AF7" w:rsidRDefault="003E0AF7" w:rsidP="00CD3234">
      <w:pPr>
        <w:spacing w:after="0"/>
        <w:rPr>
          <w:lang w:val="nl-NL"/>
        </w:rPr>
      </w:pPr>
      <w:r>
        <w:rPr>
          <w:lang w:val="nl-NL"/>
        </w:rPr>
        <w:t xml:space="preserve">Voordat we de </w:t>
      </w:r>
      <w:r w:rsidR="00507E63">
        <w:rPr>
          <w:lang w:val="nl-NL"/>
        </w:rPr>
        <w:t xml:space="preserve">leerkrachten </w:t>
      </w:r>
      <w:r w:rsidR="00507E63" w:rsidRPr="005E1C74">
        <w:rPr>
          <w:lang w:val="nl-NL"/>
        </w:rPr>
        <w:t>de enquête</w:t>
      </w:r>
      <w:r w:rsidR="00507E63">
        <w:rPr>
          <w:lang w:val="nl-NL"/>
        </w:rPr>
        <w:t xml:space="preserve"> </w:t>
      </w:r>
      <w:r>
        <w:rPr>
          <w:lang w:val="nl-NL"/>
        </w:rPr>
        <w:t xml:space="preserve">voorlegden, hebben we eerst een gesprek gehad met de directeur of intern begeleider van </w:t>
      </w:r>
      <w:r w:rsidR="00621AA4">
        <w:rPr>
          <w:lang w:val="nl-NL"/>
        </w:rPr>
        <w:t xml:space="preserve">de </w:t>
      </w:r>
      <w:r>
        <w:rPr>
          <w:lang w:val="nl-NL"/>
        </w:rPr>
        <w:t>school met de volgende vragen:</w:t>
      </w:r>
    </w:p>
    <w:p w:rsidR="00CD3234" w:rsidRDefault="00CD3234" w:rsidP="00CD3234">
      <w:pPr>
        <w:spacing w:after="0"/>
        <w:rPr>
          <w:lang w:val="nl-NL"/>
        </w:rPr>
      </w:pPr>
      <w:r>
        <w:rPr>
          <w:lang w:val="nl-NL"/>
        </w:rPr>
        <w:t>Wat is jullie visie op Passend Onderwijs?</w:t>
      </w:r>
    </w:p>
    <w:p w:rsidR="00CD3234" w:rsidRDefault="00CD3234" w:rsidP="00CD3234">
      <w:pPr>
        <w:spacing w:after="0"/>
        <w:rPr>
          <w:lang w:val="nl-NL"/>
        </w:rPr>
      </w:pPr>
      <w:r>
        <w:rPr>
          <w:lang w:val="nl-NL"/>
        </w:rPr>
        <w:t>Waar willen jullie staan over 5 jaar?</w:t>
      </w:r>
    </w:p>
    <w:p w:rsidR="00CD3234" w:rsidRDefault="00CD3234" w:rsidP="00CD3234">
      <w:pPr>
        <w:spacing w:after="0"/>
        <w:rPr>
          <w:lang w:val="nl-NL"/>
        </w:rPr>
      </w:pPr>
      <w:r>
        <w:rPr>
          <w:lang w:val="nl-NL"/>
        </w:rPr>
        <w:t>Hoe gaan jullie dit vorm geven?</w:t>
      </w:r>
    </w:p>
    <w:p w:rsidR="00621AA4" w:rsidRDefault="00621AA4" w:rsidP="00CD3234">
      <w:pPr>
        <w:spacing w:after="0"/>
        <w:rPr>
          <w:lang w:val="nl-NL"/>
        </w:rPr>
      </w:pPr>
    </w:p>
    <w:p w:rsidR="00CD3234" w:rsidRDefault="00CD3234" w:rsidP="00CD3234">
      <w:pPr>
        <w:spacing w:after="0"/>
        <w:rPr>
          <w:lang w:val="nl-NL"/>
        </w:rPr>
      </w:pPr>
      <w:r>
        <w:rPr>
          <w:lang w:val="nl-NL"/>
        </w:rPr>
        <w:t>Aan de hand van de antwoorden hebben we een beschrijving van de visie van de betrokken scholen gemaakt. School A is De Hoeksteen in Nijkerk, school B is de Johan Frisoschool in Wageningen.</w:t>
      </w:r>
      <w:r w:rsidR="00BA111C">
        <w:rPr>
          <w:lang w:val="nl-NL"/>
        </w:rPr>
        <w:t xml:space="preserve"> De uitwerking van De Hoeksteen staat weergegeven in bijlage 2 en van de Johan Frisoschool in bijlage 3.</w:t>
      </w:r>
      <w:r w:rsidR="00B9564B">
        <w:rPr>
          <w:lang w:val="nl-NL"/>
        </w:rPr>
        <w:t xml:space="preserve"> </w:t>
      </w:r>
    </w:p>
    <w:p w:rsidR="00CD3234" w:rsidRDefault="00CD3234" w:rsidP="00CD3234">
      <w:pPr>
        <w:spacing w:after="0"/>
        <w:rPr>
          <w:lang w:val="nl-NL"/>
        </w:rPr>
      </w:pPr>
    </w:p>
    <w:p w:rsidR="006973A5" w:rsidRDefault="006973A5">
      <w:pPr>
        <w:rPr>
          <w:rFonts w:eastAsiaTheme="majorEastAsia" w:cstheme="majorBidi"/>
          <w:b/>
          <w:bCs/>
          <w:sz w:val="26"/>
          <w:szCs w:val="26"/>
          <w:lang w:val="nl-NL"/>
        </w:rPr>
      </w:pPr>
      <w:r>
        <w:rPr>
          <w:lang w:val="nl-NL"/>
        </w:rPr>
        <w:br w:type="page"/>
      </w:r>
    </w:p>
    <w:p w:rsidR="002F77CD" w:rsidRPr="00C23FEC" w:rsidRDefault="00BA1A28" w:rsidP="00A614A5">
      <w:pPr>
        <w:pStyle w:val="Heading2"/>
        <w:rPr>
          <w:lang w:val="nl-NL"/>
        </w:rPr>
      </w:pPr>
      <w:bookmarkStart w:id="55" w:name="_Toc256772874"/>
      <w:r>
        <w:rPr>
          <w:lang w:val="nl-NL"/>
        </w:rPr>
        <w:lastRenderedPageBreak/>
        <w:t>6.</w:t>
      </w:r>
      <w:r w:rsidR="00CD3234">
        <w:rPr>
          <w:lang w:val="nl-NL"/>
        </w:rPr>
        <w:t xml:space="preserve">3. </w:t>
      </w:r>
      <w:r w:rsidR="002F77CD" w:rsidRPr="00C23FEC">
        <w:rPr>
          <w:lang w:val="nl-NL"/>
        </w:rPr>
        <w:t>Uitslagen enquête</w:t>
      </w:r>
      <w:bookmarkEnd w:id="55"/>
    </w:p>
    <w:p w:rsidR="002F77CD" w:rsidRDefault="00AF7AF2" w:rsidP="00643AB1">
      <w:pPr>
        <w:rPr>
          <w:lang w:val="nl-NL"/>
        </w:rPr>
      </w:pPr>
      <w:r>
        <w:rPr>
          <w:lang w:val="nl-NL"/>
        </w:rPr>
        <w:t xml:space="preserve">In de tabel hieronder </w:t>
      </w:r>
      <w:r w:rsidR="00A614A5">
        <w:rPr>
          <w:lang w:val="nl-NL"/>
        </w:rPr>
        <w:t>staan</w:t>
      </w:r>
      <w:r>
        <w:rPr>
          <w:lang w:val="nl-NL"/>
        </w:rPr>
        <w:t xml:space="preserve"> de gemiddelde scores per onderdeel</w:t>
      </w:r>
      <w:r w:rsidR="00A614A5">
        <w:rPr>
          <w:lang w:val="nl-NL"/>
        </w:rPr>
        <w:t xml:space="preserve"> en de daarbij behorende standaardafwijking</w:t>
      </w:r>
      <w:r w:rsidR="007D02A6">
        <w:rPr>
          <w:lang w:val="nl-NL"/>
        </w:rPr>
        <w:t>.</w:t>
      </w:r>
      <w:r w:rsidR="00621AA4">
        <w:rPr>
          <w:lang w:val="nl-NL"/>
        </w:rPr>
        <w:t xml:space="preserve"> De precieze uitslag en de berekeningen per vraag staat uitgewerkt in bijlage 4.</w:t>
      </w:r>
    </w:p>
    <w:tbl>
      <w:tblPr>
        <w:tblStyle w:val="TableGrid"/>
        <w:tblW w:w="0" w:type="auto"/>
        <w:tblLook w:val="04A0"/>
      </w:tblPr>
      <w:tblGrid>
        <w:gridCol w:w="3369"/>
        <w:gridCol w:w="1493"/>
        <w:gridCol w:w="1457"/>
        <w:gridCol w:w="1493"/>
        <w:gridCol w:w="1457"/>
      </w:tblGrid>
      <w:tr w:rsidR="002F77CD" w:rsidTr="005E1C74">
        <w:tc>
          <w:tcPr>
            <w:tcW w:w="3369" w:type="dxa"/>
          </w:tcPr>
          <w:p w:rsidR="002F77CD" w:rsidRDefault="002F77CD" w:rsidP="00643AB1">
            <w:pPr>
              <w:rPr>
                <w:lang w:val="nl-NL"/>
              </w:rPr>
            </w:pPr>
          </w:p>
        </w:tc>
        <w:tc>
          <w:tcPr>
            <w:tcW w:w="2950" w:type="dxa"/>
            <w:gridSpan w:val="2"/>
          </w:tcPr>
          <w:p w:rsidR="002F77CD" w:rsidRPr="000C360B" w:rsidRDefault="002F77CD" w:rsidP="00643AB1">
            <w:pPr>
              <w:rPr>
                <w:b/>
                <w:lang w:val="nl-NL"/>
              </w:rPr>
            </w:pPr>
            <w:r w:rsidRPr="000C360B">
              <w:rPr>
                <w:b/>
                <w:lang w:val="nl-NL"/>
              </w:rPr>
              <w:t>School A</w:t>
            </w:r>
          </w:p>
        </w:tc>
        <w:tc>
          <w:tcPr>
            <w:tcW w:w="2950" w:type="dxa"/>
            <w:gridSpan w:val="2"/>
          </w:tcPr>
          <w:p w:rsidR="002F77CD" w:rsidRPr="000C360B" w:rsidRDefault="002F77CD" w:rsidP="00643AB1">
            <w:pPr>
              <w:rPr>
                <w:b/>
                <w:lang w:val="nl-NL"/>
              </w:rPr>
            </w:pPr>
            <w:r w:rsidRPr="000C360B">
              <w:rPr>
                <w:b/>
                <w:lang w:val="nl-NL"/>
              </w:rPr>
              <w:t>School B</w:t>
            </w:r>
          </w:p>
        </w:tc>
      </w:tr>
      <w:tr w:rsidR="000C360B" w:rsidTr="00833EFD">
        <w:trPr>
          <w:trHeight w:val="624"/>
        </w:trPr>
        <w:tc>
          <w:tcPr>
            <w:tcW w:w="3369" w:type="dxa"/>
          </w:tcPr>
          <w:p w:rsidR="000C360B" w:rsidRDefault="000C360B" w:rsidP="00643AB1">
            <w:pPr>
              <w:rPr>
                <w:lang w:val="nl-NL"/>
              </w:rPr>
            </w:pPr>
          </w:p>
        </w:tc>
        <w:tc>
          <w:tcPr>
            <w:tcW w:w="1493" w:type="dxa"/>
          </w:tcPr>
          <w:p w:rsidR="000C360B" w:rsidRDefault="000C360B" w:rsidP="00643AB1">
            <w:pPr>
              <w:rPr>
                <w:lang w:val="nl-NL"/>
              </w:rPr>
            </w:pPr>
            <w:r>
              <w:rPr>
                <w:lang w:val="nl-NL"/>
              </w:rPr>
              <w:t>gemiddelde</w:t>
            </w:r>
          </w:p>
        </w:tc>
        <w:tc>
          <w:tcPr>
            <w:tcW w:w="1457" w:type="dxa"/>
          </w:tcPr>
          <w:p w:rsidR="000C360B" w:rsidRDefault="000C360B" w:rsidP="00643AB1">
            <w:pPr>
              <w:rPr>
                <w:lang w:val="nl-NL"/>
              </w:rPr>
            </w:pPr>
            <w:r>
              <w:rPr>
                <w:lang w:val="nl-NL"/>
              </w:rPr>
              <w:t>Standaard-afwijking</w:t>
            </w:r>
          </w:p>
        </w:tc>
        <w:tc>
          <w:tcPr>
            <w:tcW w:w="1493" w:type="dxa"/>
          </w:tcPr>
          <w:p w:rsidR="000C360B" w:rsidRDefault="000C360B" w:rsidP="00643AB1">
            <w:pPr>
              <w:rPr>
                <w:lang w:val="nl-NL"/>
              </w:rPr>
            </w:pPr>
            <w:r>
              <w:rPr>
                <w:lang w:val="nl-NL"/>
              </w:rPr>
              <w:t>gemiddelde</w:t>
            </w:r>
          </w:p>
        </w:tc>
        <w:tc>
          <w:tcPr>
            <w:tcW w:w="1457" w:type="dxa"/>
          </w:tcPr>
          <w:p w:rsidR="000C360B" w:rsidRDefault="000C360B" w:rsidP="00643AB1">
            <w:pPr>
              <w:rPr>
                <w:lang w:val="nl-NL"/>
              </w:rPr>
            </w:pPr>
            <w:r>
              <w:rPr>
                <w:lang w:val="nl-NL"/>
              </w:rPr>
              <w:t>Standaard-afwijking</w:t>
            </w:r>
          </w:p>
        </w:tc>
      </w:tr>
      <w:tr w:rsidR="000C360B" w:rsidTr="00833EFD">
        <w:trPr>
          <w:trHeight w:val="421"/>
        </w:trPr>
        <w:tc>
          <w:tcPr>
            <w:tcW w:w="3369" w:type="dxa"/>
          </w:tcPr>
          <w:p w:rsidR="00833EFD" w:rsidRDefault="00833EFD" w:rsidP="00833EFD">
            <w:pPr>
              <w:rPr>
                <w:lang w:val="nl-NL"/>
              </w:rPr>
            </w:pPr>
          </w:p>
          <w:p w:rsidR="000C360B" w:rsidRDefault="000C360B" w:rsidP="00833EFD">
            <w:pPr>
              <w:rPr>
                <w:lang w:val="nl-NL"/>
              </w:rPr>
            </w:pPr>
            <w:r>
              <w:rPr>
                <w:lang w:val="nl-NL"/>
              </w:rPr>
              <w:t>Acceptatie/draagvlak</w:t>
            </w:r>
          </w:p>
        </w:tc>
        <w:tc>
          <w:tcPr>
            <w:tcW w:w="1493" w:type="dxa"/>
          </w:tcPr>
          <w:p w:rsidR="00833EFD" w:rsidRDefault="00833EFD" w:rsidP="00833EFD">
            <w:pPr>
              <w:jc w:val="center"/>
              <w:rPr>
                <w:lang w:val="nl-NL"/>
              </w:rPr>
            </w:pPr>
          </w:p>
          <w:p w:rsidR="000C360B" w:rsidRDefault="000C360B" w:rsidP="00833EFD">
            <w:pPr>
              <w:jc w:val="center"/>
              <w:rPr>
                <w:lang w:val="nl-NL"/>
              </w:rPr>
            </w:pPr>
            <w:r>
              <w:rPr>
                <w:lang w:val="nl-NL"/>
              </w:rPr>
              <w:t>3.84</w:t>
            </w:r>
          </w:p>
        </w:tc>
        <w:tc>
          <w:tcPr>
            <w:tcW w:w="1457" w:type="dxa"/>
          </w:tcPr>
          <w:p w:rsidR="00833EFD" w:rsidRDefault="00833EFD" w:rsidP="00833EFD">
            <w:pPr>
              <w:pStyle w:val="ListParagraph"/>
              <w:spacing w:before="240"/>
              <w:ind w:left="0"/>
              <w:jc w:val="center"/>
              <w:rPr>
                <w:lang w:val="nl-NL"/>
              </w:rPr>
            </w:pPr>
            <w:r>
              <w:rPr>
                <w:lang w:val="nl-NL"/>
              </w:rPr>
              <w:t>1.09</w:t>
            </w:r>
          </w:p>
        </w:tc>
        <w:tc>
          <w:tcPr>
            <w:tcW w:w="1493" w:type="dxa"/>
          </w:tcPr>
          <w:p w:rsidR="00833EFD" w:rsidRDefault="00833EFD" w:rsidP="00833EFD">
            <w:pPr>
              <w:jc w:val="center"/>
              <w:rPr>
                <w:lang w:val="nl-NL"/>
              </w:rPr>
            </w:pPr>
          </w:p>
          <w:p w:rsidR="000C360B" w:rsidRDefault="000C360B" w:rsidP="00833EFD">
            <w:pPr>
              <w:jc w:val="center"/>
              <w:rPr>
                <w:lang w:val="nl-NL"/>
              </w:rPr>
            </w:pPr>
            <w:r>
              <w:rPr>
                <w:lang w:val="nl-NL"/>
              </w:rPr>
              <w:t>3.8</w:t>
            </w:r>
            <w:r w:rsidR="00225058">
              <w:rPr>
                <w:lang w:val="nl-NL"/>
              </w:rPr>
              <w:t>1</w:t>
            </w:r>
          </w:p>
        </w:tc>
        <w:tc>
          <w:tcPr>
            <w:tcW w:w="1457" w:type="dxa"/>
          </w:tcPr>
          <w:p w:rsidR="00833EFD" w:rsidRDefault="00833EFD" w:rsidP="00833EFD">
            <w:pPr>
              <w:jc w:val="center"/>
              <w:rPr>
                <w:lang w:val="nl-NL"/>
              </w:rPr>
            </w:pPr>
          </w:p>
          <w:p w:rsidR="000C360B" w:rsidRDefault="00833EFD" w:rsidP="00833EFD">
            <w:pPr>
              <w:jc w:val="center"/>
              <w:rPr>
                <w:lang w:val="nl-NL"/>
              </w:rPr>
            </w:pPr>
            <w:r>
              <w:rPr>
                <w:lang w:val="nl-NL"/>
              </w:rPr>
              <w:t>0.82</w:t>
            </w:r>
          </w:p>
        </w:tc>
      </w:tr>
      <w:tr w:rsidR="000C360B" w:rsidTr="005E1C74">
        <w:tc>
          <w:tcPr>
            <w:tcW w:w="3369" w:type="dxa"/>
          </w:tcPr>
          <w:p w:rsidR="000C360B" w:rsidRDefault="000C360B" w:rsidP="00643AB1">
            <w:pPr>
              <w:rPr>
                <w:lang w:val="nl-NL"/>
              </w:rPr>
            </w:pPr>
            <w:r>
              <w:rPr>
                <w:lang w:val="nl-NL"/>
              </w:rPr>
              <w:t>Gedragsmanagement</w:t>
            </w:r>
          </w:p>
        </w:tc>
        <w:tc>
          <w:tcPr>
            <w:tcW w:w="1493" w:type="dxa"/>
          </w:tcPr>
          <w:p w:rsidR="000C360B" w:rsidRDefault="00225058" w:rsidP="000C360B">
            <w:pPr>
              <w:jc w:val="center"/>
              <w:rPr>
                <w:lang w:val="nl-NL"/>
              </w:rPr>
            </w:pPr>
            <w:r>
              <w:rPr>
                <w:lang w:val="nl-NL"/>
              </w:rPr>
              <w:t>3.97</w:t>
            </w:r>
          </w:p>
        </w:tc>
        <w:tc>
          <w:tcPr>
            <w:tcW w:w="1457" w:type="dxa"/>
          </w:tcPr>
          <w:p w:rsidR="000C360B" w:rsidRDefault="00833EFD" w:rsidP="000C360B">
            <w:pPr>
              <w:jc w:val="center"/>
              <w:rPr>
                <w:lang w:val="nl-NL"/>
              </w:rPr>
            </w:pPr>
            <w:r>
              <w:rPr>
                <w:lang w:val="nl-NL"/>
              </w:rPr>
              <w:t>0.67</w:t>
            </w:r>
          </w:p>
        </w:tc>
        <w:tc>
          <w:tcPr>
            <w:tcW w:w="1493" w:type="dxa"/>
          </w:tcPr>
          <w:p w:rsidR="000C360B" w:rsidRDefault="000C360B" w:rsidP="000C360B">
            <w:pPr>
              <w:jc w:val="center"/>
              <w:rPr>
                <w:lang w:val="nl-NL"/>
              </w:rPr>
            </w:pPr>
            <w:r>
              <w:rPr>
                <w:lang w:val="nl-NL"/>
              </w:rPr>
              <w:t>3.92</w:t>
            </w:r>
          </w:p>
        </w:tc>
        <w:tc>
          <w:tcPr>
            <w:tcW w:w="1457" w:type="dxa"/>
          </w:tcPr>
          <w:p w:rsidR="000C360B" w:rsidRDefault="00833EFD" w:rsidP="000C360B">
            <w:pPr>
              <w:jc w:val="center"/>
              <w:rPr>
                <w:lang w:val="nl-NL"/>
              </w:rPr>
            </w:pPr>
            <w:r>
              <w:rPr>
                <w:lang w:val="nl-NL"/>
              </w:rPr>
              <w:t>1.17</w:t>
            </w:r>
          </w:p>
        </w:tc>
      </w:tr>
      <w:tr w:rsidR="000C360B" w:rsidTr="005E1C74">
        <w:tc>
          <w:tcPr>
            <w:tcW w:w="3369" w:type="dxa"/>
          </w:tcPr>
          <w:p w:rsidR="000C360B" w:rsidRDefault="000C360B" w:rsidP="00643AB1">
            <w:pPr>
              <w:rPr>
                <w:lang w:val="nl-NL"/>
              </w:rPr>
            </w:pPr>
            <w:r>
              <w:rPr>
                <w:lang w:val="nl-NL"/>
              </w:rPr>
              <w:t>Klassenmanagement</w:t>
            </w:r>
          </w:p>
        </w:tc>
        <w:tc>
          <w:tcPr>
            <w:tcW w:w="1493" w:type="dxa"/>
          </w:tcPr>
          <w:p w:rsidR="000C360B" w:rsidRDefault="000C360B" w:rsidP="000C360B">
            <w:pPr>
              <w:jc w:val="center"/>
              <w:rPr>
                <w:lang w:val="nl-NL"/>
              </w:rPr>
            </w:pPr>
            <w:r>
              <w:rPr>
                <w:lang w:val="nl-NL"/>
              </w:rPr>
              <w:t>3.98</w:t>
            </w:r>
          </w:p>
        </w:tc>
        <w:tc>
          <w:tcPr>
            <w:tcW w:w="1457" w:type="dxa"/>
          </w:tcPr>
          <w:p w:rsidR="000C360B" w:rsidRDefault="00833EFD" w:rsidP="000C360B">
            <w:pPr>
              <w:jc w:val="center"/>
              <w:rPr>
                <w:lang w:val="nl-NL"/>
              </w:rPr>
            </w:pPr>
            <w:r>
              <w:rPr>
                <w:lang w:val="nl-NL"/>
              </w:rPr>
              <w:t>0.71</w:t>
            </w:r>
          </w:p>
        </w:tc>
        <w:tc>
          <w:tcPr>
            <w:tcW w:w="1493" w:type="dxa"/>
          </w:tcPr>
          <w:p w:rsidR="000C360B" w:rsidRDefault="000C360B" w:rsidP="00225058">
            <w:pPr>
              <w:jc w:val="center"/>
              <w:rPr>
                <w:lang w:val="nl-NL"/>
              </w:rPr>
            </w:pPr>
            <w:r>
              <w:rPr>
                <w:lang w:val="nl-NL"/>
              </w:rPr>
              <w:t>4.0</w:t>
            </w:r>
            <w:r w:rsidR="00225058">
              <w:rPr>
                <w:lang w:val="nl-NL"/>
              </w:rPr>
              <w:t>1</w:t>
            </w:r>
          </w:p>
        </w:tc>
        <w:tc>
          <w:tcPr>
            <w:tcW w:w="1457" w:type="dxa"/>
          </w:tcPr>
          <w:p w:rsidR="000C360B" w:rsidRDefault="00833EFD" w:rsidP="000C360B">
            <w:pPr>
              <w:jc w:val="center"/>
              <w:rPr>
                <w:lang w:val="nl-NL"/>
              </w:rPr>
            </w:pPr>
            <w:r>
              <w:rPr>
                <w:lang w:val="nl-NL"/>
              </w:rPr>
              <w:t>0.82</w:t>
            </w:r>
          </w:p>
        </w:tc>
      </w:tr>
      <w:tr w:rsidR="000C360B" w:rsidTr="005E1C74">
        <w:tc>
          <w:tcPr>
            <w:tcW w:w="3369" w:type="dxa"/>
          </w:tcPr>
          <w:p w:rsidR="000C360B" w:rsidRDefault="000C360B" w:rsidP="00643AB1">
            <w:pPr>
              <w:rPr>
                <w:lang w:val="nl-NL"/>
              </w:rPr>
            </w:pPr>
            <w:r>
              <w:rPr>
                <w:lang w:val="nl-NL"/>
              </w:rPr>
              <w:t>Samenwerking</w:t>
            </w:r>
          </w:p>
        </w:tc>
        <w:tc>
          <w:tcPr>
            <w:tcW w:w="1493" w:type="dxa"/>
          </w:tcPr>
          <w:p w:rsidR="000C360B" w:rsidRDefault="000C360B" w:rsidP="000C360B">
            <w:pPr>
              <w:jc w:val="center"/>
              <w:rPr>
                <w:lang w:val="nl-NL"/>
              </w:rPr>
            </w:pPr>
            <w:r>
              <w:rPr>
                <w:lang w:val="nl-NL"/>
              </w:rPr>
              <w:t>4.50</w:t>
            </w:r>
          </w:p>
        </w:tc>
        <w:tc>
          <w:tcPr>
            <w:tcW w:w="1457" w:type="dxa"/>
          </w:tcPr>
          <w:p w:rsidR="000C360B" w:rsidRDefault="00833EFD" w:rsidP="000C360B">
            <w:pPr>
              <w:jc w:val="center"/>
              <w:rPr>
                <w:lang w:val="nl-NL"/>
              </w:rPr>
            </w:pPr>
            <w:r>
              <w:rPr>
                <w:lang w:val="nl-NL"/>
              </w:rPr>
              <w:t>0.48</w:t>
            </w:r>
          </w:p>
        </w:tc>
        <w:tc>
          <w:tcPr>
            <w:tcW w:w="1493" w:type="dxa"/>
          </w:tcPr>
          <w:p w:rsidR="000C360B" w:rsidRDefault="000C360B" w:rsidP="000C360B">
            <w:pPr>
              <w:jc w:val="center"/>
              <w:rPr>
                <w:lang w:val="nl-NL"/>
              </w:rPr>
            </w:pPr>
            <w:r>
              <w:rPr>
                <w:lang w:val="nl-NL"/>
              </w:rPr>
              <w:t>4.29</w:t>
            </w:r>
          </w:p>
        </w:tc>
        <w:tc>
          <w:tcPr>
            <w:tcW w:w="1457" w:type="dxa"/>
          </w:tcPr>
          <w:p w:rsidR="000C360B" w:rsidRDefault="00833EFD" w:rsidP="000C360B">
            <w:pPr>
              <w:jc w:val="center"/>
              <w:rPr>
                <w:lang w:val="nl-NL"/>
              </w:rPr>
            </w:pPr>
            <w:r>
              <w:rPr>
                <w:lang w:val="nl-NL"/>
              </w:rPr>
              <w:t>0.47</w:t>
            </w:r>
          </w:p>
        </w:tc>
      </w:tr>
      <w:tr w:rsidR="000C360B" w:rsidTr="005E1C74">
        <w:tc>
          <w:tcPr>
            <w:tcW w:w="3369" w:type="dxa"/>
          </w:tcPr>
          <w:p w:rsidR="000C360B" w:rsidRDefault="000C360B" w:rsidP="00643AB1">
            <w:pPr>
              <w:rPr>
                <w:lang w:val="nl-NL"/>
              </w:rPr>
            </w:pPr>
            <w:r>
              <w:rPr>
                <w:lang w:val="nl-NL"/>
              </w:rPr>
              <w:t xml:space="preserve">Vaardigheden </w:t>
            </w:r>
          </w:p>
          <w:p w:rsidR="000C360B" w:rsidRDefault="000C360B" w:rsidP="00643AB1">
            <w:pPr>
              <w:rPr>
                <w:lang w:val="nl-NL"/>
              </w:rPr>
            </w:pPr>
            <w:r>
              <w:rPr>
                <w:lang w:val="nl-NL"/>
              </w:rPr>
              <w:t xml:space="preserve">    a. differentiatie</w:t>
            </w:r>
          </w:p>
          <w:p w:rsidR="000C360B" w:rsidRDefault="000C360B" w:rsidP="00643AB1">
            <w:pPr>
              <w:rPr>
                <w:lang w:val="nl-NL"/>
              </w:rPr>
            </w:pPr>
            <w:r>
              <w:rPr>
                <w:lang w:val="nl-NL"/>
              </w:rPr>
              <w:t xml:space="preserve">    b. pedagogisch</w:t>
            </w:r>
          </w:p>
          <w:p w:rsidR="000C360B" w:rsidRDefault="000C360B" w:rsidP="000C360B">
            <w:pPr>
              <w:rPr>
                <w:lang w:val="nl-NL"/>
              </w:rPr>
            </w:pPr>
            <w:r>
              <w:rPr>
                <w:lang w:val="nl-NL"/>
              </w:rPr>
              <w:t xml:space="preserve">    c. sociaal- emotioneel</w:t>
            </w:r>
          </w:p>
        </w:tc>
        <w:tc>
          <w:tcPr>
            <w:tcW w:w="1493" w:type="dxa"/>
          </w:tcPr>
          <w:p w:rsidR="000C360B" w:rsidRDefault="000C360B" w:rsidP="000C360B">
            <w:pPr>
              <w:jc w:val="center"/>
              <w:rPr>
                <w:lang w:val="nl-NL"/>
              </w:rPr>
            </w:pPr>
          </w:p>
          <w:p w:rsidR="000C360B" w:rsidRDefault="000C360B" w:rsidP="000C360B">
            <w:pPr>
              <w:jc w:val="center"/>
              <w:rPr>
                <w:lang w:val="nl-NL"/>
              </w:rPr>
            </w:pPr>
            <w:r>
              <w:rPr>
                <w:lang w:val="nl-NL"/>
              </w:rPr>
              <w:t>3.88</w:t>
            </w:r>
          </w:p>
          <w:p w:rsidR="000C360B" w:rsidRDefault="000C360B" w:rsidP="000C360B">
            <w:pPr>
              <w:jc w:val="center"/>
              <w:rPr>
                <w:lang w:val="nl-NL"/>
              </w:rPr>
            </w:pPr>
            <w:r>
              <w:rPr>
                <w:lang w:val="nl-NL"/>
              </w:rPr>
              <w:t>4.25</w:t>
            </w:r>
          </w:p>
          <w:p w:rsidR="000C360B" w:rsidRDefault="000C360B" w:rsidP="000C360B">
            <w:pPr>
              <w:jc w:val="center"/>
              <w:rPr>
                <w:lang w:val="nl-NL"/>
              </w:rPr>
            </w:pPr>
            <w:r>
              <w:rPr>
                <w:lang w:val="nl-NL"/>
              </w:rPr>
              <w:t>4.26</w:t>
            </w:r>
          </w:p>
        </w:tc>
        <w:tc>
          <w:tcPr>
            <w:tcW w:w="1457" w:type="dxa"/>
          </w:tcPr>
          <w:p w:rsidR="000C360B" w:rsidRDefault="000C360B" w:rsidP="000C360B">
            <w:pPr>
              <w:jc w:val="center"/>
              <w:rPr>
                <w:lang w:val="nl-NL"/>
              </w:rPr>
            </w:pPr>
          </w:p>
          <w:p w:rsidR="000C360B" w:rsidRDefault="00833EFD" w:rsidP="000C360B">
            <w:pPr>
              <w:jc w:val="center"/>
              <w:rPr>
                <w:lang w:val="nl-NL"/>
              </w:rPr>
            </w:pPr>
            <w:r>
              <w:rPr>
                <w:lang w:val="nl-NL"/>
              </w:rPr>
              <w:t>0.86</w:t>
            </w:r>
          </w:p>
          <w:p w:rsidR="000C360B" w:rsidRDefault="00833EFD" w:rsidP="000C360B">
            <w:pPr>
              <w:jc w:val="center"/>
              <w:rPr>
                <w:lang w:val="nl-NL"/>
              </w:rPr>
            </w:pPr>
            <w:r>
              <w:rPr>
                <w:lang w:val="nl-NL"/>
              </w:rPr>
              <w:t>0.93</w:t>
            </w:r>
          </w:p>
          <w:p w:rsidR="000C360B" w:rsidRDefault="00833EFD" w:rsidP="000C360B">
            <w:pPr>
              <w:jc w:val="center"/>
              <w:rPr>
                <w:lang w:val="nl-NL"/>
              </w:rPr>
            </w:pPr>
            <w:r>
              <w:rPr>
                <w:lang w:val="nl-NL"/>
              </w:rPr>
              <w:t>0.48</w:t>
            </w:r>
          </w:p>
        </w:tc>
        <w:tc>
          <w:tcPr>
            <w:tcW w:w="1493" w:type="dxa"/>
          </w:tcPr>
          <w:p w:rsidR="000C360B" w:rsidRDefault="000C360B" w:rsidP="000C360B">
            <w:pPr>
              <w:jc w:val="center"/>
              <w:rPr>
                <w:lang w:val="nl-NL"/>
              </w:rPr>
            </w:pPr>
          </w:p>
          <w:p w:rsidR="000C360B" w:rsidRDefault="000C360B" w:rsidP="000C360B">
            <w:pPr>
              <w:jc w:val="center"/>
              <w:rPr>
                <w:lang w:val="nl-NL"/>
              </w:rPr>
            </w:pPr>
            <w:r>
              <w:rPr>
                <w:lang w:val="nl-NL"/>
              </w:rPr>
              <w:t>3.6</w:t>
            </w:r>
            <w:r w:rsidR="003827D9">
              <w:rPr>
                <w:lang w:val="nl-NL"/>
              </w:rPr>
              <w:t>7</w:t>
            </w:r>
          </w:p>
          <w:p w:rsidR="000C360B" w:rsidRDefault="000C360B" w:rsidP="000C360B">
            <w:pPr>
              <w:jc w:val="center"/>
              <w:rPr>
                <w:lang w:val="nl-NL"/>
              </w:rPr>
            </w:pPr>
            <w:r>
              <w:rPr>
                <w:lang w:val="nl-NL"/>
              </w:rPr>
              <w:t>4.22</w:t>
            </w:r>
          </w:p>
          <w:p w:rsidR="000C360B" w:rsidRDefault="000C360B" w:rsidP="000C360B">
            <w:pPr>
              <w:jc w:val="center"/>
              <w:rPr>
                <w:lang w:val="nl-NL"/>
              </w:rPr>
            </w:pPr>
            <w:r>
              <w:rPr>
                <w:lang w:val="nl-NL"/>
              </w:rPr>
              <w:t>4.22</w:t>
            </w:r>
          </w:p>
        </w:tc>
        <w:tc>
          <w:tcPr>
            <w:tcW w:w="1457" w:type="dxa"/>
          </w:tcPr>
          <w:p w:rsidR="000C360B" w:rsidRDefault="000C360B" w:rsidP="000C360B">
            <w:pPr>
              <w:jc w:val="center"/>
              <w:rPr>
                <w:lang w:val="nl-NL"/>
              </w:rPr>
            </w:pPr>
          </w:p>
          <w:p w:rsidR="00833EFD" w:rsidRDefault="00833EFD" w:rsidP="000C360B">
            <w:pPr>
              <w:jc w:val="center"/>
              <w:rPr>
                <w:lang w:val="nl-NL"/>
              </w:rPr>
            </w:pPr>
            <w:r>
              <w:rPr>
                <w:lang w:val="nl-NL"/>
              </w:rPr>
              <w:t>0.82</w:t>
            </w:r>
          </w:p>
          <w:p w:rsidR="000C360B" w:rsidRDefault="00833EFD" w:rsidP="000C360B">
            <w:pPr>
              <w:jc w:val="center"/>
              <w:rPr>
                <w:lang w:val="nl-NL"/>
              </w:rPr>
            </w:pPr>
            <w:r>
              <w:rPr>
                <w:lang w:val="nl-NL"/>
              </w:rPr>
              <w:t>0.63</w:t>
            </w:r>
          </w:p>
          <w:p w:rsidR="000C360B" w:rsidRDefault="00833EFD" w:rsidP="000C360B">
            <w:pPr>
              <w:jc w:val="center"/>
              <w:rPr>
                <w:lang w:val="nl-NL"/>
              </w:rPr>
            </w:pPr>
            <w:r>
              <w:rPr>
                <w:lang w:val="nl-NL"/>
              </w:rPr>
              <w:t>0.63</w:t>
            </w:r>
          </w:p>
        </w:tc>
      </w:tr>
      <w:tr w:rsidR="000C360B" w:rsidTr="005E1C74">
        <w:tc>
          <w:tcPr>
            <w:tcW w:w="3369" w:type="dxa"/>
          </w:tcPr>
          <w:p w:rsidR="000C360B" w:rsidRDefault="000C360B" w:rsidP="00643AB1">
            <w:pPr>
              <w:rPr>
                <w:lang w:val="nl-NL"/>
              </w:rPr>
            </w:pPr>
            <w:r>
              <w:rPr>
                <w:lang w:val="nl-NL"/>
              </w:rPr>
              <w:t>Kennis</w:t>
            </w:r>
          </w:p>
        </w:tc>
        <w:tc>
          <w:tcPr>
            <w:tcW w:w="1493" w:type="dxa"/>
          </w:tcPr>
          <w:p w:rsidR="000C360B" w:rsidRDefault="000C360B" w:rsidP="000C360B">
            <w:pPr>
              <w:jc w:val="center"/>
              <w:rPr>
                <w:lang w:val="nl-NL"/>
              </w:rPr>
            </w:pPr>
            <w:r>
              <w:rPr>
                <w:lang w:val="nl-NL"/>
              </w:rPr>
              <w:t>3.63</w:t>
            </w:r>
          </w:p>
        </w:tc>
        <w:tc>
          <w:tcPr>
            <w:tcW w:w="1457" w:type="dxa"/>
          </w:tcPr>
          <w:p w:rsidR="000C360B" w:rsidRDefault="00833EFD" w:rsidP="000C360B">
            <w:pPr>
              <w:jc w:val="center"/>
              <w:rPr>
                <w:lang w:val="nl-NL"/>
              </w:rPr>
            </w:pPr>
            <w:r>
              <w:rPr>
                <w:lang w:val="nl-NL"/>
              </w:rPr>
              <w:t>1.09</w:t>
            </w:r>
          </w:p>
        </w:tc>
        <w:tc>
          <w:tcPr>
            <w:tcW w:w="1493" w:type="dxa"/>
          </w:tcPr>
          <w:p w:rsidR="000C360B" w:rsidRDefault="000C360B" w:rsidP="000C360B">
            <w:pPr>
              <w:jc w:val="center"/>
              <w:rPr>
                <w:lang w:val="nl-NL"/>
              </w:rPr>
            </w:pPr>
            <w:r>
              <w:rPr>
                <w:lang w:val="nl-NL"/>
              </w:rPr>
              <w:t>4.17</w:t>
            </w:r>
          </w:p>
        </w:tc>
        <w:tc>
          <w:tcPr>
            <w:tcW w:w="1457" w:type="dxa"/>
          </w:tcPr>
          <w:p w:rsidR="000C360B" w:rsidRDefault="00833EFD" w:rsidP="000C360B">
            <w:pPr>
              <w:jc w:val="center"/>
              <w:rPr>
                <w:lang w:val="nl-NL"/>
              </w:rPr>
            </w:pPr>
            <w:r>
              <w:rPr>
                <w:lang w:val="nl-NL"/>
              </w:rPr>
              <w:t>0.67</w:t>
            </w:r>
          </w:p>
        </w:tc>
      </w:tr>
      <w:tr w:rsidR="000C360B" w:rsidTr="005E1C74">
        <w:tc>
          <w:tcPr>
            <w:tcW w:w="3369" w:type="dxa"/>
          </w:tcPr>
          <w:p w:rsidR="000C360B" w:rsidRDefault="000C360B" w:rsidP="00643AB1">
            <w:pPr>
              <w:rPr>
                <w:lang w:val="nl-NL"/>
              </w:rPr>
            </w:pPr>
            <w:r>
              <w:rPr>
                <w:lang w:val="nl-NL"/>
              </w:rPr>
              <w:t>Planmatig werken</w:t>
            </w:r>
          </w:p>
        </w:tc>
        <w:tc>
          <w:tcPr>
            <w:tcW w:w="1493" w:type="dxa"/>
          </w:tcPr>
          <w:p w:rsidR="000C360B" w:rsidRDefault="000C360B" w:rsidP="000C360B">
            <w:pPr>
              <w:jc w:val="center"/>
              <w:rPr>
                <w:lang w:val="nl-NL"/>
              </w:rPr>
            </w:pPr>
            <w:r>
              <w:rPr>
                <w:lang w:val="nl-NL"/>
              </w:rPr>
              <w:t>3.75</w:t>
            </w:r>
          </w:p>
        </w:tc>
        <w:tc>
          <w:tcPr>
            <w:tcW w:w="1457" w:type="dxa"/>
          </w:tcPr>
          <w:p w:rsidR="000C360B" w:rsidRDefault="00833EFD" w:rsidP="000C360B">
            <w:pPr>
              <w:jc w:val="center"/>
              <w:rPr>
                <w:lang w:val="nl-NL"/>
              </w:rPr>
            </w:pPr>
            <w:r>
              <w:rPr>
                <w:lang w:val="nl-NL"/>
              </w:rPr>
              <w:t>0.87</w:t>
            </w:r>
          </w:p>
        </w:tc>
        <w:tc>
          <w:tcPr>
            <w:tcW w:w="1493" w:type="dxa"/>
          </w:tcPr>
          <w:p w:rsidR="000C360B" w:rsidRDefault="000C360B" w:rsidP="000C360B">
            <w:pPr>
              <w:jc w:val="center"/>
              <w:rPr>
                <w:lang w:val="nl-NL"/>
              </w:rPr>
            </w:pPr>
            <w:r>
              <w:rPr>
                <w:lang w:val="nl-NL"/>
              </w:rPr>
              <w:t>4.06</w:t>
            </w:r>
          </w:p>
        </w:tc>
        <w:tc>
          <w:tcPr>
            <w:tcW w:w="1457" w:type="dxa"/>
          </w:tcPr>
          <w:p w:rsidR="000C360B" w:rsidRDefault="00833EFD" w:rsidP="000C360B">
            <w:pPr>
              <w:jc w:val="center"/>
              <w:rPr>
                <w:lang w:val="nl-NL"/>
              </w:rPr>
            </w:pPr>
            <w:r>
              <w:rPr>
                <w:lang w:val="nl-NL"/>
              </w:rPr>
              <w:t>1.05</w:t>
            </w:r>
          </w:p>
        </w:tc>
      </w:tr>
    </w:tbl>
    <w:p w:rsidR="009617F8" w:rsidRDefault="00AF7AF2" w:rsidP="00AF7AF2">
      <w:pPr>
        <w:ind w:left="720" w:hanging="720"/>
        <w:rPr>
          <w:sz w:val="16"/>
          <w:szCs w:val="16"/>
          <w:lang w:val="nl-NL"/>
        </w:rPr>
      </w:pPr>
      <w:r>
        <w:rPr>
          <w:sz w:val="16"/>
          <w:szCs w:val="16"/>
          <w:lang w:val="nl-NL"/>
        </w:rPr>
        <w:t>T</w:t>
      </w:r>
      <w:r w:rsidRPr="00AF7AF2">
        <w:rPr>
          <w:sz w:val="16"/>
          <w:szCs w:val="16"/>
          <w:lang w:val="nl-NL"/>
        </w:rPr>
        <w:t>abel</w:t>
      </w:r>
      <w:r>
        <w:rPr>
          <w:sz w:val="16"/>
          <w:szCs w:val="16"/>
          <w:lang w:val="nl-NL"/>
        </w:rPr>
        <w:t>:</w:t>
      </w:r>
      <w:r w:rsidRPr="00AF7AF2">
        <w:rPr>
          <w:sz w:val="16"/>
          <w:szCs w:val="16"/>
          <w:lang w:val="nl-NL"/>
        </w:rPr>
        <w:t xml:space="preserve"> de gemiddelde scores </w:t>
      </w:r>
      <w:r w:rsidR="000C360B">
        <w:rPr>
          <w:sz w:val="16"/>
          <w:szCs w:val="16"/>
          <w:lang w:val="nl-NL"/>
        </w:rPr>
        <w:t xml:space="preserve">en de standaardafwijking </w:t>
      </w:r>
      <w:r w:rsidRPr="00AF7AF2">
        <w:rPr>
          <w:sz w:val="16"/>
          <w:szCs w:val="16"/>
          <w:lang w:val="nl-NL"/>
        </w:rPr>
        <w:t>van de verschillende scholen per onderdeel.</w:t>
      </w:r>
    </w:p>
    <w:p w:rsidR="005B6BA1" w:rsidRDefault="005B6BA1" w:rsidP="00AF7AF2">
      <w:pPr>
        <w:ind w:left="720" w:hanging="720"/>
        <w:rPr>
          <w:sz w:val="16"/>
          <w:szCs w:val="16"/>
          <w:lang w:val="nl-NL"/>
        </w:rPr>
      </w:pPr>
    </w:p>
    <w:p w:rsidR="00BA1329" w:rsidRDefault="00BA1329">
      <w:pPr>
        <w:rPr>
          <w:sz w:val="16"/>
          <w:szCs w:val="16"/>
          <w:lang w:val="nl-NL"/>
        </w:rPr>
      </w:pPr>
      <w:r w:rsidRPr="00BA1329">
        <w:rPr>
          <w:noProof/>
          <w:sz w:val="16"/>
          <w:szCs w:val="16"/>
        </w:rPr>
        <w:drawing>
          <wp:inline distT="0" distB="0" distL="0" distR="0">
            <wp:extent cx="5800725" cy="3838575"/>
            <wp:effectExtent l="19050" t="0" r="9525"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17F8" w:rsidRDefault="00BA1329">
      <w:pPr>
        <w:rPr>
          <w:rFonts w:eastAsiaTheme="majorEastAsia" w:cstheme="majorBidi"/>
          <w:b/>
          <w:bCs/>
          <w:sz w:val="26"/>
          <w:szCs w:val="26"/>
          <w:lang w:val="nl-NL"/>
        </w:rPr>
      </w:pPr>
      <w:r>
        <w:rPr>
          <w:sz w:val="16"/>
          <w:szCs w:val="16"/>
          <w:lang w:val="nl-NL"/>
        </w:rPr>
        <w:t>Grafi</w:t>
      </w:r>
      <w:r w:rsidR="009617F8">
        <w:rPr>
          <w:sz w:val="16"/>
          <w:szCs w:val="16"/>
          <w:lang w:val="nl-NL"/>
        </w:rPr>
        <w:t>ek: de gemiddelde scores van de verschillende scholen per onderdeel</w:t>
      </w:r>
      <w:r w:rsidR="009617F8">
        <w:rPr>
          <w:lang w:val="nl-NL"/>
        </w:rPr>
        <w:br w:type="page"/>
      </w:r>
    </w:p>
    <w:p w:rsidR="002F77CD" w:rsidRDefault="005E1C74" w:rsidP="00A614A5">
      <w:pPr>
        <w:pStyle w:val="Heading2"/>
        <w:rPr>
          <w:lang w:val="nl-NL"/>
        </w:rPr>
      </w:pPr>
      <w:bookmarkStart w:id="56" w:name="_Toc256772875"/>
      <w:r>
        <w:rPr>
          <w:lang w:val="nl-NL"/>
        </w:rPr>
        <w:lastRenderedPageBreak/>
        <w:t xml:space="preserve">6.4 </w:t>
      </w:r>
      <w:r w:rsidR="00AF7AF2">
        <w:rPr>
          <w:lang w:val="nl-NL"/>
        </w:rPr>
        <w:t>Conclusies</w:t>
      </w:r>
      <w:bookmarkEnd w:id="56"/>
    </w:p>
    <w:p w:rsidR="00A614A5" w:rsidRDefault="00A614A5" w:rsidP="00643AB1">
      <w:pPr>
        <w:rPr>
          <w:lang w:val="nl-NL"/>
        </w:rPr>
      </w:pPr>
      <w:r>
        <w:rPr>
          <w:lang w:val="nl-NL"/>
        </w:rPr>
        <w:t>We willen niet alle vragen afzonderlijk bekijken, maar we willen de onderdelen bediscussiëren. Wel zullen we er een aantal vragen uitlichten, omdat deze een opvallende score hebben.</w:t>
      </w:r>
    </w:p>
    <w:p w:rsidR="006F2ABD" w:rsidRPr="006F2ABD" w:rsidRDefault="00AF7AF2" w:rsidP="00AF7AF2">
      <w:pPr>
        <w:pStyle w:val="ListParagraph"/>
        <w:numPr>
          <w:ilvl w:val="0"/>
          <w:numId w:val="3"/>
        </w:numPr>
        <w:rPr>
          <w:lang w:val="nl-NL"/>
        </w:rPr>
      </w:pPr>
      <w:r w:rsidRPr="006F2ABD">
        <w:rPr>
          <w:lang w:val="nl-NL"/>
        </w:rPr>
        <w:t>De uitslagen laten geen grote verschillen zien tussen de beide scholen.</w:t>
      </w:r>
      <w:r w:rsidR="001B0290">
        <w:rPr>
          <w:lang w:val="nl-NL"/>
        </w:rPr>
        <w:t xml:space="preserve"> Dit is eigenlijk tegen onze verwachting in. School </w:t>
      </w:r>
      <w:r w:rsidR="005E1C74">
        <w:rPr>
          <w:lang w:val="nl-NL"/>
        </w:rPr>
        <w:t>A</w:t>
      </w:r>
      <w:r w:rsidR="001B0290">
        <w:rPr>
          <w:lang w:val="nl-NL"/>
        </w:rPr>
        <w:t xml:space="preserve"> voldoet aan onze verwachting. Deze school is vorig jaar opgericht en werkt vanuit de OGO-principes. Oftewel, het onderwijs is ontwikkelingsgericht.</w:t>
      </w:r>
      <w:r w:rsidR="00E22C74">
        <w:rPr>
          <w:lang w:val="nl-NL"/>
        </w:rPr>
        <w:t xml:space="preserve"> Er wordt uitgegaan van de mogelijkheden van leerlingen en de individuele behoefte van de leerling staat centraal. </w:t>
      </w:r>
      <w:r w:rsidR="001B0290">
        <w:rPr>
          <w:lang w:val="nl-NL"/>
        </w:rPr>
        <w:t xml:space="preserve">Dit is niet hetzelfde als Passend </w:t>
      </w:r>
      <w:r w:rsidR="005E1C74">
        <w:rPr>
          <w:lang w:val="nl-NL"/>
        </w:rPr>
        <w:t>O</w:t>
      </w:r>
      <w:r w:rsidR="001B0290">
        <w:rPr>
          <w:lang w:val="nl-NL"/>
        </w:rPr>
        <w:t xml:space="preserve">nderwijs, maar er zit zeker een overlapping in. School </w:t>
      </w:r>
      <w:r w:rsidR="005E1C74">
        <w:rPr>
          <w:lang w:val="nl-NL"/>
        </w:rPr>
        <w:t>B</w:t>
      </w:r>
      <w:r w:rsidR="001B0290">
        <w:rPr>
          <w:lang w:val="nl-NL"/>
        </w:rPr>
        <w:t xml:space="preserve"> is jaren geleden gestart vanuit het klassikaal onderwijs. Gaandeweg hebben er allerlei aanpassingen van lesgeven plaatsgevonden. Het begrip Passend </w:t>
      </w:r>
      <w:r w:rsidR="005E1C74">
        <w:rPr>
          <w:lang w:val="nl-NL"/>
        </w:rPr>
        <w:t>O</w:t>
      </w:r>
      <w:r w:rsidR="001B0290">
        <w:rPr>
          <w:lang w:val="nl-NL"/>
        </w:rPr>
        <w:t xml:space="preserve">nderwijs is hier vanuit het bestuur nog niet gevallen, maar school </w:t>
      </w:r>
      <w:r w:rsidR="005E1C74">
        <w:rPr>
          <w:lang w:val="nl-NL"/>
        </w:rPr>
        <w:t>B</w:t>
      </w:r>
      <w:r w:rsidR="001B0290">
        <w:rPr>
          <w:lang w:val="nl-NL"/>
        </w:rPr>
        <w:t xml:space="preserve"> doet eigenlijk al meer aan passend onderwijs in de klas dan dat ze zelf beseffen.</w:t>
      </w:r>
    </w:p>
    <w:p w:rsidR="00AF7AF2" w:rsidRDefault="00AF7AF2" w:rsidP="00AF7AF2">
      <w:pPr>
        <w:pStyle w:val="ListParagraph"/>
        <w:numPr>
          <w:ilvl w:val="0"/>
          <w:numId w:val="3"/>
        </w:numPr>
        <w:rPr>
          <w:lang w:val="nl-NL"/>
        </w:rPr>
      </w:pPr>
      <w:r>
        <w:rPr>
          <w:lang w:val="nl-NL"/>
        </w:rPr>
        <w:t xml:space="preserve"> Er is </w:t>
      </w:r>
      <w:r w:rsidR="005E1C74">
        <w:rPr>
          <w:lang w:val="nl-NL"/>
        </w:rPr>
        <w:t xml:space="preserve">volgens de leerkrachten </w:t>
      </w:r>
      <w:r w:rsidR="000065EF">
        <w:rPr>
          <w:lang w:val="nl-NL"/>
        </w:rPr>
        <w:t xml:space="preserve">in dit onderzoek </w:t>
      </w:r>
      <w:r>
        <w:rPr>
          <w:lang w:val="nl-NL"/>
        </w:rPr>
        <w:t xml:space="preserve">voldoende draagvlak/ acceptatie voor de invoering van Passend onderwijs. We moeten hierbij wel opmerken dat de leerkrachten de invoering van </w:t>
      </w:r>
      <w:r w:rsidR="005E1C74">
        <w:rPr>
          <w:lang w:val="nl-NL"/>
        </w:rPr>
        <w:t>Passend O</w:t>
      </w:r>
      <w:r>
        <w:rPr>
          <w:lang w:val="nl-NL"/>
        </w:rPr>
        <w:t xml:space="preserve">nderwijs een verzwaring van hun beroep vinden. Het merendeel van de leerkrachten geeft aan dat ze nog geen goed beeld hebben van de praktische invulling van Passend </w:t>
      </w:r>
      <w:r w:rsidR="000065EF">
        <w:rPr>
          <w:lang w:val="nl-NL"/>
        </w:rPr>
        <w:t>O</w:t>
      </w:r>
      <w:r>
        <w:rPr>
          <w:lang w:val="nl-NL"/>
        </w:rPr>
        <w:t>nderwijs in de klas.</w:t>
      </w:r>
    </w:p>
    <w:p w:rsidR="006F2ABD" w:rsidRDefault="006F2ABD" w:rsidP="00AF7AF2">
      <w:pPr>
        <w:pStyle w:val="ListParagraph"/>
        <w:numPr>
          <w:ilvl w:val="0"/>
          <w:numId w:val="3"/>
        </w:numPr>
        <w:rPr>
          <w:lang w:val="nl-NL"/>
        </w:rPr>
      </w:pPr>
      <w:r>
        <w:rPr>
          <w:lang w:val="nl-NL"/>
        </w:rPr>
        <w:t>De leerkrachten geven duidelijk aan dat ze veelal weten hoe ze met het huidige gedrag van de leerlingen in de klas om moeten gaan en hoe ze preventief maatregelen kunnen nemen om gedragsproblemen te voorkomen. Maar ze geven aan dat ze niet over voldoende middelen</w:t>
      </w:r>
      <w:r w:rsidR="00583762">
        <w:rPr>
          <w:lang w:val="nl-NL"/>
        </w:rPr>
        <w:t xml:space="preserve">, kennis en ondersteuning </w:t>
      </w:r>
      <w:r>
        <w:rPr>
          <w:lang w:val="nl-NL"/>
        </w:rPr>
        <w:t>beschikken om in te spelen op de onderwijsbehoeften van kinderen met gedragsproblemen.</w:t>
      </w:r>
      <w:r w:rsidR="00583762">
        <w:rPr>
          <w:lang w:val="nl-NL"/>
        </w:rPr>
        <w:t xml:space="preserve"> Hieruit proeven wij dat leerkrachten verwachten dat zij met meer leerlingen met ernstige gedragsproblemen te maken krijgen in de toekomst. </w:t>
      </w:r>
    </w:p>
    <w:p w:rsidR="00583762" w:rsidRDefault="00AC048E" w:rsidP="00AF7AF2">
      <w:pPr>
        <w:pStyle w:val="ListParagraph"/>
        <w:numPr>
          <w:ilvl w:val="0"/>
          <w:numId w:val="3"/>
        </w:numPr>
        <w:rPr>
          <w:lang w:val="nl-NL"/>
        </w:rPr>
      </w:pPr>
      <w:r>
        <w:rPr>
          <w:lang w:val="nl-NL"/>
        </w:rPr>
        <w:t xml:space="preserve">Leerkrachten zijn capabel om de lessen zo te organiseren dat ze </w:t>
      </w:r>
      <w:r w:rsidR="00AF071F">
        <w:rPr>
          <w:lang w:val="nl-NL"/>
        </w:rPr>
        <w:t xml:space="preserve">rekening houden met de verschillen tussen de leerlingen wat betreft de instructie en de leertijd. </w:t>
      </w:r>
      <w:r>
        <w:rPr>
          <w:lang w:val="nl-NL"/>
        </w:rPr>
        <w:t>Wel blijkt dat de l</w:t>
      </w:r>
      <w:r w:rsidR="00583762">
        <w:rPr>
          <w:lang w:val="nl-NL"/>
        </w:rPr>
        <w:t>eerkrachten de regels</w:t>
      </w:r>
      <w:r>
        <w:rPr>
          <w:lang w:val="nl-NL"/>
        </w:rPr>
        <w:t xml:space="preserve"> en afspraken nu nog veelal zelf opstellen. </w:t>
      </w:r>
    </w:p>
    <w:p w:rsidR="0067536B" w:rsidRDefault="0067536B" w:rsidP="00AF7AF2">
      <w:pPr>
        <w:pStyle w:val="ListParagraph"/>
        <w:numPr>
          <w:ilvl w:val="0"/>
          <w:numId w:val="3"/>
        </w:numPr>
        <w:rPr>
          <w:lang w:val="nl-NL"/>
        </w:rPr>
      </w:pPr>
      <w:r>
        <w:rPr>
          <w:lang w:val="nl-NL"/>
        </w:rPr>
        <w:t>De score op het onderdeel samenwerking is bij beide scholen erg hoog. Dit betekent dat ze voor advies terecht kunnen bij de IB- er en dat zij ook open staan voor externe ondersteuning en collegiale consultatie. In de opmerkingen bij de enquêtes wordt aangegeven dat er nu al volop gebruik wordt gemaakt van externe ondersteuning, bijv. vanuit expertise uit het SBO.</w:t>
      </w:r>
    </w:p>
    <w:p w:rsidR="0067536B" w:rsidRDefault="0067536B" w:rsidP="00AF7AF2">
      <w:pPr>
        <w:pStyle w:val="ListParagraph"/>
        <w:numPr>
          <w:ilvl w:val="0"/>
          <w:numId w:val="3"/>
        </w:numPr>
        <w:rPr>
          <w:lang w:val="nl-NL"/>
        </w:rPr>
      </w:pPr>
      <w:r>
        <w:rPr>
          <w:lang w:val="nl-NL"/>
        </w:rPr>
        <w:lastRenderedPageBreak/>
        <w:t xml:space="preserve"> </w:t>
      </w:r>
      <w:r w:rsidR="00AF071F">
        <w:rPr>
          <w:lang w:val="nl-NL"/>
        </w:rPr>
        <w:t>Hoewel leerkrachten aangeven dat ze bij hun organisatie rekening houden met de verschillende instructiebehoeften van de leerlingen, blijkt dat ze wel moeite hebben met het differentiëren naar leerstijl van de leerling.</w:t>
      </w:r>
    </w:p>
    <w:p w:rsidR="00AF071F" w:rsidRDefault="00B10CA7" w:rsidP="00AF7AF2">
      <w:pPr>
        <w:pStyle w:val="ListParagraph"/>
        <w:numPr>
          <w:ilvl w:val="0"/>
          <w:numId w:val="3"/>
        </w:numPr>
        <w:rPr>
          <w:lang w:val="nl-NL"/>
        </w:rPr>
      </w:pPr>
      <w:r>
        <w:rPr>
          <w:lang w:val="nl-NL"/>
        </w:rPr>
        <w:t xml:space="preserve">Leerkrachten geven aan over ruime pedagogische en sociaal- emotionele vaardigheden te beschikken om Passend </w:t>
      </w:r>
      <w:r w:rsidR="000065EF">
        <w:rPr>
          <w:lang w:val="nl-NL"/>
        </w:rPr>
        <w:t>O</w:t>
      </w:r>
      <w:r>
        <w:rPr>
          <w:lang w:val="nl-NL"/>
        </w:rPr>
        <w:t>nderwijs voor het individuele kind te realiseren.</w:t>
      </w:r>
    </w:p>
    <w:p w:rsidR="00B10CA7" w:rsidRDefault="00B10CA7" w:rsidP="00AF7AF2">
      <w:pPr>
        <w:pStyle w:val="ListParagraph"/>
        <w:numPr>
          <w:ilvl w:val="0"/>
          <w:numId w:val="3"/>
        </w:numPr>
        <w:rPr>
          <w:lang w:val="nl-NL"/>
        </w:rPr>
      </w:pPr>
      <w:r>
        <w:rPr>
          <w:lang w:val="nl-NL"/>
        </w:rPr>
        <w:t xml:space="preserve">Op het gebied van kennis </w:t>
      </w:r>
      <w:r w:rsidR="00971034">
        <w:rPr>
          <w:lang w:val="nl-NL"/>
        </w:rPr>
        <w:t xml:space="preserve">zien wij een opmerkelijk verschil tussen school </w:t>
      </w:r>
      <w:r w:rsidR="000065EF">
        <w:rPr>
          <w:lang w:val="nl-NL"/>
        </w:rPr>
        <w:t>A</w:t>
      </w:r>
      <w:r w:rsidR="00971034">
        <w:rPr>
          <w:lang w:val="nl-NL"/>
        </w:rPr>
        <w:t xml:space="preserve"> en school </w:t>
      </w:r>
      <w:r w:rsidR="000065EF">
        <w:rPr>
          <w:lang w:val="nl-NL"/>
        </w:rPr>
        <w:t>B</w:t>
      </w:r>
      <w:r w:rsidR="00971034">
        <w:rPr>
          <w:lang w:val="nl-NL"/>
        </w:rPr>
        <w:t xml:space="preserve">. Mogelijk is dit verschil te verklaren uit het feit dat school </w:t>
      </w:r>
      <w:r w:rsidR="000065EF">
        <w:rPr>
          <w:lang w:val="nl-NL"/>
        </w:rPr>
        <w:t>A</w:t>
      </w:r>
      <w:r w:rsidR="00971034">
        <w:rPr>
          <w:lang w:val="nl-NL"/>
        </w:rPr>
        <w:t xml:space="preserve"> een startende school is met veel beginnende leerkrachten en dat er op school </w:t>
      </w:r>
      <w:r w:rsidR="000065EF">
        <w:rPr>
          <w:lang w:val="nl-NL"/>
        </w:rPr>
        <w:t>B</w:t>
      </w:r>
      <w:r w:rsidR="00971034">
        <w:rPr>
          <w:lang w:val="nl-NL"/>
        </w:rPr>
        <w:t xml:space="preserve"> een groot aantal leerkrachten is met jarenlange ervaring. Dit wil niet zeggen dat er meer kennis aanwezig is op school </w:t>
      </w:r>
      <w:r w:rsidR="000065EF">
        <w:rPr>
          <w:lang w:val="nl-NL"/>
        </w:rPr>
        <w:t>B</w:t>
      </w:r>
      <w:r w:rsidR="00971034">
        <w:rPr>
          <w:lang w:val="nl-NL"/>
        </w:rPr>
        <w:t>, maar wel dat deze leerkrachten zich zekerder voelen.</w:t>
      </w:r>
      <w:r w:rsidR="007563B1">
        <w:rPr>
          <w:lang w:val="nl-NL"/>
        </w:rPr>
        <w:t xml:space="preserve"> Hierin schuilt echter ook een gevaar. Deze zeer ervaren krachten zijn soms minder bereid om vernieuwingen in hun manier van lesgeven in te voeren. Dit kan een belemmering zijn voor de invoering van Passend Onderwijs.</w:t>
      </w:r>
    </w:p>
    <w:p w:rsidR="00971034" w:rsidRDefault="00971034" w:rsidP="00AF7AF2">
      <w:pPr>
        <w:pStyle w:val="ListParagraph"/>
        <w:numPr>
          <w:ilvl w:val="0"/>
          <w:numId w:val="3"/>
        </w:numPr>
        <w:rPr>
          <w:lang w:val="nl-NL"/>
        </w:rPr>
      </w:pPr>
      <w:r>
        <w:rPr>
          <w:lang w:val="nl-NL"/>
        </w:rPr>
        <w:t xml:space="preserve">Veelal wordt er op een systematische manier gewerkt aan de voortgang van de ontwikkeling van de leerlingen. Voor de invoering van </w:t>
      </w:r>
      <w:r w:rsidR="000065EF">
        <w:rPr>
          <w:lang w:val="nl-NL"/>
        </w:rPr>
        <w:t>P</w:t>
      </w:r>
      <w:r>
        <w:rPr>
          <w:lang w:val="nl-NL"/>
        </w:rPr>
        <w:t xml:space="preserve">assend </w:t>
      </w:r>
      <w:r w:rsidR="000065EF">
        <w:rPr>
          <w:lang w:val="nl-NL"/>
        </w:rPr>
        <w:t>O</w:t>
      </w:r>
      <w:r>
        <w:rPr>
          <w:lang w:val="nl-NL"/>
        </w:rPr>
        <w:t xml:space="preserve">nderwijs wordt er vanuit de 1-zorgroute gepleit voor het opstellen van groepsplannen. Dit wordt echter op beide scholen nog niet toegepast. Op school </w:t>
      </w:r>
      <w:r w:rsidR="000065EF">
        <w:rPr>
          <w:lang w:val="nl-NL"/>
        </w:rPr>
        <w:t>A</w:t>
      </w:r>
      <w:r>
        <w:rPr>
          <w:lang w:val="nl-NL"/>
        </w:rPr>
        <w:t xml:space="preserve"> wordt hier momenteel een begin mee gemaakt.</w:t>
      </w:r>
    </w:p>
    <w:p w:rsidR="00A614A5" w:rsidRDefault="002F77CD" w:rsidP="005E0AB9">
      <w:pPr>
        <w:spacing w:after="0"/>
        <w:rPr>
          <w:lang w:val="nl-NL"/>
        </w:rPr>
      </w:pPr>
      <w:r>
        <w:rPr>
          <w:lang w:val="nl-NL"/>
        </w:rPr>
        <w:t xml:space="preserve">De resultaten van de enquêtes bevestigen de </w:t>
      </w:r>
      <w:r w:rsidR="00A614A5">
        <w:rPr>
          <w:lang w:val="nl-NL"/>
        </w:rPr>
        <w:t>hypothesen:</w:t>
      </w:r>
    </w:p>
    <w:p w:rsidR="00352876" w:rsidRPr="0078599D" w:rsidRDefault="00A614A5" w:rsidP="005E0AB9">
      <w:pPr>
        <w:pStyle w:val="ListParagraph"/>
        <w:numPr>
          <w:ilvl w:val="0"/>
          <w:numId w:val="3"/>
        </w:numPr>
        <w:spacing w:after="0"/>
        <w:rPr>
          <w:u w:val="single"/>
          <w:lang w:val="nl-NL"/>
        </w:rPr>
      </w:pPr>
      <w:r w:rsidRPr="00352876">
        <w:rPr>
          <w:lang w:val="nl-NL"/>
        </w:rPr>
        <w:t>Leerkrachten zien de invoering van Passend Onderwijs</w:t>
      </w:r>
      <w:r w:rsidR="00FA15F5" w:rsidRPr="00352876">
        <w:rPr>
          <w:lang w:val="nl-NL"/>
        </w:rPr>
        <w:t xml:space="preserve"> als</w:t>
      </w:r>
      <w:r w:rsidRPr="00352876">
        <w:rPr>
          <w:lang w:val="nl-NL"/>
        </w:rPr>
        <w:t xml:space="preserve"> een verzwaring van hun beroep.</w:t>
      </w:r>
      <w:r w:rsidR="00352876">
        <w:rPr>
          <w:lang w:val="nl-NL"/>
        </w:rPr>
        <w:t xml:space="preserve"> </w:t>
      </w:r>
      <w:r w:rsidR="0078599D" w:rsidRPr="000065EF">
        <w:rPr>
          <w:lang w:val="nl-NL"/>
        </w:rPr>
        <w:t>Leerkrachten maken zich vooral zorgen om het aantal kinderen met extra zorg in de klas en de toename van complexiteit van de zorgvraag.</w:t>
      </w:r>
    </w:p>
    <w:p w:rsidR="00352876" w:rsidRPr="00352876" w:rsidRDefault="00E22C74" w:rsidP="00352876">
      <w:pPr>
        <w:pStyle w:val="ListParagraph"/>
        <w:numPr>
          <w:ilvl w:val="0"/>
          <w:numId w:val="3"/>
        </w:numPr>
        <w:rPr>
          <w:u w:val="single"/>
          <w:lang w:val="nl-NL"/>
        </w:rPr>
      </w:pPr>
      <w:r w:rsidRPr="00352876">
        <w:rPr>
          <w:lang w:val="nl-NL"/>
        </w:rPr>
        <w:t xml:space="preserve"> </w:t>
      </w:r>
      <w:r w:rsidR="00A614A5" w:rsidRPr="00352876">
        <w:rPr>
          <w:lang w:val="nl-NL"/>
        </w:rPr>
        <w:t>Op de meeste onderdelen van Passend Onderwijs voelen de leerkrachten zich capabel genoeg</w:t>
      </w:r>
      <w:r w:rsidR="000065EF">
        <w:rPr>
          <w:lang w:val="nl-NL"/>
        </w:rPr>
        <w:t>.</w:t>
      </w:r>
      <w:r w:rsidR="00A614A5" w:rsidRPr="00352876">
        <w:rPr>
          <w:lang w:val="nl-NL"/>
        </w:rPr>
        <w:t xml:space="preserve"> </w:t>
      </w:r>
      <w:r w:rsidR="000065EF">
        <w:rPr>
          <w:lang w:val="nl-NL"/>
        </w:rPr>
        <w:t>Voor</w:t>
      </w:r>
      <w:r w:rsidR="00A614A5" w:rsidRPr="00352876">
        <w:rPr>
          <w:lang w:val="nl-NL"/>
        </w:rPr>
        <w:t xml:space="preserve"> een groot deel voeren ze </w:t>
      </w:r>
      <w:r w:rsidR="000065EF">
        <w:rPr>
          <w:lang w:val="nl-NL"/>
        </w:rPr>
        <w:t xml:space="preserve">de verschillende onderdelen van Passend Onderwijs al </w:t>
      </w:r>
      <w:r w:rsidR="00A614A5" w:rsidRPr="00352876">
        <w:rPr>
          <w:lang w:val="nl-NL"/>
        </w:rPr>
        <w:t>uit in de praktijk.</w:t>
      </w:r>
      <w:r w:rsidR="00352876">
        <w:rPr>
          <w:lang w:val="nl-NL"/>
        </w:rPr>
        <w:t xml:space="preserve"> </w:t>
      </w:r>
    </w:p>
    <w:p w:rsidR="00352876" w:rsidRPr="000065EF" w:rsidRDefault="00352876" w:rsidP="00352876">
      <w:pPr>
        <w:rPr>
          <w:lang w:val="nl-NL"/>
        </w:rPr>
      </w:pPr>
      <w:r w:rsidRPr="000065EF">
        <w:rPr>
          <w:lang w:val="nl-NL"/>
        </w:rPr>
        <w:t xml:space="preserve">Ook wordt duidelijk dat er aan twee belangrijke voorwaarden </w:t>
      </w:r>
      <w:r w:rsidR="0078599D" w:rsidRPr="000065EF">
        <w:rPr>
          <w:lang w:val="nl-NL"/>
        </w:rPr>
        <w:t xml:space="preserve">wordt voldaan </w:t>
      </w:r>
      <w:r w:rsidRPr="000065EF">
        <w:rPr>
          <w:lang w:val="nl-NL"/>
        </w:rPr>
        <w:t>om Passend Onderwijs succesvol in te voeren; er is sprake van een goede samenwerking tussen de verschillende partijen en er is voldoende draagvlak. Dit laatste is van groot belang; want het zijn toch de mensen op de werkvloer, de leerkrachten die he</w:t>
      </w:r>
      <w:r w:rsidR="00B9564B" w:rsidRPr="000065EF">
        <w:rPr>
          <w:lang w:val="nl-NL"/>
        </w:rPr>
        <w:t xml:space="preserve">t uiteindelijk moeten uitvoeren! </w:t>
      </w:r>
    </w:p>
    <w:p w:rsidR="00A614A5" w:rsidRDefault="00B9564B" w:rsidP="000065EF">
      <w:pPr>
        <w:spacing w:after="0"/>
        <w:rPr>
          <w:lang w:val="nl-NL"/>
        </w:rPr>
      </w:pPr>
      <w:r w:rsidRPr="000065EF">
        <w:rPr>
          <w:lang w:val="nl-NL"/>
        </w:rPr>
        <w:t>Toch zijn er ook nog verbeterpunten</w:t>
      </w:r>
      <w:r w:rsidR="000065EF" w:rsidRPr="000065EF">
        <w:rPr>
          <w:lang w:val="nl-NL"/>
        </w:rPr>
        <w:t>/aandachtspunten</w:t>
      </w:r>
      <w:r w:rsidRPr="000065EF">
        <w:rPr>
          <w:lang w:val="nl-NL"/>
        </w:rPr>
        <w:t>.</w:t>
      </w:r>
      <w:r w:rsidR="000065EF">
        <w:rPr>
          <w:lang w:val="nl-NL"/>
        </w:rPr>
        <w:t xml:space="preserve"> </w:t>
      </w:r>
      <w:r>
        <w:rPr>
          <w:lang w:val="nl-NL"/>
        </w:rPr>
        <w:t>O</w:t>
      </w:r>
      <w:r w:rsidR="00A614A5">
        <w:rPr>
          <w:lang w:val="nl-NL"/>
        </w:rPr>
        <w:t>m Passend Onderwijs goed in te voer, moet er</w:t>
      </w:r>
      <w:r w:rsidR="00FA15F5">
        <w:rPr>
          <w:lang w:val="nl-NL"/>
        </w:rPr>
        <w:t xml:space="preserve"> nog</w:t>
      </w:r>
      <w:r w:rsidR="00A614A5">
        <w:rPr>
          <w:lang w:val="nl-NL"/>
        </w:rPr>
        <w:t>:</w:t>
      </w:r>
    </w:p>
    <w:p w:rsidR="00A614A5" w:rsidRPr="000065EF" w:rsidRDefault="00850051" w:rsidP="000065EF">
      <w:pPr>
        <w:pStyle w:val="ListParagraph"/>
        <w:numPr>
          <w:ilvl w:val="0"/>
          <w:numId w:val="3"/>
        </w:numPr>
        <w:spacing w:after="0"/>
        <w:rPr>
          <w:lang w:val="nl-NL"/>
        </w:rPr>
      </w:pPr>
      <w:r>
        <w:rPr>
          <w:lang w:val="nl-NL"/>
        </w:rPr>
        <w:t>e</w:t>
      </w:r>
      <w:r w:rsidR="00A614A5" w:rsidRPr="00850051">
        <w:rPr>
          <w:lang w:val="nl-NL"/>
        </w:rPr>
        <w:t>xtra begeleiding plaatsvinden op het gebied van</w:t>
      </w:r>
      <w:r>
        <w:rPr>
          <w:lang w:val="nl-NL"/>
        </w:rPr>
        <w:t xml:space="preserve"> het o</w:t>
      </w:r>
      <w:r w:rsidR="00A614A5" w:rsidRPr="00850051">
        <w:rPr>
          <w:lang w:val="nl-NL"/>
        </w:rPr>
        <w:t>pstellen van</w:t>
      </w:r>
      <w:r>
        <w:rPr>
          <w:lang w:val="nl-NL"/>
        </w:rPr>
        <w:t xml:space="preserve"> </w:t>
      </w:r>
      <w:r w:rsidR="00A614A5" w:rsidRPr="00850051">
        <w:rPr>
          <w:lang w:val="nl-NL"/>
        </w:rPr>
        <w:t>groepshandelingsplannen</w:t>
      </w:r>
      <w:r w:rsidR="00A614A5" w:rsidRPr="000065EF">
        <w:rPr>
          <w:lang w:val="nl-NL"/>
        </w:rPr>
        <w:t>.</w:t>
      </w:r>
      <w:r w:rsidR="00FA15F5" w:rsidRPr="000065EF">
        <w:rPr>
          <w:lang w:val="nl-NL"/>
        </w:rPr>
        <w:t xml:space="preserve"> </w:t>
      </w:r>
      <w:r w:rsidR="00B9564B" w:rsidRPr="000065EF">
        <w:rPr>
          <w:lang w:val="nl-NL"/>
        </w:rPr>
        <w:t xml:space="preserve">Groepsplannen maken is een manier om Passend </w:t>
      </w:r>
      <w:r w:rsidR="000065EF" w:rsidRPr="000065EF">
        <w:rPr>
          <w:lang w:val="nl-NL"/>
        </w:rPr>
        <w:t>O</w:t>
      </w:r>
      <w:r w:rsidR="00B9564B" w:rsidRPr="000065EF">
        <w:rPr>
          <w:lang w:val="nl-NL"/>
        </w:rPr>
        <w:t xml:space="preserve">nderwijs op de werkvloer vorm te geven: effectief omgaan met verschillen in onderwijsbehoeften, doelmatig werken en organiseren, reflectie op onderwijsaanbod. Het geeft inzicht in mogelijkheden en beperkingen van de </w:t>
      </w:r>
      <w:r w:rsidR="00B9564B" w:rsidRPr="000065EF">
        <w:rPr>
          <w:lang w:val="nl-NL"/>
        </w:rPr>
        <w:lastRenderedPageBreak/>
        <w:t xml:space="preserve">groepsorganisatie en aan de grenzen van de zorg. </w:t>
      </w:r>
      <w:r w:rsidR="00FA15F5" w:rsidRPr="000065EF">
        <w:rPr>
          <w:lang w:val="nl-NL"/>
        </w:rPr>
        <w:t xml:space="preserve">Op </w:t>
      </w:r>
      <w:r w:rsidR="000065EF" w:rsidRPr="000065EF">
        <w:rPr>
          <w:lang w:val="nl-NL"/>
        </w:rPr>
        <w:t>school A</w:t>
      </w:r>
      <w:r w:rsidR="00FA15F5" w:rsidRPr="000065EF">
        <w:rPr>
          <w:lang w:val="nl-NL"/>
        </w:rPr>
        <w:t xml:space="preserve"> zijn ze hier op dit moment actief mee bezig.</w:t>
      </w:r>
      <w:r w:rsidR="000065EF" w:rsidRPr="000065EF">
        <w:rPr>
          <w:lang w:val="nl-NL"/>
        </w:rPr>
        <w:t xml:space="preserve"> Op school B wordt daar begin volgend schooljaar een start mee gemaakt.</w:t>
      </w:r>
    </w:p>
    <w:p w:rsidR="00A614A5" w:rsidRDefault="00850051" w:rsidP="00A614A5">
      <w:pPr>
        <w:pStyle w:val="ListParagraph"/>
        <w:numPr>
          <w:ilvl w:val="0"/>
          <w:numId w:val="3"/>
        </w:numPr>
        <w:rPr>
          <w:lang w:val="nl-NL"/>
        </w:rPr>
      </w:pPr>
      <w:r>
        <w:rPr>
          <w:lang w:val="nl-NL"/>
        </w:rPr>
        <w:t xml:space="preserve">extra </w:t>
      </w:r>
      <w:r w:rsidR="00A614A5">
        <w:rPr>
          <w:lang w:val="nl-NL"/>
        </w:rPr>
        <w:t xml:space="preserve">kennis en ondersteuning </w:t>
      </w:r>
      <w:r>
        <w:rPr>
          <w:lang w:val="nl-NL"/>
        </w:rPr>
        <w:t xml:space="preserve">komen </w:t>
      </w:r>
      <w:r w:rsidR="00A614A5">
        <w:rPr>
          <w:lang w:val="nl-NL"/>
        </w:rPr>
        <w:t xml:space="preserve">om in te </w:t>
      </w:r>
      <w:r w:rsidR="000065EF">
        <w:rPr>
          <w:lang w:val="nl-NL"/>
        </w:rPr>
        <w:t xml:space="preserve">kunnen </w:t>
      </w:r>
      <w:r w:rsidR="00A614A5">
        <w:rPr>
          <w:lang w:val="nl-NL"/>
        </w:rPr>
        <w:t xml:space="preserve">spelen op de onderwijsbehoeften van </w:t>
      </w:r>
      <w:r w:rsidR="000065EF">
        <w:rPr>
          <w:lang w:val="nl-NL"/>
        </w:rPr>
        <w:t xml:space="preserve">een toenemend aantal </w:t>
      </w:r>
      <w:r w:rsidR="00A614A5">
        <w:rPr>
          <w:lang w:val="nl-NL"/>
        </w:rPr>
        <w:t>kinderen met gedragsproblemen.</w:t>
      </w:r>
    </w:p>
    <w:p w:rsidR="00A614A5" w:rsidRPr="00A614A5" w:rsidRDefault="00A614A5" w:rsidP="00A614A5">
      <w:pPr>
        <w:pStyle w:val="ListParagraph"/>
        <w:numPr>
          <w:ilvl w:val="0"/>
          <w:numId w:val="3"/>
        </w:numPr>
        <w:rPr>
          <w:lang w:val="nl-NL"/>
        </w:rPr>
      </w:pPr>
      <w:r>
        <w:rPr>
          <w:lang w:val="nl-NL"/>
        </w:rPr>
        <w:t>voldoende geld beschikbaar komen om extra middelen aan te schaffen om de kinderen optimaal te kunnen laten deelnemen aan het onderwijs.</w:t>
      </w:r>
    </w:p>
    <w:p w:rsidR="00DF04E3" w:rsidRPr="000065EF" w:rsidRDefault="00FD5864" w:rsidP="000065EF">
      <w:pPr>
        <w:spacing w:after="0"/>
        <w:rPr>
          <w:lang w:val="nl-NL"/>
        </w:rPr>
      </w:pPr>
      <w:r w:rsidRPr="000065EF">
        <w:rPr>
          <w:lang w:val="nl-NL"/>
        </w:rPr>
        <w:t xml:space="preserve">Er is de laatste jaren al veel bereikt op het gebied van zorg en adaptief onderwijs. Passend </w:t>
      </w:r>
      <w:r w:rsidR="000065EF" w:rsidRPr="000065EF">
        <w:rPr>
          <w:lang w:val="nl-NL"/>
        </w:rPr>
        <w:t>O</w:t>
      </w:r>
      <w:r w:rsidRPr="000065EF">
        <w:rPr>
          <w:lang w:val="nl-NL"/>
        </w:rPr>
        <w:t>nderwijs is niet iets heel nieuws, het is het voortzetten van een proces dat op heel veel scholen al jaren gaande is.</w:t>
      </w:r>
    </w:p>
    <w:p w:rsidR="00D05670" w:rsidRDefault="00B9564B">
      <w:pPr>
        <w:rPr>
          <w:lang w:val="nl-NL"/>
        </w:rPr>
      </w:pPr>
      <w:r w:rsidRPr="000065EF">
        <w:rPr>
          <w:lang w:val="nl-NL"/>
        </w:rPr>
        <w:t>Door middel van dit onderzoek ontdekten we dat beide scholen met hun ontwikkelingen op het gebied van Passend Onderwijs op de goede weg zitten</w:t>
      </w:r>
      <w:r w:rsidR="00FD5864" w:rsidRPr="000065EF">
        <w:rPr>
          <w:lang w:val="nl-NL"/>
        </w:rPr>
        <w:t xml:space="preserve">. </w:t>
      </w:r>
      <w:r w:rsidRPr="000065EF">
        <w:rPr>
          <w:lang w:val="nl-NL"/>
        </w:rPr>
        <w:t>De scholen kregen zicht op hun ontwikkelpunten, maar ook op hun vele sterke kanten.</w:t>
      </w:r>
    </w:p>
    <w:p w:rsidR="00D05670" w:rsidRPr="00C3786D" w:rsidRDefault="00D05670" w:rsidP="00D05670">
      <w:pPr>
        <w:pStyle w:val="Heading1"/>
        <w:rPr>
          <w:lang w:val="nl-NL"/>
        </w:rPr>
      </w:pPr>
      <w:bookmarkStart w:id="57" w:name="_Toc256772876"/>
      <w:r w:rsidRPr="00C3786D">
        <w:rPr>
          <w:lang w:val="nl-NL"/>
        </w:rPr>
        <w:t>Slotwoord</w:t>
      </w:r>
      <w:bookmarkEnd w:id="57"/>
    </w:p>
    <w:p w:rsidR="00D05670" w:rsidRDefault="00D05670" w:rsidP="00D05670">
      <w:pPr>
        <w:spacing w:after="0"/>
        <w:rPr>
          <w:lang w:val="nl-NL"/>
        </w:rPr>
      </w:pPr>
    </w:p>
    <w:p w:rsidR="00D05670" w:rsidRPr="00CE64AA" w:rsidRDefault="00D05670" w:rsidP="00D05670">
      <w:pPr>
        <w:spacing w:after="0"/>
        <w:rPr>
          <w:lang w:val="nl-NL"/>
        </w:rPr>
      </w:pPr>
      <w:r w:rsidRPr="00CE64AA">
        <w:rPr>
          <w:lang w:val="nl-NL"/>
        </w:rPr>
        <w:t>Uit ons literatuuronderzoek en ons praktijkonderzoek blijkt het volgende. Er is de laatste jaren al veel bereikt op het gebied van zorg en adaptief onderwijs. Passend Onderwijs is niet iets heel nieuws, het is het voortzetten van een proces dat op heel veel scholen al jaren gaande is. De 1-zorgroute kan een belangrijke bijdrage leveren aan de invoering van passend onderwijs en de samenwerking in de regio stimuleren om passende zorgarrangementen te realiseren. In de</w:t>
      </w:r>
    </w:p>
    <w:p w:rsidR="00D05670" w:rsidRPr="00CE64AA" w:rsidRDefault="00D05670" w:rsidP="00D05670">
      <w:pPr>
        <w:spacing w:after="0"/>
        <w:rPr>
          <w:lang w:val="nl-NL"/>
        </w:rPr>
      </w:pPr>
      <w:r w:rsidRPr="00CE64AA">
        <w:rPr>
          <w:lang w:val="nl-NL"/>
        </w:rPr>
        <w:t>1-zorgroute geeft een school aan hoe zij het onderwijs afstemt op de onderwijsbehoeften van de leerlingen.</w:t>
      </w:r>
    </w:p>
    <w:p w:rsidR="00D05670" w:rsidRPr="00CE64AA" w:rsidRDefault="00D05670" w:rsidP="00D05670">
      <w:pPr>
        <w:spacing w:after="0"/>
        <w:rPr>
          <w:lang w:val="nl-NL"/>
        </w:rPr>
      </w:pPr>
    </w:p>
    <w:p w:rsidR="00D05670" w:rsidRPr="00CE64AA" w:rsidRDefault="00D05670" w:rsidP="00D05670">
      <w:pPr>
        <w:spacing w:after="0"/>
        <w:rPr>
          <w:lang w:val="nl-NL"/>
        </w:rPr>
      </w:pPr>
      <w:r w:rsidRPr="00CE64AA">
        <w:rPr>
          <w:lang w:val="nl-NL"/>
        </w:rPr>
        <w:t>In juni 2009 constateert de evaluatiecommissie dat Passend onderwijs</w:t>
      </w:r>
      <w:r w:rsidRPr="00CE64AA">
        <w:rPr>
          <w:i/>
          <w:lang w:val="nl-NL"/>
        </w:rPr>
        <w:t xml:space="preserve"> </w:t>
      </w:r>
      <w:r w:rsidRPr="00CE64AA">
        <w:rPr>
          <w:lang w:val="nl-NL"/>
        </w:rPr>
        <w:t>vooralsnog vooral een zaak is van beleidsmakers, bestuurders, managers en door hen ingehuurde adviseurs. Leraren komen slechts sporadisch in beeld. Er wordt niet mét hen, maar over hen gesproken, vaak als zijnde het probleem. Er is voorbij gegaan aan de leraren, terwijl deze mensen het voor een groot deel uit moeten gaan voeren. Ouders worden evenmin betrokken.</w:t>
      </w:r>
    </w:p>
    <w:p w:rsidR="00D05670" w:rsidRPr="00CE64AA" w:rsidRDefault="00D05670" w:rsidP="00D05670">
      <w:pPr>
        <w:rPr>
          <w:lang w:val="nl-NL"/>
        </w:rPr>
      </w:pPr>
      <w:r w:rsidRPr="00CE64AA">
        <w:rPr>
          <w:lang w:val="nl-NL"/>
        </w:rPr>
        <w:t>Uit alles komt naar voren dat de man of vrouw voor de klas de basis is. Hij/zij zal in staat moeten zijn om de leerlingen op de juiste manier te begeleiden!</w:t>
      </w:r>
    </w:p>
    <w:p w:rsidR="00D05670" w:rsidRPr="00CE64AA" w:rsidRDefault="00D05670" w:rsidP="00D05670">
      <w:pPr>
        <w:rPr>
          <w:lang w:val="nl-NL"/>
        </w:rPr>
      </w:pPr>
      <w:r>
        <w:rPr>
          <w:lang w:val="nl-NL"/>
        </w:rPr>
        <w:t xml:space="preserve">Uit ons </w:t>
      </w:r>
      <w:r w:rsidRPr="00D5591D">
        <w:rPr>
          <w:lang w:val="nl-NL"/>
        </w:rPr>
        <w:t>literatuur</w:t>
      </w:r>
      <w:r>
        <w:rPr>
          <w:lang w:val="nl-NL"/>
        </w:rPr>
        <w:t>onderzoek komt naar voren dat het a</w:t>
      </w:r>
      <w:r w:rsidRPr="00CE64AA">
        <w:rPr>
          <w:lang w:val="nl-NL"/>
        </w:rPr>
        <w:t>ls school en als team belangrijk</w:t>
      </w:r>
      <w:r>
        <w:rPr>
          <w:lang w:val="nl-NL"/>
        </w:rPr>
        <w:t xml:space="preserve"> is</w:t>
      </w:r>
      <w:r w:rsidRPr="00CE64AA">
        <w:rPr>
          <w:lang w:val="nl-NL"/>
        </w:rPr>
        <w:t xml:space="preserve"> om je grenzen</w:t>
      </w:r>
      <w:r>
        <w:rPr>
          <w:lang w:val="nl-NL"/>
        </w:rPr>
        <w:t xml:space="preserve"> te </w:t>
      </w:r>
      <w:r w:rsidRPr="00CE64AA">
        <w:rPr>
          <w:lang w:val="nl-NL"/>
        </w:rPr>
        <w:t xml:space="preserve">kennen. Accepteer je een kind op je school, dan zul je hem gedurende zijn hele basisschooltijd goede onderwijszorg moeten bieden. Belangrijk is dus om te weten wat je mogelijkheden zijn en waar je beperkingen liggen. </w:t>
      </w:r>
    </w:p>
    <w:p w:rsidR="00D05670" w:rsidRPr="00CE64AA" w:rsidRDefault="00D05670" w:rsidP="00D05670">
      <w:pPr>
        <w:rPr>
          <w:lang w:val="nl-NL"/>
        </w:rPr>
      </w:pPr>
      <w:r w:rsidRPr="00CE64AA">
        <w:rPr>
          <w:lang w:val="nl-NL"/>
        </w:rPr>
        <w:lastRenderedPageBreak/>
        <w:t xml:space="preserve">Daarnaast </w:t>
      </w:r>
      <w:r>
        <w:rPr>
          <w:lang w:val="nl-NL"/>
        </w:rPr>
        <w:t xml:space="preserve">blijkt dat het belangrijk is om als </w:t>
      </w:r>
      <w:r w:rsidRPr="00CE64AA">
        <w:rPr>
          <w:lang w:val="nl-NL"/>
        </w:rPr>
        <w:t>school</w:t>
      </w:r>
      <w:r>
        <w:rPr>
          <w:lang w:val="nl-NL"/>
        </w:rPr>
        <w:t xml:space="preserve"> er</w:t>
      </w:r>
      <w:r w:rsidRPr="00CE64AA">
        <w:rPr>
          <w:lang w:val="nl-NL"/>
        </w:rPr>
        <w:t xml:space="preserve"> voor </w:t>
      </w:r>
      <w:r>
        <w:rPr>
          <w:lang w:val="nl-NL"/>
        </w:rPr>
        <w:t xml:space="preserve">te </w:t>
      </w:r>
      <w:r w:rsidRPr="00CE64AA">
        <w:rPr>
          <w:lang w:val="nl-NL"/>
        </w:rPr>
        <w:t xml:space="preserve">waken dat de extra aandacht voor de zorgleerling(en) niet ten koste gaat van het onderwijs, de kinderen en de leerkracht. Gaat het Passend onderwijs ten koste van de leerkracht, de kinderen of de zorgleerling zelf, dan moet er altijd de mogelijkheid blijven bestaan voor Speciaal Onderwijs. </w:t>
      </w:r>
    </w:p>
    <w:p w:rsidR="00D05670" w:rsidRDefault="00D05670" w:rsidP="00D05670">
      <w:pPr>
        <w:autoSpaceDE w:val="0"/>
        <w:autoSpaceDN w:val="0"/>
        <w:adjustRightInd w:val="0"/>
        <w:spacing w:after="0"/>
        <w:rPr>
          <w:rFonts w:cs="TTFFA8E500t00"/>
          <w:lang w:val="nl-NL"/>
        </w:rPr>
      </w:pPr>
      <w:r w:rsidRPr="00C420AB">
        <w:rPr>
          <w:rFonts w:cs="TTFFA8E500t00"/>
          <w:lang w:val="nl-NL"/>
        </w:rPr>
        <w:t>Voorafgaand aan ons praktijkonderzoek hebben we de directeuren van onze stagescholen een aantal vragen gesteld over de visie van de school op Passend Onderwijs.</w:t>
      </w:r>
      <w:r>
        <w:rPr>
          <w:rFonts w:cs="TTFFA8E500t00"/>
          <w:lang w:val="nl-NL"/>
        </w:rPr>
        <w:t xml:space="preserve"> Uit de interviews blijkt dat beide scholen een verschillende ‘tactiek’ toepassen. School A. betrekt de leerkrachten vanaf het prille begin bij alle ontwikkelingen op het gebied van Passend onderwijs. School B. kiest ervoor om </w:t>
      </w:r>
      <w:r w:rsidRPr="00CD3234">
        <w:rPr>
          <w:rFonts w:cs="TTFFA8E500t00"/>
          <w:lang w:val="nl-NL"/>
        </w:rPr>
        <w:t xml:space="preserve">eerst de voorwaarden </w:t>
      </w:r>
      <w:r>
        <w:rPr>
          <w:rFonts w:cs="TTFFA8E500t00"/>
          <w:lang w:val="nl-NL"/>
        </w:rPr>
        <w:t xml:space="preserve">te </w:t>
      </w:r>
      <w:r w:rsidRPr="00CD3234">
        <w:rPr>
          <w:rFonts w:cs="TTFFA8E500t00"/>
          <w:lang w:val="nl-NL"/>
        </w:rPr>
        <w:t>creëre</w:t>
      </w:r>
      <w:r>
        <w:rPr>
          <w:rFonts w:cs="TTFFA8E500t00"/>
          <w:lang w:val="nl-NL"/>
        </w:rPr>
        <w:t>n</w:t>
      </w:r>
      <w:r w:rsidRPr="00CD3234">
        <w:rPr>
          <w:rFonts w:cs="TTFFA8E500t00"/>
          <w:lang w:val="nl-NL"/>
        </w:rPr>
        <w:t xml:space="preserve"> om passend onderwijs te kunnen bieden, alvorens de leerkrachten hiermee te confronteren.</w:t>
      </w:r>
    </w:p>
    <w:p w:rsidR="00D05670" w:rsidRDefault="00D05670" w:rsidP="00D05670">
      <w:pPr>
        <w:autoSpaceDE w:val="0"/>
        <w:autoSpaceDN w:val="0"/>
        <w:adjustRightInd w:val="0"/>
        <w:spacing w:after="0"/>
        <w:rPr>
          <w:rFonts w:cs="TTFFA8E500t00"/>
          <w:lang w:val="nl-NL"/>
        </w:rPr>
      </w:pPr>
    </w:p>
    <w:p w:rsidR="00D05670" w:rsidRPr="00D5591D" w:rsidRDefault="00D05670" w:rsidP="00D05670">
      <w:pPr>
        <w:autoSpaceDE w:val="0"/>
        <w:autoSpaceDN w:val="0"/>
        <w:adjustRightInd w:val="0"/>
        <w:spacing w:after="0"/>
        <w:rPr>
          <w:rFonts w:cs="TTFFA8E500t00"/>
          <w:lang w:val="nl-NL"/>
        </w:rPr>
      </w:pPr>
      <w:r w:rsidRPr="00C420AB">
        <w:rPr>
          <w:rFonts w:cs="TTFFA8E500t00"/>
          <w:lang w:val="nl-NL"/>
        </w:rPr>
        <w:t xml:space="preserve">Aan de hand van deze verschillende benaderingen hadden wij het vermoeden dat we verschillen zouden vinden in de ontwikkelingen op het gebied van Passend Onderwijs. </w:t>
      </w:r>
      <w:r w:rsidRPr="00C420AB">
        <w:rPr>
          <w:lang w:val="nl-NL"/>
        </w:rPr>
        <w:t>Echter</w:t>
      </w:r>
      <w:r w:rsidRPr="00CE64AA">
        <w:rPr>
          <w:lang w:val="nl-NL"/>
        </w:rPr>
        <w:t xml:space="preserve"> het praktijkonderzoek </w:t>
      </w:r>
      <w:r>
        <w:rPr>
          <w:lang w:val="nl-NL"/>
        </w:rPr>
        <w:t xml:space="preserve">wijst uit </w:t>
      </w:r>
      <w:r w:rsidRPr="00CE64AA">
        <w:rPr>
          <w:lang w:val="nl-NL"/>
        </w:rPr>
        <w:t xml:space="preserve">dat </w:t>
      </w:r>
      <w:r w:rsidRPr="00D5591D">
        <w:rPr>
          <w:lang w:val="nl-NL"/>
        </w:rPr>
        <w:t>onze</w:t>
      </w:r>
      <w:r>
        <w:rPr>
          <w:color w:val="FF0000"/>
          <w:lang w:val="nl-NL"/>
        </w:rPr>
        <w:t xml:space="preserve"> </w:t>
      </w:r>
      <w:r w:rsidRPr="00CE64AA">
        <w:rPr>
          <w:lang w:val="nl-NL"/>
        </w:rPr>
        <w:t xml:space="preserve">beide </w:t>
      </w:r>
      <w:r w:rsidRPr="00D5591D">
        <w:rPr>
          <w:lang w:val="nl-NL"/>
        </w:rPr>
        <w:t>stage</w:t>
      </w:r>
      <w:r w:rsidRPr="00CE64AA">
        <w:rPr>
          <w:lang w:val="nl-NL"/>
        </w:rPr>
        <w:t xml:space="preserve">scholen met hun ontwikkelingen op het gebied van Passend Onderwijs op de goede weg zitten. </w:t>
      </w:r>
    </w:p>
    <w:p w:rsidR="00D05670" w:rsidRPr="00CE64AA" w:rsidRDefault="00D05670" w:rsidP="00D05670">
      <w:pPr>
        <w:spacing w:after="0"/>
        <w:rPr>
          <w:lang w:val="nl-NL"/>
        </w:rPr>
      </w:pPr>
      <w:r w:rsidRPr="00CE64AA">
        <w:rPr>
          <w:lang w:val="nl-NL"/>
        </w:rPr>
        <w:t xml:space="preserve">Toch zijn er ook nog verbeterpunten/aandachtspunten. Om </w:t>
      </w:r>
      <w:r w:rsidRPr="00D5591D">
        <w:rPr>
          <w:lang w:val="nl-NL"/>
        </w:rPr>
        <w:t>op deze scholen</w:t>
      </w:r>
      <w:r>
        <w:rPr>
          <w:color w:val="FF0000"/>
          <w:lang w:val="nl-NL"/>
        </w:rPr>
        <w:t xml:space="preserve"> </w:t>
      </w:r>
      <w:r w:rsidRPr="00CE64AA">
        <w:rPr>
          <w:lang w:val="nl-NL"/>
        </w:rPr>
        <w:t>Passend Onderwijs goed in te voer</w:t>
      </w:r>
      <w:r>
        <w:rPr>
          <w:lang w:val="nl-NL"/>
        </w:rPr>
        <w:t>en</w:t>
      </w:r>
      <w:r w:rsidRPr="00CE64AA">
        <w:rPr>
          <w:lang w:val="nl-NL"/>
        </w:rPr>
        <w:t>, moet er nog:</w:t>
      </w:r>
    </w:p>
    <w:p w:rsidR="00D05670" w:rsidRPr="00D5591D" w:rsidRDefault="00D05670" w:rsidP="00D05670">
      <w:pPr>
        <w:pStyle w:val="ListParagraph"/>
        <w:numPr>
          <w:ilvl w:val="0"/>
          <w:numId w:val="1"/>
        </w:numPr>
        <w:spacing w:after="0"/>
        <w:rPr>
          <w:lang w:val="nl-NL"/>
        </w:rPr>
      </w:pPr>
      <w:r w:rsidRPr="00D5591D">
        <w:rPr>
          <w:lang w:val="nl-NL"/>
        </w:rPr>
        <w:t xml:space="preserve">extra begeleiding plaatsvinden op het gebied van het handelingsgericht werken. Handelingsgericht werken is een manier om Passend Onderwijs op de werkvloer vorm te geven: effectief omgaan met verschillen in onderwijsbehoeften, doelmatig werken en organiseren, reflectie op onderwijsaanbod. Het geeft inzicht in mogelijkheden en beperkingen van de groepsorganisatie en aan de grenzen van de zorg. </w:t>
      </w:r>
    </w:p>
    <w:p w:rsidR="00D05670" w:rsidRPr="00D5591D" w:rsidRDefault="00D05670" w:rsidP="00D05670">
      <w:pPr>
        <w:pStyle w:val="ListParagraph"/>
        <w:numPr>
          <w:ilvl w:val="0"/>
          <w:numId w:val="1"/>
        </w:numPr>
        <w:spacing w:after="0"/>
        <w:rPr>
          <w:lang w:val="nl-NL"/>
        </w:rPr>
      </w:pPr>
      <w:r w:rsidRPr="00D5591D">
        <w:rPr>
          <w:lang w:val="nl-NL"/>
        </w:rPr>
        <w:t>extra kennis en ondersteuning komen om in te kunnen spelen op de onderwijsbehoeften van een toenemend aantal kinderen met gedragsproblemen. Er wordt nu al volop gebruik gemaakt van de kennis ,vanuit het samenwerkingsverband, van de SBO-school. Ons advies is om ook gebruik te maken van zorgspecialisten die primair worden ingezet om leerkrachten(teams) te ondersteunen en te coachen.</w:t>
      </w:r>
    </w:p>
    <w:p w:rsidR="00D05670" w:rsidRPr="00CE64AA" w:rsidRDefault="00D05670" w:rsidP="00D05670">
      <w:pPr>
        <w:pStyle w:val="ListParagraph"/>
        <w:numPr>
          <w:ilvl w:val="0"/>
          <w:numId w:val="1"/>
        </w:numPr>
        <w:rPr>
          <w:lang w:val="nl-NL"/>
        </w:rPr>
      </w:pPr>
      <w:r w:rsidRPr="00CE64AA">
        <w:rPr>
          <w:lang w:val="nl-NL"/>
        </w:rPr>
        <w:t xml:space="preserve">voldoende geld beschikbaar komen om extra middelen aan te schaffen om de kinderen optimaal te kunnen laten deelnemen aan het onderwijs. </w:t>
      </w:r>
    </w:p>
    <w:p w:rsidR="00D05670" w:rsidRPr="00CE64AA" w:rsidRDefault="00D05670" w:rsidP="00D05670">
      <w:pPr>
        <w:pStyle w:val="ListParagraph"/>
        <w:numPr>
          <w:ilvl w:val="0"/>
          <w:numId w:val="1"/>
        </w:numPr>
        <w:rPr>
          <w:lang w:val="nl-NL"/>
        </w:rPr>
      </w:pPr>
      <w:r w:rsidRPr="00CE64AA">
        <w:rPr>
          <w:lang w:val="nl-NL"/>
        </w:rPr>
        <w:t>Meer tijd geïnvesteerd worden in het verder uitbouwen van het samenwerken met andere scholen en met organisaties in de omgeving, zodat er een goed beeld gevormd wordt van de zorg die nodig is. Daarnaast is de zorg dan niet alleen gericht op individuele leerlingen of kortlopende projecten, maar ook op lange termijn beleid en de ontwikkeling van de kwaliteit van de zorg.</w:t>
      </w:r>
    </w:p>
    <w:p w:rsidR="00D05670" w:rsidRPr="00CE64AA" w:rsidRDefault="00D05670" w:rsidP="00D05670">
      <w:pPr>
        <w:pStyle w:val="ListParagraph"/>
        <w:numPr>
          <w:ilvl w:val="0"/>
          <w:numId w:val="1"/>
        </w:numPr>
        <w:rPr>
          <w:lang w:val="nl-NL"/>
        </w:rPr>
      </w:pPr>
      <w:r w:rsidRPr="00CE64AA">
        <w:rPr>
          <w:lang w:val="nl-NL"/>
        </w:rPr>
        <w:t>Geïnvesteerd worden</w:t>
      </w:r>
      <w:r>
        <w:rPr>
          <w:lang w:val="nl-NL"/>
        </w:rPr>
        <w:t xml:space="preserve"> in interne begeleiding.</w:t>
      </w:r>
      <w:r w:rsidRPr="00CE64AA">
        <w:rPr>
          <w:lang w:val="nl-NL"/>
        </w:rPr>
        <w:t xml:space="preserve"> </w:t>
      </w:r>
      <w:r>
        <w:rPr>
          <w:lang w:val="nl-NL"/>
        </w:rPr>
        <w:t>E</w:t>
      </w:r>
      <w:r w:rsidRPr="00CE64AA">
        <w:rPr>
          <w:lang w:val="nl-NL"/>
        </w:rPr>
        <w:t xml:space="preserve">r moet een goed doordachte invulling komen van de begeleidingstaak van de IB’er. Deze is zowel voor interne zorg van belang als voor de verbindende functie met de contacten </w:t>
      </w:r>
      <w:r w:rsidRPr="00CE64AA">
        <w:rPr>
          <w:lang w:val="nl-NL"/>
        </w:rPr>
        <w:lastRenderedPageBreak/>
        <w:t xml:space="preserve">buiten school. De begeleider moet als taak krijgen om de leerkracht te begeleiden bij het geven van passende onderwijszorg in de klas en samen met de leerkracht nagaan of de gegeven zorg passend is voor de betrokken leerling(en). </w:t>
      </w:r>
      <w:r>
        <w:rPr>
          <w:lang w:val="nl-NL"/>
        </w:rPr>
        <w:t>De IB’er wordt echt de spin in het web bij de vormgeving en uitvoering van Passend onderwijs.</w:t>
      </w:r>
    </w:p>
    <w:p w:rsidR="00D05670" w:rsidRDefault="00D05670" w:rsidP="00D05670">
      <w:pPr>
        <w:pStyle w:val="ListParagraph"/>
        <w:numPr>
          <w:ilvl w:val="0"/>
          <w:numId w:val="1"/>
        </w:numPr>
        <w:rPr>
          <w:lang w:val="nl-NL"/>
        </w:rPr>
      </w:pPr>
      <w:r w:rsidRPr="00674E86">
        <w:rPr>
          <w:lang w:val="nl-NL"/>
        </w:rPr>
        <w:t>Meer samenwerking plaatsvinden met de ouders, door ze als partner te zien in het educatieve en pedagogische proces van hun kind. Leerkrachten zullen dus samen met de ouders moeten kijken naar het gewenste zorgaanbod voor hun kind</w:t>
      </w:r>
      <w:r>
        <w:rPr>
          <w:lang w:val="nl-NL"/>
        </w:rPr>
        <w:t>.</w:t>
      </w:r>
    </w:p>
    <w:p w:rsidR="00D05670" w:rsidRPr="00CE64AA" w:rsidRDefault="00D05670" w:rsidP="00D05670">
      <w:pPr>
        <w:pStyle w:val="ListParagraph"/>
        <w:spacing w:after="0"/>
        <w:rPr>
          <w:lang w:val="nl-NL"/>
        </w:rPr>
      </w:pPr>
    </w:p>
    <w:p w:rsidR="00D05670" w:rsidRDefault="00D05670" w:rsidP="00D05670">
      <w:pPr>
        <w:rPr>
          <w:lang w:val="nl-NL"/>
        </w:rPr>
      </w:pPr>
      <w:r w:rsidRPr="005D5C8A">
        <w:rPr>
          <w:lang w:val="nl-NL"/>
        </w:rPr>
        <w:t xml:space="preserve">De scholen kregen door het onderzoek zicht op hun ontwikkelpunten, maar ook op hun vele sterke kanten. Leerkrachten blijken al meer voorbereid te zijn op de invoering van Passend onderwijs, dan wij in eerste instantie gedacht hadden. </w:t>
      </w:r>
    </w:p>
    <w:p w:rsidR="00D05670" w:rsidRPr="005D5C8A" w:rsidRDefault="00D05670" w:rsidP="00D05670">
      <w:pPr>
        <w:spacing w:after="0"/>
        <w:rPr>
          <w:lang w:val="nl-NL"/>
        </w:rPr>
      </w:pPr>
      <w:r>
        <w:rPr>
          <w:lang w:val="nl-NL"/>
        </w:rPr>
        <w:t>Kortom:</w:t>
      </w:r>
      <w:r w:rsidRPr="005D5C8A">
        <w:rPr>
          <w:lang w:val="nl-NL"/>
        </w:rPr>
        <w:t>Geef de professionals de ruimte, oftewel versterk de autonomie van de school en de leerkracht om een betere afstemming van de b</w:t>
      </w:r>
      <w:r>
        <w:rPr>
          <w:lang w:val="nl-NL"/>
        </w:rPr>
        <w:t>enodigde zorg mogelijk te maken!</w:t>
      </w:r>
    </w:p>
    <w:p w:rsidR="00D05670" w:rsidRDefault="00D05670" w:rsidP="00D05670">
      <w:pPr>
        <w:spacing w:after="0"/>
        <w:rPr>
          <w:lang w:val="nl-NL"/>
        </w:rPr>
      </w:pPr>
    </w:p>
    <w:p w:rsidR="00D05670" w:rsidRPr="00487761" w:rsidRDefault="00D05670" w:rsidP="00D05670">
      <w:pPr>
        <w:spacing w:after="0"/>
        <w:rPr>
          <w:u w:val="single"/>
          <w:lang w:val="nl-NL"/>
        </w:rPr>
      </w:pPr>
      <w:r>
        <w:rPr>
          <w:lang w:val="nl-NL"/>
        </w:rPr>
        <w:t>Passend onderwijs: een uitdaging voor de leerkracht!</w:t>
      </w:r>
    </w:p>
    <w:p w:rsidR="00DF04E3" w:rsidRPr="00B9564B" w:rsidRDefault="00DF04E3">
      <w:pPr>
        <w:rPr>
          <w:u w:val="single"/>
          <w:lang w:val="nl-NL"/>
        </w:rPr>
      </w:pPr>
      <w:r w:rsidRPr="00B9564B">
        <w:rPr>
          <w:u w:val="single"/>
          <w:lang w:val="nl-NL"/>
        </w:rPr>
        <w:br w:type="page"/>
      </w:r>
    </w:p>
    <w:p w:rsidR="00FC0CA0" w:rsidRPr="00082645" w:rsidRDefault="00FC0CA0" w:rsidP="00FC0CA0">
      <w:pPr>
        <w:pStyle w:val="Heading1"/>
        <w:rPr>
          <w:lang w:val="nl-NL"/>
        </w:rPr>
      </w:pPr>
      <w:bookmarkStart w:id="58" w:name="_Toc256772877"/>
      <w:r w:rsidRPr="00082645">
        <w:rPr>
          <w:lang w:val="nl-NL"/>
        </w:rPr>
        <w:lastRenderedPageBreak/>
        <w:t>Lijst van gebruikte afkortingen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1242"/>
        <w:gridCol w:w="8221"/>
      </w:tblGrid>
      <w:tr w:rsidR="00FC0CA0" w:rsidRPr="00F3663C" w:rsidTr="00F3663C">
        <w:tc>
          <w:tcPr>
            <w:tcW w:w="1242" w:type="dxa"/>
          </w:tcPr>
          <w:p w:rsidR="00FC0CA0" w:rsidRPr="00203BC8" w:rsidRDefault="00FC0CA0" w:rsidP="00F3663C">
            <w:pPr>
              <w:rPr>
                <w:sz w:val="20"/>
                <w:szCs w:val="20"/>
                <w:lang w:val="nl-NL"/>
              </w:rPr>
            </w:pPr>
            <w:r w:rsidRPr="00203BC8">
              <w:rPr>
                <w:sz w:val="20"/>
                <w:szCs w:val="20"/>
                <w:lang w:val="nl-NL"/>
              </w:rPr>
              <w:t>AWBZ</w:t>
            </w:r>
          </w:p>
          <w:p w:rsidR="00FC0CA0" w:rsidRPr="00203BC8" w:rsidRDefault="00FC0CA0" w:rsidP="00F3663C">
            <w:pPr>
              <w:rPr>
                <w:sz w:val="20"/>
                <w:szCs w:val="20"/>
                <w:lang w:val="nl-NL"/>
              </w:rPr>
            </w:pPr>
            <w:r w:rsidRPr="00203BC8">
              <w:rPr>
                <w:sz w:val="20"/>
                <w:szCs w:val="20"/>
                <w:lang w:val="nl-NL"/>
              </w:rPr>
              <w:t>CJG</w:t>
            </w:r>
          </w:p>
          <w:p w:rsidR="00FC0CA0" w:rsidRPr="00203BC8" w:rsidRDefault="00FC0CA0" w:rsidP="00F3663C">
            <w:pPr>
              <w:rPr>
                <w:sz w:val="20"/>
                <w:szCs w:val="20"/>
                <w:lang w:val="nl-NL"/>
              </w:rPr>
            </w:pPr>
            <w:r w:rsidRPr="00203BC8">
              <w:rPr>
                <w:sz w:val="20"/>
                <w:szCs w:val="20"/>
                <w:lang w:val="nl-NL"/>
              </w:rPr>
              <w:t>CVI</w:t>
            </w:r>
          </w:p>
          <w:p w:rsidR="00FC0CA0" w:rsidRPr="00203BC8" w:rsidRDefault="00FC0CA0" w:rsidP="00F3663C">
            <w:pPr>
              <w:rPr>
                <w:sz w:val="20"/>
                <w:szCs w:val="20"/>
                <w:lang w:val="nl-NL"/>
              </w:rPr>
            </w:pPr>
          </w:p>
          <w:p w:rsidR="00FC0CA0" w:rsidRPr="00203BC8" w:rsidRDefault="00FC0CA0" w:rsidP="00F3663C">
            <w:pPr>
              <w:rPr>
                <w:sz w:val="20"/>
                <w:szCs w:val="20"/>
                <w:lang w:val="nl-NL"/>
              </w:rPr>
            </w:pPr>
          </w:p>
          <w:p w:rsidR="00FC0CA0" w:rsidRPr="00203BC8" w:rsidRDefault="00FC0CA0" w:rsidP="00F3663C">
            <w:pPr>
              <w:rPr>
                <w:sz w:val="20"/>
                <w:szCs w:val="20"/>
                <w:lang w:val="nl-NL"/>
              </w:rPr>
            </w:pPr>
            <w:r w:rsidRPr="00203BC8">
              <w:rPr>
                <w:sz w:val="20"/>
                <w:szCs w:val="20"/>
                <w:lang w:val="nl-NL"/>
              </w:rPr>
              <w:t>HGW</w:t>
            </w:r>
          </w:p>
          <w:p w:rsidR="00FC0CA0" w:rsidRPr="00203BC8" w:rsidRDefault="00FC0CA0" w:rsidP="00F3663C">
            <w:pPr>
              <w:rPr>
                <w:sz w:val="20"/>
                <w:szCs w:val="20"/>
                <w:lang w:val="nl-NL"/>
              </w:rPr>
            </w:pPr>
            <w:r w:rsidRPr="00203BC8">
              <w:rPr>
                <w:sz w:val="20"/>
                <w:szCs w:val="20"/>
                <w:lang w:val="nl-NL"/>
              </w:rPr>
              <w:t>IB-er</w:t>
            </w:r>
          </w:p>
          <w:p w:rsidR="00FC0CA0" w:rsidRPr="00034D74" w:rsidRDefault="00FC0CA0" w:rsidP="00F3663C">
            <w:pPr>
              <w:rPr>
                <w:sz w:val="20"/>
                <w:szCs w:val="20"/>
              </w:rPr>
            </w:pPr>
            <w:r w:rsidRPr="00034D74">
              <w:rPr>
                <w:sz w:val="20"/>
                <w:szCs w:val="20"/>
              </w:rPr>
              <w:t>IOBK</w:t>
            </w:r>
          </w:p>
          <w:p w:rsidR="00FC0CA0" w:rsidRPr="00034D74" w:rsidRDefault="00FC0CA0" w:rsidP="00F3663C">
            <w:pPr>
              <w:rPr>
                <w:sz w:val="20"/>
                <w:szCs w:val="20"/>
              </w:rPr>
            </w:pPr>
            <w:r w:rsidRPr="00034D74">
              <w:rPr>
                <w:sz w:val="20"/>
                <w:szCs w:val="20"/>
              </w:rPr>
              <w:t>LGF</w:t>
            </w:r>
          </w:p>
          <w:p w:rsidR="00FC0CA0" w:rsidRPr="00034D74" w:rsidRDefault="00FC0CA0" w:rsidP="00F3663C">
            <w:pPr>
              <w:rPr>
                <w:sz w:val="20"/>
                <w:szCs w:val="20"/>
              </w:rPr>
            </w:pP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LOM</w:t>
            </w:r>
          </w:p>
          <w:p w:rsidR="00FC0CA0" w:rsidRPr="00034D74" w:rsidRDefault="00FC0CA0" w:rsidP="00F3663C">
            <w:pPr>
              <w:rPr>
                <w:sz w:val="20"/>
                <w:szCs w:val="20"/>
              </w:rPr>
            </w:pPr>
            <w:r w:rsidRPr="00034D74">
              <w:rPr>
                <w:sz w:val="20"/>
                <w:szCs w:val="20"/>
              </w:rPr>
              <w:t>LWOO</w:t>
            </w:r>
          </w:p>
          <w:p w:rsidR="00FC0CA0" w:rsidRPr="00034D74" w:rsidRDefault="00FC0CA0" w:rsidP="00F3663C">
            <w:pPr>
              <w:rPr>
                <w:sz w:val="20"/>
                <w:szCs w:val="20"/>
              </w:rPr>
            </w:pP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MLK</w:t>
            </w:r>
          </w:p>
          <w:p w:rsidR="00FC0CA0" w:rsidRPr="00034D74" w:rsidRDefault="00FC0CA0" w:rsidP="00F3663C">
            <w:pPr>
              <w:rPr>
                <w:sz w:val="20"/>
                <w:szCs w:val="20"/>
              </w:rPr>
            </w:pPr>
            <w:r w:rsidRPr="00034D74">
              <w:rPr>
                <w:sz w:val="20"/>
                <w:szCs w:val="20"/>
              </w:rPr>
              <w:t>Mytyl</w:t>
            </w:r>
          </w:p>
          <w:p w:rsidR="00FC0CA0" w:rsidRPr="00034D74" w:rsidRDefault="00FC0CA0" w:rsidP="00F3663C">
            <w:pPr>
              <w:rPr>
                <w:sz w:val="20"/>
                <w:szCs w:val="20"/>
              </w:rPr>
            </w:pPr>
            <w:r w:rsidRPr="00034D74">
              <w:rPr>
                <w:sz w:val="20"/>
                <w:szCs w:val="20"/>
              </w:rPr>
              <w:t>OCW</w:t>
            </w:r>
          </w:p>
          <w:p w:rsidR="00FC0CA0" w:rsidRPr="00034D74" w:rsidRDefault="00FC0CA0" w:rsidP="00F3663C">
            <w:pPr>
              <w:rPr>
                <w:sz w:val="20"/>
                <w:szCs w:val="20"/>
              </w:rPr>
            </w:pPr>
            <w:r w:rsidRPr="00034D74">
              <w:rPr>
                <w:sz w:val="20"/>
                <w:szCs w:val="20"/>
              </w:rPr>
              <w:t>PCL</w:t>
            </w:r>
          </w:p>
          <w:p w:rsidR="00FC0CA0" w:rsidRPr="00034D74" w:rsidRDefault="00FC0CA0" w:rsidP="00F3663C">
            <w:pPr>
              <w:rPr>
                <w:sz w:val="20"/>
                <w:szCs w:val="20"/>
              </w:rPr>
            </w:pP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PO</w:t>
            </w: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PRO</w:t>
            </w: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REC</w:t>
            </w: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RT-er</w:t>
            </w:r>
          </w:p>
          <w:p w:rsidR="00FC0CA0" w:rsidRPr="00034D74" w:rsidRDefault="00FC0CA0" w:rsidP="00F3663C">
            <w:pPr>
              <w:rPr>
                <w:sz w:val="20"/>
                <w:szCs w:val="20"/>
              </w:rPr>
            </w:pPr>
            <w:r w:rsidRPr="00034D74">
              <w:rPr>
                <w:sz w:val="20"/>
                <w:szCs w:val="20"/>
              </w:rPr>
              <w:t>RVC</w:t>
            </w:r>
          </w:p>
          <w:p w:rsidR="00FC0CA0" w:rsidRPr="00034D74" w:rsidRDefault="00FC0CA0" w:rsidP="00F3663C">
            <w:pPr>
              <w:rPr>
                <w:sz w:val="20"/>
                <w:szCs w:val="20"/>
              </w:rPr>
            </w:pP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SWV-VO</w:t>
            </w:r>
          </w:p>
          <w:p w:rsidR="00FC0CA0" w:rsidRPr="00034D74" w:rsidRDefault="00FC0CA0" w:rsidP="00F3663C">
            <w:pPr>
              <w:rPr>
                <w:sz w:val="20"/>
                <w:szCs w:val="20"/>
              </w:rPr>
            </w:pPr>
            <w:r w:rsidRPr="00034D74">
              <w:rPr>
                <w:sz w:val="20"/>
                <w:szCs w:val="20"/>
              </w:rPr>
              <w:t>WEC</w:t>
            </w:r>
          </w:p>
          <w:p w:rsidR="00FC0CA0" w:rsidRPr="00034D74" w:rsidRDefault="00FC0CA0" w:rsidP="00F3663C">
            <w:pPr>
              <w:rPr>
                <w:sz w:val="20"/>
                <w:szCs w:val="20"/>
              </w:rPr>
            </w:pPr>
          </w:p>
          <w:p w:rsidR="00FC0CA0" w:rsidRPr="00034D74" w:rsidRDefault="00FC0CA0" w:rsidP="00F3663C">
            <w:pPr>
              <w:rPr>
                <w:sz w:val="20"/>
                <w:szCs w:val="20"/>
              </w:rPr>
            </w:pPr>
            <w:r w:rsidRPr="00034D74">
              <w:rPr>
                <w:sz w:val="20"/>
                <w:szCs w:val="20"/>
              </w:rPr>
              <w:t>VMBO</w:t>
            </w:r>
          </w:p>
          <w:p w:rsidR="00FC0CA0" w:rsidRPr="00034D74" w:rsidRDefault="00FC0CA0" w:rsidP="00F3663C">
            <w:pPr>
              <w:rPr>
                <w:sz w:val="20"/>
                <w:szCs w:val="20"/>
              </w:rPr>
            </w:pPr>
            <w:r w:rsidRPr="00034D74">
              <w:rPr>
                <w:sz w:val="20"/>
                <w:szCs w:val="20"/>
              </w:rPr>
              <w:t>VO</w:t>
            </w:r>
          </w:p>
          <w:p w:rsidR="00FC0CA0" w:rsidRPr="00203BC8" w:rsidRDefault="00FC0CA0" w:rsidP="00F3663C">
            <w:pPr>
              <w:rPr>
                <w:sz w:val="20"/>
                <w:szCs w:val="20"/>
                <w:lang w:val="nl-NL"/>
              </w:rPr>
            </w:pPr>
            <w:r w:rsidRPr="00203BC8">
              <w:rPr>
                <w:sz w:val="20"/>
                <w:szCs w:val="20"/>
                <w:lang w:val="nl-NL"/>
              </w:rPr>
              <w:t>VVE</w:t>
            </w:r>
          </w:p>
          <w:p w:rsidR="00FC0CA0" w:rsidRPr="00203BC8" w:rsidRDefault="00FC0CA0" w:rsidP="00F3663C">
            <w:pPr>
              <w:rPr>
                <w:sz w:val="20"/>
                <w:szCs w:val="20"/>
                <w:lang w:val="nl-NL"/>
              </w:rPr>
            </w:pPr>
            <w:r w:rsidRPr="00203BC8">
              <w:rPr>
                <w:sz w:val="20"/>
                <w:szCs w:val="20"/>
                <w:lang w:val="nl-NL"/>
              </w:rPr>
              <w:t>WPO</w:t>
            </w:r>
          </w:p>
          <w:p w:rsidR="00FC0CA0" w:rsidRPr="00203BC8" w:rsidRDefault="00FC0CA0" w:rsidP="00F3663C">
            <w:pPr>
              <w:rPr>
                <w:sz w:val="20"/>
                <w:szCs w:val="20"/>
                <w:lang w:val="nl-NL"/>
              </w:rPr>
            </w:pPr>
          </w:p>
          <w:p w:rsidR="00FC0CA0" w:rsidRPr="00203BC8" w:rsidRDefault="00FC0CA0" w:rsidP="00F3663C">
            <w:pPr>
              <w:rPr>
                <w:sz w:val="20"/>
                <w:szCs w:val="20"/>
                <w:lang w:val="nl-NL"/>
              </w:rPr>
            </w:pPr>
            <w:r w:rsidRPr="00203BC8">
              <w:rPr>
                <w:sz w:val="20"/>
                <w:szCs w:val="20"/>
                <w:lang w:val="nl-NL"/>
              </w:rPr>
              <w:t>WSNS</w:t>
            </w:r>
          </w:p>
          <w:p w:rsidR="00FC0CA0" w:rsidRPr="00203BC8" w:rsidRDefault="00FC0CA0" w:rsidP="00F3663C">
            <w:pPr>
              <w:rPr>
                <w:sz w:val="20"/>
                <w:szCs w:val="20"/>
                <w:lang w:val="nl-NL"/>
              </w:rPr>
            </w:pPr>
          </w:p>
          <w:p w:rsidR="00FC0CA0" w:rsidRPr="00203BC8" w:rsidRDefault="00FC0CA0" w:rsidP="00F3663C">
            <w:pPr>
              <w:rPr>
                <w:sz w:val="20"/>
                <w:szCs w:val="20"/>
                <w:lang w:val="nl-NL"/>
              </w:rPr>
            </w:pPr>
          </w:p>
          <w:p w:rsidR="00FC0CA0" w:rsidRPr="00203BC8" w:rsidRDefault="00FC0CA0" w:rsidP="00F3663C">
            <w:pPr>
              <w:rPr>
                <w:sz w:val="20"/>
                <w:szCs w:val="20"/>
                <w:lang w:val="nl-NL"/>
              </w:rPr>
            </w:pPr>
          </w:p>
          <w:p w:rsidR="00FC0CA0" w:rsidRPr="00203BC8" w:rsidRDefault="00FC0CA0" w:rsidP="00F3663C">
            <w:pPr>
              <w:rPr>
                <w:sz w:val="20"/>
                <w:szCs w:val="20"/>
                <w:lang w:val="nl-NL"/>
              </w:rPr>
            </w:pPr>
            <w:r w:rsidRPr="00203BC8">
              <w:rPr>
                <w:sz w:val="20"/>
                <w:szCs w:val="20"/>
                <w:lang w:val="nl-NL"/>
              </w:rPr>
              <w:t>WVO</w:t>
            </w:r>
          </w:p>
          <w:p w:rsidR="00FC0CA0" w:rsidRPr="00203BC8" w:rsidRDefault="00FC0CA0" w:rsidP="00F3663C">
            <w:pPr>
              <w:rPr>
                <w:sz w:val="20"/>
                <w:szCs w:val="20"/>
                <w:lang w:val="nl-NL"/>
              </w:rPr>
            </w:pPr>
          </w:p>
          <w:p w:rsidR="00FC0CA0" w:rsidRPr="00203BC8" w:rsidRDefault="00FC0CA0" w:rsidP="00F3663C">
            <w:pPr>
              <w:rPr>
                <w:sz w:val="20"/>
                <w:szCs w:val="20"/>
                <w:lang w:val="nl-NL"/>
              </w:rPr>
            </w:pPr>
          </w:p>
          <w:p w:rsidR="00FC0CA0" w:rsidRPr="00203BC8" w:rsidRDefault="00FC0CA0" w:rsidP="00F3663C">
            <w:pPr>
              <w:rPr>
                <w:sz w:val="20"/>
                <w:szCs w:val="20"/>
                <w:lang w:val="nl-NL"/>
              </w:rPr>
            </w:pPr>
            <w:r w:rsidRPr="00203BC8">
              <w:rPr>
                <w:sz w:val="20"/>
                <w:szCs w:val="20"/>
                <w:lang w:val="nl-NL"/>
              </w:rPr>
              <w:t>ZAT</w:t>
            </w:r>
          </w:p>
          <w:p w:rsidR="00FC0CA0" w:rsidRPr="00203BC8" w:rsidRDefault="00FC0CA0" w:rsidP="00F3663C">
            <w:pPr>
              <w:rPr>
                <w:sz w:val="20"/>
                <w:szCs w:val="20"/>
                <w:lang w:val="nl-NL"/>
              </w:rPr>
            </w:pPr>
            <w:r w:rsidRPr="00203BC8">
              <w:rPr>
                <w:sz w:val="20"/>
                <w:szCs w:val="20"/>
                <w:lang w:val="nl-NL"/>
              </w:rPr>
              <w:t>ZEK</w:t>
            </w:r>
          </w:p>
          <w:p w:rsidR="00FC0CA0" w:rsidRPr="00203BC8" w:rsidRDefault="00FC0CA0" w:rsidP="00F3663C">
            <w:pPr>
              <w:rPr>
                <w:sz w:val="20"/>
                <w:szCs w:val="20"/>
                <w:lang w:val="nl-NL"/>
              </w:rPr>
            </w:pPr>
            <w:r w:rsidRPr="00203BC8">
              <w:rPr>
                <w:sz w:val="20"/>
                <w:szCs w:val="20"/>
                <w:lang w:val="nl-NL"/>
              </w:rPr>
              <w:t>ZMLK</w:t>
            </w:r>
          </w:p>
          <w:p w:rsidR="00FC0CA0" w:rsidRPr="00203BC8" w:rsidRDefault="00FC0CA0" w:rsidP="00F3663C">
            <w:pPr>
              <w:rPr>
                <w:b/>
                <w:i/>
                <w:sz w:val="20"/>
                <w:szCs w:val="20"/>
                <w:lang w:val="nl-NL"/>
              </w:rPr>
            </w:pPr>
          </w:p>
        </w:tc>
        <w:tc>
          <w:tcPr>
            <w:tcW w:w="8221" w:type="dxa"/>
            <w:tcBorders>
              <w:left w:val="nil"/>
            </w:tcBorders>
          </w:tcPr>
          <w:p w:rsidR="00FC0CA0" w:rsidRPr="00203BC8" w:rsidRDefault="00FC0CA0" w:rsidP="00F3663C">
            <w:pPr>
              <w:rPr>
                <w:sz w:val="20"/>
                <w:szCs w:val="20"/>
                <w:lang w:val="nl-NL"/>
              </w:rPr>
            </w:pPr>
            <w:r w:rsidRPr="00203BC8">
              <w:rPr>
                <w:sz w:val="20"/>
                <w:szCs w:val="20"/>
                <w:lang w:val="nl-NL"/>
              </w:rPr>
              <w:t>Algemene wet bijzondere ziektekosten.</w:t>
            </w:r>
          </w:p>
          <w:p w:rsidR="00FC0CA0" w:rsidRPr="00203BC8" w:rsidRDefault="00FC0CA0" w:rsidP="00F3663C">
            <w:pPr>
              <w:rPr>
                <w:sz w:val="20"/>
                <w:szCs w:val="20"/>
                <w:lang w:val="nl-NL"/>
              </w:rPr>
            </w:pPr>
            <w:r w:rsidRPr="00203BC8">
              <w:rPr>
                <w:sz w:val="20"/>
                <w:szCs w:val="20"/>
                <w:lang w:val="nl-NL"/>
              </w:rPr>
              <w:t>Centrum voor jeugd en gezin.</w:t>
            </w:r>
          </w:p>
          <w:p w:rsidR="00FC0CA0" w:rsidRPr="00203BC8" w:rsidRDefault="00FC0CA0" w:rsidP="00F3663C">
            <w:pPr>
              <w:rPr>
                <w:sz w:val="20"/>
                <w:szCs w:val="20"/>
                <w:lang w:val="nl-NL"/>
              </w:rPr>
            </w:pPr>
            <w:r w:rsidRPr="00203BC8">
              <w:rPr>
                <w:sz w:val="20"/>
                <w:szCs w:val="20"/>
                <w:lang w:val="nl-NL"/>
              </w:rPr>
              <w:t>Commissie van de indicatiestelling (deze commissie beoordeelt aan de hand van landelijk vastgestelde criteria of een leerling wel of niet toelaatbaar is tot verschillende vormen speciaal onderwijs of voor een rugzak (LGF).</w:t>
            </w:r>
          </w:p>
          <w:p w:rsidR="00FC0CA0" w:rsidRPr="00203BC8" w:rsidRDefault="00FC0CA0" w:rsidP="00F3663C">
            <w:pPr>
              <w:rPr>
                <w:sz w:val="20"/>
                <w:szCs w:val="20"/>
                <w:lang w:val="nl-NL"/>
              </w:rPr>
            </w:pPr>
            <w:r w:rsidRPr="00203BC8">
              <w:rPr>
                <w:sz w:val="20"/>
                <w:szCs w:val="20"/>
                <w:lang w:val="nl-NL"/>
              </w:rPr>
              <w:t>Handelingsgericht werken.</w:t>
            </w:r>
          </w:p>
          <w:p w:rsidR="00FC0CA0" w:rsidRPr="00203BC8" w:rsidRDefault="00FC0CA0" w:rsidP="00F3663C">
            <w:pPr>
              <w:rPr>
                <w:sz w:val="20"/>
                <w:szCs w:val="20"/>
                <w:lang w:val="nl-NL"/>
              </w:rPr>
            </w:pPr>
            <w:r w:rsidRPr="00203BC8">
              <w:rPr>
                <w:sz w:val="20"/>
                <w:szCs w:val="20"/>
                <w:lang w:val="nl-NL"/>
              </w:rPr>
              <w:t>Intern begeleider.</w:t>
            </w:r>
          </w:p>
          <w:p w:rsidR="00FC0CA0" w:rsidRPr="00203BC8" w:rsidRDefault="00FC0CA0" w:rsidP="00F3663C">
            <w:pPr>
              <w:rPr>
                <w:sz w:val="20"/>
                <w:szCs w:val="20"/>
                <w:lang w:val="nl-NL"/>
              </w:rPr>
            </w:pPr>
            <w:r w:rsidRPr="00203BC8">
              <w:rPr>
                <w:sz w:val="20"/>
                <w:szCs w:val="20"/>
                <w:lang w:val="nl-NL"/>
              </w:rPr>
              <w:t>School voor het in ontwikkeling bedreigde kind.</w:t>
            </w:r>
          </w:p>
          <w:p w:rsidR="00FC0CA0" w:rsidRPr="00203BC8" w:rsidRDefault="00FC0CA0" w:rsidP="00F3663C">
            <w:pPr>
              <w:rPr>
                <w:sz w:val="20"/>
                <w:szCs w:val="20"/>
                <w:lang w:val="nl-NL"/>
              </w:rPr>
            </w:pPr>
            <w:r w:rsidRPr="00203BC8">
              <w:rPr>
                <w:sz w:val="20"/>
                <w:szCs w:val="20"/>
                <w:lang w:val="nl-NL"/>
              </w:rPr>
              <w:t>Leerlinggebonden financiering, ook wel rugzak genoemd. De rugzak is de financiering van leerlingen in het PO, VO of MBO die met een extra budget in een reguliere school blijven.</w:t>
            </w:r>
          </w:p>
          <w:p w:rsidR="00FC0CA0" w:rsidRPr="00203BC8" w:rsidRDefault="00FC0CA0" w:rsidP="00F3663C">
            <w:pPr>
              <w:rPr>
                <w:sz w:val="20"/>
                <w:szCs w:val="20"/>
                <w:lang w:val="nl-NL"/>
              </w:rPr>
            </w:pPr>
            <w:r w:rsidRPr="00203BC8">
              <w:rPr>
                <w:sz w:val="20"/>
                <w:szCs w:val="20"/>
                <w:lang w:val="nl-NL"/>
              </w:rPr>
              <w:t>School voor kinderen met leer- en opvoedingsmoeilijkheden.</w:t>
            </w:r>
          </w:p>
          <w:p w:rsidR="00FC0CA0" w:rsidRPr="00203BC8" w:rsidRDefault="00FC0CA0" w:rsidP="00F3663C">
            <w:pPr>
              <w:rPr>
                <w:sz w:val="20"/>
                <w:szCs w:val="20"/>
                <w:lang w:val="nl-NL"/>
              </w:rPr>
            </w:pPr>
            <w:r w:rsidRPr="00203BC8">
              <w:rPr>
                <w:sz w:val="20"/>
                <w:szCs w:val="20"/>
                <w:lang w:val="nl-NL"/>
              </w:rPr>
              <w:t>Leerwegondersteunend onderwijs. Dit is onderwijs in het VMBO waarbij er extra budget is voor leerlingen die extra zorg behoeven in de 4 leerwegen van het VMBO.</w:t>
            </w:r>
          </w:p>
          <w:p w:rsidR="00FC0CA0" w:rsidRPr="00203BC8" w:rsidRDefault="00FC0CA0" w:rsidP="00F3663C">
            <w:pPr>
              <w:rPr>
                <w:sz w:val="20"/>
                <w:szCs w:val="20"/>
                <w:lang w:val="nl-NL"/>
              </w:rPr>
            </w:pPr>
            <w:r w:rsidRPr="00203BC8">
              <w:rPr>
                <w:sz w:val="20"/>
                <w:szCs w:val="20"/>
                <w:lang w:val="nl-NL"/>
              </w:rPr>
              <w:t>School voor moeilijk lerende kinderen.</w:t>
            </w:r>
          </w:p>
          <w:p w:rsidR="00FC0CA0" w:rsidRPr="00203BC8" w:rsidRDefault="00FC0CA0" w:rsidP="00F3663C">
            <w:pPr>
              <w:rPr>
                <w:sz w:val="20"/>
                <w:szCs w:val="20"/>
                <w:lang w:val="nl-NL"/>
              </w:rPr>
            </w:pPr>
            <w:r w:rsidRPr="00203BC8">
              <w:rPr>
                <w:sz w:val="20"/>
                <w:szCs w:val="20"/>
                <w:lang w:val="nl-NL"/>
              </w:rPr>
              <w:t>Een aangepaste school voor kinderen met een lichamelijke handicap.</w:t>
            </w:r>
          </w:p>
          <w:p w:rsidR="00FC0CA0" w:rsidRPr="00203BC8" w:rsidRDefault="00FC0CA0" w:rsidP="00F3663C">
            <w:pPr>
              <w:rPr>
                <w:sz w:val="20"/>
                <w:szCs w:val="20"/>
                <w:lang w:val="nl-NL"/>
              </w:rPr>
            </w:pPr>
            <w:r w:rsidRPr="00203BC8">
              <w:rPr>
                <w:sz w:val="20"/>
                <w:szCs w:val="20"/>
                <w:lang w:val="nl-NL"/>
              </w:rPr>
              <w:t>Ministerie van onderwijs, cultuur en wetenschap.</w:t>
            </w:r>
          </w:p>
          <w:p w:rsidR="00FC0CA0" w:rsidRPr="00203BC8" w:rsidRDefault="00FC0CA0" w:rsidP="00F3663C">
            <w:pPr>
              <w:rPr>
                <w:sz w:val="20"/>
                <w:szCs w:val="20"/>
                <w:lang w:val="nl-NL"/>
              </w:rPr>
            </w:pPr>
            <w:r w:rsidRPr="00203BC8">
              <w:rPr>
                <w:sz w:val="20"/>
                <w:szCs w:val="20"/>
                <w:lang w:val="nl-NL"/>
              </w:rPr>
              <w:t>Permanente commissie leerlingenzorg. Een commissie die aangestuurd wordt door een samenwerkingsverband WSNS bepaald of een leerling toelaatbaar is tot de speciale school voor basisonderwijs.</w:t>
            </w:r>
          </w:p>
          <w:p w:rsidR="00FC0CA0" w:rsidRPr="00203BC8" w:rsidRDefault="00FC0CA0" w:rsidP="00F3663C">
            <w:pPr>
              <w:rPr>
                <w:sz w:val="20"/>
                <w:szCs w:val="20"/>
                <w:lang w:val="nl-NL"/>
              </w:rPr>
            </w:pPr>
            <w:r w:rsidRPr="00203BC8">
              <w:rPr>
                <w:sz w:val="20"/>
                <w:szCs w:val="20"/>
                <w:lang w:val="nl-NL"/>
              </w:rPr>
              <w:t>Scholen voor primair onderwijs, het gaat om scholen voor basisonderwijs of om speciale scholen voor basisonderwijs.</w:t>
            </w:r>
          </w:p>
          <w:p w:rsidR="00FC0CA0" w:rsidRPr="00203BC8" w:rsidRDefault="00FC0CA0" w:rsidP="00F3663C">
            <w:pPr>
              <w:rPr>
                <w:sz w:val="20"/>
                <w:szCs w:val="20"/>
                <w:lang w:val="nl-NL"/>
              </w:rPr>
            </w:pPr>
            <w:r w:rsidRPr="00203BC8">
              <w:rPr>
                <w:sz w:val="20"/>
                <w:szCs w:val="20"/>
                <w:lang w:val="nl-NL"/>
              </w:rPr>
              <w:t>Praktijkonderwijs. Het PRO leidt niet op tot een regulier diploma maar leidt leerlingen toe naar een (beschermde) werkomgeving.</w:t>
            </w:r>
          </w:p>
          <w:p w:rsidR="00FC0CA0" w:rsidRPr="00203BC8" w:rsidRDefault="00FC0CA0" w:rsidP="00F3663C">
            <w:pPr>
              <w:rPr>
                <w:sz w:val="20"/>
                <w:szCs w:val="20"/>
                <w:lang w:val="nl-NL"/>
              </w:rPr>
            </w:pPr>
            <w:r w:rsidRPr="00203BC8">
              <w:rPr>
                <w:sz w:val="20"/>
                <w:szCs w:val="20"/>
                <w:lang w:val="nl-NL"/>
              </w:rPr>
              <w:t>Regionaal Expertise Centrum. Een REC wordt gevormd door scholen voor speciaal en voortgezet onderwijs.</w:t>
            </w:r>
          </w:p>
          <w:p w:rsidR="00FC0CA0" w:rsidRDefault="00FC0CA0" w:rsidP="00F3663C">
            <w:pPr>
              <w:rPr>
                <w:sz w:val="20"/>
                <w:szCs w:val="20"/>
                <w:lang w:val="nl-NL"/>
              </w:rPr>
            </w:pPr>
            <w:r>
              <w:rPr>
                <w:sz w:val="20"/>
                <w:szCs w:val="20"/>
                <w:lang w:val="nl-NL"/>
              </w:rPr>
              <w:t>Remedial Teacher.</w:t>
            </w:r>
          </w:p>
          <w:p w:rsidR="00FC0CA0" w:rsidRPr="00203BC8" w:rsidRDefault="00FC0CA0" w:rsidP="00F3663C">
            <w:pPr>
              <w:rPr>
                <w:sz w:val="20"/>
                <w:szCs w:val="20"/>
                <w:lang w:val="nl-NL"/>
              </w:rPr>
            </w:pPr>
            <w:r w:rsidRPr="00203BC8">
              <w:rPr>
                <w:sz w:val="20"/>
                <w:szCs w:val="20"/>
                <w:lang w:val="nl-NL"/>
              </w:rPr>
              <w:t>Regionale verwijzingscommissie. Deze commissie beoordeelt- aan de hand van landelijke criteria- op aanvraag van een school voor voortgezet onderwijs of de leerling toelaatbaar is tot LWOO of PRO.</w:t>
            </w:r>
          </w:p>
          <w:p w:rsidR="00FC0CA0" w:rsidRPr="00203BC8" w:rsidRDefault="00FC0CA0" w:rsidP="00F3663C">
            <w:pPr>
              <w:rPr>
                <w:sz w:val="20"/>
                <w:szCs w:val="20"/>
                <w:lang w:val="nl-NL"/>
              </w:rPr>
            </w:pPr>
            <w:r w:rsidRPr="00203BC8">
              <w:rPr>
                <w:sz w:val="20"/>
                <w:szCs w:val="20"/>
                <w:lang w:val="nl-NL"/>
              </w:rPr>
              <w:t>Samenwerkingsverband voor het voortgezet onderwijs.</w:t>
            </w:r>
          </w:p>
          <w:p w:rsidR="00FC0CA0" w:rsidRPr="00203BC8" w:rsidRDefault="00FC0CA0" w:rsidP="00F3663C">
            <w:pPr>
              <w:rPr>
                <w:sz w:val="20"/>
                <w:szCs w:val="20"/>
                <w:lang w:val="nl-NL"/>
              </w:rPr>
            </w:pPr>
            <w:r w:rsidRPr="00203BC8">
              <w:rPr>
                <w:sz w:val="20"/>
                <w:szCs w:val="20"/>
                <w:lang w:val="nl-NL"/>
              </w:rPr>
              <w:t>Wet op de expertise centra, in 2003 aangepast aan de vorming van regionale expertise centra en leerlinggebonden financiering (LGF). Voorbereidend middelbaar beroepsonderwijs.</w:t>
            </w:r>
          </w:p>
          <w:p w:rsidR="00FC0CA0" w:rsidRPr="00203BC8" w:rsidRDefault="00FC0CA0" w:rsidP="00F3663C">
            <w:pPr>
              <w:rPr>
                <w:sz w:val="20"/>
                <w:szCs w:val="20"/>
                <w:lang w:val="nl-NL"/>
              </w:rPr>
            </w:pPr>
            <w:r w:rsidRPr="00203BC8">
              <w:rPr>
                <w:sz w:val="20"/>
                <w:szCs w:val="20"/>
                <w:lang w:val="nl-NL"/>
              </w:rPr>
              <w:t>Scholen voor voortgezet onderwijs.</w:t>
            </w:r>
          </w:p>
          <w:p w:rsidR="00FC0CA0" w:rsidRPr="00203BC8" w:rsidRDefault="00FC0CA0" w:rsidP="00F3663C">
            <w:pPr>
              <w:rPr>
                <w:sz w:val="20"/>
                <w:szCs w:val="20"/>
                <w:lang w:val="nl-NL"/>
              </w:rPr>
            </w:pPr>
            <w:r w:rsidRPr="00203BC8">
              <w:rPr>
                <w:sz w:val="20"/>
                <w:szCs w:val="20"/>
                <w:lang w:val="nl-NL"/>
              </w:rPr>
              <w:t>Voor- en vroeg schoolse educatie.</w:t>
            </w:r>
          </w:p>
          <w:p w:rsidR="00FC0CA0" w:rsidRPr="00203BC8" w:rsidRDefault="00FC0CA0" w:rsidP="00F3663C">
            <w:pPr>
              <w:rPr>
                <w:sz w:val="20"/>
                <w:szCs w:val="20"/>
                <w:lang w:val="nl-NL"/>
              </w:rPr>
            </w:pPr>
            <w:r w:rsidRPr="00203BC8">
              <w:rPr>
                <w:sz w:val="20"/>
                <w:szCs w:val="20"/>
                <w:lang w:val="nl-NL"/>
              </w:rPr>
              <w:t>Wet op het primair onderwijs, in 1998 ingrijpend gewijzigd door het formaliseren van Weer Samen Naar School.</w:t>
            </w:r>
          </w:p>
          <w:p w:rsidR="00FC0CA0" w:rsidRPr="00203BC8" w:rsidRDefault="00FC0CA0" w:rsidP="00F3663C">
            <w:pPr>
              <w:rPr>
                <w:sz w:val="20"/>
                <w:szCs w:val="20"/>
                <w:lang w:val="nl-NL"/>
              </w:rPr>
            </w:pPr>
            <w:r w:rsidRPr="00203BC8">
              <w:rPr>
                <w:sz w:val="20"/>
                <w:szCs w:val="20"/>
                <w:lang w:val="nl-NL"/>
              </w:rPr>
              <w:t>Weer samen naar school. Sinds de begin jaren negentig zijn er in NL samenwerkingsverbanden gevormd van basisscholen en scholen voor speciaal onderwijs. Het doel van deze samenwerkingsverbanden is om een continuüm van zorg te bieden.</w:t>
            </w:r>
          </w:p>
          <w:p w:rsidR="00FC0CA0" w:rsidRPr="00203BC8" w:rsidRDefault="00FC0CA0" w:rsidP="00F3663C">
            <w:pPr>
              <w:rPr>
                <w:sz w:val="20"/>
                <w:szCs w:val="20"/>
                <w:lang w:val="nl-NL"/>
              </w:rPr>
            </w:pPr>
            <w:r w:rsidRPr="00203BC8">
              <w:rPr>
                <w:sz w:val="20"/>
                <w:szCs w:val="20"/>
                <w:lang w:val="nl-NL"/>
              </w:rPr>
              <w:t>Wet op het voortgezet onderwijs, ook hier heeft een stevige wijziging plaatsgevonden door de omvorming van het speciaal onderwijs in leerweg ondersteunend en praktijk onderwijs.</w:t>
            </w:r>
          </w:p>
          <w:p w:rsidR="00FC0CA0" w:rsidRPr="00203BC8" w:rsidRDefault="00FC0CA0" w:rsidP="00F3663C">
            <w:pPr>
              <w:rPr>
                <w:sz w:val="20"/>
                <w:szCs w:val="20"/>
                <w:lang w:val="nl-NL"/>
              </w:rPr>
            </w:pPr>
            <w:r w:rsidRPr="00203BC8">
              <w:rPr>
                <w:sz w:val="20"/>
                <w:szCs w:val="20"/>
                <w:lang w:val="nl-NL"/>
              </w:rPr>
              <w:t>Zorg-Advies-Team.</w:t>
            </w:r>
          </w:p>
          <w:p w:rsidR="00FC0CA0" w:rsidRPr="00203BC8" w:rsidRDefault="00FC0CA0" w:rsidP="00F3663C">
            <w:pPr>
              <w:rPr>
                <w:sz w:val="20"/>
                <w:szCs w:val="20"/>
                <w:lang w:val="nl-NL"/>
              </w:rPr>
            </w:pPr>
            <w:r w:rsidRPr="00203BC8">
              <w:rPr>
                <w:sz w:val="20"/>
                <w:szCs w:val="20"/>
                <w:lang w:val="nl-NL"/>
              </w:rPr>
              <w:t>Zelf evaluatie kader.</w:t>
            </w:r>
          </w:p>
          <w:p w:rsidR="00FC0CA0" w:rsidRPr="00203BC8" w:rsidRDefault="00FC0CA0" w:rsidP="00F3663C">
            <w:pPr>
              <w:rPr>
                <w:sz w:val="20"/>
                <w:szCs w:val="20"/>
                <w:lang w:val="nl-NL"/>
              </w:rPr>
            </w:pPr>
            <w:r w:rsidRPr="00203BC8">
              <w:rPr>
                <w:sz w:val="20"/>
                <w:szCs w:val="20"/>
                <w:lang w:val="nl-NL"/>
              </w:rPr>
              <w:t>Zeer moeilijk lerende kinderen. Veel leerlingen bezoeken scholen voor ZMLK, maar ook veel leerlingen zijn met een Rugzak in het basisonderwijs te vinden.</w:t>
            </w:r>
          </w:p>
        </w:tc>
      </w:tr>
    </w:tbl>
    <w:p w:rsidR="00FC0CA0" w:rsidRDefault="00FC0CA0" w:rsidP="00FC0CA0">
      <w:pPr>
        <w:rPr>
          <w:lang w:val="nl-NL"/>
        </w:rPr>
      </w:pPr>
    </w:p>
    <w:p w:rsidR="00FC0CA0" w:rsidRPr="00563318" w:rsidRDefault="00FC0CA0" w:rsidP="00FC0CA0">
      <w:pPr>
        <w:pStyle w:val="Heading1"/>
        <w:rPr>
          <w:lang w:val="nl-NL"/>
        </w:rPr>
      </w:pPr>
      <w:bookmarkStart w:id="59" w:name="_Toc256772878"/>
      <w:r w:rsidRPr="00082645">
        <w:rPr>
          <w:lang w:val="nl-NL"/>
        </w:rPr>
        <w:lastRenderedPageBreak/>
        <w:t>Literatuurlijst</w:t>
      </w:r>
      <w:bookmarkEnd w:id="59"/>
    </w:p>
    <w:p w:rsidR="00FC0CA0" w:rsidRPr="00082645" w:rsidRDefault="00FC0CA0" w:rsidP="00FC0CA0">
      <w:pPr>
        <w:spacing w:after="0"/>
        <w:rPr>
          <w:lang w:val="nl-NL"/>
        </w:rPr>
      </w:pPr>
      <w:r w:rsidRPr="00082645">
        <w:rPr>
          <w:lang w:val="nl-NL"/>
        </w:rPr>
        <w:tab/>
      </w:r>
    </w:p>
    <w:p w:rsidR="00FC0CA0" w:rsidRDefault="00FC0CA0" w:rsidP="00FC0CA0">
      <w:pPr>
        <w:rPr>
          <w:lang w:val="nl-NL"/>
        </w:rPr>
      </w:pPr>
      <w:r w:rsidRPr="00082645">
        <w:rPr>
          <w:lang w:val="nl-NL"/>
        </w:rPr>
        <w:t xml:space="preserve">CFI, </w:t>
      </w:r>
      <w:r w:rsidRPr="00082645">
        <w:rPr>
          <w:i/>
          <w:lang w:val="nl-NL"/>
        </w:rPr>
        <w:t xml:space="preserve">beleidsregel “Regeling voor het aanvragen van een startsubsidie of een subsidie veldinitiatief </w:t>
      </w:r>
      <w:r>
        <w:rPr>
          <w:i/>
          <w:lang w:val="nl-NL"/>
        </w:rPr>
        <w:t>Passend onderwijs</w:t>
      </w:r>
      <w:r w:rsidRPr="00082645">
        <w:rPr>
          <w:i/>
          <w:lang w:val="nl-NL"/>
        </w:rPr>
        <w:t xml:space="preserve"> 2008-2009”</w:t>
      </w:r>
      <w:r w:rsidRPr="00082645">
        <w:rPr>
          <w:lang w:val="nl-NL"/>
        </w:rPr>
        <w:t>, april 2008.</w:t>
      </w:r>
    </w:p>
    <w:p w:rsidR="00FC0CA0" w:rsidRPr="00563318" w:rsidRDefault="00FC0CA0" w:rsidP="00FC0CA0">
      <w:pPr>
        <w:rPr>
          <w:lang w:val="nl-NL"/>
        </w:rPr>
      </w:pPr>
      <w:r>
        <w:rPr>
          <w:lang w:val="nl-NL"/>
        </w:rPr>
        <w:t xml:space="preserve">Huijgens, M. en M. van der Wiel. </w:t>
      </w:r>
      <w:r>
        <w:rPr>
          <w:i/>
          <w:lang w:val="nl-NL"/>
        </w:rPr>
        <w:t>Werkboek effectieve handelingsplanning.</w:t>
      </w:r>
      <w:r>
        <w:rPr>
          <w:lang w:val="nl-NL"/>
        </w:rPr>
        <w:t xml:space="preserve"> Baarn, 2008.</w:t>
      </w:r>
    </w:p>
    <w:p w:rsidR="00FC0CA0" w:rsidRPr="00082645" w:rsidRDefault="00FC0CA0" w:rsidP="00FC0CA0">
      <w:pPr>
        <w:rPr>
          <w:lang w:val="nl-NL"/>
        </w:rPr>
      </w:pPr>
      <w:r w:rsidRPr="00082645">
        <w:rPr>
          <w:lang w:val="nl-NL"/>
        </w:rPr>
        <w:t xml:space="preserve">Jepma, IJ. </w:t>
      </w:r>
      <w:r w:rsidRPr="00082645">
        <w:rPr>
          <w:i/>
          <w:lang w:val="nl-NL"/>
        </w:rPr>
        <w:t>De schoolloopbaan van risicoleerlingen in het primair onderwijs.</w:t>
      </w:r>
      <w:r w:rsidRPr="00082645">
        <w:rPr>
          <w:lang w:val="nl-NL"/>
        </w:rPr>
        <w:t xml:space="preserve"> Amsterdam: Thela Thesis. 2003.</w:t>
      </w:r>
    </w:p>
    <w:p w:rsidR="00FC0CA0" w:rsidRDefault="00FC0CA0" w:rsidP="00FC0CA0">
      <w:pPr>
        <w:rPr>
          <w:lang w:val="nl-NL"/>
        </w:rPr>
      </w:pPr>
      <w:r w:rsidRPr="00082645">
        <w:rPr>
          <w:lang w:val="nl-NL"/>
        </w:rPr>
        <w:t xml:space="preserve">Jepma, IJ. </w:t>
      </w:r>
      <w:r w:rsidRPr="00082645">
        <w:rPr>
          <w:i/>
          <w:lang w:val="nl-NL"/>
        </w:rPr>
        <w:t xml:space="preserve">Risicoleerlingen: in het regulier basisonderwijsbeter af dan in het speciaal basisonderwijs. </w:t>
      </w:r>
      <w:r w:rsidRPr="00082645">
        <w:rPr>
          <w:lang w:val="nl-NL"/>
        </w:rPr>
        <w:t>Vernieuwing, 64 (2), 24-25. 2005.</w:t>
      </w:r>
    </w:p>
    <w:p w:rsidR="00FC0CA0" w:rsidRPr="00563318" w:rsidRDefault="00FC0CA0" w:rsidP="00FC0CA0">
      <w:pPr>
        <w:rPr>
          <w:lang w:val="nl-NL"/>
        </w:rPr>
      </w:pPr>
      <w:r>
        <w:rPr>
          <w:i/>
          <w:lang w:val="nl-NL"/>
        </w:rPr>
        <w:t xml:space="preserve">Themanummer Passend onderwijs. </w:t>
      </w:r>
      <w:r>
        <w:rPr>
          <w:lang w:val="nl-NL"/>
        </w:rPr>
        <w:t>JSW nummer 4. December 2008.</w:t>
      </w:r>
    </w:p>
    <w:p w:rsidR="00FC0CA0" w:rsidRPr="00563318" w:rsidRDefault="00FC0CA0" w:rsidP="00FC0CA0">
      <w:pPr>
        <w:rPr>
          <w:lang w:val="nl-NL"/>
        </w:rPr>
      </w:pPr>
      <w:r>
        <w:rPr>
          <w:lang w:val="nl-NL"/>
        </w:rPr>
        <w:t xml:space="preserve">Keesenberg, H. </w:t>
      </w:r>
      <w:r>
        <w:rPr>
          <w:i/>
          <w:lang w:val="nl-NL"/>
        </w:rPr>
        <w:t>Passend onderwijs.</w:t>
      </w:r>
      <w:r>
        <w:rPr>
          <w:lang w:val="nl-NL"/>
        </w:rPr>
        <w:t xml:space="preserve"> Alphen aan de Rijn, 2008.</w:t>
      </w:r>
    </w:p>
    <w:p w:rsidR="00FC0CA0" w:rsidRPr="00082645" w:rsidRDefault="00FC0CA0" w:rsidP="00FC0CA0">
      <w:pPr>
        <w:rPr>
          <w:noProof/>
          <w:lang w:val="nl-NL"/>
        </w:rPr>
      </w:pPr>
      <w:r w:rsidRPr="00082645">
        <w:rPr>
          <w:noProof/>
          <w:lang w:val="nl-NL"/>
        </w:rPr>
        <w:t xml:space="preserve">Maas, A. et al. </w:t>
      </w:r>
      <w:r w:rsidRPr="00082645">
        <w:rPr>
          <w:i/>
          <w:noProof/>
          <w:lang w:val="nl-NL"/>
        </w:rPr>
        <w:t>Leerlingenzorg in de basisschool.</w:t>
      </w:r>
      <w:r w:rsidRPr="00082645">
        <w:rPr>
          <w:noProof/>
          <w:lang w:val="nl-NL"/>
        </w:rPr>
        <w:t xml:space="preserve"> Heeswijk-Dinther, Essteder. Blz. 129-133. 2007.</w:t>
      </w:r>
    </w:p>
    <w:p w:rsidR="00FC0CA0" w:rsidRPr="00082645" w:rsidRDefault="00FC0CA0" w:rsidP="00FC0CA0">
      <w:pPr>
        <w:rPr>
          <w:lang w:val="nl-NL"/>
        </w:rPr>
      </w:pPr>
      <w:r w:rsidRPr="00082645">
        <w:rPr>
          <w:lang w:val="nl-NL"/>
        </w:rPr>
        <w:t xml:space="preserve">Meijer, W. </w:t>
      </w:r>
      <w:r w:rsidRPr="00082645">
        <w:rPr>
          <w:i/>
          <w:lang w:val="nl-NL"/>
        </w:rPr>
        <w:t xml:space="preserve">Leerkrachten begeleiden bij </w:t>
      </w:r>
      <w:r>
        <w:rPr>
          <w:i/>
          <w:lang w:val="nl-NL"/>
        </w:rPr>
        <w:t>Passend onderwijs</w:t>
      </w:r>
      <w:r w:rsidRPr="00082645">
        <w:rPr>
          <w:i/>
          <w:lang w:val="nl-NL"/>
        </w:rPr>
        <w:t xml:space="preserve">. </w:t>
      </w:r>
      <w:r w:rsidRPr="00082645">
        <w:rPr>
          <w:lang w:val="nl-NL"/>
        </w:rPr>
        <w:t>Amersfoort: CPS, 2009.</w:t>
      </w:r>
    </w:p>
    <w:p w:rsidR="00FC0CA0" w:rsidRPr="00082645" w:rsidRDefault="00FC0CA0" w:rsidP="00FC0CA0">
      <w:pPr>
        <w:rPr>
          <w:lang w:val="nl-NL"/>
        </w:rPr>
      </w:pPr>
      <w:r w:rsidRPr="00082645">
        <w:rPr>
          <w:lang w:val="nl-NL"/>
        </w:rPr>
        <w:t xml:space="preserve">Ruijs, N.W., H. van der Veen en T.T.D. Peetsma. </w:t>
      </w:r>
      <w:r w:rsidRPr="00082645">
        <w:rPr>
          <w:i/>
        </w:rPr>
        <w:t>Inclusive education and students without special educational needs.</w:t>
      </w:r>
      <w:r w:rsidRPr="00082645">
        <w:t xml:space="preserve"> </w:t>
      </w:r>
      <w:r w:rsidRPr="00082645">
        <w:rPr>
          <w:lang w:val="nl-NL"/>
        </w:rPr>
        <w:t>In press.</w:t>
      </w:r>
    </w:p>
    <w:p w:rsidR="00FC0CA0" w:rsidRPr="00082645" w:rsidRDefault="00FC0CA0" w:rsidP="00FC0CA0">
      <w:pPr>
        <w:rPr>
          <w:lang w:val="nl-NL"/>
        </w:rPr>
      </w:pPr>
      <w:r w:rsidRPr="00082645">
        <w:rPr>
          <w:lang w:val="nl-NL"/>
        </w:rPr>
        <w:t xml:space="preserve">Trouw. </w:t>
      </w:r>
      <w:r>
        <w:rPr>
          <w:i/>
          <w:lang w:val="nl-NL"/>
        </w:rPr>
        <w:t>Passend onderwijs even van de baan.</w:t>
      </w:r>
      <w:r w:rsidRPr="00082645">
        <w:rPr>
          <w:i/>
          <w:lang w:val="nl-NL"/>
        </w:rPr>
        <w:t xml:space="preserve"> </w:t>
      </w:r>
      <w:r w:rsidRPr="00082645">
        <w:rPr>
          <w:lang w:val="nl-NL"/>
        </w:rPr>
        <w:t>24 juni 2009.</w:t>
      </w:r>
    </w:p>
    <w:p w:rsidR="00FC0CA0" w:rsidRPr="00082645" w:rsidRDefault="00FC0CA0" w:rsidP="00FC0CA0">
      <w:pPr>
        <w:rPr>
          <w:lang w:val="nl-NL"/>
        </w:rPr>
      </w:pPr>
      <w:r w:rsidRPr="00082645">
        <w:rPr>
          <w:lang w:val="nl-NL"/>
        </w:rPr>
        <w:t xml:space="preserve">IJsselgroep. </w:t>
      </w:r>
      <w:r w:rsidRPr="00082645">
        <w:rPr>
          <w:i/>
          <w:lang w:val="nl-NL"/>
        </w:rPr>
        <w:t xml:space="preserve">Bent u klaar voor het </w:t>
      </w:r>
      <w:r>
        <w:rPr>
          <w:i/>
          <w:lang w:val="nl-NL"/>
        </w:rPr>
        <w:t>Passend onderwijs</w:t>
      </w:r>
      <w:r w:rsidRPr="00082645">
        <w:rPr>
          <w:i/>
          <w:lang w:val="nl-NL"/>
        </w:rPr>
        <w:t xml:space="preserve">…doe de IJpos. </w:t>
      </w:r>
      <w:r w:rsidRPr="00082645">
        <w:rPr>
          <w:lang w:val="nl-NL"/>
        </w:rPr>
        <w:t xml:space="preserve">Wijzer, thema: </w:t>
      </w:r>
      <w:r>
        <w:rPr>
          <w:lang w:val="nl-NL"/>
        </w:rPr>
        <w:t>Passend onderwijs</w:t>
      </w:r>
      <w:r w:rsidRPr="00082645">
        <w:rPr>
          <w:lang w:val="nl-NL"/>
        </w:rPr>
        <w:t>. 4, 16-17. 2008.</w:t>
      </w:r>
    </w:p>
    <w:p w:rsidR="00FC0CA0" w:rsidRPr="00082645" w:rsidRDefault="00FC0CA0" w:rsidP="00FC0CA0">
      <w:pPr>
        <w:rPr>
          <w:lang w:val="nl-NL"/>
        </w:rPr>
      </w:pPr>
    </w:p>
    <w:p w:rsidR="00FC0CA0" w:rsidRPr="00082645" w:rsidRDefault="00FC0CA0" w:rsidP="00FC0CA0">
      <w:pPr>
        <w:pStyle w:val="Heading1"/>
        <w:rPr>
          <w:lang w:val="nl-NL"/>
        </w:rPr>
      </w:pPr>
      <w:bookmarkStart w:id="60" w:name="_Toc242254298"/>
      <w:bookmarkStart w:id="61" w:name="_Toc256772879"/>
      <w:r w:rsidRPr="00082645">
        <w:rPr>
          <w:lang w:val="nl-NL"/>
        </w:rPr>
        <w:t>Websites</w:t>
      </w:r>
      <w:bookmarkEnd w:id="60"/>
      <w:bookmarkEnd w:id="61"/>
    </w:p>
    <w:p w:rsidR="00FC0CA0" w:rsidRPr="00082645" w:rsidRDefault="00241B5C" w:rsidP="00FC0CA0">
      <w:pPr>
        <w:spacing w:after="0"/>
        <w:rPr>
          <w:lang w:val="nl-NL"/>
        </w:rPr>
      </w:pPr>
      <w:hyperlink r:id="rId10" w:history="1">
        <w:r w:rsidR="00FC0CA0" w:rsidRPr="00082645">
          <w:rPr>
            <w:rStyle w:val="Hyperlink"/>
            <w:lang w:val="nl-NL"/>
          </w:rPr>
          <w:t>www.sardes.nl</w:t>
        </w:r>
      </w:hyperlink>
      <w:r w:rsidR="00FC0CA0" w:rsidRPr="00082645">
        <w:rPr>
          <w:i/>
          <w:lang w:val="nl-NL"/>
        </w:rPr>
        <w:t xml:space="preserve">. Op weg naar zorgplicht en </w:t>
      </w:r>
      <w:r w:rsidR="00FC0CA0">
        <w:rPr>
          <w:i/>
          <w:lang w:val="nl-NL"/>
        </w:rPr>
        <w:t>Passend onderwijs</w:t>
      </w:r>
      <w:r w:rsidR="00FC0CA0" w:rsidRPr="00082645">
        <w:rPr>
          <w:i/>
          <w:lang w:val="nl-NL"/>
        </w:rPr>
        <w:t>.</w:t>
      </w:r>
      <w:r w:rsidR="00FC0CA0" w:rsidRPr="00082645">
        <w:rPr>
          <w:lang w:val="nl-NL"/>
        </w:rPr>
        <w:t xml:space="preserve"> Sardes speciale editie, nummer 1. September 2006.</w:t>
      </w:r>
    </w:p>
    <w:p w:rsidR="00FC0CA0" w:rsidRPr="00082645" w:rsidRDefault="00241B5C" w:rsidP="00FC0CA0">
      <w:pPr>
        <w:spacing w:after="0"/>
        <w:rPr>
          <w:lang w:val="nl-NL"/>
        </w:rPr>
      </w:pPr>
      <w:hyperlink r:id="rId11" w:history="1">
        <w:r w:rsidR="00FC0CA0" w:rsidRPr="00082645">
          <w:rPr>
            <w:rStyle w:val="Hyperlink"/>
            <w:lang w:val="nl-NL"/>
          </w:rPr>
          <w:t>www.cedgroep.nl</w:t>
        </w:r>
      </w:hyperlink>
      <w:r w:rsidR="00FC0CA0" w:rsidRPr="00082645">
        <w:rPr>
          <w:lang w:val="nl-NL"/>
        </w:rPr>
        <w:t xml:space="preserve">. </w:t>
      </w:r>
    </w:p>
    <w:p w:rsidR="00FC0CA0" w:rsidRPr="00082645" w:rsidRDefault="00241B5C" w:rsidP="00FC0CA0">
      <w:pPr>
        <w:spacing w:after="0"/>
        <w:rPr>
          <w:lang w:val="nl-NL"/>
        </w:rPr>
      </w:pPr>
      <w:hyperlink r:id="rId12" w:history="1">
        <w:r w:rsidR="00FC0CA0" w:rsidRPr="00082645">
          <w:rPr>
            <w:rStyle w:val="Hyperlink"/>
            <w:lang w:val="nl-NL"/>
          </w:rPr>
          <w:t>www.passendonderwijs.nl</w:t>
        </w:r>
      </w:hyperlink>
    </w:p>
    <w:p w:rsidR="00FC0CA0" w:rsidRPr="00082645" w:rsidRDefault="00241B5C" w:rsidP="00FC0CA0">
      <w:pPr>
        <w:spacing w:after="0"/>
        <w:rPr>
          <w:lang w:val="nl-NL"/>
        </w:rPr>
      </w:pPr>
      <w:hyperlink r:id="rId13" w:history="1">
        <w:r w:rsidR="00FC0CA0" w:rsidRPr="00082645">
          <w:rPr>
            <w:rStyle w:val="Hyperlink"/>
            <w:lang w:val="nl-NL"/>
          </w:rPr>
          <w:t>www.passendonderwijseemland.nl</w:t>
        </w:r>
      </w:hyperlink>
    </w:p>
    <w:p w:rsidR="00FC0CA0" w:rsidRPr="00082645" w:rsidRDefault="00241B5C" w:rsidP="00FC0CA0">
      <w:pPr>
        <w:spacing w:after="0"/>
        <w:rPr>
          <w:lang w:val="nl-NL"/>
        </w:rPr>
      </w:pPr>
      <w:hyperlink r:id="rId14" w:history="1">
        <w:r w:rsidR="00FC0CA0" w:rsidRPr="00082645">
          <w:rPr>
            <w:rStyle w:val="Hyperlink"/>
            <w:lang w:val="nl-NL"/>
          </w:rPr>
          <w:t>www.1-zorgroute.nl</w:t>
        </w:r>
      </w:hyperlink>
      <w:r w:rsidR="00FC0CA0" w:rsidRPr="00082645">
        <w:rPr>
          <w:lang w:val="nl-NL"/>
        </w:rPr>
        <w:t xml:space="preserve"> </w:t>
      </w:r>
    </w:p>
    <w:p w:rsidR="00FC0CA0" w:rsidRPr="00082645" w:rsidRDefault="00241B5C" w:rsidP="00FC0CA0">
      <w:pPr>
        <w:spacing w:after="0"/>
        <w:rPr>
          <w:lang w:val="nl-NL"/>
        </w:rPr>
      </w:pPr>
      <w:hyperlink r:id="rId15" w:history="1">
        <w:r w:rsidR="00FC0CA0" w:rsidRPr="00082645">
          <w:rPr>
            <w:rStyle w:val="Hyperlink"/>
            <w:lang w:val="nl-NL"/>
          </w:rPr>
          <w:t>www.ijsselgroep.nl</w:t>
        </w:r>
      </w:hyperlink>
    </w:p>
    <w:p w:rsidR="00FC0CA0" w:rsidRPr="00B24BAD" w:rsidRDefault="00241B5C" w:rsidP="00FC0CA0">
      <w:pPr>
        <w:spacing w:after="0"/>
        <w:rPr>
          <w:lang w:val="nl-NL"/>
        </w:rPr>
      </w:pPr>
      <w:hyperlink r:id="rId16" w:history="1">
        <w:r w:rsidR="00FC0CA0" w:rsidRPr="00082645">
          <w:rPr>
            <w:rStyle w:val="Hyperlink"/>
            <w:lang w:val="nl-NL"/>
          </w:rPr>
          <w:t>www.cool5-18.nl</w:t>
        </w:r>
      </w:hyperlink>
    </w:p>
    <w:p w:rsidR="00FC0CA0" w:rsidRPr="00B24BAD" w:rsidRDefault="00241B5C" w:rsidP="00FC0CA0">
      <w:pPr>
        <w:spacing w:after="0"/>
        <w:rPr>
          <w:lang w:val="nl-NL"/>
        </w:rPr>
      </w:pPr>
      <w:hyperlink r:id="rId17" w:history="1">
        <w:r w:rsidR="00FC0CA0" w:rsidRPr="00B24BAD">
          <w:rPr>
            <w:rStyle w:val="Hyperlink"/>
            <w:lang w:val="nl-NL"/>
          </w:rPr>
          <w:t>www.zek-onderwijs.nl</w:t>
        </w:r>
      </w:hyperlink>
    </w:p>
    <w:p w:rsidR="00DF04E3" w:rsidRDefault="00DF04E3" w:rsidP="0031028D">
      <w:pPr>
        <w:pStyle w:val="Heading3"/>
        <w:rPr>
          <w:lang w:val="nl-NL"/>
        </w:rPr>
      </w:pPr>
      <w:bookmarkStart w:id="62" w:name="_Toc256772880"/>
      <w:r>
        <w:rPr>
          <w:lang w:val="nl-NL"/>
        </w:rPr>
        <w:lastRenderedPageBreak/>
        <w:t>Bijlage 1 Vragen enquête</w:t>
      </w:r>
      <w:bookmarkEnd w:id="62"/>
    </w:p>
    <w:p w:rsidR="0031028D" w:rsidRDefault="0031028D" w:rsidP="007A26C3">
      <w:pPr>
        <w:spacing w:after="0"/>
        <w:rPr>
          <w:b/>
          <w:lang w:val="nl-NL"/>
        </w:rPr>
      </w:pPr>
    </w:p>
    <w:p w:rsidR="007A26C3" w:rsidRPr="00427592" w:rsidRDefault="007A26C3" w:rsidP="007A26C3">
      <w:pPr>
        <w:spacing w:after="0"/>
        <w:rPr>
          <w:b/>
          <w:lang w:val="nl-NL"/>
        </w:rPr>
      </w:pPr>
      <w:r w:rsidRPr="00427592">
        <w:rPr>
          <w:b/>
          <w:lang w:val="nl-NL"/>
        </w:rPr>
        <w:t>Acceptatie/draagvlak</w:t>
      </w:r>
    </w:p>
    <w:p w:rsidR="007A26C3" w:rsidRPr="00427592" w:rsidRDefault="007A26C3" w:rsidP="007A26C3">
      <w:pPr>
        <w:pStyle w:val="ListParagraph"/>
        <w:numPr>
          <w:ilvl w:val="0"/>
          <w:numId w:val="25"/>
        </w:numPr>
        <w:spacing w:after="0"/>
        <w:rPr>
          <w:lang w:val="nl-NL"/>
        </w:rPr>
      </w:pPr>
      <w:r w:rsidRPr="00427592">
        <w:rPr>
          <w:lang w:val="nl-NL"/>
        </w:rPr>
        <w:t>Ik stel mij omstandigheden voor, die nu nog niet bestaan en put daar inspiratie uit.</w:t>
      </w:r>
    </w:p>
    <w:p w:rsidR="007A26C3" w:rsidRPr="00427592" w:rsidRDefault="007A26C3" w:rsidP="007A26C3">
      <w:pPr>
        <w:pStyle w:val="ListParagraph"/>
        <w:numPr>
          <w:ilvl w:val="0"/>
          <w:numId w:val="25"/>
        </w:numPr>
        <w:spacing w:after="0"/>
        <w:rPr>
          <w:lang w:val="nl-NL"/>
        </w:rPr>
      </w:pPr>
      <w:r w:rsidRPr="00427592">
        <w:rPr>
          <w:lang w:val="nl-NL"/>
        </w:rPr>
        <w:t>Ik ga uit van de mogelijkheden van de leerlingen in plaats van hun beperkingen.</w:t>
      </w:r>
    </w:p>
    <w:p w:rsidR="007A26C3" w:rsidRPr="00427592" w:rsidRDefault="007A26C3" w:rsidP="007A26C3">
      <w:pPr>
        <w:pStyle w:val="ListParagraph"/>
        <w:numPr>
          <w:ilvl w:val="0"/>
          <w:numId w:val="25"/>
        </w:numPr>
        <w:spacing w:after="0"/>
        <w:rPr>
          <w:lang w:val="nl-NL"/>
        </w:rPr>
      </w:pPr>
      <w:r w:rsidRPr="00427592">
        <w:rPr>
          <w:lang w:val="nl-NL"/>
        </w:rPr>
        <w:t>Ik waardeer verschillen in plaats van ze af te wijzen.</w:t>
      </w:r>
    </w:p>
    <w:p w:rsidR="007A26C3" w:rsidRPr="00427592" w:rsidRDefault="007A26C3" w:rsidP="007A26C3">
      <w:pPr>
        <w:pStyle w:val="ListParagraph"/>
        <w:numPr>
          <w:ilvl w:val="0"/>
          <w:numId w:val="25"/>
        </w:numPr>
        <w:spacing w:after="0"/>
        <w:rPr>
          <w:lang w:val="nl-NL"/>
        </w:rPr>
      </w:pPr>
      <w:r w:rsidRPr="00427592">
        <w:rPr>
          <w:lang w:val="nl-NL"/>
        </w:rPr>
        <w:t>Ik sta open voor nieuwe inzichten en ontwikkelingen in het onderwijs.</w:t>
      </w:r>
    </w:p>
    <w:p w:rsidR="007A26C3" w:rsidRPr="00427592" w:rsidRDefault="007A26C3" w:rsidP="007A26C3">
      <w:pPr>
        <w:pStyle w:val="ListParagraph"/>
        <w:numPr>
          <w:ilvl w:val="0"/>
          <w:numId w:val="25"/>
        </w:numPr>
        <w:spacing w:after="0"/>
        <w:rPr>
          <w:lang w:val="nl-NL"/>
        </w:rPr>
      </w:pPr>
      <w:r w:rsidRPr="00427592">
        <w:rPr>
          <w:lang w:val="nl-NL"/>
        </w:rPr>
        <w:t>Ik reflecteer op de ondersteuning die ik geef aan individuele leerlingen in mijn groep.</w:t>
      </w:r>
    </w:p>
    <w:p w:rsidR="007A26C3" w:rsidRPr="00427592" w:rsidRDefault="007A26C3" w:rsidP="007A26C3">
      <w:pPr>
        <w:pStyle w:val="ListParagraph"/>
        <w:numPr>
          <w:ilvl w:val="0"/>
          <w:numId w:val="25"/>
        </w:numPr>
        <w:spacing w:after="0"/>
        <w:rPr>
          <w:lang w:val="nl-NL"/>
        </w:rPr>
      </w:pPr>
      <w:r w:rsidRPr="00427592">
        <w:rPr>
          <w:lang w:val="nl-NL"/>
        </w:rPr>
        <w:t>Ik reflecteer op de interactie tussen mijzelf en de zorgleerlingen.</w:t>
      </w:r>
    </w:p>
    <w:p w:rsidR="007A26C3" w:rsidRPr="00427592" w:rsidRDefault="007A26C3" w:rsidP="007A26C3">
      <w:pPr>
        <w:pStyle w:val="ListParagraph"/>
        <w:numPr>
          <w:ilvl w:val="0"/>
          <w:numId w:val="25"/>
        </w:numPr>
        <w:spacing w:after="0"/>
        <w:rPr>
          <w:lang w:val="nl-NL"/>
        </w:rPr>
      </w:pPr>
      <w:r w:rsidRPr="00427592">
        <w:rPr>
          <w:lang w:val="nl-NL"/>
        </w:rPr>
        <w:t>Door de invoering van passend onderwijs wordt het beroep van leerkracht niet verzwaard.</w:t>
      </w:r>
    </w:p>
    <w:p w:rsidR="007A26C3" w:rsidRPr="00427592" w:rsidRDefault="007A26C3" w:rsidP="007A26C3">
      <w:pPr>
        <w:spacing w:after="0"/>
        <w:rPr>
          <w:lang w:val="nl-NL"/>
        </w:rPr>
      </w:pPr>
    </w:p>
    <w:p w:rsidR="007A26C3" w:rsidRPr="00427592" w:rsidRDefault="007A26C3" w:rsidP="007A26C3">
      <w:pPr>
        <w:spacing w:after="0"/>
        <w:rPr>
          <w:b/>
          <w:lang w:val="nl-NL"/>
        </w:rPr>
      </w:pPr>
      <w:r w:rsidRPr="00427592">
        <w:rPr>
          <w:b/>
          <w:lang w:val="nl-NL"/>
        </w:rPr>
        <w:t>Gedragsmanagement</w:t>
      </w:r>
    </w:p>
    <w:p w:rsidR="007A26C3" w:rsidRPr="00427592" w:rsidRDefault="007A26C3" w:rsidP="007A26C3">
      <w:pPr>
        <w:pStyle w:val="ListParagraph"/>
        <w:numPr>
          <w:ilvl w:val="0"/>
          <w:numId w:val="26"/>
        </w:numPr>
        <w:spacing w:after="0"/>
        <w:rPr>
          <w:lang w:val="nl-NL"/>
        </w:rPr>
      </w:pPr>
      <w:r w:rsidRPr="00427592">
        <w:rPr>
          <w:lang w:val="nl-NL"/>
        </w:rPr>
        <w:t>Ik hanteer duidelijke gedragsregels.</w:t>
      </w:r>
    </w:p>
    <w:p w:rsidR="007A26C3" w:rsidRPr="00427592" w:rsidRDefault="007A26C3" w:rsidP="007A26C3">
      <w:pPr>
        <w:pStyle w:val="ListParagraph"/>
        <w:numPr>
          <w:ilvl w:val="0"/>
          <w:numId w:val="26"/>
        </w:numPr>
        <w:spacing w:after="0"/>
        <w:rPr>
          <w:lang w:val="nl-NL"/>
        </w:rPr>
      </w:pPr>
      <w:r w:rsidRPr="00427592">
        <w:rPr>
          <w:lang w:val="nl-NL"/>
        </w:rPr>
        <w:t>Ik leer leerlingen hun eigen gedrag te regelen.</w:t>
      </w:r>
    </w:p>
    <w:p w:rsidR="007A26C3" w:rsidRPr="00427592" w:rsidRDefault="007A26C3" w:rsidP="007A26C3">
      <w:pPr>
        <w:pStyle w:val="ListParagraph"/>
        <w:numPr>
          <w:ilvl w:val="0"/>
          <w:numId w:val="26"/>
        </w:numPr>
        <w:spacing w:after="0"/>
        <w:rPr>
          <w:lang w:val="nl-NL"/>
        </w:rPr>
      </w:pPr>
      <w:r w:rsidRPr="00427592">
        <w:rPr>
          <w:lang w:val="nl-NL"/>
        </w:rPr>
        <w:t>Bij gedragsproblemen neem ik maatregelen om de problemen preventief aan te pakken.</w:t>
      </w:r>
    </w:p>
    <w:p w:rsidR="007A26C3" w:rsidRPr="00427592" w:rsidRDefault="007A26C3" w:rsidP="007A26C3">
      <w:pPr>
        <w:pStyle w:val="ListParagraph"/>
        <w:numPr>
          <w:ilvl w:val="0"/>
          <w:numId w:val="26"/>
        </w:numPr>
        <w:spacing w:after="0"/>
        <w:rPr>
          <w:lang w:val="nl-NL"/>
        </w:rPr>
      </w:pPr>
      <w:r w:rsidRPr="00427592">
        <w:rPr>
          <w:lang w:val="nl-NL"/>
        </w:rPr>
        <w:t>Ik beschik over voldoende middelen om te kunnen inspelen op onderwijsbehoeften van kinderen met gedragsproblemen.</w:t>
      </w:r>
    </w:p>
    <w:p w:rsidR="007A26C3" w:rsidRPr="00427592" w:rsidRDefault="007A26C3" w:rsidP="007A26C3">
      <w:pPr>
        <w:spacing w:after="0"/>
        <w:rPr>
          <w:lang w:val="nl-NL"/>
        </w:rPr>
      </w:pPr>
    </w:p>
    <w:p w:rsidR="007A26C3" w:rsidRPr="00427592" w:rsidRDefault="00507E63" w:rsidP="007A26C3">
      <w:pPr>
        <w:spacing w:after="0"/>
        <w:rPr>
          <w:b/>
          <w:lang w:val="nl-NL"/>
        </w:rPr>
      </w:pPr>
      <w:r w:rsidRPr="00427592">
        <w:rPr>
          <w:b/>
          <w:lang w:val="nl-NL"/>
        </w:rPr>
        <w:t>Klassenmanagement</w:t>
      </w:r>
    </w:p>
    <w:p w:rsidR="007A26C3" w:rsidRPr="00427592" w:rsidRDefault="007A26C3" w:rsidP="007A26C3">
      <w:pPr>
        <w:pStyle w:val="ListParagraph"/>
        <w:numPr>
          <w:ilvl w:val="0"/>
          <w:numId w:val="27"/>
        </w:numPr>
        <w:spacing w:after="0"/>
        <w:rPr>
          <w:lang w:val="nl-NL"/>
        </w:rPr>
      </w:pPr>
      <w:r w:rsidRPr="00427592">
        <w:rPr>
          <w:lang w:val="nl-NL"/>
        </w:rPr>
        <w:t>De leerlingen en ik stellen samen regels en afspraken op.</w:t>
      </w:r>
    </w:p>
    <w:p w:rsidR="007A26C3" w:rsidRPr="00427592" w:rsidRDefault="007A26C3" w:rsidP="007A26C3">
      <w:pPr>
        <w:pStyle w:val="ListParagraph"/>
        <w:numPr>
          <w:ilvl w:val="0"/>
          <w:numId w:val="27"/>
        </w:numPr>
        <w:spacing w:after="0"/>
        <w:rPr>
          <w:lang w:val="nl-NL"/>
        </w:rPr>
      </w:pPr>
      <w:r w:rsidRPr="00427592">
        <w:rPr>
          <w:lang w:val="nl-NL"/>
        </w:rPr>
        <w:t>Ik heb mijn lessen zo georganiseerd dat ik instructie in kleine groepen kan geven.</w:t>
      </w:r>
    </w:p>
    <w:p w:rsidR="007A26C3" w:rsidRPr="00427592" w:rsidRDefault="007A26C3" w:rsidP="007A26C3">
      <w:pPr>
        <w:pStyle w:val="ListParagraph"/>
        <w:numPr>
          <w:ilvl w:val="0"/>
          <w:numId w:val="27"/>
        </w:numPr>
        <w:spacing w:after="0"/>
        <w:rPr>
          <w:lang w:val="nl-NL"/>
        </w:rPr>
      </w:pPr>
      <w:r w:rsidRPr="00427592">
        <w:rPr>
          <w:lang w:val="nl-NL"/>
        </w:rPr>
        <w:t>De leerlingen zijn gewend om zelfstandig te werken.</w:t>
      </w:r>
    </w:p>
    <w:p w:rsidR="007A26C3" w:rsidRPr="00427592" w:rsidRDefault="007A26C3" w:rsidP="007A26C3">
      <w:pPr>
        <w:pStyle w:val="ListParagraph"/>
        <w:numPr>
          <w:ilvl w:val="0"/>
          <w:numId w:val="27"/>
        </w:numPr>
        <w:spacing w:after="0"/>
        <w:rPr>
          <w:lang w:val="nl-NL"/>
        </w:rPr>
      </w:pPr>
      <w:r w:rsidRPr="00427592">
        <w:rPr>
          <w:lang w:val="nl-NL"/>
        </w:rPr>
        <w:t>Ik houd rekening met de verschillen tussen de leerlingen wat betreft instructiebehoeften en leertijd.</w:t>
      </w:r>
    </w:p>
    <w:p w:rsidR="007A26C3" w:rsidRPr="00427592" w:rsidRDefault="007A26C3" w:rsidP="007A26C3">
      <w:pPr>
        <w:pStyle w:val="ListParagraph"/>
        <w:numPr>
          <w:ilvl w:val="0"/>
          <w:numId w:val="27"/>
        </w:numPr>
        <w:spacing w:after="0"/>
        <w:rPr>
          <w:lang w:val="nl-NL"/>
        </w:rPr>
      </w:pPr>
      <w:r w:rsidRPr="00427592">
        <w:rPr>
          <w:lang w:val="nl-NL"/>
        </w:rPr>
        <w:t>Ik stem instructie en werkvormen af op de behoeften van de leerlingen.</w:t>
      </w:r>
    </w:p>
    <w:p w:rsidR="007A26C3" w:rsidRPr="00427592" w:rsidRDefault="007A26C3" w:rsidP="007A26C3">
      <w:pPr>
        <w:spacing w:after="0"/>
        <w:rPr>
          <w:lang w:val="nl-NL"/>
        </w:rPr>
      </w:pPr>
    </w:p>
    <w:p w:rsidR="007A26C3" w:rsidRPr="00427592" w:rsidRDefault="007A26C3" w:rsidP="007A26C3">
      <w:pPr>
        <w:spacing w:after="0"/>
        <w:rPr>
          <w:b/>
          <w:lang w:val="nl-NL"/>
        </w:rPr>
      </w:pPr>
      <w:r w:rsidRPr="00427592">
        <w:rPr>
          <w:b/>
          <w:lang w:val="nl-NL"/>
        </w:rPr>
        <w:t>Samenwerking</w:t>
      </w:r>
    </w:p>
    <w:p w:rsidR="007A26C3" w:rsidRPr="00427592" w:rsidRDefault="007A26C3" w:rsidP="007A26C3">
      <w:pPr>
        <w:pStyle w:val="ListParagraph"/>
        <w:numPr>
          <w:ilvl w:val="0"/>
          <w:numId w:val="28"/>
        </w:numPr>
        <w:spacing w:after="0"/>
        <w:rPr>
          <w:lang w:val="nl-NL"/>
        </w:rPr>
      </w:pPr>
      <w:r w:rsidRPr="00427592">
        <w:rPr>
          <w:lang w:val="nl-NL"/>
        </w:rPr>
        <w:t>Ik sta open voor externe ondersteuning.</w:t>
      </w:r>
    </w:p>
    <w:p w:rsidR="007A26C3" w:rsidRPr="00427592" w:rsidRDefault="007A26C3" w:rsidP="007A26C3">
      <w:pPr>
        <w:pStyle w:val="ListParagraph"/>
        <w:numPr>
          <w:ilvl w:val="0"/>
          <w:numId w:val="28"/>
        </w:numPr>
        <w:spacing w:after="0"/>
        <w:rPr>
          <w:lang w:val="nl-NL"/>
        </w:rPr>
      </w:pPr>
      <w:r w:rsidRPr="00427592">
        <w:rPr>
          <w:lang w:val="nl-NL"/>
        </w:rPr>
        <w:t>Ik sta open voor collegiale consultatie.</w:t>
      </w:r>
    </w:p>
    <w:p w:rsidR="007A26C3" w:rsidRPr="00427592" w:rsidRDefault="007A26C3" w:rsidP="007A26C3">
      <w:pPr>
        <w:pStyle w:val="ListParagraph"/>
        <w:numPr>
          <w:ilvl w:val="0"/>
          <w:numId w:val="28"/>
        </w:numPr>
        <w:spacing w:after="0"/>
        <w:rPr>
          <w:lang w:val="nl-NL"/>
        </w:rPr>
      </w:pPr>
      <w:r w:rsidRPr="00427592">
        <w:rPr>
          <w:lang w:val="nl-NL"/>
        </w:rPr>
        <w:t>Ik kan voor advies m.b.t. zorgleerlingen terecht bij de IB-er op school.</w:t>
      </w:r>
    </w:p>
    <w:p w:rsidR="007A26C3" w:rsidRPr="00427592" w:rsidRDefault="007A26C3" w:rsidP="007A26C3">
      <w:pPr>
        <w:spacing w:after="0"/>
        <w:rPr>
          <w:lang w:val="nl-NL"/>
        </w:rPr>
      </w:pPr>
    </w:p>
    <w:p w:rsidR="007A26C3" w:rsidRPr="00427592" w:rsidRDefault="007A26C3" w:rsidP="007A26C3">
      <w:pPr>
        <w:spacing w:after="0"/>
        <w:rPr>
          <w:b/>
          <w:lang w:val="nl-NL"/>
        </w:rPr>
      </w:pPr>
      <w:r w:rsidRPr="00427592">
        <w:rPr>
          <w:b/>
          <w:lang w:val="nl-NL"/>
        </w:rPr>
        <w:t>Vaardigheden</w:t>
      </w:r>
    </w:p>
    <w:p w:rsidR="007A26C3" w:rsidRPr="00427592" w:rsidRDefault="007A26C3" w:rsidP="007A26C3">
      <w:pPr>
        <w:spacing w:after="0"/>
        <w:rPr>
          <w:u w:val="single"/>
          <w:lang w:val="nl-NL"/>
        </w:rPr>
      </w:pPr>
      <w:r w:rsidRPr="00427592">
        <w:rPr>
          <w:u w:val="single"/>
          <w:lang w:val="nl-NL"/>
        </w:rPr>
        <w:t>Differentiatie</w:t>
      </w:r>
    </w:p>
    <w:p w:rsidR="007A26C3" w:rsidRPr="00427592" w:rsidRDefault="007A26C3" w:rsidP="007A26C3">
      <w:pPr>
        <w:pStyle w:val="ListParagraph"/>
        <w:numPr>
          <w:ilvl w:val="0"/>
          <w:numId w:val="29"/>
        </w:numPr>
        <w:spacing w:after="0"/>
        <w:rPr>
          <w:lang w:val="nl-NL"/>
        </w:rPr>
      </w:pPr>
      <w:r w:rsidRPr="00427592">
        <w:rPr>
          <w:lang w:val="nl-NL"/>
        </w:rPr>
        <w:t>Ik pas mijn onderwijs aan aan de leerstijl van de leerlingen.</w:t>
      </w:r>
    </w:p>
    <w:p w:rsidR="007A26C3" w:rsidRPr="00427592" w:rsidRDefault="007A26C3" w:rsidP="007A26C3">
      <w:pPr>
        <w:pStyle w:val="ListParagraph"/>
        <w:numPr>
          <w:ilvl w:val="0"/>
          <w:numId w:val="29"/>
        </w:numPr>
        <w:spacing w:after="0"/>
        <w:rPr>
          <w:lang w:val="nl-NL"/>
        </w:rPr>
      </w:pPr>
      <w:r w:rsidRPr="00427592">
        <w:rPr>
          <w:lang w:val="nl-NL"/>
        </w:rPr>
        <w:t>Ik leer leerlingen om leeractiviteiten te kiezen die uitdagend voor ze zijn.</w:t>
      </w:r>
    </w:p>
    <w:p w:rsidR="007A26C3" w:rsidRPr="00427592" w:rsidRDefault="007A26C3" w:rsidP="007A26C3">
      <w:pPr>
        <w:pStyle w:val="ListParagraph"/>
        <w:numPr>
          <w:ilvl w:val="0"/>
          <w:numId w:val="29"/>
        </w:numPr>
        <w:spacing w:after="0"/>
        <w:rPr>
          <w:lang w:val="nl-NL"/>
        </w:rPr>
      </w:pPr>
      <w:r w:rsidRPr="00427592">
        <w:rPr>
          <w:lang w:val="nl-NL"/>
        </w:rPr>
        <w:t>Ik leer leerlingen hun eigen leerstijl te (her)kennen en verder te ontwikkelen.</w:t>
      </w:r>
    </w:p>
    <w:p w:rsidR="007A26C3" w:rsidRPr="00427592" w:rsidRDefault="007A26C3" w:rsidP="007A26C3">
      <w:pPr>
        <w:spacing w:after="0"/>
        <w:rPr>
          <w:u w:val="single"/>
          <w:lang w:val="nl-NL"/>
        </w:rPr>
      </w:pPr>
      <w:r w:rsidRPr="00427592">
        <w:rPr>
          <w:u w:val="single"/>
          <w:lang w:val="nl-NL"/>
        </w:rPr>
        <w:lastRenderedPageBreak/>
        <w:t>Pedagogisch</w:t>
      </w:r>
    </w:p>
    <w:p w:rsidR="007A26C3" w:rsidRPr="00427592" w:rsidRDefault="007A26C3" w:rsidP="007A26C3">
      <w:pPr>
        <w:pStyle w:val="ListParagraph"/>
        <w:numPr>
          <w:ilvl w:val="0"/>
          <w:numId w:val="30"/>
        </w:numPr>
        <w:spacing w:after="0"/>
        <w:rPr>
          <w:lang w:val="nl-NL"/>
        </w:rPr>
      </w:pPr>
      <w:r w:rsidRPr="00427592">
        <w:rPr>
          <w:lang w:val="nl-NL"/>
        </w:rPr>
        <w:t>Ik geef leerlingen vertrouwen om in veiligheid te leren en ik ondersteun ze als het niet lukt.</w:t>
      </w:r>
    </w:p>
    <w:p w:rsidR="007A26C3" w:rsidRPr="00427592" w:rsidRDefault="007A26C3" w:rsidP="007A26C3">
      <w:pPr>
        <w:pStyle w:val="ListParagraph"/>
        <w:numPr>
          <w:ilvl w:val="0"/>
          <w:numId w:val="30"/>
        </w:numPr>
        <w:spacing w:after="0"/>
        <w:rPr>
          <w:lang w:val="nl-NL"/>
        </w:rPr>
      </w:pPr>
      <w:r w:rsidRPr="00427592">
        <w:rPr>
          <w:lang w:val="nl-NL"/>
        </w:rPr>
        <w:t>Ik schep een leersituatie waarin leerlingen het gevoel hebben iets te kunnen, erbij te horen en invloed te kunnen uitoefenen.</w:t>
      </w:r>
    </w:p>
    <w:p w:rsidR="007A26C3" w:rsidRPr="00427592" w:rsidRDefault="007A26C3" w:rsidP="007A26C3">
      <w:pPr>
        <w:pStyle w:val="ListParagraph"/>
        <w:numPr>
          <w:ilvl w:val="0"/>
          <w:numId w:val="30"/>
        </w:numPr>
        <w:spacing w:after="0"/>
        <w:rPr>
          <w:lang w:val="nl-NL"/>
        </w:rPr>
      </w:pPr>
      <w:r w:rsidRPr="00427592">
        <w:rPr>
          <w:lang w:val="nl-NL"/>
        </w:rPr>
        <w:t>Ik varieer in instructie.</w:t>
      </w:r>
    </w:p>
    <w:p w:rsidR="007A26C3" w:rsidRPr="00427592" w:rsidRDefault="007A26C3" w:rsidP="007A26C3">
      <w:pPr>
        <w:spacing w:after="0"/>
        <w:rPr>
          <w:lang w:val="nl-NL"/>
        </w:rPr>
      </w:pPr>
      <w:r w:rsidRPr="00427592">
        <w:rPr>
          <w:u w:val="single"/>
          <w:lang w:val="nl-NL"/>
        </w:rPr>
        <w:t>Sociaal emotioneel</w:t>
      </w:r>
    </w:p>
    <w:p w:rsidR="007A26C3" w:rsidRPr="00427592" w:rsidRDefault="007A26C3" w:rsidP="007A26C3">
      <w:pPr>
        <w:pStyle w:val="ListParagraph"/>
        <w:numPr>
          <w:ilvl w:val="0"/>
          <w:numId w:val="31"/>
        </w:numPr>
        <w:spacing w:after="0"/>
        <w:rPr>
          <w:lang w:val="nl-NL"/>
        </w:rPr>
      </w:pPr>
      <w:r w:rsidRPr="00427592">
        <w:rPr>
          <w:lang w:val="nl-NL"/>
        </w:rPr>
        <w:t>Ik volg de sociaal emotionele ontwikkeling van de leerlingen in de klas.</w:t>
      </w:r>
    </w:p>
    <w:p w:rsidR="007A26C3" w:rsidRPr="00427592" w:rsidRDefault="007A26C3" w:rsidP="007A26C3">
      <w:pPr>
        <w:pStyle w:val="ListParagraph"/>
        <w:numPr>
          <w:ilvl w:val="0"/>
          <w:numId w:val="31"/>
        </w:numPr>
        <w:spacing w:after="0"/>
        <w:rPr>
          <w:lang w:val="nl-NL"/>
        </w:rPr>
      </w:pPr>
      <w:r w:rsidRPr="00427592">
        <w:rPr>
          <w:lang w:val="nl-NL"/>
        </w:rPr>
        <w:t>Ik stimuleer de sociaal emotionele ontwikkeling van de leerlingen.</w:t>
      </w:r>
    </w:p>
    <w:p w:rsidR="007A26C3" w:rsidRPr="00427592" w:rsidRDefault="007A26C3" w:rsidP="007A26C3">
      <w:pPr>
        <w:spacing w:after="0"/>
        <w:rPr>
          <w:lang w:val="nl-NL"/>
        </w:rPr>
      </w:pPr>
    </w:p>
    <w:p w:rsidR="007A26C3" w:rsidRPr="00427592" w:rsidRDefault="007A26C3" w:rsidP="007A26C3">
      <w:pPr>
        <w:spacing w:after="0"/>
        <w:rPr>
          <w:lang w:val="nl-NL"/>
        </w:rPr>
      </w:pPr>
      <w:r w:rsidRPr="00427592">
        <w:rPr>
          <w:b/>
          <w:lang w:val="nl-NL"/>
        </w:rPr>
        <w:t>Kennis</w:t>
      </w:r>
    </w:p>
    <w:p w:rsidR="007A26C3" w:rsidRPr="00427592" w:rsidRDefault="007A26C3" w:rsidP="007A26C3">
      <w:pPr>
        <w:pStyle w:val="ListParagraph"/>
        <w:numPr>
          <w:ilvl w:val="0"/>
          <w:numId w:val="32"/>
        </w:numPr>
        <w:spacing w:after="0"/>
        <w:rPr>
          <w:lang w:val="nl-NL"/>
        </w:rPr>
      </w:pPr>
      <w:r w:rsidRPr="00427592">
        <w:rPr>
          <w:lang w:val="nl-NL"/>
        </w:rPr>
        <w:t>Ik ben op de hoogte van de leerlijnen.</w:t>
      </w:r>
    </w:p>
    <w:p w:rsidR="007A26C3" w:rsidRPr="00427592" w:rsidRDefault="007A26C3" w:rsidP="007A26C3">
      <w:pPr>
        <w:pStyle w:val="ListParagraph"/>
        <w:numPr>
          <w:ilvl w:val="0"/>
          <w:numId w:val="32"/>
        </w:numPr>
        <w:spacing w:after="0"/>
        <w:rPr>
          <w:lang w:val="nl-NL"/>
        </w:rPr>
      </w:pPr>
      <w:r w:rsidRPr="00427592">
        <w:rPr>
          <w:lang w:val="nl-NL"/>
        </w:rPr>
        <w:t>Ik kan flexibel heen en weer bewegen tussen de leerlijnen.</w:t>
      </w:r>
    </w:p>
    <w:p w:rsidR="007A26C3" w:rsidRPr="00427592" w:rsidRDefault="007A26C3" w:rsidP="007A26C3">
      <w:pPr>
        <w:spacing w:after="0"/>
        <w:rPr>
          <w:lang w:val="nl-NL"/>
        </w:rPr>
      </w:pPr>
    </w:p>
    <w:p w:rsidR="007A26C3" w:rsidRPr="00427592" w:rsidRDefault="007A26C3" w:rsidP="007A26C3">
      <w:pPr>
        <w:spacing w:after="0"/>
        <w:rPr>
          <w:b/>
          <w:lang w:val="nl-NL"/>
        </w:rPr>
      </w:pPr>
      <w:r w:rsidRPr="00427592">
        <w:rPr>
          <w:b/>
          <w:lang w:val="nl-NL"/>
        </w:rPr>
        <w:t>Planmatig werken</w:t>
      </w:r>
    </w:p>
    <w:p w:rsidR="007A26C3" w:rsidRPr="00427592" w:rsidRDefault="007A26C3" w:rsidP="007A26C3">
      <w:pPr>
        <w:pStyle w:val="ListParagraph"/>
        <w:numPr>
          <w:ilvl w:val="0"/>
          <w:numId w:val="33"/>
        </w:numPr>
        <w:spacing w:after="0"/>
        <w:rPr>
          <w:lang w:val="nl-NL"/>
        </w:rPr>
      </w:pPr>
      <w:r>
        <w:rPr>
          <w:lang w:val="nl-NL"/>
        </w:rPr>
        <w:t>Op school werk</w:t>
      </w:r>
      <w:r w:rsidRPr="00427592">
        <w:rPr>
          <w:lang w:val="nl-NL"/>
        </w:rPr>
        <w:t xml:space="preserve">en </w:t>
      </w:r>
      <w:r>
        <w:rPr>
          <w:lang w:val="nl-NL"/>
        </w:rPr>
        <w:t xml:space="preserve">we met </w:t>
      </w:r>
      <w:r w:rsidRPr="00427592">
        <w:rPr>
          <w:lang w:val="nl-NL"/>
        </w:rPr>
        <w:t>gestructureerde leerling– en groepsbesprekingen.</w:t>
      </w:r>
    </w:p>
    <w:p w:rsidR="007A26C3" w:rsidRPr="00427592" w:rsidRDefault="007A26C3" w:rsidP="007A26C3">
      <w:pPr>
        <w:pStyle w:val="ListParagraph"/>
        <w:numPr>
          <w:ilvl w:val="0"/>
          <w:numId w:val="33"/>
        </w:numPr>
        <w:spacing w:after="0"/>
        <w:rPr>
          <w:lang w:val="nl-NL"/>
        </w:rPr>
      </w:pPr>
      <w:r w:rsidRPr="00427592">
        <w:rPr>
          <w:lang w:val="nl-NL"/>
        </w:rPr>
        <w:t>De leerlijnen worden door de gehele school gehanteerd.</w:t>
      </w:r>
    </w:p>
    <w:p w:rsidR="007A26C3" w:rsidRPr="00427592" w:rsidRDefault="007A26C3" w:rsidP="007A26C3">
      <w:pPr>
        <w:pStyle w:val="ListParagraph"/>
        <w:numPr>
          <w:ilvl w:val="0"/>
          <w:numId w:val="33"/>
        </w:numPr>
        <w:spacing w:after="0"/>
        <w:rPr>
          <w:lang w:val="nl-NL"/>
        </w:rPr>
      </w:pPr>
      <w:r w:rsidRPr="00427592">
        <w:rPr>
          <w:lang w:val="nl-NL"/>
        </w:rPr>
        <w:t>Ik stel groepsplannen op voor alle vak– en vormingsgebieden en voer deze ook uit.</w:t>
      </w:r>
    </w:p>
    <w:p w:rsidR="007A26C3" w:rsidRPr="00427592" w:rsidRDefault="007A26C3" w:rsidP="007A26C3">
      <w:pPr>
        <w:pStyle w:val="ListParagraph"/>
        <w:numPr>
          <w:ilvl w:val="0"/>
          <w:numId w:val="33"/>
        </w:numPr>
        <w:spacing w:after="0"/>
        <w:rPr>
          <w:lang w:val="nl-NL"/>
        </w:rPr>
      </w:pPr>
      <w:r w:rsidRPr="00427592">
        <w:rPr>
          <w:lang w:val="nl-NL"/>
        </w:rPr>
        <w:t>Ik stel handelingsplannen op voor leerlingen met speciale hulpvragen en voer deze ook uit.</w:t>
      </w:r>
    </w:p>
    <w:p w:rsidR="007A26C3" w:rsidRDefault="007A26C3" w:rsidP="007A26C3">
      <w:pPr>
        <w:pStyle w:val="ListParagraph"/>
        <w:numPr>
          <w:ilvl w:val="0"/>
          <w:numId w:val="33"/>
        </w:numPr>
        <w:spacing w:after="0"/>
        <w:rPr>
          <w:lang w:val="nl-NL"/>
        </w:rPr>
      </w:pPr>
      <w:r w:rsidRPr="00427592">
        <w:rPr>
          <w:lang w:val="nl-NL"/>
        </w:rPr>
        <w:t>De voortgang van de ontwikkeling van de leerlingen wordt op een systematische wijze geregistreerd.</w:t>
      </w:r>
    </w:p>
    <w:p w:rsidR="007A26C3" w:rsidRPr="00343591" w:rsidRDefault="007A26C3" w:rsidP="007A26C3">
      <w:pPr>
        <w:spacing w:after="0"/>
        <w:rPr>
          <w:b/>
          <w:sz w:val="28"/>
          <w:szCs w:val="28"/>
          <w:lang w:val="nl-NL"/>
        </w:rPr>
      </w:pPr>
      <w:r>
        <w:rPr>
          <w:lang w:val="nl-NL"/>
        </w:rPr>
        <w:br w:type="page"/>
      </w:r>
      <w:r w:rsidRPr="00072D85">
        <w:rPr>
          <w:b/>
          <w:sz w:val="40"/>
          <w:szCs w:val="40"/>
          <w:u w:val="single"/>
          <w:lang w:val="nl-NL"/>
        </w:rPr>
        <w:lastRenderedPageBreak/>
        <w:t>Enquête</w:t>
      </w:r>
      <w:r>
        <w:rPr>
          <w:lang w:val="nl-NL"/>
        </w:rPr>
        <w:t xml:space="preserve"> </w:t>
      </w:r>
      <w:r w:rsidRPr="00343591">
        <w:rPr>
          <w:b/>
          <w:sz w:val="28"/>
          <w:szCs w:val="28"/>
          <w:lang w:val="nl-NL"/>
        </w:rPr>
        <w:t>De leerkracht en passend onderwijs in de klas</w:t>
      </w:r>
    </w:p>
    <w:p w:rsidR="007A26C3" w:rsidRDefault="007A26C3" w:rsidP="007A26C3">
      <w:pPr>
        <w:spacing w:after="0"/>
        <w:rPr>
          <w:sz w:val="18"/>
          <w:szCs w:val="18"/>
          <w:lang w:val="nl-NL"/>
        </w:rPr>
      </w:pPr>
    </w:p>
    <w:p w:rsidR="007A26C3" w:rsidRPr="00072D85" w:rsidRDefault="007A26C3" w:rsidP="007A26C3">
      <w:pPr>
        <w:rPr>
          <w:sz w:val="18"/>
          <w:szCs w:val="18"/>
          <w:u w:val="single"/>
          <w:lang w:val="nl-NL"/>
        </w:rPr>
      </w:pPr>
      <w:r w:rsidRPr="00072D85">
        <w:rPr>
          <w:sz w:val="18"/>
          <w:szCs w:val="18"/>
          <w:u w:val="single"/>
          <w:lang w:val="nl-NL"/>
        </w:rPr>
        <w:t>Algemene gegevens:</w:t>
      </w:r>
    </w:p>
    <w:p w:rsidR="007A26C3" w:rsidRPr="00072D85" w:rsidRDefault="007A26C3" w:rsidP="007A26C3">
      <w:pPr>
        <w:rPr>
          <w:sz w:val="18"/>
          <w:szCs w:val="18"/>
          <w:lang w:val="nl-NL"/>
        </w:rPr>
      </w:pPr>
      <w:r w:rsidRPr="00072D85">
        <w:rPr>
          <w:sz w:val="18"/>
          <w:szCs w:val="18"/>
          <w:lang w:val="nl-NL"/>
        </w:rPr>
        <w:t>School:  …………………………………</w:t>
      </w:r>
    </w:p>
    <w:p w:rsidR="007A26C3" w:rsidRPr="00072D85" w:rsidRDefault="007A26C3" w:rsidP="007A26C3">
      <w:pPr>
        <w:rPr>
          <w:sz w:val="18"/>
          <w:szCs w:val="18"/>
          <w:lang w:val="nl-NL"/>
        </w:rPr>
      </w:pPr>
      <w:r w:rsidRPr="00072D85">
        <w:rPr>
          <w:sz w:val="18"/>
          <w:szCs w:val="18"/>
          <w:lang w:val="nl-NL"/>
        </w:rPr>
        <w:t>Groep:  ………………………………….</w:t>
      </w:r>
    </w:p>
    <w:p w:rsidR="007A26C3" w:rsidRPr="00072D85" w:rsidRDefault="007A26C3" w:rsidP="007A26C3">
      <w:pPr>
        <w:rPr>
          <w:sz w:val="18"/>
          <w:szCs w:val="18"/>
          <w:lang w:val="nl-NL"/>
        </w:rPr>
      </w:pPr>
      <w:r w:rsidRPr="00072D85">
        <w:rPr>
          <w:sz w:val="18"/>
          <w:szCs w:val="18"/>
          <w:lang w:val="nl-NL"/>
        </w:rPr>
        <w:t>Aantal jaar in onderwijs:  …………………………..</w:t>
      </w:r>
    </w:p>
    <w:p w:rsidR="007A26C3" w:rsidRDefault="007A26C3" w:rsidP="007A26C3">
      <w:pPr>
        <w:spacing w:after="0"/>
        <w:rPr>
          <w:sz w:val="18"/>
          <w:szCs w:val="18"/>
          <w:lang w:val="nl-NL"/>
        </w:rPr>
      </w:pPr>
    </w:p>
    <w:p w:rsidR="007A26C3" w:rsidRDefault="007A26C3" w:rsidP="007A26C3">
      <w:pPr>
        <w:spacing w:after="0"/>
        <w:rPr>
          <w:sz w:val="18"/>
          <w:szCs w:val="18"/>
          <w:lang w:val="nl-NL"/>
        </w:rPr>
      </w:pPr>
      <w:r>
        <w:rPr>
          <w:sz w:val="18"/>
          <w:szCs w:val="18"/>
          <w:lang w:val="nl-NL"/>
        </w:rPr>
        <w:t>Kruis aan in hoeverre u het (on)eens bent met onderstaande stellingen.</w:t>
      </w:r>
    </w:p>
    <w:p w:rsidR="007A26C3" w:rsidRPr="006D5922" w:rsidRDefault="007A26C3" w:rsidP="007A26C3">
      <w:pPr>
        <w:spacing w:after="0"/>
        <w:rPr>
          <w:sz w:val="18"/>
          <w:szCs w:val="18"/>
          <w:lang w:val="nl-NL"/>
        </w:rPr>
      </w:pPr>
    </w:p>
    <w:tbl>
      <w:tblPr>
        <w:tblStyle w:val="TableGrid"/>
        <w:tblW w:w="10115" w:type="dxa"/>
        <w:tblInd w:w="-459" w:type="dxa"/>
        <w:tblLook w:val="04A0"/>
      </w:tblPr>
      <w:tblGrid>
        <w:gridCol w:w="4962"/>
        <w:gridCol w:w="1119"/>
        <w:gridCol w:w="1021"/>
        <w:gridCol w:w="965"/>
        <w:gridCol w:w="992"/>
        <w:gridCol w:w="1056"/>
      </w:tblGrid>
      <w:tr w:rsidR="007A26C3" w:rsidTr="007A26C3">
        <w:tc>
          <w:tcPr>
            <w:tcW w:w="4962" w:type="dxa"/>
          </w:tcPr>
          <w:p w:rsidR="007A26C3" w:rsidRDefault="007A26C3" w:rsidP="007A26C3">
            <w:pPr>
              <w:pStyle w:val="ListParagraph"/>
              <w:ind w:left="0"/>
              <w:rPr>
                <w:lang w:val="nl-NL"/>
              </w:rPr>
            </w:pPr>
          </w:p>
        </w:tc>
        <w:tc>
          <w:tcPr>
            <w:tcW w:w="1119" w:type="dxa"/>
          </w:tcPr>
          <w:p w:rsidR="007A26C3" w:rsidRPr="00343591" w:rsidRDefault="007A26C3" w:rsidP="007A26C3">
            <w:pPr>
              <w:pStyle w:val="ListParagraph"/>
              <w:ind w:left="0"/>
              <w:rPr>
                <w:sz w:val="18"/>
                <w:szCs w:val="18"/>
                <w:lang w:val="nl-NL"/>
              </w:rPr>
            </w:pPr>
            <w:r w:rsidRPr="00343591">
              <w:rPr>
                <w:sz w:val="18"/>
                <w:szCs w:val="18"/>
                <w:lang w:val="nl-NL"/>
              </w:rPr>
              <w:t>Helemaal mee oneens</w:t>
            </w:r>
          </w:p>
        </w:tc>
        <w:tc>
          <w:tcPr>
            <w:tcW w:w="1021" w:type="dxa"/>
          </w:tcPr>
          <w:p w:rsidR="007A26C3" w:rsidRPr="00343591" w:rsidRDefault="007A26C3" w:rsidP="007A26C3">
            <w:pPr>
              <w:pStyle w:val="ListParagraph"/>
              <w:ind w:left="0"/>
              <w:rPr>
                <w:sz w:val="18"/>
                <w:szCs w:val="18"/>
                <w:lang w:val="nl-NL"/>
              </w:rPr>
            </w:pPr>
            <w:r w:rsidRPr="00343591">
              <w:rPr>
                <w:sz w:val="18"/>
                <w:szCs w:val="18"/>
                <w:lang w:val="nl-NL"/>
              </w:rPr>
              <w:t>Mee oneens</w:t>
            </w:r>
          </w:p>
        </w:tc>
        <w:tc>
          <w:tcPr>
            <w:tcW w:w="965" w:type="dxa"/>
          </w:tcPr>
          <w:p w:rsidR="007A26C3" w:rsidRPr="00343591" w:rsidRDefault="007A26C3" w:rsidP="007A26C3">
            <w:pPr>
              <w:pStyle w:val="ListParagraph"/>
              <w:ind w:left="0"/>
              <w:rPr>
                <w:sz w:val="18"/>
                <w:szCs w:val="18"/>
                <w:lang w:val="nl-NL"/>
              </w:rPr>
            </w:pPr>
            <w:r w:rsidRPr="00343591">
              <w:rPr>
                <w:sz w:val="18"/>
                <w:szCs w:val="18"/>
                <w:lang w:val="nl-NL"/>
              </w:rPr>
              <w:t>neutraal</w:t>
            </w:r>
          </w:p>
        </w:tc>
        <w:tc>
          <w:tcPr>
            <w:tcW w:w="992" w:type="dxa"/>
          </w:tcPr>
          <w:p w:rsidR="007A26C3" w:rsidRPr="00343591" w:rsidRDefault="007A26C3" w:rsidP="007A26C3">
            <w:pPr>
              <w:pStyle w:val="ListParagraph"/>
              <w:ind w:left="0"/>
              <w:rPr>
                <w:sz w:val="18"/>
                <w:szCs w:val="18"/>
                <w:lang w:val="nl-NL"/>
              </w:rPr>
            </w:pPr>
            <w:r w:rsidRPr="00343591">
              <w:rPr>
                <w:sz w:val="18"/>
                <w:szCs w:val="18"/>
                <w:lang w:val="nl-NL"/>
              </w:rPr>
              <w:t>Mee eens</w:t>
            </w:r>
          </w:p>
        </w:tc>
        <w:tc>
          <w:tcPr>
            <w:tcW w:w="1056" w:type="dxa"/>
          </w:tcPr>
          <w:p w:rsidR="007A26C3" w:rsidRPr="00343591" w:rsidRDefault="007A26C3" w:rsidP="007A26C3">
            <w:pPr>
              <w:pStyle w:val="ListParagraph"/>
              <w:ind w:left="0"/>
              <w:rPr>
                <w:sz w:val="18"/>
                <w:szCs w:val="18"/>
                <w:lang w:val="nl-NL"/>
              </w:rPr>
            </w:pPr>
            <w:r w:rsidRPr="00343591">
              <w:rPr>
                <w:sz w:val="18"/>
                <w:szCs w:val="18"/>
                <w:lang w:val="nl-NL"/>
              </w:rPr>
              <w:t>Helemaal mee eens</w:t>
            </w:r>
          </w:p>
        </w:tc>
      </w:tr>
      <w:tr w:rsidR="007A26C3" w:rsidTr="007A26C3">
        <w:trPr>
          <w:trHeight w:val="628"/>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1. Ik hanteer duidelijke gedragsregels.</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6"/>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2. Ik ga uit van de mogelijkheden van de leerlingen in plaats van hun beperkingen.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8"/>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3. De leerlingen en ik stellen samen regels en afspraken op.</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6"/>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4. Ik pas mijn onderwijs aan aan de leerstijl van de leerlingen.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4"/>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5. Door de invoering van passend onderwijs wordt het beroep van leerkracht niet verzwaard.</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558"/>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6. Ik sta open voor externe ondersteuning.</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6"/>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7. Ik geef leerlingen vertrouwen om in veiligheid te leren en ik ondersteun ze als het niet lukt.</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693"/>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8. Ik ben op de hoogte van de leerlijnen.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4"/>
        </w:trPr>
        <w:tc>
          <w:tcPr>
            <w:tcW w:w="4962" w:type="dxa"/>
          </w:tcPr>
          <w:p w:rsidR="007A26C3" w:rsidRPr="002B0D39" w:rsidRDefault="007A26C3" w:rsidP="007A26C3">
            <w:pPr>
              <w:pStyle w:val="ListParagraph"/>
              <w:spacing w:before="240"/>
              <w:ind w:left="317" w:hanging="317"/>
              <w:rPr>
                <w:sz w:val="18"/>
                <w:szCs w:val="18"/>
                <w:lang w:val="nl-NL"/>
              </w:rPr>
            </w:pPr>
            <w:r>
              <w:rPr>
                <w:sz w:val="18"/>
                <w:szCs w:val="18"/>
                <w:lang w:val="nl-NL"/>
              </w:rPr>
              <w:t xml:space="preserve"> </w:t>
            </w:r>
            <w:r w:rsidRPr="002B0D39">
              <w:rPr>
                <w:sz w:val="18"/>
                <w:szCs w:val="18"/>
                <w:lang w:val="nl-NL"/>
              </w:rPr>
              <w:t>9. Ik heb mijn lessen zo georganiseerd dat ik instructie in kleine groepen kan geven.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2"/>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10. Ik volg de sociaal emotionele ontwikkeling van de leerlingen in de klas.</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11. Ik leer leerlingen hun eigen gedrag te regelen.</w:t>
            </w:r>
          </w:p>
          <w:p w:rsidR="007A26C3" w:rsidRPr="002B0D39" w:rsidRDefault="007A26C3" w:rsidP="007A26C3">
            <w:pPr>
              <w:pStyle w:val="ListParagraph"/>
              <w:spacing w:before="240"/>
              <w:ind w:left="317" w:hanging="317"/>
              <w:rPr>
                <w:sz w:val="18"/>
                <w:szCs w:val="18"/>
                <w:lang w:val="nl-NL"/>
              </w:rPr>
            </w:pP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1"/>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lastRenderedPageBreak/>
              <w:t xml:space="preserve">12. Ik stel mij omstandigheden voor, die nu nog niet bestaan en put daar inspiratie uit. </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9"/>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13. Ik leer leerlingen om leeractiviteiten te kiezen die uitdagend voor ze zijn.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50"/>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14. Op school werken we met gestructureerde leerling– en groepsbesprekingen.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4"/>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15. De leerlingen zijn gewend om zelfstandig te werken.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2"/>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16. Ik waardeer verschillen in plaats van ze af te wijzen.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560"/>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17. Ik sta open voor collegiale consultatie.</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52"/>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18. De leerlijnen worden door de gehele school gehanteerd.</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22"/>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19. Bij gedragsproblemen neem ik maatregelen om de problemen preventief aan te pakken.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989"/>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20. Ik schep een leersituatie waarin leerlingen het gevoel hebben iets te kunnen, erbij te horen en invloed te kunnen uitoefenen.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4"/>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21. Ik stel groepsplannen op voor alle vak– en vormingsgebieden en voer deze ook uit.</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988"/>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22. Ik houd rekening met de verschillen tussen de leerlingen wat betreft instructiebehoeften en leertijd.</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Tr="007A26C3">
        <w:trPr>
          <w:trHeight w:val="704"/>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23. Ik varieer in instructie.</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0"/>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24. Ik kan flexibel heen en weer bewegen tussen de leerlijnen.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8"/>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25. Ik sta open voor nieuwe inzichten en ontwikkelingen in het onderwijs.</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6"/>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26. Ik kan voor advies m.b.t. zorgleerlingen terecht bij de IB-er op school.</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1"/>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lastRenderedPageBreak/>
              <w:t>27. Ik leer leerlingen hun eigen leerstijl te (her)kennen en verder te ontwikkelen.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9"/>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 xml:space="preserve">28. Ik </w:t>
            </w:r>
            <w:r>
              <w:rPr>
                <w:sz w:val="18"/>
                <w:szCs w:val="18"/>
                <w:lang w:val="nl-NL"/>
              </w:rPr>
              <w:t xml:space="preserve">stel handelingsplannen op voor </w:t>
            </w:r>
            <w:r w:rsidRPr="002B0D39">
              <w:rPr>
                <w:sz w:val="18"/>
                <w:szCs w:val="18"/>
                <w:lang w:val="nl-NL"/>
              </w:rPr>
              <w:t>leerlingen met speciale hulpvragen en voer deze ook uit.</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50"/>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29. Ik reflecteer op de ondersteuning die ik geef aan individuele leerlingen in mijn groep.</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4"/>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30. Ik stem instructie en werkvormen af op de behoeften van de leerlingen.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32"/>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31. Ik stimuleer de sociaal emotionele ontwikkeling van de leerlingen.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985"/>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32. De voortgang van de ontwikkeling van de leerlingen wordt op een systematische wijze geregistreerd.</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844"/>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33. Ik reflecteer op de interactie tussen mijzelf en de zorgleerlin</w:t>
            </w:r>
            <w:r>
              <w:rPr>
                <w:sz w:val="18"/>
                <w:szCs w:val="18"/>
                <w:lang w:val="nl-NL"/>
              </w:rPr>
              <w:t>gen.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r w:rsidR="007A26C3" w:rsidRPr="00F3663C" w:rsidTr="007A26C3">
        <w:trPr>
          <w:trHeight w:val="984"/>
        </w:trPr>
        <w:tc>
          <w:tcPr>
            <w:tcW w:w="4962" w:type="dxa"/>
          </w:tcPr>
          <w:p w:rsidR="007A26C3" w:rsidRPr="002B0D39" w:rsidRDefault="007A26C3" w:rsidP="007A26C3">
            <w:pPr>
              <w:pStyle w:val="ListParagraph"/>
              <w:spacing w:before="240"/>
              <w:ind w:left="317" w:hanging="317"/>
              <w:rPr>
                <w:sz w:val="18"/>
                <w:szCs w:val="18"/>
                <w:lang w:val="nl-NL"/>
              </w:rPr>
            </w:pPr>
            <w:r w:rsidRPr="002B0D39">
              <w:rPr>
                <w:sz w:val="18"/>
                <w:szCs w:val="18"/>
                <w:lang w:val="nl-NL"/>
              </w:rPr>
              <w:t>34. Ik beschik over voldoende middelen om te kunnen inspelen op onderwijsbehoeften van kinderen met gedragsproblemen.</w:t>
            </w:r>
          </w:p>
        </w:tc>
        <w:tc>
          <w:tcPr>
            <w:tcW w:w="1119" w:type="dxa"/>
          </w:tcPr>
          <w:p w:rsidR="007A26C3" w:rsidRPr="00072D85" w:rsidRDefault="007A26C3" w:rsidP="007A26C3">
            <w:pPr>
              <w:pStyle w:val="ListParagraph"/>
              <w:spacing w:before="240"/>
              <w:ind w:left="0"/>
              <w:rPr>
                <w:sz w:val="18"/>
                <w:szCs w:val="18"/>
                <w:lang w:val="nl-NL"/>
              </w:rPr>
            </w:pPr>
          </w:p>
        </w:tc>
        <w:tc>
          <w:tcPr>
            <w:tcW w:w="1021" w:type="dxa"/>
          </w:tcPr>
          <w:p w:rsidR="007A26C3" w:rsidRPr="00072D85" w:rsidRDefault="007A26C3" w:rsidP="007A26C3">
            <w:pPr>
              <w:pStyle w:val="ListParagraph"/>
              <w:spacing w:before="240"/>
              <w:ind w:left="0"/>
              <w:rPr>
                <w:sz w:val="18"/>
                <w:szCs w:val="18"/>
                <w:lang w:val="nl-NL"/>
              </w:rPr>
            </w:pPr>
          </w:p>
        </w:tc>
        <w:tc>
          <w:tcPr>
            <w:tcW w:w="965" w:type="dxa"/>
          </w:tcPr>
          <w:p w:rsidR="007A26C3" w:rsidRPr="00072D85" w:rsidRDefault="007A26C3" w:rsidP="007A26C3">
            <w:pPr>
              <w:pStyle w:val="ListParagraph"/>
              <w:spacing w:before="240"/>
              <w:ind w:left="0"/>
              <w:rPr>
                <w:sz w:val="18"/>
                <w:szCs w:val="18"/>
                <w:lang w:val="nl-NL"/>
              </w:rPr>
            </w:pPr>
          </w:p>
        </w:tc>
        <w:tc>
          <w:tcPr>
            <w:tcW w:w="992" w:type="dxa"/>
          </w:tcPr>
          <w:p w:rsidR="007A26C3" w:rsidRPr="00072D85" w:rsidRDefault="007A26C3" w:rsidP="007A26C3">
            <w:pPr>
              <w:pStyle w:val="ListParagraph"/>
              <w:spacing w:before="240"/>
              <w:ind w:left="0"/>
              <w:rPr>
                <w:sz w:val="18"/>
                <w:szCs w:val="18"/>
                <w:lang w:val="nl-NL"/>
              </w:rPr>
            </w:pPr>
          </w:p>
        </w:tc>
        <w:tc>
          <w:tcPr>
            <w:tcW w:w="1056" w:type="dxa"/>
          </w:tcPr>
          <w:p w:rsidR="007A26C3" w:rsidRPr="00072D85" w:rsidRDefault="007A26C3" w:rsidP="007A26C3">
            <w:pPr>
              <w:pStyle w:val="ListParagraph"/>
              <w:spacing w:before="240"/>
              <w:ind w:left="0"/>
              <w:rPr>
                <w:sz w:val="18"/>
                <w:szCs w:val="18"/>
                <w:lang w:val="nl-NL"/>
              </w:rPr>
            </w:pPr>
          </w:p>
        </w:tc>
      </w:tr>
    </w:tbl>
    <w:p w:rsidR="007A26C3" w:rsidRDefault="007A26C3" w:rsidP="007A26C3">
      <w:pPr>
        <w:pStyle w:val="ListParagraph"/>
        <w:spacing w:after="0"/>
        <w:rPr>
          <w:lang w:val="nl-NL"/>
        </w:rPr>
      </w:pPr>
    </w:p>
    <w:p w:rsidR="007A26C3" w:rsidRDefault="007A26C3" w:rsidP="007A26C3">
      <w:pPr>
        <w:pStyle w:val="ListParagraph"/>
        <w:spacing w:after="0"/>
        <w:ind w:left="0"/>
        <w:rPr>
          <w:lang w:val="nl-NL"/>
        </w:rPr>
      </w:pPr>
      <w:r>
        <w:rPr>
          <w:lang w:val="nl-NL"/>
        </w:rPr>
        <w:t>Ruimte voor toelichting/opmerkingen:</w:t>
      </w: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Default="007A26C3" w:rsidP="007A26C3">
      <w:pPr>
        <w:pStyle w:val="ListParagraph"/>
        <w:spacing w:after="0"/>
        <w:ind w:left="0"/>
        <w:rPr>
          <w:lang w:val="nl-NL"/>
        </w:rPr>
      </w:pPr>
    </w:p>
    <w:p w:rsidR="007A26C3" w:rsidRPr="00427592" w:rsidRDefault="007A26C3" w:rsidP="007A26C3">
      <w:pPr>
        <w:pStyle w:val="ListParagraph"/>
        <w:spacing w:after="0"/>
        <w:ind w:left="0"/>
        <w:rPr>
          <w:lang w:val="nl-NL"/>
        </w:rPr>
      </w:pPr>
      <w:r>
        <w:rPr>
          <w:lang w:val="nl-NL"/>
        </w:rPr>
        <w:t>Bedankt voor uw medewerking!</w:t>
      </w:r>
    </w:p>
    <w:p w:rsidR="00BA111C" w:rsidRPr="00225058" w:rsidRDefault="00DF04E3" w:rsidP="00DC2BE6">
      <w:pPr>
        <w:pStyle w:val="Heading3"/>
        <w:rPr>
          <w:lang w:val="nl-NL"/>
        </w:rPr>
      </w:pPr>
      <w:bookmarkStart w:id="63" w:name="_Toc256772881"/>
      <w:r w:rsidRPr="00225058">
        <w:rPr>
          <w:lang w:val="nl-NL"/>
        </w:rPr>
        <w:lastRenderedPageBreak/>
        <w:t xml:space="preserve">Bijlage 2 </w:t>
      </w:r>
      <w:r w:rsidR="00BA111C" w:rsidRPr="00225058">
        <w:rPr>
          <w:lang w:val="nl-NL"/>
        </w:rPr>
        <w:t>De Hoeksteen en Passend Onderwijs</w:t>
      </w:r>
      <w:bookmarkEnd w:id="63"/>
    </w:p>
    <w:p w:rsidR="00DC2BE6" w:rsidRDefault="00DC2BE6"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lang w:val="nl-NL"/>
        </w:rPr>
      </w:pPr>
      <w:r w:rsidRPr="00CD3234">
        <w:rPr>
          <w:rFonts w:cs="TTFFA8E500t00"/>
          <w:lang w:val="nl-NL"/>
        </w:rPr>
        <w:t>De Hoeksteen is aangesloten bij de Hervormde Schoolvereniging te Nijkerk</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De Hervormde Schoolvereniging bestuurt zes scholen:</w:t>
      </w:r>
      <w:r w:rsidR="0037245A">
        <w:rPr>
          <w:rFonts w:cs="TTFFA8E500t00"/>
          <w:lang w:val="nl-NL"/>
        </w:rPr>
        <w:t xml:space="preserve"> </w:t>
      </w:r>
      <w:r w:rsidRPr="00CD3234">
        <w:rPr>
          <w:rFonts w:cs="TTFFA8E500t00"/>
          <w:lang w:val="nl-NL"/>
        </w:rPr>
        <w:t>de Rehobothschool, de</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Maranathaschool, de Ichthusschool, De Appelgaard, de Johannes Calvijnschool</w:t>
      </w:r>
    </w:p>
    <w:p w:rsidR="00BA111C" w:rsidRPr="00CD3234" w:rsidRDefault="00BA111C" w:rsidP="00BA111C">
      <w:pPr>
        <w:rPr>
          <w:lang w:val="nl-NL"/>
        </w:rPr>
      </w:pPr>
      <w:r w:rsidRPr="00CD3234">
        <w:rPr>
          <w:rFonts w:cs="TTFFA8E500t00"/>
          <w:lang w:val="nl-NL"/>
        </w:rPr>
        <w:t>en De Hoeksteen.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In de school is een uitdagende, prikkelende leeromgeving, een ‘rijke’ leeromgeving. </w:t>
      </w:r>
      <w:r w:rsidR="00FA15F5">
        <w:rPr>
          <w:rFonts w:cs="TTFFA8E500t00"/>
          <w:lang w:val="nl-NL"/>
        </w:rPr>
        <w:t xml:space="preserve">Er wordt gewerkt vanuit de OGO principes. </w:t>
      </w:r>
      <w:r w:rsidRPr="00CD3234">
        <w:rPr>
          <w:rFonts w:cs="TTFFA8E500t00"/>
          <w:lang w:val="nl-NL"/>
        </w:rPr>
        <w:t>Er wordt gebruik gemaakt van onderwijsmethoden. De leerlijnen zijn echter het belangrijkst, de methoden worden niet slaafs gevolgd worden, maar zijn een uitgangspunt om de volledigheid van de kerndoelen te garanderen. Er wordt veel waarde gehecht aan betekenisvol onderwijs. Er wordt een beroep gedaan op de zelfstandigheid en eigen verantwoordelijkheid van het kind.</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In de onderbouw wordt er volledig ontwikkelingsgericht gewerkt, met planborden, hoeken, instructietafel, projecten. Het spelelement neemt een grote plaats in. In de midden- bovenbouw is het ontwikkelingsgericht werken in opbouw. Het nieuwe leren uit zich, zeker vanaf de middenbouw in ateliervormen , thema’s, projecten.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Er wordt aangesloten bij de ontwikkeling van het kind. Er is aandacht voor zwakkere en sterkere leerlingen.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De leerlingenzorg is goed georganiseerd en streeft naar maatwerk. De eigen leerkracht blijft de eerstverantwoordelijke voor het kind.</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Kinderen worden gestimuleerd tot eigen inbreng,</w:t>
      </w:r>
      <w:r w:rsidR="00FA15F5">
        <w:rPr>
          <w:rFonts w:cs="TTFFA8E500t00"/>
          <w:lang w:val="nl-NL"/>
        </w:rPr>
        <w:t xml:space="preserve"> </w:t>
      </w:r>
      <w:r w:rsidRPr="00CD3234">
        <w:rPr>
          <w:rFonts w:cs="TTFFA8E500t00"/>
          <w:lang w:val="nl-NL"/>
        </w:rPr>
        <w:t>gemotiveerd tot het stellen van onderzoeksvragen.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Binnen de school zijn mogelijkheden die aansluiten bij de belangstelling en het talent van het kind, zoals het werken in een schooltuin, drama, muziek, beweging. Het kind krijgt voldoende gelegenheid te leren op de wijze die bij hem/haar past en kan hierin op bepaalde momenten keuzes maken.</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 De leerkrachten in de nieuwe school:</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willen reflecteren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willen ontwikkelingsgericht samenwerken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zijn bereid tot experimenteren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helpen en stimuleren elkaar</w:t>
      </w:r>
    </w:p>
    <w:p w:rsidR="00FA15F5" w:rsidRDefault="00BA111C" w:rsidP="00BA111C">
      <w:pPr>
        <w:autoSpaceDE w:val="0"/>
        <w:autoSpaceDN w:val="0"/>
        <w:adjustRightInd w:val="0"/>
        <w:spacing w:after="0" w:line="240" w:lineRule="auto"/>
        <w:rPr>
          <w:rFonts w:cs="TTFFA8E500t00"/>
          <w:lang w:val="nl-NL"/>
        </w:rPr>
      </w:pPr>
      <w:r w:rsidRPr="00CD3234">
        <w:rPr>
          <w:rFonts w:cs="TTFFA8E500t00"/>
          <w:lang w:val="nl-NL"/>
        </w:rPr>
        <w:t>Zij zien de school als een lerende organisatie waar leren van elkaar op alle niveaus wordt</w:t>
      </w:r>
      <w:r w:rsidR="00FA15F5">
        <w:rPr>
          <w:rFonts w:cs="TTFFA8E500t00"/>
          <w:lang w:val="nl-NL"/>
        </w:rPr>
        <w:t xml:space="preserve"> </w:t>
      </w:r>
      <w:r w:rsidRPr="00CD3234">
        <w:rPr>
          <w:rFonts w:cs="TTFFA8E500t00"/>
          <w:lang w:val="nl-NL"/>
        </w:rPr>
        <w:t xml:space="preserve">gestimuleerd. </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Het leerkrachtenteam moet een gevarieerd team zijn: leerkrachten met eigenschappen en vaardigheden die elkaar aanvullen zodat men samen een zeker evenwicht bereikt.</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B24A8t00"/>
          <w:lang w:val="nl-NL"/>
        </w:rPr>
      </w:pPr>
      <w:r w:rsidRPr="00CD3234">
        <w:rPr>
          <w:rFonts w:cs="TTFFA8E500t00"/>
          <w:lang w:val="nl-NL"/>
        </w:rPr>
        <w:t xml:space="preserve">De Hoeksteen maakt deel uit van het Prot. Chr. samenwerkingsverband </w:t>
      </w:r>
      <w:r w:rsidRPr="00CD3234">
        <w:rPr>
          <w:rFonts w:cs="TTFFAB24A8t00"/>
          <w:lang w:val="nl-NL"/>
        </w:rPr>
        <w:t>SABOSO.</w:t>
      </w:r>
      <w:r w:rsidRPr="00CD3234">
        <w:rPr>
          <w:lang w:val="nl-NL"/>
        </w:rPr>
        <w:t xml:space="preserve"> </w:t>
      </w:r>
      <w:r w:rsidRPr="00CD3234">
        <w:rPr>
          <w:rFonts w:cs="TTFFAB24A8t00"/>
          <w:lang w:val="nl-NL"/>
        </w:rPr>
        <w:t>Saboso staat voor Samenwerkingsverband basisonderwijs speciaal onderwijs, maar het</w:t>
      </w:r>
      <w:r w:rsidR="00FA15F5">
        <w:rPr>
          <w:rFonts w:cs="TTFFAB24A8t00"/>
          <w:lang w:val="nl-NL"/>
        </w:rPr>
        <w:t xml:space="preserve"> </w:t>
      </w:r>
      <w:r w:rsidRPr="00CD3234">
        <w:rPr>
          <w:rFonts w:cs="TTFFAB24A8t00"/>
          <w:lang w:val="nl-NL"/>
        </w:rPr>
        <w:t>heeft tevens de betekenis Samen bouwen aan sterk onderwijs. ‘Samen’ heeft hierbij zeker ook de betekenis van ‘samen met Eduniek’. Het samenwerkingsverband verenigt vier protestants-christelijke en hervormde schoolbesturen, twee in Nijkerk en twee in Putten.</w:t>
      </w:r>
    </w:p>
    <w:p w:rsidR="00BA111C" w:rsidRPr="00CD3234" w:rsidRDefault="00BA111C" w:rsidP="00BA111C">
      <w:pPr>
        <w:autoSpaceDE w:val="0"/>
        <w:autoSpaceDN w:val="0"/>
        <w:adjustRightInd w:val="0"/>
        <w:spacing w:after="0" w:line="240" w:lineRule="auto"/>
        <w:rPr>
          <w:rFonts w:cs="TTFFAB24A8t00"/>
          <w:lang w:val="nl-NL"/>
        </w:rPr>
      </w:pPr>
      <w:r w:rsidRPr="00CD3234">
        <w:rPr>
          <w:rFonts w:cs="TTFFAB24A8t00"/>
          <w:lang w:val="nl-NL"/>
        </w:rPr>
        <w:t>Het zijn de schoolbesturen van in totaal 22 basisscholen, met ongeveer 4.100 leerlingen.</w:t>
      </w:r>
    </w:p>
    <w:p w:rsidR="00BA111C" w:rsidRPr="00CD3234" w:rsidRDefault="00BA111C" w:rsidP="00BA111C">
      <w:pPr>
        <w:autoSpaceDE w:val="0"/>
        <w:autoSpaceDN w:val="0"/>
        <w:adjustRightInd w:val="0"/>
        <w:spacing w:after="0" w:line="240" w:lineRule="auto"/>
        <w:rPr>
          <w:rFonts w:cs="TTFFAB24A8t00"/>
          <w:lang w:val="nl-NL"/>
        </w:rPr>
      </w:pPr>
      <w:r w:rsidRPr="00CD3234">
        <w:rPr>
          <w:rFonts w:cs="TTFFAB24A8t00"/>
          <w:lang w:val="nl-NL"/>
        </w:rPr>
        <w:lastRenderedPageBreak/>
        <w:t>De school voor speciaal basisonderwijs in het samenwerkingsverband is de Koningin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B24A8t00"/>
          <w:lang w:val="nl-NL"/>
        </w:rPr>
        <w:t xml:space="preserve">Emmaschool in Nijkerk. </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Vanuit het samenwerkingsverband kan hulp en advies verleend worden bij leer- en/of gedragsproblemen. De activiteiten van De Hoeksteen sluiten aan bij het Zorgplan dat vanuit SABOSO wordt opgesteld. </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In het kader van Passend Onderwijs is men vorig jaar gestart met het project ‘Afstemming- 1-zorgroute’. De afzonderlijke scholen binnen Saboso doen hier allemaal aan mee.</w:t>
      </w:r>
      <w:r w:rsidRPr="00CD3234">
        <w:rPr>
          <w:lang w:val="nl-NL"/>
        </w:rPr>
        <w:t xml:space="preserve"> </w:t>
      </w:r>
      <w:r w:rsidRPr="00CD3234">
        <w:rPr>
          <w:rFonts w:cs="TTFFA8E500t00"/>
          <w:lang w:val="nl-NL"/>
        </w:rPr>
        <w:t>Eduniek biedt scholen een uitgebreide begeleiding bij de invoering van de 1-zorgroute. Deze bestaat uit een intakegesprek, het opstellen van een plan van aanpak, voorlichting aan het team, een studiedag en ondersteuning in de groepsbesprekingen, de leerlingenbesprekingen en de stuurgroepvergaderingen met de directie, de interne begeleider en soms ook de bouwcoördinator.</w:t>
      </w:r>
      <w:r w:rsidRPr="00CD3234">
        <w:rPr>
          <w:lang w:val="nl-NL"/>
        </w:rPr>
        <w:t xml:space="preserve"> Het project beslaat 2 jaar. </w:t>
      </w:r>
      <w:r w:rsidRPr="00CD3234">
        <w:rPr>
          <w:rFonts w:cs="TTFFA8E500t00"/>
          <w:lang w:val="nl-NL"/>
        </w:rPr>
        <w:t>In het eerste jaar</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worden de directie en de interne begeleiders daarin geschoold en in het tweede jaar wordt aan een implementatieplan voor de hele school gewerkt. De leerkrachten worden zo  stap voor stap begeleid bij het vormgeven en invoeren van het handelingsgericht werken.</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Daarnaast wordt er gekeken naar de zorg in de hele regio. Eduniek is bezig met de ontwikkeling van een onderwijszorgkoepel voor de hele Noord-Vel</w:t>
      </w:r>
      <w:r w:rsidR="00F3057B">
        <w:rPr>
          <w:rFonts w:cs="TTFFA8E500t00"/>
          <w:lang w:val="nl-NL"/>
        </w:rPr>
        <w:t>uwe, waarbinnen momenteel onder</w:t>
      </w:r>
      <w:r w:rsidRPr="00CD3234">
        <w:rPr>
          <w:rFonts w:cs="TTFFA8E500t00"/>
          <w:lang w:val="nl-NL"/>
        </w:rPr>
        <w:t>meer</w:t>
      </w:r>
      <w:r w:rsidR="00F3057B">
        <w:rPr>
          <w:rFonts w:cs="TTFFA8E500t00"/>
          <w:lang w:val="nl-NL"/>
        </w:rPr>
        <w:t xml:space="preserve"> </w:t>
      </w:r>
      <w:r w:rsidRPr="00CD3234">
        <w:rPr>
          <w:rFonts w:cs="TTFFA8E500t00"/>
          <w:lang w:val="nl-NL"/>
        </w:rPr>
        <w:t>aan de wijze van indicering wordt gewerkt. Een derde aandachtsgebied is de samenwerking van schoolbesturen, met het oog op de plicht om aan leerlingen zorgarrangementen te bieden als ouders dat vragen.</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u w:val="single"/>
          <w:lang w:val="nl-NL"/>
        </w:rPr>
      </w:pPr>
      <w:r w:rsidRPr="00CD3234">
        <w:rPr>
          <w:rFonts w:cs="TTFFA8E500t00"/>
          <w:u w:val="single"/>
          <w:lang w:val="nl-NL"/>
        </w:rPr>
        <w:t>De visie van de leerkrachten op De Hoeksteen m.b.t. Passend Onderwijs</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“Er wordt voor ieder kind een plekje gezocht binnen een netwerk van scholen, waar het kind krijgt wat hij of zij nodig heeft”</w:t>
      </w:r>
    </w:p>
    <w:p w:rsidR="00BA111C" w:rsidRPr="00CD3234" w:rsidRDefault="00BA111C" w:rsidP="00BA111C">
      <w:pPr>
        <w:pStyle w:val="ListParagraph"/>
        <w:numPr>
          <w:ilvl w:val="0"/>
          <w:numId w:val="34"/>
        </w:numPr>
        <w:autoSpaceDE w:val="0"/>
        <w:autoSpaceDN w:val="0"/>
        <w:adjustRightInd w:val="0"/>
        <w:spacing w:after="0" w:line="240" w:lineRule="auto"/>
        <w:rPr>
          <w:rFonts w:cs="TTFFA8E500t00"/>
        </w:rPr>
      </w:pPr>
      <w:r w:rsidRPr="00CD3234">
        <w:rPr>
          <w:rFonts w:cs="TTFFA8E500t00"/>
        </w:rPr>
        <w:t>Er zijn kleinere groepen</w:t>
      </w:r>
    </w:p>
    <w:p w:rsidR="00BA111C" w:rsidRPr="00CD3234" w:rsidRDefault="00BA111C" w:rsidP="00BA111C">
      <w:pPr>
        <w:pStyle w:val="ListParagraph"/>
        <w:numPr>
          <w:ilvl w:val="0"/>
          <w:numId w:val="34"/>
        </w:numPr>
        <w:autoSpaceDE w:val="0"/>
        <w:autoSpaceDN w:val="0"/>
        <w:adjustRightInd w:val="0"/>
        <w:spacing w:after="0" w:line="240" w:lineRule="auto"/>
        <w:rPr>
          <w:rFonts w:cs="TTFFA8E500t00"/>
          <w:lang w:val="nl-NL"/>
        </w:rPr>
      </w:pPr>
      <w:r w:rsidRPr="00CD3234">
        <w:rPr>
          <w:rFonts w:cs="TTFFA8E500t00"/>
          <w:lang w:val="nl-NL"/>
        </w:rPr>
        <w:t>Er zijn meer middelen beschikbaar.</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Leerkrachten maken zich wel zorgen over de vraag: “Mag je ook nog ‘gewoon’ leerkracht zijn of moet iedereen specialist worden? De visie van de </w:t>
      </w:r>
      <w:r w:rsidR="00F3057B" w:rsidRPr="00CD3234">
        <w:rPr>
          <w:rFonts w:cs="TTFFA8E500t00"/>
          <w:lang w:val="nl-NL"/>
        </w:rPr>
        <w:t>leerkrachten</w:t>
      </w:r>
      <w:r w:rsidRPr="00CD3234">
        <w:rPr>
          <w:rFonts w:cs="TTFFA8E500t00"/>
          <w:lang w:val="nl-NL"/>
        </w:rPr>
        <w:t xml:space="preserve"> op de Hoeksteen is dat </w:t>
      </w:r>
      <w:r w:rsidRPr="00CD3234">
        <w:rPr>
          <w:rFonts w:cs="TTFFA8E500t00"/>
          <w:b/>
          <w:lang w:val="nl-NL"/>
        </w:rPr>
        <w:t xml:space="preserve">zij als team steeds willen blijven bepalen wat hun grenzen zijn m.b.t. Passend Onderwijs. Oftewel, wat kunnen wij als team nog aan en wat niet meer? </w:t>
      </w:r>
      <w:r w:rsidRPr="00CD3234">
        <w:rPr>
          <w:rFonts w:cs="TTFFA8E500t00"/>
          <w:lang w:val="nl-NL"/>
        </w:rPr>
        <w:t>De basishouding van dit team is dat zij zich zeker openstellen voor Passend Onderwijs. De leerkrachten zijn erg begaan met zorgleerlingen en willen hun expertise zeker ook uitbreiden, maar willen toch ook vooral ‘gewoon’ leerkracht blijven! De leerkrachten geven aan dat er bij de invoering van Passend Onderwijs voldoende middelen en voorzieningen nodig zijn om dit goed te kunnen vormgeven. Of is het toch weer een verkapte bezuinigingsmaatregel??</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u w:val="single"/>
          <w:lang w:val="nl-NL"/>
        </w:rPr>
      </w:pPr>
      <w:r w:rsidRPr="00CD3234">
        <w:rPr>
          <w:rFonts w:cs="TTFFA8E500t00"/>
          <w:u w:val="single"/>
          <w:lang w:val="nl-NL"/>
        </w:rPr>
        <w:t>Waar staat De Hoeksteen nu binnen het concept van Passend Onderwijs?</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Leerkrachten geven aan dat zij al een eind op weg zijn in dit proces. Het handelingsgericht werken en de 1-zorgroute worden momenteel heel concreet vormgegeven binnen het project”Afstemming”. De 1-zorgroute is volgens de leerkrachten een uitstekend middel om Passend Onderwijs in de school in te voeren en inhoud te geven. Binnen alle groepen zitten momenteel al veel zorgkinderen. </w:t>
      </w:r>
      <w:r w:rsidRPr="00CD3234">
        <w:rPr>
          <w:rFonts w:cs="TTFFA8E500t00"/>
          <w:lang w:val="nl-NL"/>
        </w:rPr>
        <w:lastRenderedPageBreak/>
        <w:t>Iedere keer wordt bekeken wat dit kind nodig heeft, wat de leerkracht kan bieden en waar de leerkracht handelingsverlegen is. Hiervoor wordt er regelmatig gebruik gemaakt van expertise van leerkrachten, specialisten vanuit het sbo. Ook wordt er ondersteuning geregeld vanuit Eduniek(Schoolbegeleidingsdienst).</w:t>
      </w:r>
      <w:r w:rsidR="00F3057B" w:rsidRPr="00F3057B">
        <w:rPr>
          <w:rFonts w:cs="TTFFA8E500t00"/>
          <w:lang w:val="nl-NL"/>
        </w:rPr>
        <w:t xml:space="preserve"> </w:t>
      </w:r>
      <w:r w:rsidR="00F3057B">
        <w:rPr>
          <w:rFonts w:cs="TTFFA8E500t00"/>
          <w:lang w:val="nl-NL"/>
        </w:rPr>
        <w:t>Zorg wordt al veelal in de klas gegeven. 1 van de leerkrachten is bezig met de opleiding master SEN, een opleiding tot gedragsspecialist. Ouders worden nauw betrokken bij de zorg rondom hun kind.</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u w:val="single"/>
          <w:lang w:val="nl-NL"/>
        </w:rPr>
      </w:pPr>
      <w:r w:rsidRPr="00CD3234">
        <w:rPr>
          <w:rFonts w:cs="TTFFA8E500t00"/>
          <w:u w:val="single"/>
          <w:lang w:val="nl-NL"/>
        </w:rPr>
        <w:t>Waar staat het team van De Hoeksteen over 5 jaar?</w:t>
      </w:r>
    </w:p>
    <w:p w:rsidR="00F3057B"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De leerkrachten willen graag het project “afstemming, 1-zorgroute’ verder uitbouwen en invoeren. Leerkrachten zijn hiertoe erg gemotiveerd. Zij zien een duidelijke meerwaarde van het handelingsgericht werken. </w:t>
      </w:r>
      <w:r w:rsidR="00F3057B">
        <w:rPr>
          <w:rFonts w:cs="TTFFA8E500t00"/>
          <w:lang w:val="nl-NL"/>
        </w:rPr>
        <w:t xml:space="preserve">Zij willen ouders nog meer gaan betrekken bij het opstellen van de zorg rondom hun kind bijv; bij het opstellen van een handelingsplan. </w:t>
      </w:r>
    </w:p>
    <w:p w:rsidR="00F3057B" w:rsidRDefault="00F3057B"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Het team wil over 5 jaar nog steeds zelf kunnen bepalen wat voor het team dat dan aanwezig is haalbaar is en wat niet. Zij willen hun kennis graag uitbreiden door specialisten die kennis met hun delen vanuit sbo scholen of leerkrachten met een specialisme. Het team geeft aan niet te willen veranderen in een school die bijv. gespecialiseerd is in autisme verwante stoornissen. Zij willen vooral leerkracht blijven.</w:t>
      </w:r>
    </w:p>
    <w:p w:rsidR="00BA111C" w:rsidRPr="00CD3234" w:rsidRDefault="00BA111C" w:rsidP="00BA111C">
      <w:pPr>
        <w:spacing w:after="0"/>
        <w:rPr>
          <w:lang w:val="nl-NL"/>
        </w:rPr>
      </w:pPr>
    </w:p>
    <w:p w:rsidR="00DC2BE6" w:rsidRDefault="00DC2BE6">
      <w:pPr>
        <w:rPr>
          <w:rFonts w:eastAsiaTheme="majorEastAsia" w:cstheme="majorBidi"/>
          <w:b/>
          <w:bCs/>
          <w:lang w:val="nl-NL"/>
        </w:rPr>
      </w:pPr>
      <w:r>
        <w:rPr>
          <w:lang w:val="nl-NL"/>
        </w:rPr>
        <w:br w:type="page"/>
      </w:r>
    </w:p>
    <w:p w:rsidR="00BA111C" w:rsidRPr="00CD3234" w:rsidRDefault="00DC2BE6" w:rsidP="00BA111C">
      <w:pPr>
        <w:pStyle w:val="Heading3"/>
        <w:rPr>
          <w:lang w:val="nl-NL"/>
        </w:rPr>
      </w:pPr>
      <w:bookmarkStart w:id="64" w:name="_Toc256772882"/>
      <w:r>
        <w:rPr>
          <w:lang w:val="nl-NL"/>
        </w:rPr>
        <w:lastRenderedPageBreak/>
        <w:t xml:space="preserve">Bijlage 3 </w:t>
      </w:r>
      <w:r w:rsidR="00BA111C" w:rsidRPr="00CD3234">
        <w:rPr>
          <w:lang w:val="nl-NL"/>
        </w:rPr>
        <w:t>De Johan Frisoschool en Passend Onderwijs</w:t>
      </w:r>
      <w:bookmarkEnd w:id="64"/>
    </w:p>
    <w:p w:rsidR="00DC2BE6" w:rsidRDefault="00DC2BE6"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De Johan Frisoschool wordt bestuurd door de stichting Trivium. Trivium is een onderwijsorganisatie van 14 protestants-christelijke basisscholen in Zuid-Gelderland. Op deze scholen zitten in totaal een kleine 2600 kinderen, zij staan centraal. Er werken zo'n 250 leerkrachten en ondersteunend personeel die dagelijks met de kinderen werken, spelen en leven. De scholen zijn zeer divers: van kleine streekscholen op het platteland tot grote wijkscholen van bijna 450 leerlingen.</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line="240" w:lineRule="auto"/>
        <w:rPr>
          <w:lang w:val="nl-NL"/>
        </w:rPr>
      </w:pPr>
      <w:r w:rsidRPr="00CD3234">
        <w:rPr>
          <w:lang w:val="nl-NL"/>
        </w:rPr>
        <w:t>De Johan Frisoschool biedt een uitdagende, veilige leeromgeving. Het streven is een prettige school te zijn waar goed onderwijs geboden wordt. Een aantal kernbegrippen uit hun onderwijskundige principes zijn: ontdekkingsreis voor kinderen, vertrouwen in positieve bedoelingen van elk kind, zelfstandigheid, samenwerken en samen spelen, verantwoording en naleving van normen en waarden.</w:t>
      </w:r>
    </w:p>
    <w:p w:rsidR="00BA111C" w:rsidRPr="00CD3234" w:rsidRDefault="00BA111C" w:rsidP="00BA111C">
      <w:pPr>
        <w:autoSpaceDE w:val="0"/>
        <w:autoSpaceDN w:val="0"/>
        <w:adjustRightInd w:val="0"/>
        <w:spacing w:after="0" w:line="240" w:lineRule="auto"/>
        <w:rPr>
          <w:lang w:val="nl-NL"/>
        </w:rPr>
      </w:pPr>
      <w:r w:rsidRPr="00CD3234">
        <w:rPr>
          <w:lang w:val="nl-NL"/>
        </w:rPr>
        <w:t>Naast rekenen, taal, lezen en schrijven is er aandacht voor wereldoriëntatie (aardrijkskunde, geschiedenis, natuur- en milieueducatie, waaronder ook de schooltuin valt), Engels, ICT, creatieve vakken (tekenen, handvaardigheid, muziek en drama), geestelijke vorming en bewegingsonderwijs. Het onderwijs vind voor het overgrote deel nog klassikaal plaats. Wel zijn ze bezig om het zelfstandig werken meer en meer door te voeren, zodat er meer ruimte voor de leerkracht komt om specifieke zorg in de klas te bieden.</w:t>
      </w:r>
    </w:p>
    <w:p w:rsidR="00BA111C" w:rsidRPr="00CD3234" w:rsidRDefault="00BA111C" w:rsidP="00BA111C">
      <w:pPr>
        <w:autoSpaceDE w:val="0"/>
        <w:autoSpaceDN w:val="0"/>
        <w:adjustRightInd w:val="0"/>
        <w:spacing w:after="0" w:line="240" w:lineRule="auto"/>
        <w:rPr>
          <w:lang w:val="nl-NL"/>
        </w:rPr>
      </w:pPr>
    </w:p>
    <w:p w:rsidR="00BA111C" w:rsidRPr="00CD3234" w:rsidRDefault="00BA111C" w:rsidP="00BA111C">
      <w:pPr>
        <w:autoSpaceDE w:val="0"/>
        <w:autoSpaceDN w:val="0"/>
        <w:adjustRightInd w:val="0"/>
        <w:spacing w:after="0" w:line="240" w:lineRule="auto"/>
        <w:rPr>
          <w:lang w:val="nl-NL"/>
        </w:rPr>
      </w:pPr>
      <w:r w:rsidRPr="00CD3234">
        <w:rPr>
          <w:lang w:val="nl-NL"/>
        </w:rPr>
        <w:t>De Johan Frisoschool wil kwalitatief hoogstaand onderwijs bieden. Hiertoe is een systeem van kwaliteitszorg opgezet dat berust op de volgende vier peilers:</w:t>
      </w:r>
    </w:p>
    <w:p w:rsidR="00BA111C" w:rsidRPr="00CD3234" w:rsidRDefault="00BA111C" w:rsidP="00BA111C">
      <w:pPr>
        <w:autoSpaceDE w:val="0"/>
        <w:autoSpaceDN w:val="0"/>
        <w:adjustRightInd w:val="0"/>
        <w:spacing w:after="0" w:line="240" w:lineRule="auto"/>
        <w:rPr>
          <w:lang w:val="nl-NL"/>
        </w:rPr>
      </w:pPr>
      <w:r w:rsidRPr="00CD3234">
        <w:rPr>
          <w:lang w:val="nl-NL"/>
        </w:rPr>
        <w:t>1. Gebruik maken van goede, moderne onderwijsmethoden;</w:t>
      </w:r>
    </w:p>
    <w:p w:rsidR="00BA111C" w:rsidRPr="00CD3234" w:rsidRDefault="00BA111C" w:rsidP="00BA111C">
      <w:pPr>
        <w:autoSpaceDE w:val="0"/>
        <w:autoSpaceDN w:val="0"/>
        <w:adjustRightInd w:val="0"/>
        <w:spacing w:after="0" w:line="240" w:lineRule="auto"/>
        <w:rPr>
          <w:lang w:val="nl-NL"/>
        </w:rPr>
      </w:pPr>
      <w:r w:rsidRPr="00CD3234">
        <w:rPr>
          <w:lang w:val="nl-NL"/>
        </w:rPr>
        <w:t>2. Werken met een kundig team;</w:t>
      </w:r>
    </w:p>
    <w:p w:rsidR="00BA111C" w:rsidRPr="00CD3234" w:rsidRDefault="00BA111C" w:rsidP="00BA111C">
      <w:pPr>
        <w:autoSpaceDE w:val="0"/>
        <w:autoSpaceDN w:val="0"/>
        <w:adjustRightInd w:val="0"/>
        <w:spacing w:after="0" w:line="240" w:lineRule="auto"/>
        <w:rPr>
          <w:lang w:val="nl-NL"/>
        </w:rPr>
      </w:pPr>
      <w:r w:rsidRPr="00CD3234">
        <w:rPr>
          <w:lang w:val="nl-NL"/>
        </w:rPr>
        <w:t>3. Volgen en vastleggen van resultaten van de leerlingen;</w:t>
      </w:r>
    </w:p>
    <w:p w:rsidR="00BA111C" w:rsidRPr="00CD3234" w:rsidRDefault="00BA111C" w:rsidP="00BA111C">
      <w:pPr>
        <w:autoSpaceDE w:val="0"/>
        <w:autoSpaceDN w:val="0"/>
        <w:adjustRightInd w:val="0"/>
        <w:spacing w:after="0" w:line="240" w:lineRule="auto"/>
        <w:rPr>
          <w:lang w:val="nl-NL"/>
        </w:rPr>
      </w:pPr>
      <w:r w:rsidRPr="00CD3234">
        <w:rPr>
          <w:lang w:val="nl-NL"/>
        </w:rPr>
        <w:t>4. Extra hulp geven waar nodig met behulp van een handelingsplan.</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Er wordt aangesloten bij de ontwikkeling van het kind. Er is aandacht voor zwakkere en sterkere leerlingen. De leerlingenzorg is goed georganiseerd. Er zijn intern begeleiders die de ontwikkeling van de kinderen nauwgezet volgen en regelmatig overleg voeren met leerkrachten over leerlingen die extra zorg behoeven. De eigen leerkracht blijft de eerstverantwoordelijke voor het kind.</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Passend Onderwijs is nog geen hot item op school. Vanuit Trivium wordt nu wel de 1-zorgroute gecoördineerd. Het is de bedoeling om de 1-zorgroute in augustus 2011 op de scholen doorgevoerd te hebben. Ze willen vooral gaan werken met het onderwijscontinuüm. Dit houdt in dat er groepsplannen gemaakt gaan worden. Volgens dit model wordt de klas in 3 niveaus ingedeeld, waaruit 5 arrangementen zijn samen te stellen. Een basisarrangement geldt voor de gemiddelde leerling. Voor wie meer zorg nodig heeft, is er het intensieve arrangement met aangepaste leerstof, waarbij onderdelen uit de leerlijnen zijn geschrapt of gereduceerd. Voor zeer zwakke leerlingen is er het zeer intensieve arrangement, waarbij een individueel handelingsplan opgesteld wordt en eventueel zorg van buitenaf betrokken wordt. Voor de sterkere leerlingen is er een verdiept arrangement, voor </w:t>
      </w:r>
      <w:r w:rsidRPr="00CD3234">
        <w:rPr>
          <w:rFonts w:cs="TTFFA8E500t00"/>
          <w:lang w:val="nl-NL"/>
        </w:rPr>
        <w:lastRenderedPageBreak/>
        <w:t>zeer getalenteerde leerlingen een talentarrangement. Bij deze leerlingen wordt alleen nieuwe stof aangeboden; herhalings- en oefenstof worden sterk gereduceerd.</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u w:val="single"/>
          <w:lang w:val="nl-NL"/>
        </w:rPr>
      </w:pPr>
      <w:r w:rsidRPr="00CD3234">
        <w:rPr>
          <w:rFonts w:cs="TTFFA8E500t00"/>
          <w:u w:val="single"/>
          <w:lang w:val="nl-NL"/>
        </w:rPr>
        <w:t>De visie op Passend Onderwijs</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De school is nog niet intensief bezig met het invoeren van Passend Onderwijs. In een gesprek met de directeur komt naar voren dat eerst de voorwaarden moeten worden gecreëerd om passend onderwijs te kunnen bieden, alvorens de leerkrachten hiermee te confronteren. De 1-zorgroute zal voor augustus 2011 ingevoerd worden.</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u w:val="single"/>
          <w:lang w:val="nl-NL"/>
        </w:rPr>
      </w:pPr>
      <w:r w:rsidRPr="00CD3234">
        <w:rPr>
          <w:rFonts w:cs="TTFFA8E500t00"/>
          <w:u w:val="single"/>
          <w:lang w:val="nl-NL"/>
        </w:rPr>
        <w:t>Waar staat de school nu en hoe wordt het vormgegeven?</w:t>
      </w:r>
    </w:p>
    <w:p w:rsidR="00BA111C" w:rsidRPr="00CD3234"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Op dit moment wordt er veel hulp geboden door de intern begeleider. Het is de bedoeling om de zorg meer in de klas te gaan bieden. Hiervoor gaat het model voor onderwijscontinuüm gebruikt worden. Het is de bedoeling dat elke leerkracht 2x per jaar de groep in 3 niveaus verdeelt en dit bespreekt met de intern begeleider. Volgens dit groepsplan krijgt ieder kind op zijn eigen niveau leerstof aangeboden volgens een van de arrangementen. Dit wordt ook goed gecommuniceerd naar de ouders. Er zal altijd advies gevraagd kunnen worden aan de intern begeleider of aan een ambulant begeleider. </w:t>
      </w:r>
    </w:p>
    <w:p w:rsidR="00BA111C" w:rsidRPr="00CD3234" w:rsidRDefault="00BA111C" w:rsidP="00BA111C">
      <w:pPr>
        <w:autoSpaceDE w:val="0"/>
        <w:autoSpaceDN w:val="0"/>
        <w:adjustRightInd w:val="0"/>
        <w:spacing w:after="0" w:line="240" w:lineRule="auto"/>
        <w:rPr>
          <w:rFonts w:cs="TTFFA8E500t00"/>
          <w:lang w:val="nl-NL"/>
        </w:rPr>
      </w:pPr>
    </w:p>
    <w:p w:rsidR="00BA111C" w:rsidRPr="00CD3234" w:rsidRDefault="00BA111C" w:rsidP="00BA111C">
      <w:pPr>
        <w:autoSpaceDE w:val="0"/>
        <w:autoSpaceDN w:val="0"/>
        <w:adjustRightInd w:val="0"/>
        <w:spacing w:after="0" w:line="240" w:lineRule="auto"/>
        <w:rPr>
          <w:rFonts w:cs="TTFFA8E500t00"/>
          <w:u w:val="single"/>
          <w:lang w:val="nl-NL"/>
        </w:rPr>
      </w:pPr>
      <w:r w:rsidRPr="00CD3234">
        <w:rPr>
          <w:rFonts w:cs="TTFFA8E500t00"/>
          <w:u w:val="single"/>
          <w:lang w:val="nl-NL"/>
        </w:rPr>
        <w:t>Waar staat de school over 5 jaar?</w:t>
      </w:r>
    </w:p>
    <w:p w:rsidR="00BA111C" w:rsidRPr="00225058" w:rsidRDefault="00BA111C" w:rsidP="00BA111C">
      <w:pPr>
        <w:autoSpaceDE w:val="0"/>
        <w:autoSpaceDN w:val="0"/>
        <w:adjustRightInd w:val="0"/>
        <w:spacing w:after="0" w:line="240" w:lineRule="auto"/>
        <w:rPr>
          <w:rFonts w:cs="TTFFA8E500t00"/>
          <w:lang w:val="nl-NL"/>
        </w:rPr>
      </w:pPr>
      <w:r w:rsidRPr="00CD3234">
        <w:rPr>
          <w:rFonts w:cs="TTFFA8E500t00"/>
          <w:lang w:val="nl-NL"/>
        </w:rPr>
        <w:t xml:space="preserve">De directeur geeft aan voorstander te zijn van ‘uit het hoofd leren’, waardoor de kinderen leren leren. Over 5 jaar ziet hij de kinderen in de bovenbouw achter hun labtop. Op deze manier kan ieder op zijn eigen niveau werk aangeboden krijgen. </w:t>
      </w:r>
      <w:r w:rsidRPr="00225058">
        <w:rPr>
          <w:rFonts w:cs="TTFFA8E500t00"/>
          <w:lang w:val="nl-NL"/>
        </w:rPr>
        <w:t>Dit geldt voor oefenen, herhalen, maar ook nieuwe leerstof.</w:t>
      </w:r>
    </w:p>
    <w:p w:rsidR="00DC2BE6" w:rsidRDefault="00DC2BE6">
      <w:pPr>
        <w:rPr>
          <w:lang w:val="nl-NL"/>
        </w:rPr>
      </w:pPr>
      <w:r>
        <w:rPr>
          <w:lang w:val="nl-NL"/>
        </w:rPr>
        <w:br w:type="page"/>
      </w:r>
    </w:p>
    <w:p w:rsidR="00DC2BE6" w:rsidRDefault="00DC2BE6" w:rsidP="00DC2BE6">
      <w:pPr>
        <w:pStyle w:val="Heading3"/>
        <w:rPr>
          <w:lang w:val="nl-NL"/>
        </w:rPr>
      </w:pPr>
      <w:bookmarkStart w:id="65" w:name="_Toc256772883"/>
      <w:r>
        <w:rPr>
          <w:lang w:val="nl-NL"/>
        </w:rPr>
        <w:lastRenderedPageBreak/>
        <w:t xml:space="preserve">Bijlage 4 Uitslag </w:t>
      </w:r>
      <w:r w:rsidR="00737711">
        <w:rPr>
          <w:lang w:val="nl-NL"/>
        </w:rPr>
        <w:t xml:space="preserve">en berekeningen </w:t>
      </w:r>
      <w:r>
        <w:rPr>
          <w:lang w:val="nl-NL"/>
        </w:rPr>
        <w:t>enquêtes</w:t>
      </w:r>
      <w:bookmarkEnd w:id="65"/>
    </w:p>
    <w:p w:rsidR="00737711" w:rsidRDefault="00737711" w:rsidP="00737711">
      <w:pPr>
        <w:spacing w:after="0"/>
        <w:rPr>
          <w:lang w:val="nl-NL"/>
        </w:rPr>
      </w:pPr>
    </w:p>
    <w:p w:rsidR="00737711" w:rsidRDefault="00737711" w:rsidP="00737711">
      <w:pPr>
        <w:spacing w:after="0"/>
        <w:rPr>
          <w:lang w:val="nl-NL"/>
        </w:rPr>
      </w:pPr>
      <w:r w:rsidRPr="009C60A6">
        <w:rPr>
          <w:lang w:val="nl-NL"/>
        </w:rPr>
        <w:t xml:space="preserve">De </w:t>
      </w:r>
      <w:r>
        <w:rPr>
          <w:lang w:val="nl-NL"/>
        </w:rPr>
        <w:t xml:space="preserve">aantal keer dan een </w:t>
      </w:r>
      <w:r w:rsidRPr="009C60A6">
        <w:rPr>
          <w:lang w:val="nl-NL"/>
        </w:rPr>
        <w:t>antwoord</w:t>
      </w:r>
      <w:r>
        <w:rPr>
          <w:lang w:val="nl-NL"/>
        </w:rPr>
        <w:t xml:space="preserve"> is gegeven staat aangegeven met het volgende symbool:</w:t>
      </w:r>
    </w:p>
    <w:p w:rsidR="00737711" w:rsidRPr="00FA5EE1" w:rsidRDefault="00737711" w:rsidP="00737711">
      <w:pPr>
        <w:spacing w:after="0"/>
      </w:pPr>
      <w:r w:rsidRPr="00FA5EE1">
        <w:t>school A: x</w:t>
      </w:r>
    </w:p>
    <w:p w:rsidR="00737711" w:rsidRPr="00A02453" w:rsidRDefault="00737711" w:rsidP="00737711">
      <w:pPr>
        <w:spacing w:after="0"/>
      </w:pPr>
      <w:r w:rsidRPr="00A02453">
        <w:t>school B: +</w:t>
      </w:r>
    </w:p>
    <w:p w:rsidR="00737711" w:rsidRDefault="00737711" w:rsidP="00737711">
      <w:pPr>
        <w:spacing w:after="0"/>
        <w:rPr>
          <w:lang w:val="nl-NL"/>
        </w:rPr>
      </w:pPr>
      <w:r>
        <w:rPr>
          <w:lang w:val="nl-NL"/>
        </w:rPr>
        <w:t>Voor de berekening van het gemiddelde en de standaardafwijking is een score gebruikt zoals aangegeven in de tweede rij.</w:t>
      </w:r>
    </w:p>
    <w:p w:rsidR="00737711" w:rsidRDefault="00737711" w:rsidP="00737711">
      <w:pPr>
        <w:spacing w:after="0"/>
        <w:rPr>
          <w:lang w:val="nl-NL"/>
        </w:rPr>
      </w:pPr>
      <w:r>
        <w:rPr>
          <w:lang w:val="nl-NL"/>
        </w:rPr>
        <w:t>Voor vraag 1 ziet de berekening er dan als volgt uit:</w:t>
      </w:r>
    </w:p>
    <w:p w:rsidR="00737711" w:rsidRPr="00971E26" w:rsidRDefault="00737711" w:rsidP="00737711">
      <w:pPr>
        <w:spacing w:after="0"/>
        <w:rPr>
          <w:u w:val="single"/>
          <w:lang w:val="nl-NL"/>
        </w:rPr>
      </w:pPr>
      <w:r w:rsidRPr="00971E26">
        <w:rPr>
          <w:u w:val="single"/>
          <w:lang w:val="nl-NL"/>
        </w:rPr>
        <w:t>School A:</w:t>
      </w:r>
    </w:p>
    <w:p w:rsidR="00737711" w:rsidRDefault="00737711" w:rsidP="00737711">
      <w:pPr>
        <w:spacing w:after="0"/>
        <w:rPr>
          <w:lang w:val="nl-NL"/>
        </w:rPr>
      </w:pPr>
      <w:r>
        <w:rPr>
          <w:lang w:val="nl-NL"/>
        </w:rPr>
        <w:t xml:space="preserve">Gemiddelde: </w:t>
      </w:r>
      <m:oMath>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 xml:space="preserve"> </m:t>
        </m:r>
      </m:oMath>
      <w:r>
        <w:rPr>
          <w:lang w:val="nl-NL"/>
        </w:rPr>
        <w:t xml:space="preserve">= </w:t>
      </w:r>
      <m:oMath>
        <m:f>
          <m:fPr>
            <m:ctrlPr>
              <w:rPr>
                <w:rFonts w:ascii="Cambria Math" w:hAnsi="Cambria Math"/>
                <w:i/>
                <w:lang w:val="nl-NL"/>
              </w:rPr>
            </m:ctrlPr>
          </m:fPr>
          <m:num>
            <m:r>
              <w:rPr>
                <w:rFonts w:ascii="Cambria Math" w:hAnsi="Cambria Math"/>
                <w:lang w:val="nl-NL"/>
              </w:rPr>
              <m:t>4x4+4x5</m:t>
            </m:r>
          </m:num>
          <m:den>
            <m:r>
              <w:rPr>
                <w:rFonts w:ascii="Cambria Math" w:hAnsi="Cambria Math"/>
                <w:lang w:val="nl-NL"/>
              </w:rPr>
              <m:t>8</m:t>
            </m:r>
          </m:den>
        </m:f>
        <m:r>
          <w:rPr>
            <w:rFonts w:ascii="Cambria Math" w:hAnsi="Cambria Math"/>
            <w:lang w:val="nl-NL"/>
          </w:rPr>
          <m:t xml:space="preserve"> </m:t>
        </m:r>
      </m:oMath>
      <w:r>
        <w:rPr>
          <w:lang w:val="nl-NL"/>
        </w:rPr>
        <w:t>= 4.5</w:t>
      </w:r>
      <w:r>
        <w:rPr>
          <w:lang w:val="nl-NL"/>
        </w:rPr>
        <w:tab/>
      </w:r>
    </w:p>
    <w:p w:rsidR="00737711" w:rsidRPr="009C60A6" w:rsidRDefault="00737711" w:rsidP="00737711">
      <w:pPr>
        <w:spacing w:after="0"/>
        <w:rPr>
          <w:lang w:val="nl-NL"/>
        </w:rPr>
      </w:pPr>
      <w:r>
        <w:rPr>
          <w:lang w:val="nl-NL"/>
        </w:rPr>
        <w:t xml:space="preserve">Standaardafwijking: </w:t>
      </w:r>
      <m:oMath>
        <m:sSub>
          <m:sSubPr>
            <m:ctrlPr>
              <w:rPr>
                <w:rFonts w:ascii="Cambria Math" w:hAnsi="Cambria Math"/>
                <w:i/>
                <w:lang w:val="nl-NL"/>
              </w:rPr>
            </m:ctrlPr>
          </m:sSubPr>
          <m:e>
            <m:r>
              <w:rPr>
                <w:rFonts w:ascii="Cambria Math" w:hAnsi="Cambria Math"/>
                <w:lang w:val="nl-NL"/>
              </w:rPr>
              <m:t>σ</m:t>
            </m:r>
          </m:e>
          <m:sub>
            <m:r>
              <w:rPr>
                <w:rFonts w:ascii="Cambria Math" w:hAnsi="Cambria Math"/>
                <w:lang w:val="nl-NL"/>
              </w:rPr>
              <m:t>n</m:t>
            </m:r>
          </m:sub>
        </m:sSub>
      </m:oMath>
      <w:r>
        <w:rPr>
          <w:lang w:val="nl-NL"/>
        </w:rPr>
        <w:t xml:space="preserve"> = </w:t>
      </w:r>
      <m:oMath>
        <m:rad>
          <m:radPr>
            <m:degHide m:val="on"/>
            <m:ctrlPr>
              <w:rPr>
                <w:rFonts w:ascii="Cambria Math" w:hAnsi="Cambria Math"/>
                <w:i/>
                <w:lang w:val="nl-NL"/>
              </w:rPr>
            </m:ctrlPr>
          </m:radPr>
          <m:deg/>
          <m:e>
            <m:f>
              <m:fPr>
                <m:ctrlPr>
                  <w:rPr>
                    <w:rFonts w:ascii="Cambria Math" w:hAnsi="Cambria Math"/>
                    <w:i/>
                    <w:lang w:val="nl-NL"/>
                  </w:rPr>
                </m:ctrlPr>
              </m:fPr>
              <m:num>
                <m:nary>
                  <m:naryPr>
                    <m:chr m:val="∑"/>
                    <m:ctrlPr>
                      <w:rPr>
                        <w:rFonts w:ascii="Cambria Math" w:hAnsi="Cambria Math"/>
                        <w:i/>
                        <w:lang w:val="nl-NL"/>
                      </w:rPr>
                    </m:ctrlPr>
                  </m:naryPr>
                  <m:sub>
                    <m:r>
                      <w:rPr>
                        <w:rFonts w:ascii="Cambria Math" w:hAnsi="Cambria Math"/>
                        <w:lang w:val="nl-NL"/>
                      </w:rPr>
                      <m:t>i=1</m:t>
                    </m:r>
                  </m:sub>
                  <m:sup>
                    <m:r>
                      <w:rPr>
                        <w:rFonts w:ascii="Cambria Math" w:hAnsi="Cambria Math"/>
                        <w:lang w:val="nl-NL"/>
                      </w:rPr>
                      <m:t>n</m:t>
                    </m:r>
                  </m:sup>
                  <m:e>
                    <m:sSup>
                      <m:sSupPr>
                        <m:ctrlPr>
                          <w:rPr>
                            <w:rFonts w:ascii="Cambria Math" w:hAnsi="Cambria Math"/>
                            <w:i/>
                            <w:lang w:val="nl-NL"/>
                          </w:rPr>
                        </m:ctrlPr>
                      </m:sSupPr>
                      <m:e>
                        <m:r>
                          <w:rPr>
                            <w:rFonts w:ascii="Cambria Math" w:hAnsi="Cambria Math"/>
                            <w:lang w:val="nl-NL"/>
                          </w:rPr>
                          <m:t>(</m:t>
                        </m:r>
                        <m:sSub>
                          <m:sSubPr>
                            <m:ctrlPr>
                              <w:rPr>
                                <w:rFonts w:ascii="Cambria Math" w:hAnsi="Cambria Math"/>
                                <w:i/>
                                <w:lang w:val="nl-NL"/>
                              </w:rPr>
                            </m:ctrlPr>
                          </m:sSubPr>
                          <m:e>
                            <m:r>
                              <w:rPr>
                                <w:rFonts w:ascii="Cambria Math" w:hAnsi="Cambria Math"/>
                                <w:lang w:val="nl-NL"/>
                              </w:rPr>
                              <m:t>x</m:t>
                            </m:r>
                          </m:e>
                          <m:sub>
                            <m:r>
                              <w:rPr>
                                <w:rFonts w:ascii="Cambria Math" w:hAnsi="Cambria Math"/>
                                <w:lang w:val="nl-NL"/>
                              </w:rPr>
                              <m:t>i</m:t>
                            </m:r>
                          </m:sub>
                        </m:sSub>
                        <m:r>
                          <w:rPr>
                            <w:rFonts w:ascii="Cambria Math" w:hAnsi="Cambria Math"/>
                            <w:lang w:val="nl-NL"/>
                          </w:rPr>
                          <m:t>-</m:t>
                        </m:r>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e>
                      <m:sup>
                        <m:r>
                          <w:rPr>
                            <w:rFonts w:ascii="Cambria Math" w:hAnsi="Cambria Math"/>
                            <w:lang w:val="nl-NL"/>
                          </w:rPr>
                          <m:t>2</m:t>
                        </m:r>
                      </m:sup>
                    </m:sSup>
                  </m:e>
                </m:nary>
              </m:num>
              <m:den>
                <m:r>
                  <w:rPr>
                    <w:rFonts w:ascii="Cambria Math" w:hAnsi="Cambria Math"/>
                    <w:lang w:val="nl-NL"/>
                  </w:rPr>
                  <m:t>n</m:t>
                </m:r>
              </m:den>
            </m:f>
          </m:e>
        </m:rad>
      </m:oMath>
      <w:r>
        <w:rPr>
          <w:rFonts w:eastAsiaTheme="minorEastAsia"/>
          <w:lang w:val="nl-NL"/>
        </w:rPr>
        <w:t xml:space="preserve"> = </w:t>
      </w:r>
      <m:oMath>
        <m:rad>
          <m:radPr>
            <m:degHide m:val="on"/>
            <m:ctrlPr>
              <w:rPr>
                <w:rFonts w:ascii="Cambria Math" w:eastAsiaTheme="minorEastAsia" w:hAnsi="Cambria Math"/>
                <w:i/>
                <w:lang w:val="nl-NL"/>
              </w:rPr>
            </m:ctrlPr>
          </m:radPr>
          <m:deg/>
          <m:e>
            <m:f>
              <m:fPr>
                <m:ctrlPr>
                  <w:rPr>
                    <w:rFonts w:ascii="Cambria Math" w:eastAsiaTheme="minorEastAsia" w:hAnsi="Cambria Math"/>
                    <w:i/>
                    <w:lang w:val="nl-NL"/>
                  </w:rPr>
                </m:ctrlPr>
              </m:fPr>
              <m:num>
                <m:sSup>
                  <m:sSupPr>
                    <m:ctrlPr>
                      <w:rPr>
                        <w:rFonts w:ascii="Cambria Math" w:eastAsiaTheme="minorEastAsia" w:hAnsi="Cambria Math"/>
                        <w:i/>
                        <w:lang w:val="nl-NL"/>
                      </w:rPr>
                    </m:ctrlPr>
                  </m:sSupPr>
                  <m:e>
                    <m:r>
                      <w:rPr>
                        <w:rFonts w:ascii="Cambria Math" w:eastAsiaTheme="minorEastAsia" w:hAnsi="Cambria Math"/>
                        <w:lang w:val="nl-NL"/>
                      </w:rPr>
                      <m:t>(4-4.5)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(5-4.5)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(5-4.5)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(5-4.5)</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(5-4.5)</m:t>
                    </m:r>
                  </m:e>
                  <m:sup>
                    <m:r>
                      <w:rPr>
                        <w:rFonts w:ascii="Cambria Math" w:eastAsiaTheme="minorEastAsia" w:hAnsi="Cambria Math"/>
                        <w:lang w:val="nl-NL"/>
                      </w:rPr>
                      <m:t>2</m:t>
                    </m:r>
                  </m:sup>
                </m:sSup>
              </m:num>
              <m:den>
                <m:r>
                  <w:rPr>
                    <w:rFonts w:ascii="Cambria Math" w:eastAsiaTheme="minorEastAsia" w:hAnsi="Cambria Math"/>
                    <w:lang w:val="nl-NL"/>
                  </w:rPr>
                  <m:t>8</m:t>
                </m:r>
              </m:den>
            </m:f>
          </m:e>
        </m:rad>
        <m:r>
          <w:rPr>
            <w:rFonts w:ascii="Cambria Math" w:eastAsiaTheme="minorEastAsia" w:hAnsi="Cambria Math"/>
            <w:lang w:val="nl-NL"/>
          </w:rPr>
          <m:t>=0.5</m:t>
        </m:r>
      </m:oMath>
    </w:p>
    <w:p w:rsidR="00737711" w:rsidRPr="00971E26" w:rsidRDefault="00737711" w:rsidP="00737711">
      <w:pPr>
        <w:spacing w:after="0"/>
        <w:rPr>
          <w:u w:val="single"/>
          <w:lang w:val="nl-NL"/>
        </w:rPr>
      </w:pPr>
      <w:r w:rsidRPr="00971E26">
        <w:rPr>
          <w:u w:val="single"/>
          <w:lang w:val="nl-NL"/>
        </w:rPr>
        <w:t>School B:</w:t>
      </w:r>
    </w:p>
    <w:p w:rsidR="00737711" w:rsidRDefault="00737711" w:rsidP="00737711">
      <w:pPr>
        <w:spacing w:after="0"/>
        <w:rPr>
          <w:lang w:val="nl-NL"/>
        </w:rPr>
      </w:pPr>
      <w:r>
        <w:rPr>
          <w:lang w:val="nl-NL"/>
        </w:rPr>
        <w:t xml:space="preserve">Gemiddelde: </w:t>
      </w:r>
      <m:oMath>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 xml:space="preserve"> </m:t>
        </m:r>
      </m:oMath>
      <w:r>
        <w:rPr>
          <w:lang w:val="nl-NL"/>
        </w:rPr>
        <w:t xml:space="preserve">= </w:t>
      </w:r>
      <m:oMath>
        <m:f>
          <m:fPr>
            <m:ctrlPr>
              <w:rPr>
                <w:rFonts w:ascii="Cambria Math" w:hAnsi="Cambria Math"/>
                <w:i/>
                <w:lang w:val="nl-NL"/>
              </w:rPr>
            </m:ctrlPr>
          </m:fPr>
          <m:num>
            <m:r>
              <w:rPr>
                <w:rFonts w:ascii="Cambria Math" w:hAnsi="Cambria Math"/>
                <w:lang w:val="nl-NL"/>
              </w:rPr>
              <m:t>6x4+3x5</m:t>
            </m:r>
          </m:num>
          <m:den>
            <m:r>
              <w:rPr>
                <w:rFonts w:ascii="Cambria Math" w:hAnsi="Cambria Math"/>
                <w:lang w:val="nl-NL"/>
              </w:rPr>
              <m:t>9</m:t>
            </m:r>
          </m:den>
        </m:f>
        <m:r>
          <w:rPr>
            <w:rFonts w:ascii="Cambria Math" w:hAnsi="Cambria Math"/>
            <w:lang w:val="nl-NL"/>
          </w:rPr>
          <m:t xml:space="preserve"> </m:t>
        </m:r>
      </m:oMath>
      <w:r>
        <w:rPr>
          <w:lang w:val="nl-NL"/>
        </w:rPr>
        <w:t>= 4.33</w:t>
      </w:r>
      <w:r w:rsidRPr="00FA5EE1">
        <w:rPr>
          <w:lang w:val="nl-NL"/>
        </w:rPr>
        <w:t xml:space="preserve"> </w:t>
      </w:r>
    </w:p>
    <w:p w:rsidR="00737711" w:rsidRDefault="00737711" w:rsidP="00737711">
      <w:pPr>
        <w:spacing w:after="0"/>
        <w:rPr>
          <w:lang w:val="nl-NL"/>
        </w:rPr>
      </w:pPr>
      <w:r>
        <w:rPr>
          <w:lang w:val="nl-NL"/>
        </w:rPr>
        <w:t>Standaardafwijking:</w:t>
      </w:r>
    </w:p>
    <w:p w:rsidR="00737711" w:rsidRPr="0073327D" w:rsidRDefault="00737711" w:rsidP="00737711">
      <w:pPr>
        <w:spacing w:after="0"/>
        <w:rPr>
          <w:rFonts w:eastAsiaTheme="minorEastAsia"/>
          <w:lang w:val="nl-NL"/>
        </w:rPr>
      </w:pPr>
      <w:r>
        <w:rPr>
          <w:lang w:val="nl-NL"/>
        </w:rPr>
        <w:t xml:space="preserve"> </w:t>
      </w:r>
      <m:oMath>
        <m:sSub>
          <m:sSubPr>
            <m:ctrlPr>
              <w:rPr>
                <w:rFonts w:ascii="Cambria Math" w:hAnsi="Cambria Math"/>
                <w:i/>
                <w:lang w:val="nl-NL"/>
              </w:rPr>
            </m:ctrlPr>
          </m:sSubPr>
          <m:e>
            <m:r>
              <w:rPr>
                <w:rFonts w:ascii="Cambria Math" w:hAnsi="Cambria Math"/>
                <w:lang w:val="nl-NL"/>
              </w:rPr>
              <m:t>σ</m:t>
            </m:r>
          </m:e>
          <m:sub>
            <m:r>
              <w:rPr>
                <w:rFonts w:ascii="Cambria Math" w:hAnsi="Cambria Math"/>
                <w:lang w:val="nl-NL"/>
              </w:rPr>
              <m:t>n</m:t>
            </m:r>
          </m:sub>
        </m:sSub>
      </m:oMath>
      <w:r>
        <w:rPr>
          <w:rFonts w:eastAsiaTheme="minorEastAsia"/>
          <w:lang w:val="nl-NL"/>
        </w:rPr>
        <w:t xml:space="preserve"> = </w:t>
      </w:r>
      <m:oMath>
        <m:rad>
          <m:radPr>
            <m:degHide m:val="on"/>
            <m:ctrlPr>
              <w:rPr>
                <w:rFonts w:ascii="Cambria Math" w:eastAsiaTheme="minorEastAsia" w:hAnsi="Cambria Math"/>
                <w:i/>
                <w:lang w:val="nl-NL"/>
              </w:rPr>
            </m:ctrlPr>
          </m:radPr>
          <m:deg/>
          <m:e>
            <m:f>
              <m:fPr>
                <m:ctrlPr>
                  <w:rPr>
                    <w:rFonts w:ascii="Cambria Math" w:eastAsiaTheme="minorEastAsia" w:hAnsi="Cambria Math"/>
                    <w:i/>
                    <w:lang w:val="nl-NL"/>
                  </w:rPr>
                </m:ctrlPr>
              </m:fPr>
              <m:num>
                <m:sSup>
                  <m:sSupPr>
                    <m:ctrlPr>
                      <w:rPr>
                        <w:rFonts w:ascii="Cambria Math" w:eastAsiaTheme="minorEastAsia" w:hAnsi="Cambria Math"/>
                        <w:i/>
                        <w:lang w:val="nl-NL"/>
                      </w:rPr>
                    </m:ctrlPr>
                  </m:sSupPr>
                  <m:e>
                    <m:r>
                      <w:rPr>
                        <w:rFonts w:ascii="Cambria Math" w:eastAsiaTheme="minorEastAsia" w:hAnsi="Cambria Math"/>
                        <w:lang w:val="nl-NL"/>
                      </w:rPr>
                      <m:t>(4-4.33)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sSup>
                      <m:sSupPr>
                        <m:ctrlPr>
                          <w:rPr>
                            <w:rFonts w:ascii="Cambria Math" w:eastAsiaTheme="minorEastAsia" w:hAnsi="Cambria Math"/>
                            <w:i/>
                            <w:lang w:val="nl-NL"/>
                          </w:rPr>
                        </m:ctrlPr>
                      </m:sSupPr>
                      <m:e>
                        <m:r>
                          <w:rPr>
                            <w:rFonts w:ascii="Cambria Math" w:eastAsiaTheme="minorEastAsia" w:hAnsi="Cambria Math"/>
                            <w:lang w:val="nl-NL"/>
                          </w:rPr>
                          <m:t>(4-4.33)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(4-4.33)</m:t>
                        </m:r>
                      </m:e>
                      <m:sup>
                        <m:r>
                          <w:rPr>
                            <w:rFonts w:ascii="Cambria Math" w:eastAsiaTheme="minorEastAsia" w:hAnsi="Cambria Math"/>
                            <w:lang w:val="nl-NL"/>
                          </w:rPr>
                          <m:t>2</m:t>
                        </m:r>
                      </m:sup>
                    </m:sSup>
                    <m:r>
                      <w:rPr>
                        <w:rFonts w:ascii="Cambria Math" w:eastAsiaTheme="minorEastAsia" w:hAnsi="Cambria Math"/>
                        <w:lang w:val="nl-NL"/>
                      </w:rPr>
                      <m:t>+(5-4.33)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(5-4.33)</m:t>
                    </m:r>
                  </m:e>
                  <m:sup>
                    <m:r>
                      <w:rPr>
                        <w:rFonts w:ascii="Cambria Math" w:eastAsiaTheme="minorEastAsia" w:hAnsi="Cambria Math"/>
                        <w:lang w:val="nl-NL"/>
                      </w:rPr>
                      <m:t>2</m:t>
                    </m:r>
                  </m:sup>
                </m:sSup>
                <m:r>
                  <w:rPr>
                    <w:rFonts w:ascii="Cambria Math" w:eastAsiaTheme="minorEastAsia" w:hAnsi="Cambria Math"/>
                    <w:lang w:val="nl-NL"/>
                  </w:rPr>
                  <m:t>+</m:t>
                </m:r>
                <m:sSup>
                  <m:sSupPr>
                    <m:ctrlPr>
                      <w:rPr>
                        <w:rFonts w:ascii="Cambria Math" w:eastAsiaTheme="minorEastAsia" w:hAnsi="Cambria Math"/>
                        <w:i/>
                        <w:lang w:val="nl-NL"/>
                      </w:rPr>
                    </m:ctrlPr>
                  </m:sSupPr>
                  <m:e>
                    <m:r>
                      <w:rPr>
                        <w:rFonts w:ascii="Cambria Math" w:eastAsiaTheme="minorEastAsia" w:hAnsi="Cambria Math"/>
                        <w:lang w:val="nl-NL"/>
                      </w:rPr>
                      <m:t>(5-4.33)</m:t>
                    </m:r>
                  </m:e>
                  <m:sup>
                    <m:r>
                      <w:rPr>
                        <w:rFonts w:ascii="Cambria Math" w:eastAsiaTheme="minorEastAsia" w:hAnsi="Cambria Math"/>
                        <w:lang w:val="nl-NL"/>
                      </w:rPr>
                      <m:t>2</m:t>
                    </m:r>
                  </m:sup>
                </m:sSup>
              </m:num>
              <m:den>
                <m:r>
                  <w:rPr>
                    <w:rFonts w:ascii="Cambria Math" w:eastAsiaTheme="minorEastAsia" w:hAnsi="Cambria Math"/>
                    <w:lang w:val="nl-NL"/>
                  </w:rPr>
                  <m:t>9</m:t>
                </m:r>
              </m:den>
            </m:f>
          </m:e>
        </m:rad>
        <m:r>
          <w:rPr>
            <w:rFonts w:ascii="Cambria Math" w:eastAsiaTheme="minorEastAsia" w:hAnsi="Cambria Math"/>
            <w:lang w:val="nl-NL"/>
          </w:rPr>
          <m:t>=0.47</m:t>
        </m:r>
      </m:oMath>
    </w:p>
    <w:p w:rsidR="00737711" w:rsidRPr="009C60A6" w:rsidRDefault="00737711" w:rsidP="00737711">
      <w:pPr>
        <w:spacing w:after="0"/>
        <w:rPr>
          <w:lang w:val="nl-NL"/>
        </w:rPr>
      </w:pPr>
    </w:p>
    <w:tbl>
      <w:tblPr>
        <w:tblStyle w:val="TableGrid"/>
        <w:tblW w:w="10773" w:type="dxa"/>
        <w:tblInd w:w="-459" w:type="dxa"/>
        <w:tblLook w:val="04A0"/>
      </w:tblPr>
      <w:tblGrid>
        <w:gridCol w:w="3456"/>
        <w:gridCol w:w="1110"/>
        <w:gridCol w:w="1012"/>
        <w:gridCol w:w="965"/>
        <w:gridCol w:w="1395"/>
        <w:gridCol w:w="1056"/>
        <w:gridCol w:w="929"/>
        <w:gridCol w:w="850"/>
      </w:tblGrid>
      <w:tr w:rsidR="00737711" w:rsidRPr="00343591" w:rsidTr="00FA15F5">
        <w:tc>
          <w:tcPr>
            <w:tcW w:w="3456" w:type="dxa"/>
          </w:tcPr>
          <w:p w:rsidR="00737711" w:rsidRPr="009C60A6" w:rsidRDefault="00737711" w:rsidP="00FA15F5">
            <w:pPr>
              <w:pStyle w:val="ListParagraph"/>
              <w:ind w:left="0"/>
              <w:rPr>
                <w:lang w:val="nl-NL"/>
              </w:rPr>
            </w:pPr>
          </w:p>
        </w:tc>
        <w:tc>
          <w:tcPr>
            <w:tcW w:w="1110" w:type="dxa"/>
          </w:tcPr>
          <w:p w:rsidR="00737711" w:rsidRPr="00343591" w:rsidRDefault="00737711" w:rsidP="00FA15F5">
            <w:pPr>
              <w:pStyle w:val="ListParagraph"/>
              <w:ind w:left="0"/>
              <w:rPr>
                <w:sz w:val="18"/>
                <w:szCs w:val="18"/>
                <w:lang w:val="nl-NL"/>
              </w:rPr>
            </w:pPr>
            <w:r w:rsidRPr="00343591">
              <w:rPr>
                <w:sz w:val="18"/>
                <w:szCs w:val="18"/>
                <w:lang w:val="nl-NL"/>
              </w:rPr>
              <w:t>Helemaal mee oneens</w:t>
            </w:r>
          </w:p>
        </w:tc>
        <w:tc>
          <w:tcPr>
            <w:tcW w:w="1012" w:type="dxa"/>
          </w:tcPr>
          <w:p w:rsidR="00737711" w:rsidRPr="00343591" w:rsidRDefault="00737711" w:rsidP="00FA15F5">
            <w:pPr>
              <w:pStyle w:val="ListParagraph"/>
              <w:ind w:left="0"/>
              <w:rPr>
                <w:sz w:val="18"/>
                <w:szCs w:val="18"/>
                <w:lang w:val="nl-NL"/>
              </w:rPr>
            </w:pPr>
            <w:r w:rsidRPr="00343591">
              <w:rPr>
                <w:sz w:val="18"/>
                <w:szCs w:val="18"/>
                <w:lang w:val="nl-NL"/>
              </w:rPr>
              <w:t>Mee oneens</w:t>
            </w:r>
          </w:p>
        </w:tc>
        <w:tc>
          <w:tcPr>
            <w:tcW w:w="965" w:type="dxa"/>
          </w:tcPr>
          <w:p w:rsidR="00737711" w:rsidRPr="00343591" w:rsidRDefault="00737711" w:rsidP="00FA15F5">
            <w:pPr>
              <w:pStyle w:val="ListParagraph"/>
              <w:ind w:left="0"/>
              <w:rPr>
                <w:sz w:val="18"/>
                <w:szCs w:val="18"/>
                <w:lang w:val="nl-NL"/>
              </w:rPr>
            </w:pPr>
            <w:r w:rsidRPr="00343591">
              <w:rPr>
                <w:sz w:val="18"/>
                <w:szCs w:val="18"/>
                <w:lang w:val="nl-NL"/>
              </w:rPr>
              <w:t>neutraal</w:t>
            </w:r>
          </w:p>
        </w:tc>
        <w:tc>
          <w:tcPr>
            <w:tcW w:w="1395" w:type="dxa"/>
          </w:tcPr>
          <w:p w:rsidR="00737711" w:rsidRPr="00343591" w:rsidRDefault="00737711" w:rsidP="00FA15F5">
            <w:pPr>
              <w:pStyle w:val="ListParagraph"/>
              <w:ind w:left="0"/>
              <w:rPr>
                <w:sz w:val="18"/>
                <w:szCs w:val="18"/>
                <w:lang w:val="nl-NL"/>
              </w:rPr>
            </w:pPr>
            <w:r w:rsidRPr="00343591">
              <w:rPr>
                <w:sz w:val="18"/>
                <w:szCs w:val="18"/>
                <w:lang w:val="nl-NL"/>
              </w:rPr>
              <w:t>Mee eens</w:t>
            </w:r>
          </w:p>
        </w:tc>
        <w:tc>
          <w:tcPr>
            <w:tcW w:w="1056" w:type="dxa"/>
            <w:tcBorders>
              <w:right w:val="double" w:sz="4" w:space="0" w:color="auto"/>
            </w:tcBorders>
          </w:tcPr>
          <w:p w:rsidR="00737711" w:rsidRPr="00343591" w:rsidRDefault="00737711" w:rsidP="00FA15F5">
            <w:pPr>
              <w:pStyle w:val="ListParagraph"/>
              <w:ind w:left="0"/>
              <w:rPr>
                <w:sz w:val="18"/>
                <w:szCs w:val="18"/>
                <w:lang w:val="nl-NL"/>
              </w:rPr>
            </w:pPr>
            <w:r w:rsidRPr="00343591">
              <w:rPr>
                <w:sz w:val="18"/>
                <w:szCs w:val="18"/>
                <w:lang w:val="nl-NL"/>
              </w:rPr>
              <w:t>Helemaal mee eens</w:t>
            </w:r>
          </w:p>
        </w:tc>
        <w:tc>
          <w:tcPr>
            <w:tcW w:w="929" w:type="dxa"/>
            <w:tcBorders>
              <w:left w:val="double" w:sz="4" w:space="0" w:color="auto"/>
            </w:tcBorders>
          </w:tcPr>
          <w:p w:rsidR="00737711" w:rsidRPr="00343591" w:rsidRDefault="00241B5C" w:rsidP="00FA15F5">
            <w:pPr>
              <w:pStyle w:val="ListParagraph"/>
              <w:ind w:left="0"/>
              <w:rPr>
                <w:sz w:val="18"/>
                <w:szCs w:val="18"/>
                <w:lang w:val="nl-NL"/>
              </w:rPr>
            </w:pPr>
            <m:oMathPara>
              <m:oMath>
                <m:acc>
                  <m:accPr>
                    <m:chr m:val="̅"/>
                    <m:ctrlPr>
                      <w:rPr>
                        <w:rFonts w:ascii="Cambria Math" w:hAnsi="Cambria Math"/>
                        <w:i/>
                        <w:lang w:val="nl-NL"/>
                      </w:rPr>
                    </m:ctrlPr>
                  </m:accPr>
                  <m:e>
                    <m:r>
                      <w:rPr>
                        <w:rFonts w:ascii="Cambria Math" w:hAnsi="Cambria Math"/>
                        <w:lang w:val="nl-NL"/>
                      </w:rPr>
                      <m:t>x</m:t>
                    </m:r>
                  </m:e>
                </m:acc>
              </m:oMath>
            </m:oMathPara>
          </w:p>
        </w:tc>
        <w:tc>
          <w:tcPr>
            <w:tcW w:w="850" w:type="dxa"/>
          </w:tcPr>
          <w:p w:rsidR="00737711" w:rsidRPr="00343591" w:rsidRDefault="00241B5C" w:rsidP="00FA15F5">
            <w:pPr>
              <w:pStyle w:val="ListParagraph"/>
              <w:ind w:left="0"/>
              <w:rPr>
                <w:sz w:val="18"/>
                <w:szCs w:val="18"/>
                <w:lang w:val="nl-NL"/>
              </w:rPr>
            </w:pPr>
            <m:oMathPara>
              <m:oMath>
                <m:sSub>
                  <m:sSubPr>
                    <m:ctrlPr>
                      <w:rPr>
                        <w:rFonts w:ascii="Cambria Math" w:hAnsi="Cambria Math"/>
                        <w:i/>
                        <w:lang w:val="nl-NL"/>
                      </w:rPr>
                    </m:ctrlPr>
                  </m:sSubPr>
                  <m:e>
                    <m:r>
                      <w:rPr>
                        <w:rFonts w:ascii="Cambria Math" w:hAnsi="Cambria Math"/>
                        <w:lang w:val="nl-NL"/>
                      </w:rPr>
                      <m:t>σ</m:t>
                    </m:r>
                  </m:e>
                  <m:sub>
                    <m:r>
                      <w:rPr>
                        <w:rFonts w:ascii="Cambria Math" w:hAnsi="Cambria Math"/>
                        <w:lang w:val="nl-NL"/>
                      </w:rPr>
                      <m:t>n</m:t>
                    </m:r>
                  </m:sub>
                </m:sSub>
              </m:oMath>
            </m:oMathPara>
          </w:p>
        </w:tc>
      </w:tr>
      <w:tr w:rsidR="00737711" w:rsidRPr="00072D85" w:rsidTr="00FA15F5">
        <w:trPr>
          <w:trHeight w:val="628"/>
        </w:trPr>
        <w:tc>
          <w:tcPr>
            <w:tcW w:w="3456" w:type="dxa"/>
          </w:tcPr>
          <w:p w:rsidR="00737711" w:rsidRDefault="00737711" w:rsidP="00FA15F5">
            <w:pPr>
              <w:pStyle w:val="ListParagraph"/>
              <w:spacing w:before="240"/>
              <w:ind w:left="317" w:hanging="317"/>
              <w:rPr>
                <w:sz w:val="18"/>
                <w:szCs w:val="18"/>
                <w:lang w:val="nl-NL"/>
              </w:rPr>
            </w:pPr>
            <w:r>
              <w:rPr>
                <w:sz w:val="18"/>
                <w:szCs w:val="18"/>
                <w:lang w:val="nl-NL"/>
              </w:rPr>
              <w:t>Score</w:t>
            </w:r>
          </w:p>
        </w:tc>
        <w:tc>
          <w:tcPr>
            <w:tcW w:w="1110" w:type="dxa"/>
            <w:vAlign w:val="center"/>
          </w:tcPr>
          <w:p w:rsidR="00737711" w:rsidRPr="00072D85" w:rsidRDefault="00737711" w:rsidP="00FA15F5">
            <w:pPr>
              <w:pStyle w:val="ListParagraph"/>
              <w:spacing w:before="240"/>
              <w:ind w:left="0"/>
              <w:jc w:val="center"/>
              <w:rPr>
                <w:sz w:val="18"/>
                <w:szCs w:val="18"/>
                <w:lang w:val="nl-NL"/>
              </w:rPr>
            </w:pPr>
            <w:r>
              <w:rPr>
                <w:sz w:val="18"/>
                <w:szCs w:val="18"/>
                <w:lang w:val="nl-NL"/>
              </w:rPr>
              <w:t>1</w:t>
            </w:r>
          </w:p>
        </w:tc>
        <w:tc>
          <w:tcPr>
            <w:tcW w:w="1012" w:type="dxa"/>
            <w:vAlign w:val="center"/>
          </w:tcPr>
          <w:p w:rsidR="00737711" w:rsidRPr="00072D85" w:rsidRDefault="00737711" w:rsidP="00FA15F5">
            <w:pPr>
              <w:pStyle w:val="ListParagraph"/>
              <w:spacing w:before="240"/>
              <w:ind w:left="0"/>
              <w:jc w:val="center"/>
              <w:rPr>
                <w:sz w:val="18"/>
                <w:szCs w:val="18"/>
                <w:lang w:val="nl-NL"/>
              </w:rPr>
            </w:pPr>
            <w:r>
              <w:rPr>
                <w:sz w:val="18"/>
                <w:szCs w:val="18"/>
                <w:lang w:val="nl-NL"/>
              </w:rPr>
              <w:t>2</w:t>
            </w:r>
          </w:p>
        </w:tc>
        <w:tc>
          <w:tcPr>
            <w:tcW w:w="965" w:type="dxa"/>
            <w:vAlign w:val="center"/>
          </w:tcPr>
          <w:p w:rsidR="00737711" w:rsidRPr="00072D85" w:rsidRDefault="00737711" w:rsidP="00FA15F5">
            <w:pPr>
              <w:pStyle w:val="ListParagraph"/>
              <w:spacing w:before="240"/>
              <w:ind w:left="0"/>
              <w:jc w:val="center"/>
              <w:rPr>
                <w:sz w:val="18"/>
                <w:szCs w:val="18"/>
                <w:lang w:val="nl-NL"/>
              </w:rPr>
            </w:pPr>
            <w:r>
              <w:rPr>
                <w:sz w:val="18"/>
                <w:szCs w:val="18"/>
                <w:lang w:val="nl-NL"/>
              </w:rPr>
              <w:t>3</w:t>
            </w:r>
          </w:p>
        </w:tc>
        <w:tc>
          <w:tcPr>
            <w:tcW w:w="1395" w:type="dxa"/>
            <w:vAlign w:val="center"/>
          </w:tcPr>
          <w:p w:rsidR="00737711" w:rsidRPr="00072D85" w:rsidRDefault="00737711" w:rsidP="00FA15F5">
            <w:pPr>
              <w:pStyle w:val="ListParagraph"/>
              <w:spacing w:before="240"/>
              <w:ind w:left="0"/>
              <w:jc w:val="center"/>
              <w:rPr>
                <w:sz w:val="18"/>
                <w:szCs w:val="18"/>
                <w:lang w:val="nl-NL"/>
              </w:rPr>
            </w:pPr>
            <w:r>
              <w:rPr>
                <w:sz w:val="18"/>
                <w:szCs w:val="18"/>
                <w:lang w:val="nl-NL"/>
              </w:rPr>
              <w:t>4</w:t>
            </w:r>
          </w:p>
        </w:tc>
        <w:tc>
          <w:tcPr>
            <w:tcW w:w="1056" w:type="dxa"/>
            <w:tcBorders>
              <w:right w:val="double" w:sz="4" w:space="0" w:color="auto"/>
            </w:tcBorders>
            <w:vAlign w:val="center"/>
          </w:tcPr>
          <w:p w:rsidR="00737711" w:rsidRPr="00072D85" w:rsidRDefault="00737711" w:rsidP="00FA15F5">
            <w:pPr>
              <w:pStyle w:val="ListParagraph"/>
              <w:spacing w:before="240"/>
              <w:ind w:left="0"/>
              <w:jc w:val="center"/>
              <w:rPr>
                <w:sz w:val="18"/>
                <w:szCs w:val="18"/>
                <w:lang w:val="nl-NL"/>
              </w:rPr>
            </w:pPr>
            <w:r>
              <w:rPr>
                <w:sz w:val="18"/>
                <w:szCs w:val="18"/>
                <w:lang w:val="nl-NL"/>
              </w:rPr>
              <w:t>5</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p>
        </w:tc>
        <w:tc>
          <w:tcPr>
            <w:tcW w:w="850" w:type="dxa"/>
            <w:vAlign w:val="center"/>
          </w:tcPr>
          <w:p w:rsidR="00737711" w:rsidRDefault="00737711" w:rsidP="00FA15F5">
            <w:pPr>
              <w:pStyle w:val="ListParagraph"/>
              <w:spacing w:before="240"/>
              <w:ind w:left="0"/>
              <w:jc w:val="center"/>
              <w:rPr>
                <w:sz w:val="18"/>
                <w:szCs w:val="18"/>
                <w:lang w:val="nl-NL"/>
              </w:rPr>
            </w:pPr>
          </w:p>
        </w:tc>
      </w:tr>
      <w:tr w:rsidR="00737711" w:rsidRPr="00072D85" w:rsidTr="00FA15F5">
        <w:trPr>
          <w:trHeight w:val="628"/>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 Ik hanteer duidelijke gedragsregels.</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4.5</w:t>
            </w:r>
          </w:p>
          <w:p w:rsidR="00737711"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0.5</w:t>
            </w:r>
          </w:p>
          <w:p w:rsidR="00737711"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36"/>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 Ik ga uit van de mogelijkheden van de leerlingen in plaats van hun beperkingen.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3.75</w:t>
            </w:r>
          </w:p>
          <w:p w:rsidR="00737711"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0.83</w:t>
            </w:r>
          </w:p>
          <w:p w:rsidR="00737711"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48"/>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3. De leerlingen en ik stellen samen regels en afspraken op.</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Pr="00072D85" w:rsidRDefault="00737711" w:rsidP="00FA15F5">
            <w:pPr>
              <w:pStyle w:val="ListParagraph"/>
              <w:spacing w:before="240"/>
              <w:ind w:left="0"/>
              <w:jc w:val="center"/>
              <w:rPr>
                <w:sz w:val="18"/>
                <w:szCs w:val="18"/>
                <w:lang w:val="nl-NL"/>
              </w:rPr>
            </w:pP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3.5</w:t>
            </w:r>
          </w:p>
          <w:p w:rsidR="00737711" w:rsidRPr="00072D85" w:rsidRDefault="00737711" w:rsidP="00FA15F5">
            <w:pPr>
              <w:pStyle w:val="ListParagraph"/>
              <w:spacing w:before="240"/>
              <w:ind w:left="0"/>
              <w:jc w:val="center"/>
              <w:rPr>
                <w:sz w:val="18"/>
                <w:szCs w:val="18"/>
                <w:lang w:val="nl-NL"/>
              </w:rPr>
            </w:pPr>
            <w:r>
              <w:rPr>
                <w:sz w:val="18"/>
                <w:szCs w:val="18"/>
                <w:lang w:val="nl-NL"/>
              </w:rPr>
              <w:t>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0.71</w:t>
            </w:r>
          </w:p>
          <w:p w:rsidR="00737711" w:rsidRPr="00072D85" w:rsidRDefault="00737711" w:rsidP="00FA15F5">
            <w:pPr>
              <w:pStyle w:val="ListParagraph"/>
              <w:spacing w:before="240"/>
              <w:ind w:left="0"/>
              <w:jc w:val="center"/>
              <w:rPr>
                <w:sz w:val="18"/>
                <w:szCs w:val="18"/>
                <w:lang w:val="nl-NL"/>
              </w:rPr>
            </w:pPr>
            <w:r>
              <w:rPr>
                <w:sz w:val="18"/>
                <w:szCs w:val="18"/>
                <w:lang w:val="nl-NL"/>
              </w:rPr>
              <w:t>0.64</w:t>
            </w:r>
          </w:p>
        </w:tc>
      </w:tr>
      <w:tr w:rsidR="00737711" w:rsidRPr="00072D85" w:rsidTr="00FA15F5">
        <w:trPr>
          <w:trHeight w:val="846"/>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4. Ik pas mijn onderwijs aan aan de leerstijl van de leerlingen.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4.13</w:t>
            </w:r>
          </w:p>
          <w:p w:rsidR="00737711" w:rsidRDefault="00737711" w:rsidP="00FA15F5">
            <w:pPr>
              <w:pStyle w:val="ListParagraph"/>
              <w:spacing w:before="240"/>
              <w:ind w:left="0"/>
              <w:jc w:val="center"/>
              <w:rPr>
                <w:sz w:val="18"/>
                <w:szCs w:val="18"/>
                <w:lang w:val="nl-NL"/>
              </w:rPr>
            </w:pPr>
            <w:r>
              <w:rPr>
                <w:sz w:val="18"/>
                <w:szCs w:val="18"/>
                <w:lang w:val="nl-NL"/>
              </w:rPr>
              <w:t>3.67</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0.78</w:t>
            </w:r>
          </w:p>
          <w:p w:rsidR="00737711"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4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5. Door de invoering van passend onderwijs wordt het beroep van leerkracht niet verzwaard.</w:t>
            </w:r>
          </w:p>
        </w:tc>
        <w:tc>
          <w:tcPr>
            <w:tcW w:w="1110"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Pr="00072D85" w:rsidRDefault="00737711" w:rsidP="00FA15F5">
            <w:pPr>
              <w:pStyle w:val="ListParagraph"/>
              <w:spacing w:before="240"/>
              <w:ind w:left="0"/>
              <w:jc w:val="center"/>
              <w:rPr>
                <w:sz w:val="18"/>
                <w:szCs w:val="18"/>
                <w:lang w:val="nl-NL"/>
              </w:rPr>
            </w:pP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2.13</w:t>
            </w:r>
          </w:p>
          <w:p w:rsidR="00737711" w:rsidRPr="00072D85" w:rsidRDefault="00737711" w:rsidP="00FA15F5">
            <w:pPr>
              <w:pStyle w:val="ListParagraph"/>
              <w:spacing w:before="240"/>
              <w:ind w:left="0"/>
              <w:jc w:val="center"/>
              <w:rPr>
                <w:sz w:val="18"/>
                <w:szCs w:val="18"/>
                <w:lang w:val="nl-NL"/>
              </w:rPr>
            </w:pPr>
            <w:r>
              <w:rPr>
                <w:sz w:val="18"/>
                <w:szCs w:val="18"/>
                <w:lang w:val="nl-NL"/>
              </w:rPr>
              <w:t>2.67</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0.78</w:t>
            </w:r>
          </w:p>
          <w:p w:rsidR="00737711" w:rsidRPr="00072D85" w:rsidRDefault="00737711" w:rsidP="00FA15F5">
            <w:pPr>
              <w:pStyle w:val="ListParagraph"/>
              <w:spacing w:before="240"/>
              <w:ind w:left="0"/>
              <w:jc w:val="center"/>
              <w:rPr>
                <w:sz w:val="18"/>
                <w:szCs w:val="18"/>
                <w:lang w:val="nl-NL"/>
              </w:rPr>
            </w:pPr>
            <w:r>
              <w:rPr>
                <w:sz w:val="18"/>
                <w:szCs w:val="18"/>
                <w:lang w:val="nl-NL"/>
              </w:rPr>
              <w:t>0.82</w:t>
            </w:r>
          </w:p>
        </w:tc>
      </w:tr>
      <w:tr w:rsidR="00737711" w:rsidRPr="00072D85" w:rsidTr="00FA15F5">
        <w:trPr>
          <w:trHeight w:val="558"/>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6. Ik sta open voor externe ondersteuning.</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4.63</w:t>
            </w:r>
          </w:p>
          <w:p w:rsidR="00737711" w:rsidRDefault="00737711" w:rsidP="00FA15F5">
            <w:pPr>
              <w:pStyle w:val="ListParagraph"/>
              <w:spacing w:before="240"/>
              <w:ind w:left="0"/>
              <w:jc w:val="center"/>
              <w:rPr>
                <w:sz w:val="18"/>
                <w:szCs w:val="18"/>
                <w:lang w:val="nl-NL"/>
              </w:rPr>
            </w:pPr>
            <w:r>
              <w:rPr>
                <w:sz w:val="18"/>
                <w:szCs w:val="18"/>
                <w:lang w:val="nl-NL"/>
              </w:rPr>
              <w:t>4.22</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0.48</w:t>
            </w:r>
          </w:p>
          <w:p w:rsidR="00737711" w:rsidRDefault="00737711" w:rsidP="00FA15F5">
            <w:pPr>
              <w:pStyle w:val="ListParagraph"/>
              <w:spacing w:before="240"/>
              <w:ind w:left="0"/>
              <w:jc w:val="center"/>
              <w:rPr>
                <w:sz w:val="18"/>
                <w:szCs w:val="18"/>
                <w:lang w:val="nl-NL"/>
              </w:rPr>
            </w:pPr>
            <w:r>
              <w:rPr>
                <w:sz w:val="18"/>
                <w:szCs w:val="18"/>
                <w:lang w:val="nl-NL"/>
              </w:rPr>
              <w:t>0.42</w:t>
            </w:r>
          </w:p>
        </w:tc>
      </w:tr>
      <w:tr w:rsidR="00737711" w:rsidRPr="00072D85" w:rsidTr="00FA15F5">
        <w:trPr>
          <w:trHeight w:val="836"/>
        </w:trPr>
        <w:tc>
          <w:tcPr>
            <w:tcW w:w="3456" w:type="dxa"/>
            <w:vAlign w:val="center"/>
          </w:tcPr>
          <w:p w:rsidR="00737711" w:rsidRPr="009C60A6" w:rsidRDefault="00737711" w:rsidP="00FA15F5">
            <w:pPr>
              <w:pStyle w:val="ListParagraph"/>
              <w:ind w:left="0"/>
              <w:rPr>
                <w:lang w:val="nl-NL"/>
              </w:rPr>
            </w:pPr>
          </w:p>
        </w:tc>
        <w:tc>
          <w:tcPr>
            <w:tcW w:w="1110" w:type="dxa"/>
          </w:tcPr>
          <w:p w:rsidR="00737711" w:rsidRPr="00343591" w:rsidRDefault="00737711" w:rsidP="00FA15F5">
            <w:pPr>
              <w:pStyle w:val="ListParagraph"/>
              <w:ind w:left="0"/>
              <w:rPr>
                <w:sz w:val="18"/>
                <w:szCs w:val="18"/>
                <w:lang w:val="nl-NL"/>
              </w:rPr>
            </w:pPr>
            <w:r w:rsidRPr="00343591">
              <w:rPr>
                <w:sz w:val="18"/>
                <w:szCs w:val="18"/>
                <w:lang w:val="nl-NL"/>
              </w:rPr>
              <w:t>Helemaal mee oneens</w:t>
            </w:r>
          </w:p>
        </w:tc>
        <w:tc>
          <w:tcPr>
            <w:tcW w:w="1012" w:type="dxa"/>
          </w:tcPr>
          <w:p w:rsidR="00737711" w:rsidRPr="00343591" w:rsidRDefault="00737711" w:rsidP="00FA15F5">
            <w:pPr>
              <w:pStyle w:val="ListParagraph"/>
              <w:ind w:left="0"/>
              <w:rPr>
                <w:sz w:val="18"/>
                <w:szCs w:val="18"/>
                <w:lang w:val="nl-NL"/>
              </w:rPr>
            </w:pPr>
            <w:r w:rsidRPr="00343591">
              <w:rPr>
                <w:sz w:val="18"/>
                <w:szCs w:val="18"/>
                <w:lang w:val="nl-NL"/>
              </w:rPr>
              <w:t>Mee oneens</w:t>
            </w:r>
          </w:p>
        </w:tc>
        <w:tc>
          <w:tcPr>
            <w:tcW w:w="965" w:type="dxa"/>
          </w:tcPr>
          <w:p w:rsidR="00737711" w:rsidRPr="00343591" w:rsidRDefault="00737711" w:rsidP="00FA15F5">
            <w:pPr>
              <w:pStyle w:val="ListParagraph"/>
              <w:ind w:left="0"/>
              <w:rPr>
                <w:sz w:val="18"/>
                <w:szCs w:val="18"/>
                <w:lang w:val="nl-NL"/>
              </w:rPr>
            </w:pPr>
            <w:r w:rsidRPr="00343591">
              <w:rPr>
                <w:sz w:val="18"/>
                <w:szCs w:val="18"/>
                <w:lang w:val="nl-NL"/>
              </w:rPr>
              <w:t>neutraal</w:t>
            </w:r>
          </w:p>
        </w:tc>
        <w:tc>
          <w:tcPr>
            <w:tcW w:w="1395" w:type="dxa"/>
          </w:tcPr>
          <w:p w:rsidR="00737711" w:rsidRPr="00343591" w:rsidRDefault="00737711" w:rsidP="00FA15F5">
            <w:pPr>
              <w:pStyle w:val="ListParagraph"/>
              <w:ind w:left="0"/>
              <w:rPr>
                <w:sz w:val="18"/>
                <w:szCs w:val="18"/>
                <w:lang w:val="nl-NL"/>
              </w:rPr>
            </w:pPr>
            <w:r w:rsidRPr="00343591">
              <w:rPr>
                <w:sz w:val="18"/>
                <w:szCs w:val="18"/>
                <w:lang w:val="nl-NL"/>
              </w:rPr>
              <w:t>Mee eens</w:t>
            </w:r>
          </w:p>
        </w:tc>
        <w:tc>
          <w:tcPr>
            <w:tcW w:w="1056" w:type="dxa"/>
            <w:tcBorders>
              <w:right w:val="double" w:sz="4" w:space="0" w:color="auto"/>
            </w:tcBorders>
          </w:tcPr>
          <w:p w:rsidR="00737711" w:rsidRPr="00343591" w:rsidRDefault="00737711" w:rsidP="00FA15F5">
            <w:pPr>
              <w:pStyle w:val="ListParagraph"/>
              <w:ind w:left="0"/>
              <w:rPr>
                <w:sz w:val="18"/>
                <w:szCs w:val="18"/>
                <w:lang w:val="nl-NL"/>
              </w:rPr>
            </w:pPr>
            <w:r w:rsidRPr="00343591">
              <w:rPr>
                <w:sz w:val="18"/>
                <w:szCs w:val="18"/>
                <w:lang w:val="nl-NL"/>
              </w:rPr>
              <w:t>Helemaal mee eens</w:t>
            </w:r>
          </w:p>
        </w:tc>
        <w:tc>
          <w:tcPr>
            <w:tcW w:w="929" w:type="dxa"/>
            <w:tcBorders>
              <w:left w:val="double" w:sz="4" w:space="0" w:color="auto"/>
            </w:tcBorders>
          </w:tcPr>
          <w:p w:rsidR="00737711" w:rsidRPr="00343591" w:rsidRDefault="00241B5C" w:rsidP="00FA15F5">
            <w:pPr>
              <w:pStyle w:val="ListParagraph"/>
              <w:ind w:left="0"/>
              <w:rPr>
                <w:sz w:val="18"/>
                <w:szCs w:val="18"/>
                <w:lang w:val="nl-NL"/>
              </w:rPr>
            </w:pPr>
            <m:oMathPara>
              <m:oMath>
                <m:acc>
                  <m:accPr>
                    <m:chr m:val="̅"/>
                    <m:ctrlPr>
                      <w:rPr>
                        <w:rFonts w:ascii="Cambria Math" w:hAnsi="Cambria Math"/>
                        <w:i/>
                        <w:lang w:val="nl-NL"/>
                      </w:rPr>
                    </m:ctrlPr>
                  </m:accPr>
                  <m:e>
                    <m:r>
                      <w:rPr>
                        <w:rFonts w:ascii="Cambria Math" w:hAnsi="Cambria Math"/>
                        <w:lang w:val="nl-NL"/>
                      </w:rPr>
                      <m:t>x</m:t>
                    </m:r>
                  </m:e>
                </m:acc>
              </m:oMath>
            </m:oMathPara>
          </w:p>
        </w:tc>
        <w:tc>
          <w:tcPr>
            <w:tcW w:w="850" w:type="dxa"/>
          </w:tcPr>
          <w:p w:rsidR="00737711" w:rsidRPr="00343591" w:rsidRDefault="00241B5C" w:rsidP="00FA15F5">
            <w:pPr>
              <w:pStyle w:val="ListParagraph"/>
              <w:ind w:left="0"/>
              <w:rPr>
                <w:sz w:val="18"/>
                <w:szCs w:val="18"/>
                <w:lang w:val="nl-NL"/>
              </w:rPr>
            </w:pPr>
            <m:oMathPara>
              <m:oMath>
                <m:sSub>
                  <m:sSubPr>
                    <m:ctrlPr>
                      <w:rPr>
                        <w:rFonts w:ascii="Cambria Math" w:hAnsi="Cambria Math"/>
                        <w:i/>
                        <w:lang w:val="nl-NL"/>
                      </w:rPr>
                    </m:ctrlPr>
                  </m:sSubPr>
                  <m:e>
                    <m:r>
                      <w:rPr>
                        <w:rFonts w:ascii="Cambria Math" w:hAnsi="Cambria Math"/>
                        <w:lang w:val="nl-NL"/>
                      </w:rPr>
                      <m:t>σ</m:t>
                    </m:r>
                  </m:e>
                  <m:sub>
                    <m:r>
                      <w:rPr>
                        <w:rFonts w:ascii="Cambria Math" w:hAnsi="Cambria Math"/>
                        <w:lang w:val="nl-NL"/>
                      </w:rPr>
                      <m:t>n</m:t>
                    </m:r>
                  </m:sub>
                </m:sSub>
              </m:oMath>
            </m:oMathPara>
          </w:p>
        </w:tc>
      </w:tr>
      <w:tr w:rsidR="00737711" w:rsidRPr="00072D85" w:rsidTr="00FA15F5">
        <w:trPr>
          <w:trHeight w:val="836"/>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7. Ik geef leerlingen vertrouwen om in veiligheid te leren en ik ondersteun ze als het niet lukt.</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4.63</w:t>
            </w:r>
          </w:p>
          <w:p w:rsidR="00737711"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0.48</w:t>
            </w:r>
          </w:p>
          <w:p w:rsidR="00737711"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693"/>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8. Ik ben op de hoogte van de leerlijnen.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w:t>
            </w:r>
          </w:p>
          <w:p w:rsidR="00737711"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w:t>
            </w:r>
          </w:p>
          <w:p w:rsidR="00737711"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4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9. Ik heb mijn lessen zo georganiseerd dat ik instructie in kleine groepen kan geven.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w:t>
            </w:r>
          </w:p>
          <w:p w:rsidR="00737711" w:rsidRDefault="00737711" w:rsidP="00FA15F5">
            <w:pPr>
              <w:pStyle w:val="ListParagraph"/>
              <w:spacing w:before="240"/>
              <w:ind w:left="0"/>
              <w:jc w:val="center"/>
              <w:rPr>
                <w:sz w:val="18"/>
                <w:szCs w:val="18"/>
                <w:lang w:val="nl-NL"/>
              </w:rPr>
            </w:pPr>
            <w:r>
              <w:rPr>
                <w:sz w:val="18"/>
                <w:szCs w:val="18"/>
                <w:lang w:val="nl-NL"/>
              </w:rPr>
              <w:t>4.22</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0.5</w:t>
            </w:r>
          </w:p>
          <w:p w:rsidR="00737711" w:rsidRDefault="00737711" w:rsidP="00FA15F5">
            <w:pPr>
              <w:pStyle w:val="ListParagraph"/>
              <w:spacing w:before="240"/>
              <w:ind w:left="0"/>
              <w:jc w:val="center"/>
              <w:rPr>
                <w:sz w:val="18"/>
                <w:szCs w:val="18"/>
                <w:lang w:val="nl-NL"/>
              </w:rPr>
            </w:pPr>
            <w:r>
              <w:rPr>
                <w:sz w:val="18"/>
                <w:szCs w:val="18"/>
                <w:lang w:val="nl-NL"/>
              </w:rPr>
              <w:t>0.42</w:t>
            </w:r>
          </w:p>
        </w:tc>
      </w:tr>
      <w:tr w:rsidR="00737711" w:rsidRPr="00072D85" w:rsidTr="00FA15F5">
        <w:trPr>
          <w:trHeight w:val="842"/>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10. Ik volg de sociaal emotionele ontwikkeling van de leerlingen in de klas.</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4.13</w:t>
            </w:r>
          </w:p>
          <w:p w:rsidR="00737711" w:rsidRDefault="00737711" w:rsidP="00FA15F5">
            <w:pPr>
              <w:pStyle w:val="ListParagraph"/>
              <w:spacing w:before="240"/>
              <w:ind w:left="0"/>
              <w:jc w:val="center"/>
              <w:rPr>
                <w:sz w:val="18"/>
                <w:szCs w:val="18"/>
                <w:lang w:val="nl-NL"/>
              </w:rPr>
            </w:pPr>
            <w:r>
              <w:rPr>
                <w:sz w:val="18"/>
                <w:szCs w:val="18"/>
                <w:lang w:val="nl-NL"/>
              </w:rPr>
              <w:t>4.22</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0.33</w:t>
            </w:r>
          </w:p>
          <w:p w:rsidR="00737711" w:rsidRDefault="00737711" w:rsidP="00FA15F5">
            <w:pPr>
              <w:pStyle w:val="ListParagraph"/>
              <w:spacing w:before="240"/>
              <w:ind w:left="0"/>
              <w:jc w:val="center"/>
              <w:rPr>
                <w:sz w:val="18"/>
                <w:szCs w:val="18"/>
                <w:lang w:val="nl-NL"/>
              </w:rPr>
            </w:pPr>
            <w:r>
              <w:rPr>
                <w:sz w:val="18"/>
                <w:szCs w:val="18"/>
                <w:lang w:val="nl-NL"/>
              </w:rPr>
              <w:t>0.63</w:t>
            </w:r>
          </w:p>
        </w:tc>
      </w:tr>
      <w:tr w:rsidR="00737711" w:rsidRPr="00072D85" w:rsidTr="00FA15F5">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11. Ik leer leerlingen hun eigen gedrag te regelen.</w:t>
            </w:r>
          </w:p>
          <w:p w:rsidR="00737711" w:rsidRPr="002B0D39" w:rsidRDefault="00737711" w:rsidP="00FA15F5">
            <w:pPr>
              <w:pStyle w:val="ListParagraph"/>
              <w:spacing w:before="240"/>
              <w:ind w:left="317" w:hanging="317"/>
              <w:rPr>
                <w:sz w:val="18"/>
                <w:szCs w:val="18"/>
                <w:lang w:val="nl-NL"/>
              </w:rPr>
            </w:pP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3.88</w:t>
            </w:r>
          </w:p>
          <w:p w:rsidR="00737711" w:rsidRDefault="00737711" w:rsidP="00FA15F5">
            <w:pPr>
              <w:pStyle w:val="ListParagraph"/>
              <w:spacing w:before="240"/>
              <w:ind w:left="0"/>
              <w:jc w:val="center"/>
              <w:rPr>
                <w:sz w:val="18"/>
                <w:szCs w:val="18"/>
                <w:lang w:val="nl-NL"/>
              </w:rPr>
            </w:pPr>
            <w:r>
              <w:rPr>
                <w:sz w:val="18"/>
                <w:szCs w:val="18"/>
                <w:lang w:val="nl-NL"/>
              </w:rPr>
              <w:t>3.8</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0.60</w:t>
            </w:r>
          </w:p>
          <w:p w:rsidR="00737711" w:rsidRDefault="00737711" w:rsidP="00FA15F5">
            <w:pPr>
              <w:pStyle w:val="ListParagraph"/>
              <w:spacing w:before="240"/>
              <w:ind w:left="0"/>
              <w:jc w:val="center"/>
              <w:rPr>
                <w:sz w:val="18"/>
                <w:szCs w:val="18"/>
                <w:lang w:val="nl-NL"/>
              </w:rPr>
            </w:pPr>
            <w:r>
              <w:rPr>
                <w:sz w:val="18"/>
                <w:szCs w:val="18"/>
                <w:lang w:val="nl-NL"/>
              </w:rPr>
              <w:t>0.75</w:t>
            </w:r>
          </w:p>
        </w:tc>
      </w:tr>
      <w:tr w:rsidR="00737711" w:rsidRPr="00072D85" w:rsidTr="00FA15F5">
        <w:trPr>
          <w:trHeight w:val="841"/>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12. Ik stel mij omstandigheden voor, die nu nog niet bestaan en put daar inspiratie uit.</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3.25</w:t>
            </w:r>
          </w:p>
          <w:p w:rsidR="00737711" w:rsidRPr="00072D85" w:rsidRDefault="00737711" w:rsidP="00FA15F5">
            <w:pPr>
              <w:pStyle w:val="ListParagraph"/>
              <w:spacing w:before="240"/>
              <w:ind w:left="0"/>
              <w:jc w:val="center"/>
              <w:rPr>
                <w:sz w:val="18"/>
                <w:szCs w:val="18"/>
                <w:lang w:val="nl-NL"/>
              </w:rPr>
            </w:pPr>
            <w:r>
              <w:rPr>
                <w:sz w:val="18"/>
                <w:szCs w:val="18"/>
                <w:lang w:val="nl-NL"/>
              </w:rPr>
              <w:t>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1.09</w:t>
            </w:r>
          </w:p>
          <w:p w:rsidR="00737711" w:rsidRPr="00072D85" w:rsidRDefault="00737711" w:rsidP="00FA15F5">
            <w:pPr>
              <w:pStyle w:val="ListParagraph"/>
              <w:spacing w:before="240"/>
              <w:ind w:left="0"/>
              <w:jc w:val="center"/>
              <w:rPr>
                <w:sz w:val="18"/>
                <w:szCs w:val="18"/>
                <w:lang w:val="nl-NL"/>
              </w:rPr>
            </w:pPr>
            <w:r>
              <w:rPr>
                <w:sz w:val="18"/>
                <w:szCs w:val="18"/>
                <w:lang w:val="nl-NL"/>
              </w:rPr>
              <w:t>0.67</w:t>
            </w:r>
          </w:p>
        </w:tc>
      </w:tr>
      <w:tr w:rsidR="00737711" w:rsidRPr="00072D85" w:rsidTr="00FA15F5">
        <w:trPr>
          <w:trHeight w:val="839"/>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13. Ik leer leerlingen om leeractiviteiten te kiezen die uitdagend voor ze zijn.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4.13</w:t>
            </w:r>
          </w:p>
          <w:p w:rsidR="00737711" w:rsidRPr="00072D85" w:rsidRDefault="00737711" w:rsidP="00FA15F5">
            <w:pPr>
              <w:pStyle w:val="ListParagraph"/>
              <w:spacing w:before="240"/>
              <w:ind w:left="0"/>
              <w:jc w:val="center"/>
              <w:rPr>
                <w:sz w:val="18"/>
                <w:szCs w:val="18"/>
                <w:lang w:val="nl-NL"/>
              </w:rPr>
            </w:pPr>
            <w:r>
              <w:rPr>
                <w:sz w:val="18"/>
                <w:szCs w:val="18"/>
                <w:lang w:val="nl-NL"/>
              </w:rPr>
              <w:t>3.67</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0.33</w:t>
            </w:r>
          </w:p>
          <w:p w:rsidR="00737711" w:rsidRPr="00072D85" w:rsidRDefault="00737711" w:rsidP="00FA15F5">
            <w:pPr>
              <w:pStyle w:val="ListParagraph"/>
              <w:spacing w:before="240"/>
              <w:ind w:left="0"/>
              <w:jc w:val="center"/>
              <w:rPr>
                <w:sz w:val="18"/>
                <w:szCs w:val="18"/>
                <w:lang w:val="nl-NL"/>
              </w:rPr>
            </w:pPr>
            <w:r>
              <w:rPr>
                <w:sz w:val="18"/>
                <w:szCs w:val="18"/>
                <w:lang w:val="nl-NL"/>
              </w:rPr>
              <w:t>0.67</w:t>
            </w:r>
          </w:p>
        </w:tc>
      </w:tr>
      <w:tr w:rsidR="00737711" w:rsidRPr="00072D85" w:rsidTr="00FA15F5">
        <w:trPr>
          <w:trHeight w:val="850"/>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14. Op school werken we met gestructureerde leerling– en groepsbesprekingen.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4.25</w:t>
            </w:r>
          </w:p>
          <w:p w:rsidR="00737711" w:rsidRPr="00072D85" w:rsidRDefault="00737711" w:rsidP="00FA15F5">
            <w:pPr>
              <w:pStyle w:val="ListParagraph"/>
              <w:spacing w:before="240"/>
              <w:ind w:left="0"/>
              <w:jc w:val="center"/>
              <w:rPr>
                <w:sz w:val="18"/>
                <w:szCs w:val="18"/>
                <w:lang w:val="nl-NL"/>
              </w:rPr>
            </w:pPr>
            <w:r>
              <w:rPr>
                <w:sz w:val="18"/>
                <w:szCs w:val="18"/>
                <w:lang w:val="nl-NL"/>
              </w:rPr>
              <w:t>4.63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0.43</w:t>
            </w:r>
          </w:p>
          <w:p w:rsidR="00737711" w:rsidRPr="00072D85" w:rsidRDefault="00737711" w:rsidP="00FA15F5">
            <w:pPr>
              <w:pStyle w:val="ListParagraph"/>
              <w:spacing w:before="240"/>
              <w:ind w:left="0"/>
              <w:jc w:val="center"/>
              <w:rPr>
                <w:sz w:val="18"/>
                <w:szCs w:val="18"/>
                <w:lang w:val="nl-NL"/>
              </w:rPr>
            </w:pPr>
            <w:r>
              <w:rPr>
                <w:sz w:val="18"/>
                <w:szCs w:val="18"/>
                <w:lang w:val="nl-NL"/>
              </w:rPr>
              <w:t>0.48</w:t>
            </w:r>
          </w:p>
        </w:tc>
      </w:tr>
      <w:tr w:rsidR="00737711" w:rsidRPr="00072D85" w:rsidTr="00FA15F5">
        <w:trPr>
          <w:trHeight w:val="83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15. De leerlingen zijn gewend om zelfstandig te werken.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4.5</w:t>
            </w:r>
          </w:p>
          <w:p w:rsidR="00737711" w:rsidRPr="00072D85" w:rsidRDefault="00737711" w:rsidP="00FA15F5">
            <w:pPr>
              <w:pStyle w:val="ListParagraph"/>
              <w:spacing w:before="240"/>
              <w:ind w:left="0"/>
              <w:jc w:val="center"/>
              <w:rPr>
                <w:sz w:val="18"/>
                <w:szCs w:val="18"/>
                <w:lang w:val="nl-NL"/>
              </w:rPr>
            </w:pPr>
            <w:r>
              <w:rPr>
                <w:sz w:val="18"/>
                <w:szCs w:val="18"/>
                <w:lang w:val="nl-NL"/>
              </w:rPr>
              <w:t>4.44</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0.5</w:t>
            </w:r>
          </w:p>
          <w:p w:rsidR="00737711" w:rsidRPr="00072D85" w:rsidRDefault="00737711" w:rsidP="00FA15F5">
            <w:pPr>
              <w:pStyle w:val="ListParagraph"/>
              <w:spacing w:before="240"/>
              <w:ind w:left="0"/>
              <w:jc w:val="center"/>
              <w:rPr>
                <w:sz w:val="18"/>
                <w:szCs w:val="18"/>
                <w:lang w:val="nl-NL"/>
              </w:rPr>
            </w:pPr>
            <w:r>
              <w:rPr>
                <w:sz w:val="18"/>
                <w:szCs w:val="18"/>
                <w:lang w:val="nl-NL"/>
              </w:rPr>
              <w:t>0.68</w:t>
            </w:r>
          </w:p>
        </w:tc>
      </w:tr>
      <w:tr w:rsidR="00737711" w:rsidRPr="00072D85" w:rsidTr="00FA15F5">
        <w:trPr>
          <w:trHeight w:val="832"/>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16. Ik waardeer verschillen in plaats van ze af te wijzen.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4.75</w:t>
            </w:r>
          </w:p>
          <w:p w:rsidR="00737711" w:rsidRPr="00072D85" w:rsidRDefault="00737711" w:rsidP="00FA15F5">
            <w:pPr>
              <w:pStyle w:val="ListParagraph"/>
              <w:spacing w:before="240"/>
              <w:ind w:left="0"/>
              <w:jc w:val="center"/>
              <w:rPr>
                <w:sz w:val="18"/>
                <w:szCs w:val="18"/>
                <w:lang w:val="nl-NL"/>
              </w:rPr>
            </w:pPr>
            <w:r>
              <w:rPr>
                <w:sz w:val="18"/>
                <w:szCs w:val="18"/>
                <w:lang w:val="nl-NL"/>
              </w:rPr>
              <w:t>4.44</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0.43</w:t>
            </w:r>
          </w:p>
          <w:p w:rsidR="00737711" w:rsidRPr="00072D85" w:rsidRDefault="00737711" w:rsidP="00FA15F5">
            <w:pPr>
              <w:pStyle w:val="ListParagraph"/>
              <w:spacing w:before="240"/>
              <w:ind w:left="0"/>
              <w:jc w:val="center"/>
              <w:rPr>
                <w:sz w:val="18"/>
                <w:szCs w:val="18"/>
                <w:lang w:val="nl-NL"/>
              </w:rPr>
            </w:pPr>
            <w:r>
              <w:rPr>
                <w:sz w:val="18"/>
                <w:szCs w:val="18"/>
                <w:lang w:val="nl-NL"/>
              </w:rPr>
              <w:t>0.68</w:t>
            </w:r>
          </w:p>
        </w:tc>
      </w:tr>
      <w:tr w:rsidR="00737711" w:rsidRPr="00072D85" w:rsidTr="00FA15F5">
        <w:trPr>
          <w:trHeight w:val="560"/>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17. Ik sta open voor collegiale consultatie.</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4.63</w:t>
            </w:r>
          </w:p>
          <w:p w:rsidR="00737711" w:rsidRPr="00072D85"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0.48</w:t>
            </w:r>
          </w:p>
          <w:p w:rsidR="00737711" w:rsidRPr="00072D85"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52"/>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18. De leerlijnen worden door de gehele school gehanteerd.</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w:t>
            </w:r>
          </w:p>
          <w:p w:rsidR="00737711" w:rsidRPr="00072D85" w:rsidRDefault="00737711" w:rsidP="00FA15F5">
            <w:pPr>
              <w:pStyle w:val="ListParagraph"/>
              <w:spacing w:before="240"/>
              <w:ind w:left="0"/>
              <w:jc w:val="center"/>
              <w:rPr>
                <w:sz w:val="18"/>
                <w:szCs w:val="18"/>
                <w:lang w:val="nl-NL"/>
              </w:rPr>
            </w:pPr>
            <w:r>
              <w:rPr>
                <w:sz w:val="18"/>
                <w:szCs w:val="18"/>
                <w:lang w:val="nl-NL"/>
              </w:rPr>
              <w:t>4</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0.5</w:t>
            </w:r>
          </w:p>
          <w:p w:rsidR="00737711" w:rsidRPr="00072D85" w:rsidRDefault="00737711" w:rsidP="00FA15F5">
            <w:pPr>
              <w:pStyle w:val="ListParagraph"/>
              <w:spacing w:before="240"/>
              <w:ind w:left="0"/>
              <w:jc w:val="center"/>
              <w:rPr>
                <w:sz w:val="18"/>
                <w:szCs w:val="18"/>
                <w:lang w:val="nl-NL"/>
              </w:rPr>
            </w:pPr>
            <w:r>
              <w:rPr>
                <w:sz w:val="18"/>
                <w:szCs w:val="18"/>
                <w:lang w:val="nl-NL"/>
              </w:rPr>
              <w:t>0.67</w:t>
            </w:r>
          </w:p>
        </w:tc>
      </w:tr>
      <w:tr w:rsidR="00737711" w:rsidRPr="00072D85" w:rsidTr="00FA15F5">
        <w:trPr>
          <w:trHeight w:val="822"/>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19. Bij gedragsproblemen neem ik maatregelen om de problemen preventief aan te pakken.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4.25</w:t>
            </w:r>
          </w:p>
          <w:p w:rsidR="00737711" w:rsidRPr="00072D85"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0.67</w:t>
            </w:r>
          </w:p>
          <w:p w:rsidR="00737711" w:rsidRPr="00072D85"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989"/>
        </w:trPr>
        <w:tc>
          <w:tcPr>
            <w:tcW w:w="3456" w:type="dxa"/>
          </w:tcPr>
          <w:p w:rsidR="00737711" w:rsidRPr="009C60A6" w:rsidRDefault="00737711" w:rsidP="00FA15F5">
            <w:pPr>
              <w:pStyle w:val="ListParagraph"/>
              <w:ind w:left="0"/>
              <w:rPr>
                <w:lang w:val="nl-NL"/>
              </w:rPr>
            </w:pPr>
          </w:p>
        </w:tc>
        <w:tc>
          <w:tcPr>
            <w:tcW w:w="1110" w:type="dxa"/>
          </w:tcPr>
          <w:p w:rsidR="00737711" w:rsidRPr="00343591" w:rsidRDefault="00737711" w:rsidP="00FA15F5">
            <w:pPr>
              <w:pStyle w:val="ListParagraph"/>
              <w:ind w:left="0"/>
              <w:rPr>
                <w:sz w:val="18"/>
                <w:szCs w:val="18"/>
                <w:lang w:val="nl-NL"/>
              </w:rPr>
            </w:pPr>
            <w:r w:rsidRPr="00343591">
              <w:rPr>
                <w:sz w:val="18"/>
                <w:szCs w:val="18"/>
                <w:lang w:val="nl-NL"/>
              </w:rPr>
              <w:t>Helemaal mee oneens</w:t>
            </w:r>
          </w:p>
        </w:tc>
        <w:tc>
          <w:tcPr>
            <w:tcW w:w="1012" w:type="dxa"/>
          </w:tcPr>
          <w:p w:rsidR="00737711" w:rsidRPr="00343591" w:rsidRDefault="00737711" w:rsidP="00FA15F5">
            <w:pPr>
              <w:pStyle w:val="ListParagraph"/>
              <w:ind w:left="0"/>
              <w:rPr>
                <w:sz w:val="18"/>
                <w:szCs w:val="18"/>
                <w:lang w:val="nl-NL"/>
              </w:rPr>
            </w:pPr>
            <w:r w:rsidRPr="00343591">
              <w:rPr>
                <w:sz w:val="18"/>
                <w:szCs w:val="18"/>
                <w:lang w:val="nl-NL"/>
              </w:rPr>
              <w:t>Mee oneens</w:t>
            </w:r>
          </w:p>
        </w:tc>
        <w:tc>
          <w:tcPr>
            <w:tcW w:w="965" w:type="dxa"/>
          </w:tcPr>
          <w:p w:rsidR="00737711" w:rsidRPr="00343591" w:rsidRDefault="00737711" w:rsidP="00FA15F5">
            <w:pPr>
              <w:pStyle w:val="ListParagraph"/>
              <w:ind w:left="0"/>
              <w:rPr>
                <w:sz w:val="18"/>
                <w:szCs w:val="18"/>
                <w:lang w:val="nl-NL"/>
              </w:rPr>
            </w:pPr>
            <w:r w:rsidRPr="00343591">
              <w:rPr>
                <w:sz w:val="18"/>
                <w:szCs w:val="18"/>
                <w:lang w:val="nl-NL"/>
              </w:rPr>
              <w:t>neutraal</w:t>
            </w:r>
          </w:p>
        </w:tc>
        <w:tc>
          <w:tcPr>
            <w:tcW w:w="1395" w:type="dxa"/>
          </w:tcPr>
          <w:p w:rsidR="00737711" w:rsidRPr="00343591" w:rsidRDefault="00737711" w:rsidP="00FA15F5">
            <w:pPr>
              <w:pStyle w:val="ListParagraph"/>
              <w:ind w:left="0"/>
              <w:rPr>
                <w:sz w:val="18"/>
                <w:szCs w:val="18"/>
                <w:lang w:val="nl-NL"/>
              </w:rPr>
            </w:pPr>
            <w:r w:rsidRPr="00343591">
              <w:rPr>
                <w:sz w:val="18"/>
                <w:szCs w:val="18"/>
                <w:lang w:val="nl-NL"/>
              </w:rPr>
              <w:t>Mee eens</w:t>
            </w:r>
          </w:p>
        </w:tc>
        <w:tc>
          <w:tcPr>
            <w:tcW w:w="1056" w:type="dxa"/>
            <w:tcBorders>
              <w:right w:val="double" w:sz="4" w:space="0" w:color="auto"/>
            </w:tcBorders>
          </w:tcPr>
          <w:p w:rsidR="00737711" w:rsidRPr="00343591" w:rsidRDefault="00737711" w:rsidP="00FA15F5">
            <w:pPr>
              <w:pStyle w:val="ListParagraph"/>
              <w:ind w:left="0"/>
              <w:rPr>
                <w:sz w:val="18"/>
                <w:szCs w:val="18"/>
                <w:lang w:val="nl-NL"/>
              </w:rPr>
            </w:pPr>
            <w:r w:rsidRPr="00343591">
              <w:rPr>
                <w:sz w:val="18"/>
                <w:szCs w:val="18"/>
                <w:lang w:val="nl-NL"/>
              </w:rPr>
              <w:t>Helemaal mee eens</w:t>
            </w:r>
          </w:p>
        </w:tc>
        <w:tc>
          <w:tcPr>
            <w:tcW w:w="929" w:type="dxa"/>
            <w:tcBorders>
              <w:left w:val="double" w:sz="4" w:space="0" w:color="auto"/>
            </w:tcBorders>
          </w:tcPr>
          <w:p w:rsidR="00737711" w:rsidRPr="00343591" w:rsidRDefault="00241B5C" w:rsidP="00FA15F5">
            <w:pPr>
              <w:pStyle w:val="ListParagraph"/>
              <w:ind w:left="0"/>
              <w:rPr>
                <w:sz w:val="18"/>
                <w:szCs w:val="18"/>
                <w:lang w:val="nl-NL"/>
              </w:rPr>
            </w:pPr>
            <m:oMathPara>
              <m:oMath>
                <m:acc>
                  <m:accPr>
                    <m:chr m:val="̅"/>
                    <m:ctrlPr>
                      <w:rPr>
                        <w:rFonts w:ascii="Cambria Math" w:hAnsi="Cambria Math"/>
                        <w:i/>
                        <w:lang w:val="nl-NL"/>
                      </w:rPr>
                    </m:ctrlPr>
                  </m:accPr>
                  <m:e>
                    <m:r>
                      <w:rPr>
                        <w:rFonts w:ascii="Cambria Math" w:hAnsi="Cambria Math"/>
                        <w:lang w:val="nl-NL"/>
                      </w:rPr>
                      <m:t>x</m:t>
                    </m:r>
                  </m:e>
                </m:acc>
              </m:oMath>
            </m:oMathPara>
          </w:p>
        </w:tc>
        <w:tc>
          <w:tcPr>
            <w:tcW w:w="850" w:type="dxa"/>
          </w:tcPr>
          <w:p w:rsidR="00737711" w:rsidRPr="00343591" w:rsidRDefault="00241B5C" w:rsidP="00FA15F5">
            <w:pPr>
              <w:pStyle w:val="ListParagraph"/>
              <w:ind w:left="0"/>
              <w:rPr>
                <w:sz w:val="18"/>
                <w:szCs w:val="18"/>
                <w:lang w:val="nl-NL"/>
              </w:rPr>
            </w:pPr>
            <m:oMathPara>
              <m:oMath>
                <m:sSub>
                  <m:sSubPr>
                    <m:ctrlPr>
                      <w:rPr>
                        <w:rFonts w:ascii="Cambria Math" w:hAnsi="Cambria Math"/>
                        <w:i/>
                        <w:lang w:val="nl-NL"/>
                      </w:rPr>
                    </m:ctrlPr>
                  </m:sSubPr>
                  <m:e>
                    <m:r>
                      <w:rPr>
                        <w:rFonts w:ascii="Cambria Math" w:hAnsi="Cambria Math"/>
                        <w:lang w:val="nl-NL"/>
                      </w:rPr>
                      <m:t>σ</m:t>
                    </m:r>
                  </m:e>
                  <m:sub>
                    <m:r>
                      <w:rPr>
                        <w:rFonts w:ascii="Cambria Math" w:hAnsi="Cambria Math"/>
                        <w:lang w:val="nl-NL"/>
                      </w:rPr>
                      <m:t>n</m:t>
                    </m:r>
                  </m:sub>
                </m:sSub>
              </m:oMath>
            </m:oMathPara>
          </w:p>
        </w:tc>
      </w:tr>
      <w:tr w:rsidR="00737711" w:rsidRPr="00072D85" w:rsidTr="00FA15F5">
        <w:trPr>
          <w:trHeight w:val="989"/>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20. Ik schep een leersituatie waarin leerlingen het gevoel hebben iets te kunnen, erbij te horen en invloed te kunnen uitoefenen.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4.13</w:t>
            </w:r>
          </w:p>
          <w:p w:rsidR="00737711" w:rsidRPr="00072D85" w:rsidRDefault="00737711" w:rsidP="00FA15F5">
            <w:pPr>
              <w:pStyle w:val="ListParagraph"/>
              <w:spacing w:before="240"/>
              <w:ind w:left="0"/>
              <w:jc w:val="center"/>
              <w:rPr>
                <w:sz w:val="18"/>
                <w:szCs w:val="18"/>
                <w:lang w:val="nl-NL"/>
              </w:rPr>
            </w:pPr>
            <w:r>
              <w:rPr>
                <w:sz w:val="18"/>
                <w:szCs w:val="18"/>
                <w:lang w:val="nl-NL"/>
              </w:rPr>
              <w:t>4.22</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0.33</w:t>
            </w:r>
          </w:p>
          <w:p w:rsidR="00737711" w:rsidRPr="00072D85" w:rsidRDefault="00737711" w:rsidP="00FA15F5">
            <w:pPr>
              <w:pStyle w:val="ListParagraph"/>
              <w:spacing w:before="240"/>
              <w:ind w:left="0"/>
              <w:jc w:val="center"/>
              <w:rPr>
                <w:sz w:val="18"/>
                <w:szCs w:val="18"/>
                <w:lang w:val="nl-NL"/>
              </w:rPr>
            </w:pPr>
            <w:r>
              <w:rPr>
                <w:sz w:val="18"/>
                <w:szCs w:val="18"/>
                <w:lang w:val="nl-NL"/>
              </w:rPr>
              <w:t>0.63</w:t>
            </w:r>
          </w:p>
        </w:tc>
      </w:tr>
      <w:tr w:rsidR="00737711" w:rsidRPr="00072D85" w:rsidTr="00FA15F5">
        <w:trPr>
          <w:trHeight w:val="83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21. Ik stel groepsplannen op voor alle vak– en vormingsgebieden en voer deze ook uit.</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2.25</w:t>
            </w:r>
          </w:p>
          <w:p w:rsidR="00737711" w:rsidRPr="00072D85" w:rsidRDefault="00737711" w:rsidP="00FA15F5">
            <w:pPr>
              <w:pStyle w:val="ListParagraph"/>
              <w:spacing w:before="240"/>
              <w:ind w:left="0"/>
              <w:jc w:val="center"/>
              <w:rPr>
                <w:sz w:val="18"/>
                <w:szCs w:val="18"/>
                <w:lang w:val="nl-NL"/>
              </w:rPr>
            </w:pPr>
            <w:r>
              <w:rPr>
                <w:sz w:val="18"/>
                <w:szCs w:val="18"/>
                <w:lang w:val="nl-NL"/>
              </w:rPr>
              <w:t>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0.66</w:t>
            </w:r>
          </w:p>
          <w:p w:rsidR="00737711" w:rsidRPr="00072D85" w:rsidRDefault="00737711" w:rsidP="00FA15F5">
            <w:pPr>
              <w:pStyle w:val="ListParagraph"/>
              <w:spacing w:before="240"/>
              <w:ind w:left="0"/>
              <w:jc w:val="center"/>
              <w:rPr>
                <w:sz w:val="18"/>
                <w:szCs w:val="18"/>
                <w:lang w:val="nl-NL"/>
              </w:rPr>
            </w:pPr>
            <w:r>
              <w:rPr>
                <w:sz w:val="18"/>
                <w:szCs w:val="18"/>
                <w:lang w:val="nl-NL"/>
              </w:rPr>
              <w:t>1.05</w:t>
            </w:r>
          </w:p>
        </w:tc>
      </w:tr>
      <w:tr w:rsidR="00737711" w:rsidRPr="00072D85" w:rsidTr="00FA15F5">
        <w:trPr>
          <w:trHeight w:val="988"/>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22. Ik houd rekening met de verschillen tussen de leerlingen wat betreft instructiebehoeften en leertijd.</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3.88</w:t>
            </w:r>
          </w:p>
          <w:p w:rsidR="00737711" w:rsidRPr="00072D85" w:rsidRDefault="00737711" w:rsidP="00FA15F5">
            <w:pPr>
              <w:pStyle w:val="ListParagraph"/>
              <w:spacing w:before="240"/>
              <w:ind w:left="0"/>
              <w:jc w:val="center"/>
              <w:rPr>
                <w:sz w:val="18"/>
                <w:szCs w:val="18"/>
                <w:lang w:val="nl-NL"/>
              </w:rPr>
            </w:pPr>
            <w:r>
              <w:rPr>
                <w:sz w:val="18"/>
                <w:szCs w:val="18"/>
                <w:lang w:val="nl-NL"/>
              </w:rPr>
              <w:t>4</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0.60</w:t>
            </w:r>
          </w:p>
          <w:p w:rsidR="00737711" w:rsidRPr="00072D85" w:rsidRDefault="00737711" w:rsidP="00FA15F5">
            <w:pPr>
              <w:pStyle w:val="ListParagraph"/>
              <w:spacing w:before="240"/>
              <w:ind w:left="0"/>
              <w:jc w:val="center"/>
              <w:rPr>
                <w:sz w:val="18"/>
                <w:szCs w:val="18"/>
                <w:lang w:val="nl-NL"/>
              </w:rPr>
            </w:pPr>
            <w:r>
              <w:rPr>
                <w:sz w:val="18"/>
                <w:szCs w:val="18"/>
                <w:lang w:val="nl-NL"/>
              </w:rPr>
              <w:t>0.82</w:t>
            </w:r>
          </w:p>
        </w:tc>
      </w:tr>
      <w:tr w:rsidR="00737711" w:rsidRPr="00072D85" w:rsidTr="00FA15F5">
        <w:trPr>
          <w:trHeight w:val="70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23. Ik varieer in instructie.</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w:t>
            </w:r>
          </w:p>
          <w:p w:rsidR="00737711" w:rsidRPr="00072D85" w:rsidRDefault="00737711" w:rsidP="00FA15F5">
            <w:pPr>
              <w:pStyle w:val="ListParagraph"/>
              <w:spacing w:before="240"/>
              <w:ind w:left="0"/>
              <w:jc w:val="center"/>
              <w:rPr>
                <w:sz w:val="18"/>
                <w:szCs w:val="18"/>
                <w:lang w:val="nl-NL"/>
              </w:rPr>
            </w:pPr>
            <w:r>
              <w:rPr>
                <w:sz w:val="18"/>
                <w:szCs w:val="18"/>
                <w:lang w:val="nl-NL"/>
              </w:rPr>
              <w:t>4.11</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0.93</w:t>
            </w:r>
          </w:p>
          <w:p w:rsidR="00737711" w:rsidRPr="00072D85" w:rsidRDefault="00737711" w:rsidP="00FA15F5">
            <w:pPr>
              <w:pStyle w:val="ListParagraph"/>
              <w:spacing w:before="240"/>
              <w:ind w:left="0"/>
              <w:jc w:val="center"/>
              <w:rPr>
                <w:sz w:val="18"/>
                <w:szCs w:val="18"/>
                <w:lang w:val="nl-NL"/>
              </w:rPr>
            </w:pPr>
            <w:r>
              <w:rPr>
                <w:sz w:val="18"/>
                <w:szCs w:val="18"/>
                <w:lang w:val="nl-NL"/>
              </w:rPr>
              <w:t>0.31</w:t>
            </w:r>
          </w:p>
        </w:tc>
      </w:tr>
      <w:tr w:rsidR="00737711" w:rsidRPr="00072D85" w:rsidTr="00FA15F5">
        <w:trPr>
          <w:trHeight w:val="840"/>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24. Ik kan flexibel heen en weer bewegen tussen de leerlijnen.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3.25</w:t>
            </w:r>
          </w:p>
          <w:p w:rsidR="00737711" w:rsidRPr="00072D85" w:rsidRDefault="00737711" w:rsidP="00FA15F5">
            <w:pPr>
              <w:pStyle w:val="ListParagraph"/>
              <w:spacing w:before="240"/>
              <w:ind w:left="0"/>
              <w:jc w:val="center"/>
              <w:rPr>
                <w:sz w:val="18"/>
                <w:szCs w:val="18"/>
                <w:lang w:val="nl-NL"/>
              </w:rPr>
            </w:pPr>
            <w:r>
              <w:rPr>
                <w:sz w:val="18"/>
                <w:szCs w:val="18"/>
                <w:lang w:val="nl-NL"/>
              </w:rPr>
              <w:t>4</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1.09</w:t>
            </w:r>
          </w:p>
          <w:p w:rsidR="00737711" w:rsidRPr="00072D85" w:rsidRDefault="00737711" w:rsidP="00FA15F5">
            <w:pPr>
              <w:pStyle w:val="ListParagraph"/>
              <w:spacing w:before="240"/>
              <w:ind w:left="0"/>
              <w:jc w:val="center"/>
              <w:rPr>
                <w:sz w:val="18"/>
                <w:szCs w:val="18"/>
                <w:lang w:val="nl-NL"/>
              </w:rPr>
            </w:pPr>
            <w:r>
              <w:rPr>
                <w:sz w:val="18"/>
                <w:szCs w:val="18"/>
                <w:lang w:val="nl-NL"/>
              </w:rPr>
              <w:t>0.67</w:t>
            </w:r>
          </w:p>
        </w:tc>
      </w:tr>
      <w:tr w:rsidR="00737711" w:rsidRPr="00072D85" w:rsidTr="00FA15F5">
        <w:trPr>
          <w:trHeight w:val="838"/>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25. Ik sta open voor nieuwe inzichten en ontwikkelingen in het onderwijs.</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4.63</w:t>
            </w:r>
          </w:p>
          <w:p w:rsidR="00737711" w:rsidRPr="00072D85" w:rsidRDefault="00737711" w:rsidP="00FA15F5">
            <w:pPr>
              <w:pStyle w:val="ListParagraph"/>
              <w:spacing w:before="240"/>
              <w:ind w:left="0"/>
              <w:jc w:val="center"/>
              <w:rPr>
                <w:sz w:val="18"/>
                <w:szCs w:val="18"/>
                <w:lang w:val="nl-NL"/>
              </w:rPr>
            </w:pPr>
            <w:r>
              <w:rPr>
                <w:sz w:val="18"/>
                <w:szCs w:val="18"/>
                <w:lang w:val="nl-NL"/>
              </w:rPr>
              <w:t>4.11</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0.48</w:t>
            </w:r>
          </w:p>
          <w:p w:rsidR="00737711" w:rsidRPr="00072D85" w:rsidRDefault="00737711" w:rsidP="00FA15F5">
            <w:pPr>
              <w:pStyle w:val="ListParagraph"/>
              <w:spacing w:before="240"/>
              <w:ind w:left="0"/>
              <w:jc w:val="center"/>
              <w:rPr>
                <w:sz w:val="18"/>
                <w:szCs w:val="18"/>
                <w:lang w:val="nl-NL"/>
              </w:rPr>
            </w:pPr>
            <w:r>
              <w:rPr>
                <w:sz w:val="18"/>
                <w:szCs w:val="18"/>
                <w:lang w:val="nl-NL"/>
              </w:rPr>
              <w:t>0.31</w:t>
            </w:r>
          </w:p>
        </w:tc>
      </w:tr>
      <w:tr w:rsidR="00737711" w:rsidRPr="00072D85" w:rsidTr="00FA15F5">
        <w:trPr>
          <w:trHeight w:val="836"/>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26. Ik kan voor advies m.b.t. zorgleerlingen terecht bij de IB-er op school.</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4.25</w:t>
            </w:r>
          </w:p>
          <w:p w:rsidR="00737711" w:rsidRPr="00072D85"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0.43</w:t>
            </w:r>
          </w:p>
          <w:p w:rsidR="00737711" w:rsidRPr="00072D85"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41"/>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27. Ik leer leerlingen hun eigen leerstijl te (her)kennen en verder te ontwikkelen.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3.38</w:t>
            </w:r>
          </w:p>
          <w:p w:rsidR="00737711" w:rsidRPr="00072D85" w:rsidRDefault="00737711" w:rsidP="00FA15F5">
            <w:pPr>
              <w:pStyle w:val="ListParagraph"/>
              <w:spacing w:before="240"/>
              <w:ind w:left="0"/>
              <w:jc w:val="center"/>
              <w:rPr>
                <w:sz w:val="18"/>
                <w:szCs w:val="18"/>
                <w:lang w:val="nl-NL"/>
              </w:rPr>
            </w:pPr>
            <w:r>
              <w:rPr>
                <w:sz w:val="18"/>
                <w:szCs w:val="18"/>
                <w:lang w:val="nl-NL"/>
              </w:rPr>
              <w:t>3.67</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0.86</w:t>
            </w:r>
          </w:p>
          <w:p w:rsidR="00737711" w:rsidRPr="00072D85" w:rsidRDefault="00737711" w:rsidP="00FA15F5">
            <w:pPr>
              <w:pStyle w:val="ListParagraph"/>
              <w:spacing w:before="240"/>
              <w:ind w:left="0"/>
              <w:jc w:val="center"/>
              <w:rPr>
                <w:sz w:val="18"/>
                <w:szCs w:val="18"/>
                <w:lang w:val="nl-NL"/>
              </w:rPr>
            </w:pPr>
            <w:r>
              <w:rPr>
                <w:sz w:val="18"/>
                <w:szCs w:val="18"/>
                <w:lang w:val="nl-NL"/>
              </w:rPr>
              <w:t>0.82</w:t>
            </w:r>
          </w:p>
        </w:tc>
      </w:tr>
      <w:tr w:rsidR="00737711" w:rsidRPr="00072D85" w:rsidTr="00FA15F5">
        <w:trPr>
          <w:trHeight w:val="839"/>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 xml:space="preserve">28. Ik </w:t>
            </w:r>
            <w:r>
              <w:rPr>
                <w:sz w:val="18"/>
                <w:szCs w:val="18"/>
                <w:lang w:val="nl-NL"/>
              </w:rPr>
              <w:t xml:space="preserve">stel handelingsplannen op voor </w:t>
            </w:r>
            <w:r w:rsidRPr="002B0D39">
              <w:rPr>
                <w:sz w:val="18"/>
                <w:szCs w:val="18"/>
                <w:lang w:val="nl-NL"/>
              </w:rPr>
              <w:t>leerlingen met speciale hulpvragen en voer deze ook uit.</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4.25</w:t>
            </w:r>
          </w:p>
          <w:p w:rsidR="00737711" w:rsidRPr="00072D85"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0.43</w:t>
            </w:r>
          </w:p>
          <w:p w:rsidR="00737711" w:rsidRPr="00072D85"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50"/>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29. Ik reflecteer op de ondersteuning die ik geef aan individuele leerlingen in mijn groep.</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4.25</w:t>
            </w:r>
          </w:p>
          <w:p w:rsidR="00737711" w:rsidRPr="00072D85" w:rsidRDefault="00737711" w:rsidP="00FA15F5">
            <w:pPr>
              <w:pStyle w:val="ListParagraph"/>
              <w:spacing w:before="240"/>
              <w:ind w:left="0"/>
              <w:jc w:val="center"/>
              <w:rPr>
                <w:sz w:val="18"/>
                <w:szCs w:val="18"/>
                <w:lang w:val="nl-NL"/>
              </w:rPr>
            </w:pPr>
            <w:r>
              <w:rPr>
                <w:sz w:val="18"/>
                <w:szCs w:val="18"/>
                <w:lang w:val="nl-NL"/>
              </w:rPr>
              <w:t>4</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0.43</w:t>
            </w:r>
          </w:p>
          <w:p w:rsidR="00737711" w:rsidRPr="00072D85"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3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30. Ik stem instructie en werkvormen af op de behoeften van de leerlingen.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w:t>
            </w:r>
          </w:p>
          <w:p w:rsidR="00737711" w:rsidRPr="00072D85" w:rsidRDefault="00737711" w:rsidP="00FA15F5">
            <w:pPr>
              <w:pStyle w:val="ListParagraph"/>
              <w:spacing w:before="240"/>
              <w:ind w:left="0"/>
              <w:jc w:val="center"/>
              <w:rPr>
                <w:sz w:val="18"/>
                <w:szCs w:val="18"/>
                <w:lang w:val="nl-NL"/>
              </w:rPr>
            </w:pPr>
            <w:r>
              <w:rPr>
                <w:sz w:val="18"/>
                <w:szCs w:val="18"/>
                <w:lang w:val="nl-NL"/>
              </w:rPr>
              <w:t>4.11</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0.5</w:t>
            </w:r>
          </w:p>
          <w:p w:rsidR="00737711" w:rsidRPr="00072D85" w:rsidRDefault="00737711" w:rsidP="00FA15F5">
            <w:pPr>
              <w:pStyle w:val="ListParagraph"/>
              <w:spacing w:before="240"/>
              <w:ind w:left="0"/>
              <w:jc w:val="center"/>
              <w:rPr>
                <w:sz w:val="18"/>
                <w:szCs w:val="18"/>
                <w:lang w:val="nl-NL"/>
              </w:rPr>
            </w:pPr>
            <w:r>
              <w:rPr>
                <w:sz w:val="18"/>
                <w:szCs w:val="18"/>
                <w:lang w:val="nl-NL"/>
              </w:rPr>
              <w:t>0.31</w:t>
            </w:r>
          </w:p>
        </w:tc>
      </w:tr>
      <w:tr w:rsidR="00737711" w:rsidRPr="00072D85" w:rsidTr="00FA15F5">
        <w:trPr>
          <w:trHeight w:val="832"/>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31. Ik stimuleer de sociaal emotionele ontwikkeling van de leerlingen.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4.38</w:t>
            </w:r>
          </w:p>
          <w:p w:rsidR="00737711" w:rsidRPr="00072D85" w:rsidRDefault="00737711" w:rsidP="00FA15F5">
            <w:pPr>
              <w:pStyle w:val="ListParagraph"/>
              <w:spacing w:before="240"/>
              <w:ind w:left="0"/>
              <w:jc w:val="center"/>
              <w:rPr>
                <w:sz w:val="18"/>
                <w:szCs w:val="18"/>
                <w:lang w:val="nl-NL"/>
              </w:rPr>
            </w:pPr>
            <w:r>
              <w:rPr>
                <w:sz w:val="18"/>
                <w:szCs w:val="18"/>
                <w:lang w:val="nl-NL"/>
              </w:rPr>
              <w:t>4.22</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0.48</w:t>
            </w:r>
          </w:p>
          <w:p w:rsidR="00737711" w:rsidRPr="00072D85" w:rsidRDefault="00737711" w:rsidP="00FA15F5">
            <w:pPr>
              <w:pStyle w:val="ListParagraph"/>
              <w:spacing w:before="240"/>
              <w:ind w:left="0"/>
              <w:jc w:val="center"/>
              <w:rPr>
                <w:sz w:val="18"/>
                <w:szCs w:val="18"/>
                <w:lang w:val="nl-NL"/>
              </w:rPr>
            </w:pPr>
            <w:r>
              <w:rPr>
                <w:sz w:val="18"/>
                <w:szCs w:val="18"/>
                <w:lang w:val="nl-NL"/>
              </w:rPr>
              <w:t>0.42</w:t>
            </w:r>
          </w:p>
        </w:tc>
      </w:tr>
      <w:tr w:rsidR="00737711" w:rsidRPr="00072D85" w:rsidTr="00FA15F5">
        <w:trPr>
          <w:trHeight w:val="985"/>
        </w:trPr>
        <w:tc>
          <w:tcPr>
            <w:tcW w:w="3456" w:type="dxa"/>
          </w:tcPr>
          <w:p w:rsidR="00737711" w:rsidRPr="009C60A6" w:rsidRDefault="00737711" w:rsidP="00FA15F5">
            <w:pPr>
              <w:pStyle w:val="ListParagraph"/>
              <w:ind w:left="0"/>
              <w:rPr>
                <w:lang w:val="nl-NL"/>
              </w:rPr>
            </w:pPr>
          </w:p>
        </w:tc>
        <w:tc>
          <w:tcPr>
            <w:tcW w:w="1110" w:type="dxa"/>
          </w:tcPr>
          <w:p w:rsidR="00737711" w:rsidRPr="00343591" w:rsidRDefault="00737711" w:rsidP="00FA15F5">
            <w:pPr>
              <w:pStyle w:val="ListParagraph"/>
              <w:ind w:left="0"/>
              <w:rPr>
                <w:sz w:val="18"/>
                <w:szCs w:val="18"/>
                <w:lang w:val="nl-NL"/>
              </w:rPr>
            </w:pPr>
            <w:r w:rsidRPr="00343591">
              <w:rPr>
                <w:sz w:val="18"/>
                <w:szCs w:val="18"/>
                <w:lang w:val="nl-NL"/>
              </w:rPr>
              <w:t>Helemaal mee oneens</w:t>
            </w:r>
          </w:p>
        </w:tc>
        <w:tc>
          <w:tcPr>
            <w:tcW w:w="1012" w:type="dxa"/>
          </w:tcPr>
          <w:p w:rsidR="00737711" w:rsidRPr="00343591" w:rsidRDefault="00737711" w:rsidP="00FA15F5">
            <w:pPr>
              <w:pStyle w:val="ListParagraph"/>
              <w:ind w:left="0"/>
              <w:rPr>
                <w:sz w:val="18"/>
                <w:szCs w:val="18"/>
                <w:lang w:val="nl-NL"/>
              </w:rPr>
            </w:pPr>
            <w:r w:rsidRPr="00343591">
              <w:rPr>
                <w:sz w:val="18"/>
                <w:szCs w:val="18"/>
                <w:lang w:val="nl-NL"/>
              </w:rPr>
              <w:t>Mee oneens</w:t>
            </w:r>
          </w:p>
        </w:tc>
        <w:tc>
          <w:tcPr>
            <w:tcW w:w="965" w:type="dxa"/>
          </w:tcPr>
          <w:p w:rsidR="00737711" w:rsidRPr="00343591" w:rsidRDefault="00737711" w:rsidP="00FA15F5">
            <w:pPr>
              <w:pStyle w:val="ListParagraph"/>
              <w:ind w:left="0"/>
              <w:rPr>
                <w:sz w:val="18"/>
                <w:szCs w:val="18"/>
                <w:lang w:val="nl-NL"/>
              </w:rPr>
            </w:pPr>
            <w:r w:rsidRPr="00343591">
              <w:rPr>
                <w:sz w:val="18"/>
                <w:szCs w:val="18"/>
                <w:lang w:val="nl-NL"/>
              </w:rPr>
              <w:t>neutraal</w:t>
            </w:r>
          </w:p>
        </w:tc>
        <w:tc>
          <w:tcPr>
            <w:tcW w:w="1395" w:type="dxa"/>
          </w:tcPr>
          <w:p w:rsidR="00737711" w:rsidRPr="00343591" w:rsidRDefault="00737711" w:rsidP="00FA15F5">
            <w:pPr>
              <w:pStyle w:val="ListParagraph"/>
              <w:ind w:left="0"/>
              <w:rPr>
                <w:sz w:val="18"/>
                <w:szCs w:val="18"/>
                <w:lang w:val="nl-NL"/>
              </w:rPr>
            </w:pPr>
            <w:r w:rsidRPr="00343591">
              <w:rPr>
                <w:sz w:val="18"/>
                <w:szCs w:val="18"/>
                <w:lang w:val="nl-NL"/>
              </w:rPr>
              <w:t>Mee eens</w:t>
            </w:r>
          </w:p>
        </w:tc>
        <w:tc>
          <w:tcPr>
            <w:tcW w:w="1056" w:type="dxa"/>
            <w:tcBorders>
              <w:right w:val="double" w:sz="4" w:space="0" w:color="auto"/>
            </w:tcBorders>
          </w:tcPr>
          <w:p w:rsidR="00737711" w:rsidRPr="00343591" w:rsidRDefault="00737711" w:rsidP="00FA15F5">
            <w:pPr>
              <w:pStyle w:val="ListParagraph"/>
              <w:ind w:left="0"/>
              <w:rPr>
                <w:sz w:val="18"/>
                <w:szCs w:val="18"/>
                <w:lang w:val="nl-NL"/>
              </w:rPr>
            </w:pPr>
            <w:r w:rsidRPr="00343591">
              <w:rPr>
                <w:sz w:val="18"/>
                <w:szCs w:val="18"/>
                <w:lang w:val="nl-NL"/>
              </w:rPr>
              <w:t>Helemaal mee eens</w:t>
            </w:r>
          </w:p>
        </w:tc>
        <w:tc>
          <w:tcPr>
            <w:tcW w:w="929" w:type="dxa"/>
            <w:tcBorders>
              <w:left w:val="double" w:sz="4" w:space="0" w:color="auto"/>
            </w:tcBorders>
          </w:tcPr>
          <w:p w:rsidR="00737711" w:rsidRPr="00343591" w:rsidRDefault="00241B5C" w:rsidP="00FA15F5">
            <w:pPr>
              <w:pStyle w:val="ListParagraph"/>
              <w:ind w:left="0"/>
              <w:rPr>
                <w:sz w:val="18"/>
                <w:szCs w:val="18"/>
                <w:lang w:val="nl-NL"/>
              </w:rPr>
            </w:pPr>
            <m:oMathPara>
              <m:oMath>
                <m:acc>
                  <m:accPr>
                    <m:chr m:val="̅"/>
                    <m:ctrlPr>
                      <w:rPr>
                        <w:rFonts w:ascii="Cambria Math" w:hAnsi="Cambria Math"/>
                        <w:i/>
                        <w:lang w:val="nl-NL"/>
                      </w:rPr>
                    </m:ctrlPr>
                  </m:accPr>
                  <m:e>
                    <m:r>
                      <w:rPr>
                        <w:rFonts w:ascii="Cambria Math" w:hAnsi="Cambria Math"/>
                        <w:lang w:val="nl-NL"/>
                      </w:rPr>
                      <m:t>x</m:t>
                    </m:r>
                  </m:e>
                </m:acc>
              </m:oMath>
            </m:oMathPara>
          </w:p>
        </w:tc>
        <w:tc>
          <w:tcPr>
            <w:tcW w:w="850" w:type="dxa"/>
          </w:tcPr>
          <w:p w:rsidR="00737711" w:rsidRPr="00343591" w:rsidRDefault="00241B5C" w:rsidP="00FA15F5">
            <w:pPr>
              <w:pStyle w:val="ListParagraph"/>
              <w:ind w:left="0"/>
              <w:rPr>
                <w:sz w:val="18"/>
                <w:szCs w:val="18"/>
                <w:lang w:val="nl-NL"/>
              </w:rPr>
            </w:pPr>
            <m:oMathPara>
              <m:oMath>
                <m:sSub>
                  <m:sSubPr>
                    <m:ctrlPr>
                      <w:rPr>
                        <w:rFonts w:ascii="Cambria Math" w:hAnsi="Cambria Math"/>
                        <w:i/>
                        <w:lang w:val="nl-NL"/>
                      </w:rPr>
                    </m:ctrlPr>
                  </m:sSubPr>
                  <m:e>
                    <m:r>
                      <w:rPr>
                        <w:rFonts w:ascii="Cambria Math" w:hAnsi="Cambria Math"/>
                        <w:lang w:val="nl-NL"/>
                      </w:rPr>
                      <m:t>σ</m:t>
                    </m:r>
                  </m:e>
                  <m:sub>
                    <m:r>
                      <w:rPr>
                        <w:rFonts w:ascii="Cambria Math" w:hAnsi="Cambria Math"/>
                        <w:lang w:val="nl-NL"/>
                      </w:rPr>
                      <m:t>n</m:t>
                    </m:r>
                  </m:sub>
                </m:sSub>
              </m:oMath>
            </m:oMathPara>
          </w:p>
        </w:tc>
      </w:tr>
      <w:tr w:rsidR="00737711" w:rsidRPr="00072D85" w:rsidTr="00FA15F5">
        <w:trPr>
          <w:trHeight w:val="985"/>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32. De voortgang van de ontwikkeling van de leerlingen wordt op een systematische wijze geregistreerd.</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Pr="00072D85" w:rsidRDefault="00737711" w:rsidP="00FA15F5">
            <w:pPr>
              <w:pStyle w:val="ListParagraph"/>
              <w:spacing w:before="240"/>
              <w:ind w:left="0"/>
              <w:jc w:val="center"/>
              <w:rPr>
                <w:sz w:val="18"/>
                <w:szCs w:val="18"/>
                <w:lang w:val="nl-NL"/>
              </w:rPr>
            </w:pP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w:t>
            </w:r>
          </w:p>
          <w:p w:rsidR="00737711" w:rsidRPr="00072D85" w:rsidRDefault="00737711" w:rsidP="00FA15F5">
            <w:pPr>
              <w:pStyle w:val="ListParagraph"/>
              <w:spacing w:before="240"/>
              <w:ind w:left="0"/>
              <w:jc w:val="center"/>
              <w:rPr>
                <w:sz w:val="18"/>
                <w:szCs w:val="18"/>
                <w:lang w:val="nl-NL"/>
              </w:rPr>
            </w:pPr>
            <w:r>
              <w:rPr>
                <w:sz w:val="18"/>
                <w:szCs w:val="18"/>
                <w:lang w:val="nl-NL"/>
              </w:rPr>
              <w:t>4.33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0.87</w:t>
            </w:r>
          </w:p>
          <w:p w:rsidR="00737711" w:rsidRPr="00072D85" w:rsidRDefault="00737711" w:rsidP="00FA15F5">
            <w:pPr>
              <w:pStyle w:val="ListParagraph"/>
              <w:spacing w:before="240"/>
              <w:ind w:left="0"/>
              <w:jc w:val="center"/>
              <w:rPr>
                <w:sz w:val="18"/>
                <w:szCs w:val="18"/>
                <w:lang w:val="nl-NL"/>
              </w:rPr>
            </w:pPr>
            <w:r>
              <w:rPr>
                <w:sz w:val="18"/>
                <w:szCs w:val="18"/>
                <w:lang w:val="nl-NL"/>
              </w:rPr>
              <w:t>0.47</w:t>
            </w:r>
          </w:p>
        </w:tc>
      </w:tr>
      <w:tr w:rsidR="00737711" w:rsidRPr="00072D85" w:rsidTr="00FA15F5">
        <w:trPr>
          <w:trHeight w:val="84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33. Ik reflecteer op de interactie tussen mijzelf en de zorgleerlin</w:t>
            </w:r>
            <w:r>
              <w:rPr>
                <w:sz w:val="18"/>
                <w:szCs w:val="18"/>
                <w:lang w:val="nl-NL"/>
              </w:rPr>
              <w:t>gen.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Pr="00072D85" w:rsidRDefault="00737711" w:rsidP="00FA15F5">
            <w:pPr>
              <w:pStyle w:val="ListParagraph"/>
              <w:spacing w:before="240"/>
              <w:ind w:left="0"/>
              <w:jc w:val="center"/>
              <w:rPr>
                <w:sz w:val="18"/>
                <w:szCs w:val="18"/>
                <w:lang w:val="nl-NL"/>
              </w:rPr>
            </w:pPr>
          </w:p>
        </w:tc>
        <w:tc>
          <w:tcPr>
            <w:tcW w:w="965"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4.13</w:t>
            </w:r>
          </w:p>
          <w:p w:rsidR="00737711" w:rsidRPr="00072D85" w:rsidRDefault="00737711" w:rsidP="00FA15F5">
            <w:pPr>
              <w:pStyle w:val="ListParagraph"/>
              <w:spacing w:before="240"/>
              <w:ind w:left="0"/>
              <w:jc w:val="center"/>
              <w:rPr>
                <w:sz w:val="18"/>
                <w:szCs w:val="18"/>
                <w:lang w:val="nl-NL"/>
              </w:rPr>
            </w:pPr>
            <w:r>
              <w:rPr>
                <w:sz w:val="18"/>
                <w:szCs w:val="18"/>
                <w:lang w:val="nl-NL"/>
              </w:rPr>
              <w:t>4.13</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0.33</w:t>
            </w:r>
          </w:p>
          <w:p w:rsidR="00737711" w:rsidRPr="00072D85" w:rsidRDefault="00737711" w:rsidP="00FA15F5">
            <w:pPr>
              <w:pStyle w:val="ListParagraph"/>
              <w:spacing w:before="240"/>
              <w:ind w:left="0"/>
              <w:jc w:val="center"/>
              <w:rPr>
                <w:sz w:val="18"/>
                <w:szCs w:val="18"/>
                <w:lang w:val="nl-NL"/>
              </w:rPr>
            </w:pPr>
            <w:r>
              <w:rPr>
                <w:sz w:val="18"/>
                <w:szCs w:val="18"/>
                <w:lang w:val="nl-NL"/>
              </w:rPr>
              <w:t>0.60</w:t>
            </w:r>
          </w:p>
        </w:tc>
      </w:tr>
      <w:tr w:rsidR="00737711" w:rsidRPr="00072D85" w:rsidTr="00FA15F5">
        <w:trPr>
          <w:trHeight w:val="984"/>
        </w:trPr>
        <w:tc>
          <w:tcPr>
            <w:tcW w:w="3456" w:type="dxa"/>
            <w:vAlign w:val="center"/>
          </w:tcPr>
          <w:p w:rsidR="00737711" w:rsidRPr="002B0D39" w:rsidRDefault="00737711" w:rsidP="00FA15F5">
            <w:pPr>
              <w:pStyle w:val="ListParagraph"/>
              <w:spacing w:before="240"/>
              <w:ind w:left="317" w:hanging="317"/>
              <w:rPr>
                <w:sz w:val="18"/>
                <w:szCs w:val="18"/>
                <w:lang w:val="nl-NL"/>
              </w:rPr>
            </w:pPr>
            <w:r w:rsidRPr="002B0D39">
              <w:rPr>
                <w:sz w:val="18"/>
                <w:szCs w:val="18"/>
                <w:lang w:val="nl-NL"/>
              </w:rPr>
              <w:t>34. Ik beschik over voldoende middelen om te kunnen inspelen op onderwijsbehoeften van kinderen met gedragsproblemen.</w:t>
            </w:r>
          </w:p>
        </w:tc>
        <w:tc>
          <w:tcPr>
            <w:tcW w:w="1110" w:type="dxa"/>
            <w:vAlign w:val="center"/>
          </w:tcPr>
          <w:p w:rsidR="00737711" w:rsidRPr="00072D85" w:rsidRDefault="00737711" w:rsidP="00FA15F5">
            <w:pPr>
              <w:pStyle w:val="ListParagraph"/>
              <w:spacing w:before="240"/>
              <w:ind w:left="0"/>
              <w:jc w:val="center"/>
              <w:rPr>
                <w:sz w:val="18"/>
                <w:szCs w:val="18"/>
                <w:lang w:val="nl-NL"/>
              </w:rPr>
            </w:pPr>
          </w:p>
        </w:tc>
        <w:tc>
          <w:tcPr>
            <w:tcW w:w="1012" w:type="dxa"/>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65" w:type="dxa"/>
            <w:vAlign w:val="center"/>
          </w:tcPr>
          <w:p w:rsidR="00737711" w:rsidRDefault="00737711" w:rsidP="00FA15F5">
            <w:pPr>
              <w:pStyle w:val="ListParagraph"/>
              <w:spacing w:before="240"/>
              <w:ind w:left="0"/>
              <w:jc w:val="center"/>
              <w:rPr>
                <w:sz w:val="18"/>
                <w:szCs w:val="18"/>
                <w:lang w:val="nl-NL"/>
              </w:rPr>
            </w:pPr>
            <w:r>
              <w:rPr>
                <w:sz w:val="18"/>
                <w:szCs w:val="18"/>
                <w:lang w:val="nl-NL"/>
              </w:rPr>
              <w:t>xxxxxx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395" w:type="dxa"/>
            <w:vAlign w:val="center"/>
          </w:tcPr>
          <w:p w:rsidR="00737711" w:rsidRDefault="00737711" w:rsidP="00FA15F5">
            <w:pPr>
              <w:pStyle w:val="ListParagraph"/>
              <w:spacing w:before="240"/>
              <w:ind w:left="0"/>
              <w:jc w:val="center"/>
              <w:rPr>
                <w:sz w:val="18"/>
                <w:szCs w:val="18"/>
                <w:lang w:val="nl-NL"/>
              </w:rPr>
            </w:pPr>
            <w:r>
              <w:rPr>
                <w:sz w:val="18"/>
                <w:szCs w:val="18"/>
                <w:lang w:val="nl-NL"/>
              </w:rPr>
              <w:t>xx</w:t>
            </w: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1056" w:type="dxa"/>
            <w:tcBorders>
              <w:right w:val="double" w:sz="4" w:space="0" w:color="auto"/>
            </w:tcBorders>
            <w:vAlign w:val="center"/>
          </w:tcPr>
          <w:p w:rsidR="00737711" w:rsidRDefault="00737711" w:rsidP="00FA15F5">
            <w:pPr>
              <w:pStyle w:val="ListParagraph"/>
              <w:spacing w:before="240"/>
              <w:ind w:left="0"/>
              <w:jc w:val="center"/>
              <w:rPr>
                <w:sz w:val="18"/>
                <w:szCs w:val="18"/>
                <w:lang w:val="nl-NL"/>
              </w:rPr>
            </w:pPr>
          </w:p>
          <w:p w:rsidR="00737711" w:rsidRPr="00072D85" w:rsidRDefault="00737711" w:rsidP="00FA15F5">
            <w:pPr>
              <w:pStyle w:val="ListParagraph"/>
              <w:spacing w:before="240"/>
              <w:ind w:left="0"/>
              <w:jc w:val="center"/>
              <w:rPr>
                <w:sz w:val="18"/>
                <w:szCs w:val="18"/>
                <w:lang w:val="nl-NL"/>
              </w:rPr>
            </w:pPr>
            <w:r>
              <w:rPr>
                <w:sz w:val="18"/>
                <w:szCs w:val="18"/>
                <w:lang w:val="nl-NL"/>
              </w:rPr>
              <w:t>++</w:t>
            </w:r>
          </w:p>
        </w:tc>
        <w:tc>
          <w:tcPr>
            <w:tcW w:w="929" w:type="dxa"/>
            <w:tcBorders>
              <w:left w:val="double" w:sz="4" w:space="0" w:color="auto"/>
            </w:tcBorders>
            <w:vAlign w:val="center"/>
          </w:tcPr>
          <w:p w:rsidR="00737711" w:rsidRDefault="00737711" w:rsidP="00FA15F5">
            <w:pPr>
              <w:pStyle w:val="ListParagraph"/>
              <w:spacing w:before="240"/>
              <w:ind w:left="0"/>
              <w:jc w:val="center"/>
              <w:rPr>
                <w:sz w:val="18"/>
                <w:szCs w:val="18"/>
                <w:lang w:val="nl-NL"/>
              </w:rPr>
            </w:pPr>
            <w:r>
              <w:rPr>
                <w:sz w:val="18"/>
                <w:szCs w:val="18"/>
                <w:lang w:val="nl-NL"/>
              </w:rPr>
              <w:t>3.25</w:t>
            </w:r>
          </w:p>
          <w:p w:rsidR="00737711" w:rsidRPr="00072D85" w:rsidRDefault="00737711" w:rsidP="00FA15F5">
            <w:pPr>
              <w:pStyle w:val="ListParagraph"/>
              <w:spacing w:before="240"/>
              <w:ind w:left="0"/>
              <w:jc w:val="center"/>
              <w:rPr>
                <w:sz w:val="18"/>
                <w:szCs w:val="18"/>
                <w:lang w:val="nl-NL"/>
              </w:rPr>
            </w:pPr>
            <w:r>
              <w:rPr>
                <w:sz w:val="18"/>
                <w:szCs w:val="18"/>
                <w:lang w:val="nl-NL"/>
              </w:rPr>
              <w:t>3.2</w:t>
            </w:r>
          </w:p>
        </w:tc>
        <w:tc>
          <w:tcPr>
            <w:tcW w:w="850" w:type="dxa"/>
            <w:vAlign w:val="center"/>
          </w:tcPr>
          <w:p w:rsidR="00737711" w:rsidRDefault="00737711" w:rsidP="00FA15F5">
            <w:pPr>
              <w:pStyle w:val="ListParagraph"/>
              <w:spacing w:before="240"/>
              <w:ind w:left="0"/>
              <w:jc w:val="center"/>
              <w:rPr>
                <w:sz w:val="18"/>
                <w:szCs w:val="18"/>
                <w:lang w:val="nl-NL"/>
              </w:rPr>
            </w:pPr>
            <w:r>
              <w:rPr>
                <w:sz w:val="18"/>
                <w:szCs w:val="18"/>
                <w:lang w:val="nl-NL"/>
              </w:rPr>
              <w:t>0.43</w:t>
            </w:r>
          </w:p>
          <w:p w:rsidR="00737711" w:rsidRPr="00072D85" w:rsidRDefault="00737711" w:rsidP="00FA15F5">
            <w:pPr>
              <w:pStyle w:val="ListParagraph"/>
              <w:spacing w:before="240"/>
              <w:ind w:left="0"/>
              <w:jc w:val="center"/>
              <w:rPr>
                <w:sz w:val="18"/>
                <w:szCs w:val="18"/>
                <w:lang w:val="nl-NL"/>
              </w:rPr>
            </w:pPr>
            <w:r>
              <w:rPr>
                <w:sz w:val="18"/>
                <w:szCs w:val="18"/>
                <w:lang w:val="nl-NL"/>
              </w:rPr>
              <w:t>1.17</w:t>
            </w:r>
          </w:p>
        </w:tc>
      </w:tr>
    </w:tbl>
    <w:p w:rsidR="00737711" w:rsidRPr="009C60A6" w:rsidRDefault="00737711" w:rsidP="00737711">
      <w:pPr>
        <w:rPr>
          <w:lang w:val="nl-NL"/>
        </w:rPr>
      </w:pPr>
    </w:p>
    <w:p w:rsidR="00737711" w:rsidRPr="009C60A6" w:rsidRDefault="00737711" w:rsidP="00737711">
      <w:pPr>
        <w:rPr>
          <w:lang w:val="nl-NL"/>
        </w:rPr>
      </w:pPr>
    </w:p>
    <w:p w:rsidR="008469A7" w:rsidRPr="00082645" w:rsidRDefault="008469A7" w:rsidP="00FC0CA0">
      <w:pPr>
        <w:rPr>
          <w:lang w:val="nl-NL"/>
        </w:rPr>
      </w:pPr>
    </w:p>
    <w:p w:rsidR="00DF04E3" w:rsidRPr="00082645" w:rsidRDefault="00DF04E3" w:rsidP="00643AB1">
      <w:pPr>
        <w:rPr>
          <w:lang w:val="nl-NL"/>
        </w:rPr>
      </w:pPr>
    </w:p>
    <w:sectPr w:rsidR="00DF04E3" w:rsidRPr="00082645" w:rsidSect="00D24ED3">
      <w:foot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63C" w:rsidRDefault="00F3663C" w:rsidP="00F11C99">
      <w:pPr>
        <w:spacing w:after="0" w:line="240" w:lineRule="auto"/>
      </w:pPr>
      <w:r>
        <w:separator/>
      </w:r>
    </w:p>
  </w:endnote>
  <w:endnote w:type="continuationSeparator" w:id="0">
    <w:p w:rsidR="00F3663C" w:rsidRDefault="00F3663C" w:rsidP="00F11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TFFA8E50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he Sans-">
    <w:altName w:val="The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TFFAB24A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07"/>
      <w:docPartObj>
        <w:docPartGallery w:val="Page Numbers (Bottom of Page)"/>
        <w:docPartUnique/>
      </w:docPartObj>
    </w:sdtPr>
    <w:sdtContent>
      <w:p w:rsidR="00F3663C" w:rsidRDefault="00F3663C">
        <w:pPr>
          <w:pStyle w:val="Footer"/>
          <w:jc w:val="right"/>
        </w:pPr>
        <w:fldSimple w:instr=" PAGE   \* MERGEFORMAT ">
          <w:r w:rsidR="00FF2F70">
            <w:rPr>
              <w:noProof/>
            </w:rPr>
            <w:t>1</w:t>
          </w:r>
        </w:fldSimple>
      </w:p>
    </w:sdtContent>
  </w:sdt>
  <w:p w:rsidR="00F3663C" w:rsidRDefault="00F36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63C" w:rsidRDefault="00F3663C" w:rsidP="00F11C99">
      <w:pPr>
        <w:spacing w:after="0" w:line="240" w:lineRule="auto"/>
      </w:pPr>
      <w:r>
        <w:separator/>
      </w:r>
    </w:p>
  </w:footnote>
  <w:footnote w:type="continuationSeparator" w:id="0">
    <w:p w:rsidR="00F3663C" w:rsidRDefault="00F3663C" w:rsidP="00F11C99">
      <w:pPr>
        <w:spacing w:after="0" w:line="240" w:lineRule="auto"/>
      </w:pPr>
      <w:r>
        <w:continuationSeparator/>
      </w:r>
    </w:p>
  </w:footnote>
  <w:footnote w:id="1">
    <w:p w:rsidR="00F3663C" w:rsidRPr="00082645" w:rsidRDefault="00F3663C" w:rsidP="00C02E34">
      <w:pPr>
        <w:pStyle w:val="FootnoteText"/>
        <w:rPr>
          <w:sz w:val="16"/>
          <w:szCs w:val="16"/>
          <w:lang w:val="nl-NL"/>
        </w:rPr>
      </w:pPr>
      <w:r w:rsidRPr="00082645">
        <w:rPr>
          <w:rStyle w:val="FootnoteReference"/>
          <w:sz w:val="16"/>
          <w:szCs w:val="16"/>
        </w:rPr>
        <w:footnoteRef/>
      </w:r>
      <w:r w:rsidRPr="00082645">
        <w:rPr>
          <w:sz w:val="16"/>
          <w:szCs w:val="16"/>
          <w:lang w:val="nl-NL"/>
        </w:rPr>
        <w:t xml:space="preserve"> Huijgens, 2008</w:t>
      </w:r>
    </w:p>
    <w:p w:rsidR="00F3663C" w:rsidRPr="00C02E34" w:rsidRDefault="00F3663C">
      <w:pPr>
        <w:pStyle w:val="FootnoteText"/>
        <w:rPr>
          <w:lang w:val="nl-NL"/>
        </w:rPr>
      </w:pPr>
    </w:p>
  </w:footnote>
  <w:footnote w:id="2">
    <w:p w:rsidR="00F3663C" w:rsidRPr="00082645" w:rsidRDefault="00F3663C">
      <w:pPr>
        <w:pStyle w:val="FootnoteText"/>
        <w:rPr>
          <w:sz w:val="16"/>
          <w:szCs w:val="16"/>
          <w:lang w:val="nl-NL"/>
        </w:rPr>
      </w:pPr>
      <w:r w:rsidRPr="00082645">
        <w:rPr>
          <w:rStyle w:val="FootnoteReference"/>
          <w:sz w:val="16"/>
          <w:szCs w:val="16"/>
        </w:rPr>
        <w:footnoteRef/>
      </w:r>
      <w:r w:rsidRPr="00082645">
        <w:rPr>
          <w:sz w:val="16"/>
          <w:szCs w:val="16"/>
          <w:lang w:val="nl-NL"/>
        </w:rPr>
        <w:t xml:space="preserve"> </w:t>
      </w:r>
      <w:r>
        <w:rPr>
          <w:sz w:val="16"/>
          <w:szCs w:val="16"/>
          <w:lang w:val="nl-NL"/>
        </w:rPr>
        <w:t xml:space="preserve"> </w:t>
      </w:r>
      <w:r w:rsidRPr="00082645">
        <w:rPr>
          <w:sz w:val="16"/>
          <w:szCs w:val="16"/>
          <w:lang w:val="nl-NL"/>
        </w:rPr>
        <w:t>Keesenberg,</w:t>
      </w:r>
      <w:r>
        <w:rPr>
          <w:sz w:val="16"/>
          <w:szCs w:val="16"/>
          <w:lang w:val="nl-NL"/>
        </w:rPr>
        <w:t xml:space="preserve"> Henk, </w:t>
      </w:r>
      <w:r w:rsidRPr="00C57CC5">
        <w:rPr>
          <w:sz w:val="16"/>
          <w:szCs w:val="16"/>
          <w:lang w:val="nl-NL"/>
        </w:rPr>
        <w:t xml:space="preserve"> </w:t>
      </w:r>
      <w:r w:rsidRPr="00C57CC5">
        <w:rPr>
          <w:i/>
          <w:sz w:val="16"/>
          <w:szCs w:val="16"/>
          <w:lang w:val="nl-NL"/>
        </w:rPr>
        <w:t>Passend onderwijs</w:t>
      </w:r>
      <w:r>
        <w:rPr>
          <w:sz w:val="16"/>
          <w:szCs w:val="16"/>
          <w:lang w:val="nl-NL"/>
        </w:rPr>
        <w:t xml:space="preserve">, praktijkserie basisschoolmanagement 47, Alphen a/d Rijn, </w:t>
      </w:r>
      <w:r w:rsidRPr="00082645">
        <w:rPr>
          <w:sz w:val="16"/>
          <w:szCs w:val="16"/>
          <w:lang w:val="nl-NL"/>
        </w:rPr>
        <w:t xml:space="preserve"> 2008</w:t>
      </w:r>
      <w:r>
        <w:rPr>
          <w:sz w:val="16"/>
          <w:szCs w:val="16"/>
          <w:lang w:val="nl-NL"/>
        </w:rPr>
        <w:t>, blz. 10</w:t>
      </w:r>
    </w:p>
  </w:footnote>
  <w:footnote w:id="3">
    <w:p w:rsidR="00F3663C" w:rsidRPr="009D13C4" w:rsidRDefault="00F3663C" w:rsidP="00BD4849">
      <w:pPr>
        <w:tabs>
          <w:tab w:val="left" w:pos="1080"/>
        </w:tabs>
        <w:jc w:val="both"/>
        <w:rPr>
          <w:sz w:val="20"/>
          <w:szCs w:val="20"/>
          <w:lang w:val="nl-NL"/>
        </w:rPr>
      </w:pPr>
      <w:r w:rsidRPr="009D13C4">
        <w:rPr>
          <w:rStyle w:val="FootnoteReference"/>
          <w:sz w:val="16"/>
          <w:szCs w:val="16"/>
        </w:rPr>
        <w:footnoteRef/>
      </w:r>
      <w:r w:rsidRPr="009D13C4">
        <w:rPr>
          <w:lang w:val="nl-NL"/>
        </w:rPr>
        <w:t xml:space="preserve"> </w:t>
      </w:r>
      <w:r w:rsidRPr="009D13C4">
        <w:rPr>
          <w:sz w:val="16"/>
          <w:szCs w:val="16"/>
          <w:lang w:val="nl-NL"/>
        </w:rPr>
        <w:t>Overleggroep Herijking zorg,</w:t>
      </w:r>
      <w:r w:rsidRPr="009D13C4">
        <w:rPr>
          <w:b/>
          <w:sz w:val="16"/>
          <w:szCs w:val="16"/>
          <w:lang w:val="nl-NL"/>
        </w:rPr>
        <w:t xml:space="preserve"> </w:t>
      </w:r>
      <w:r w:rsidRPr="009D13C4">
        <w:rPr>
          <w:i/>
          <w:sz w:val="16"/>
          <w:szCs w:val="16"/>
          <w:lang w:val="nl-NL"/>
        </w:rPr>
        <w:t>Kaders voor flexibele leerlingenzorg</w:t>
      </w:r>
      <w:r w:rsidRPr="009D13C4">
        <w:rPr>
          <w:b/>
          <w:sz w:val="16"/>
          <w:szCs w:val="16"/>
          <w:lang w:val="nl-NL"/>
        </w:rPr>
        <w:t xml:space="preserve">, </w:t>
      </w:r>
      <w:r w:rsidRPr="009D13C4">
        <w:rPr>
          <w:sz w:val="16"/>
          <w:szCs w:val="16"/>
          <w:lang w:val="nl-NL"/>
        </w:rPr>
        <w:t xml:space="preserve">Utrecht, 24 augustus 2005 </w:t>
      </w:r>
    </w:p>
    <w:p w:rsidR="00F3663C" w:rsidRPr="00BD4849" w:rsidRDefault="00F3663C" w:rsidP="00BD4849">
      <w:pPr>
        <w:pStyle w:val="Default"/>
        <w:rPr>
          <w:sz w:val="16"/>
          <w:szCs w:val="16"/>
        </w:rPr>
      </w:pPr>
      <w:r>
        <w:t xml:space="preserve"> </w:t>
      </w:r>
    </w:p>
  </w:footnote>
  <w:footnote w:id="4">
    <w:p w:rsidR="00F3663C" w:rsidRPr="007925FE" w:rsidRDefault="00F3663C" w:rsidP="007925FE">
      <w:pPr>
        <w:autoSpaceDE w:val="0"/>
        <w:autoSpaceDN w:val="0"/>
        <w:adjustRightInd w:val="0"/>
        <w:spacing w:after="0" w:line="240" w:lineRule="auto"/>
        <w:rPr>
          <w:lang w:val="nl-NL"/>
        </w:rPr>
      </w:pPr>
      <w:r>
        <w:rPr>
          <w:rStyle w:val="FootnoteReference"/>
        </w:rPr>
        <w:footnoteRef/>
      </w:r>
      <w:r w:rsidRPr="007925FE">
        <w:rPr>
          <w:lang w:val="nl-NL"/>
        </w:rPr>
        <w:t xml:space="preserve"> </w:t>
      </w:r>
      <w:r w:rsidRPr="007925FE">
        <w:rPr>
          <w:sz w:val="16"/>
          <w:szCs w:val="16"/>
          <w:lang w:val="nl-NL"/>
        </w:rPr>
        <w:t>Landelijk steunpunt</w:t>
      </w:r>
      <w:r>
        <w:rPr>
          <w:sz w:val="16"/>
          <w:szCs w:val="16"/>
          <w:lang w:val="nl-NL"/>
        </w:rPr>
        <w:t xml:space="preserve"> Passend onderwijs,</w:t>
      </w:r>
      <w:r w:rsidRPr="007925FE">
        <w:rPr>
          <w:rFonts w:cs="TimesNewRomanPS-BoldMT"/>
          <w:bCs/>
          <w:i/>
          <w:sz w:val="16"/>
          <w:szCs w:val="16"/>
          <w:lang w:val="nl-NL"/>
        </w:rPr>
        <w:t>Analyse vragenlijst veldinitiatieven passend onderwijs</w:t>
      </w:r>
      <w:r>
        <w:rPr>
          <w:rFonts w:cs="TimesNewRomanPS-BoldMT"/>
          <w:bCs/>
          <w:i/>
          <w:sz w:val="16"/>
          <w:szCs w:val="16"/>
          <w:lang w:val="nl-NL"/>
        </w:rPr>
        <w:t xml:space="preserve">, </w:t>
      </w:r>
      <w:r>
        <w:rPr>
          <w:rFonts w:cs="TimesNewRomanPS-BoldMT"/>
          <w:bCs/>
          <w:sz w:val="16"/>
          <w:szCs w:val="16"/>
          <w:lang w:val="nl-NL"/>
        </w:rPr>
        <w:t>juni 2007</w:t>
      </w:r>
    </w:p>
  </w:footnote>
  <w:footnote w:id="5">
    <w:p w:rsidR="00F3663C" w:rsidRPr="00CD407B" w:rsidRDefault="00F3663C">
      <w:pPr>
        <w:pStyle w:val="FootnoteText"/>
        <w:rPr>
          <w:lang w:val="nl-NL"/>
        </w:rPr>
      </w:pPr>
      <w:r>
        <w:rPr>
          <w:rStyle w:val="FootnoteReference"/>
        </w:rPr>
        <w:footnoteRef/>
      </w:r>
      <w:r w:rsidRPr="00CD407B">
        <w:rPr>
          <w:lang w:val="nl-NL"/>
        </w:rPr>
        <w:t xml:space="preserve"> </w:t>
      </w:r>
      <w:r w:rsidRPr="00082645">
        <w:rPr>
          <w:sz w:val="16"/>
          <w:szCs w:val="16"/>
          <w:lang w:val="nl-NL"/>
        </w:rPr>
        <w:t>Keesenberg,</w:t>
      </w:r>
      <w:r>
        <w:rPr>
          <w:sz w:val="16"/>
          <w:szCs w:val="16"/>
          <w:lang w:val="nl-NL"/>
        </w:rPr>
        <w:t xml:space="preserve"> Henk, </w:t>
      </w:r>
      <w:r w:rsidRPr="00C57CC5">
        <w:rPr>
          <w:sz w:val="16"/>
          <w:szCs w:val="16"/>
          <w:lang w:val="nl-NL"/>
        </w:rPr>
        <w:t xml:space="preserve"> </w:t>
      </w:r>
      <w:r w:rsidRPr="00C57CC5">
        <w:rPr>
          <w:i/>
          <w:sz w:val="16"/>
          <w:szCs w:val="16"/>
          <w:lang w:val="nl-NL"/>
        </w:rPr>
        <w:t>Passend onderwijs</w:t>
      </w:r>
      <w:r>
        <w:rPr>
          <w:sz w:val="16"/>
          <w:szCs w:val="16"/>
          <w:lang w:val="nl-NL"/>
        </w:rPr>
        <w:t xml:space="preserve">, praktijkserie basisschoolmanagement 47, Alphen a/d Rijn, </w:t>
      </w:r>
      <w:r w:rsidRPr="00082645">
        <w:rPr>
          <w:sz w:val="16"/>
          <w:szCs w:val="16"/>
          <w:lang w:val="nl-NL"/>
        </w:rPr>
        <w:t xml:space="preserve"> 2008</w:t>
      </w:r>
      <w:r>
        <w:rPr>
          <w:sz w:val="16"/>
          <w:szCs w:val="16"/>
          <w:lang w:val="nl-NL"/>
        </w:rPr>
        <w:t>, blz. 24</w:t>
      </w:r>
    </w:p>
  </w:footnote>
  <w:footnote w:id="6">
    <w:p w:rsidR="00F3663C" w:rsidRPr="0035410B" w:rsidRDefault="00F3663C">
      <w:pPr>
        <w:pStyle w:val="FootnoteText"/>
        <w:rPr>
          <w:lang w:val="nl-NL"/>
        </w:rPr>
      </w:pPr>
      <w:r>
        <w:rPr>
          <w:rStyle w:val="FootnoteReference"/>
        </w:rPr>
        <w:footnoteRef/>
      </w:r>
      <w:r w:rsidRPr="0035410B">
        <w:rPr>
          <w:lang w:val="nl-NL"/>
        </w:rPr>
        <w:t xml:space="preserve"> </w:t>
      </w:r>
      <w:r w:rsidRPr="00082645">
        <w:rPr>
          <w:sz w:val="16"/>
          <w:szCs w:val="16"/>
          <w:lang w:val="nl-NL"/>
        </w:rPr>
        <w:t>Keesenberg,</w:t>
      </w:r>
      <w:r>
        <w:rPr>
          <w:sz w:val="16"/>
          <w:szCs w:val="16"/>
          <w:lang w:val="nl-NL"/>
        </w:rPr>
        <w:t xml:space="preserve"> Henk, </w:t>
      </w:r>
      <w:r w:rsidRPr="00C57CC5">
        <w:rPr>
          <w:i/>
          <w:sz w:val="16"/>
          <w:szCs w:val="16"/>
          <w:lang w:val="nl-NL"/>
        </w:rPr>
        <w:t>Passend onderwijs</w:t>
      </w:r>
      <w:r>
        <w:rPr>
          <w:sz w:val="16"/>
          <w:szCs w:val="16"/>
          <w:lang w:val="nl-NL"/>
        </w:rPr>
        <w:t xml:space="preserve">, praktijkserie basisschoolmanagement 47, Alphen a/d Rijn, </w:t>
      </w:r>
      <w:r w:rsidRPr="00082645">
        <w:rPr>
          <w:sz w:val="16"/>
          <w:szCs w:val="16"/>
          <w:lang w:val="nl-NL"/>
        </w:rPr>
        <w:t>2008</w:t>
      </w:r>
      <w:r>
        <w:rPr>
          <w:sz w:val="16"/>
          <w:szCs w:val="16"/>
          <w:lang w:val="nl-NL"/>
        </w:rPr>
        <w:t>, blz. 75-77</w:t>
      </w:r>
    </w:p>
  </w:footnote>
  <w:footnote w:id="7">
    <w:p w:rsidR="00F3663C" w:rsidRPr="00B24BAD" w:rsidRDefault="00F3663C">
      <w:pPr>
        <w:pStyle w:val="FootnoteText"/>
        <w:rPr>
          <w:sz w:val="16"/>
          <w:szCs w:val="16"/>
          <w:lang w:val="nl-NL"/>
        </w:rPr>
      </w:pPr>
      <w:r>
        <w:rPr>
          <w:rStyle w:val="FootnoteReference"/>
        </w:rPr>
        <w:footnoteRef/>
      </w:r>
      <w:r w:rsidRPr="0035410B">
        <w:rPr>
          <w:sz w:val="16"/>
          <w:szCs w:val="16"/>
          <w:lang w:val="nl-NL"/>
        </w:rPr>
        <w:t>Zie</w:t>
      </w:r>
      <w:r w:rsidRPr="00B24BAD">
        <w:rPr>
          <w:lang w:val="nl-NL"/>
        </w:rPr>
        <w:t xml:space="preserve"> </w:t>
      </w:r>
      <w:r w:rsidRPr="00B24BAD">
        <w:rPr>
          <w:sz w:val="16"/>
          <w:szCs w:val="16"/>
          <w:lang w:val="nl-NL"/>
        </w:rPr>
        <w:t>www.zek-onderwijs.nl</w:t>
      </w:r>
    </w:p>
  </w:footnote>
  <w:footnote w:id="8">
    <w:p w:rsidR="00F3663C" w:rsidRPr="00850185" w:rsidRDefault="00F3663C">
      <w:pPr>
        <w:pStyle w:val="FootnoteText"/>
        <w:rPr>
          <w:lang w:val="nl-NL"/>
        </w:rPr>
      </w:pPr>
      <w:r>
        <w:rPr>
          <w:rStyle w:val="FootnoteReference"/>
        </w:rPr>
        <w:footnoteRef/>
      </w:r>
      <w:r w:rsidRPr="00850185">
        <w:rPr>
          <w:lang w:val="nl-NL"/>
        </w:rPr>
        <w:t xml:space="preserve"> </w:t>
      </w:r>
      <w:r w:rsidRPr="00850185">
        <w:rPr>
          <w:sz w:val="16"/>
          <w:szCs w:val="16"/>
          <w:lang w:val="nl-NL"/>
        </w:rPr>
        <w:t>’</w:t>
      </w:r>
      <w:r w:rsidRPr="00850185">
        <w:rPr>
          <w:i/>
          <w:sz w:val="16"/>
          <w:szCs w:val="16"/>
          <w:lang w:val="nl-NL"/>
        </w:rPr>
        <w:t>Rugzakje’ voor leerling met handicap verdwijnt</w:t>
      </w:r>
      <w:r>
        <w:rPr>
          <w:sz w:val="16"/>
          <w:szCs w:val="16"/>
          <w:lang w:val="nl-NL"/>
        </w:rPr>
        <w:t>, uit: Trouw,  3 november</w:t>
      </w:r>
    </w:p>
  </w:footnote>
  <w:footnote w:id="9">
    <w:p w:rsidR="00F3663C" w:rsidRPr="0071345B" w:rsidRDefault="00F3663C">
      <w:pPr>
        <w:pStyle w:val="FootnoteText"/>
        <w:rPr>
          <w:sz w:val="16"/>
          <w:szCs w:val="16"/>
          <w:lang w:val="nl-NL"/>
        </w:rPr>
      </w:pPr>
      <w:r>
        <w:rPr>
          <w:rStyle w:val="FootnoteReference"/>
        </w:rPr>
        <w:footnoteRef/>
      </w:r>
      <w:r w:rsidRPr="0071345B">
        <w:rPr>
          <w:lang w:val="nl-NL"/>
        </w:rPr>
        <w:t xml:space="preserve"> Maas, 2007</w:t>
      </w:r>
    </w:p>
  </w:footnote>
  <w:footnote w:id="10">
    <w:p w:rsidR="00F3663C" w:rsidRPr="00563318" w:rsidRDefault="00F3663C">
      <w:pPr>
        <w:pStyle w:val="FootnoteText"/>
        <w:rPr>
          <w:sz w:val="16"/>
          <w:szCs w:val="16"/>
          <w:lang w:val="nl-NL"/>
        </w:rPr>
      </w:pPr>
      <w:r>
        <w:rPr>
          <w:rStyle w:val="FootnoteReference"/>
        </w:rPr>
        <w:footnoteRef/>
      </w:r>
      <w:r w:rsidRPr="00563318">
        <w:rPr>
          <w:lang w:val="nl-NL"/>
        </w:rPr>
        <w:t xml:space="preserve"> </w:t>
      </w:r>
      <w:hyperlink r:id="rId1" w:history="1">
        <w:r w:rsidRPr="00563318">
          <w:rPr>
            <w:rStyle w:val="Hyperlink"/>
            <w:lang w:val="nl-NL"/>
          </w:rPr>
          <w:t>www.1-zorgroute.nl</w:t>
        </w:r>
      </w:hyperlink>
    </w:p>
  </w:footnote>
  <w:footnote w:id="11">
    <w:p w:rsidR="00F3663C" w:rsidRPr="00563318" w:rsidRDefault="00F3663C">
      <w:pPr>
        <w:pStyle w:val="FootnoteText"/>
        <w:rPr>
          <w:lang w:val="nl-NL"/>
        </w:rPr>
      </w:pPr>
      <w:r>
        <w:rPr>
          <w:rStyle w:val="FootnoteReference"/>
        </w:rPr>
        <w:footnoteRef/>
      </w:r>
      <w:r w:rsidRPr="00563318">
        <w:rPr>
          <w:lang w:val="nl-NL"/>
        </w:rPr>
        <w:t xml:space="preserve"> CFI, 2008-2009</w:t>
      </w:r>
    </w:p>
  </w:footnote>
  <w:footnote w:id="12">
    <w:p w:rsidR="00F3663C" w:rsidRPr="00563318" w:rsidRDefault="00F3663C">
      <w:pPr>
        <w:pStyle w:val="FootnoteText"/>
        <w:rPr>
          <w:lang w:val="nl-NL"/>
        </w:rPr>
      </w:pPr>
      <w:r>
        <w:rPr>
          <w:rStyle w:val="FootnoteReference"/>
        </w:rPr>
        <w:footnoteRef/>
      </w:r>
      <w:r w:rsidRPr="00563318">
        <w:rPr>
          <w:lang w:val="nl-NL"/>
        </w:rPr>
        <w:t xml:space="preserve"> Meijer, 2009</w:t>
      </w:r>
    </w:p>
  </w:footnote>
  <w:footnote w:id="13">
    <w:p w:rsidR="00F3663C" w:rsidRPr="00563318" w:rsidRDefault="00F3663C">
      <w:pPr>
        <w:pStyle w:val="FootnoteText"/>
        <w:rPr>
          <w:lang w:val="nl-NL"/>
        </w:rPr>
      </w:pPr>
      <w:r>
        <w:rPr>
          <w:rStyle w:val="FootnoteReference"/>
        </w:rPr>
        <w:footnoteRef/>
      </w:r>
      <w:r w:rsidRPr="00563318">
        <w:rPr>
          <w:lang w:val="nl-NL"/>
        </w:rPr>
        <w:t xml:space="preserve"> Jepma, 2003; 2005</w:t>
      </w:r>
    </w:p>
  </w:footnote>
  <w:footnote w:id="14">
    <w:p w:rsidR="00F3663C" w:rsidRPr="001D7CEF" w:rsidRDefault="00F3663C">
      <w:pPr>
        <w:pStyle w:val="FootnoteText"/>
        <w:rPr>
          <w:lang w:val="nl-NL"/>
        </w:rPr>
      </w:pPr>
      <w:r>
        <w:rPr>
          <w:rStyle w:val="FootnoteReference"/>
        </w:rPr>
        <w:footnoteRef/>
      </w:r>
      <w:r w:rsidRPr="001D7CEF">
        <w:rPr>
          <w:lang w:val="nl-NL"/>
        </w:rPr>
        <w:t xml:space="preserve"> Ruijs, in p</w:t>
      </w:r>
      <w:r>
        <w:rPr>
          <w:lang w:val="nl-NL"/>
        </w:rPr>
        <w:t>ress</w:t>
      </w:r>
    </w:p>
  </w:footnote>
  <w:footnote w:id="15">
    <w:p w:rsidR="00F3663C" w:rsidRPr="001D7CEF" w:rsidRDefault="00F3663C">
      <w:pPr>
        <w:pStyle w:val="FootnoteText"/>
        <w:rPr>
          <w:lang w:val="nl-NL"/>
        </w:rPr>
      </w:pPr>
      <w:r>
        <w:rPr>
          <w:rStyle w:val="FootnoteReference"/>
        </w:rPr>
        <w:footnoteRef/>
      </w:r>
      <w:r w:rsidRPr="001D7CEF">
        <w:rPr>
          <w:lang w:val="nl-NL"/>
        </w:rPr>
        <w:t xml:space="preserve"> www.cool5-18.nl</w:t>
      </w:r>
    </w:p>
  </w:footnote>
  <w:footnote w:id="16">
    <w:p w:rsidR="00F3663C" w:rsidRPr="00563318" w:rsidRDefault="00F3663C">
      <w:pPr>
        <w:pStyle w:val="FootnoteText"/>
        <w:rPr>
          <w:lang w:val="nl-NL"/>
        </w:rPr>
      </w:pPr>
      <w:r>
        <w:rPr>
          <w:rStyle w:val="FootnoteReference"/>
        </w:rPr>
        <w:footnoteRef/>
      </w:r>
      <w:r w:rsidRPr="00563318">
        <w:rPr>
          <w:lang w:val="nl-NL"/>
        </w:rPr>
        <w:t xml:space="preserve"> www.sardes.nl</w:t>
      </w:r>
    </w:p>
  </w:footnote>
  <w:footnote w:id="17">
    <w:p w:rsidR="00F3663C" w:rsidRPr="00563318" w:rsidRDefault="00F3663C">
      <w:pPr>
        <w:pStyle w:val="FootnoteText"/>
        <w:rPr>
          <w:lang w:val="nl-NL"/>
        </w:rPr>
      </w:pPr>
      <w:r>
        <w:rPr>
          <w:rStyle w:val="FootnoteReference"/>
        </w:rPr>
        <w:footnoteRef/>
      </w:r>
      <w:r w:rsidRPr="00563318">
        <w:rPr>
          <w:lang w:val="nl-NL"/>
        </w:rPr>
        <w:t xml:space="preserve"> Meijer, 2009</w:t>
      </w:r>
    </w:p>
  </w:footnote>
  <w:footnote w:id="18">
    <w:p w:rsidR="00F3663C" w:rsidRPr="00563318" w:rsidRDefault="00F3663C">
      <w:pPr>
        <w:pStyle w:val="FootnoteText"/>
        <w:rPr>
          <w:lang w:val="nl-NL"/>
        </w:rPr>
      </w:pPr>
      <w:r>
        <w:rPr>
          <w:rStyle w:val="FootnoteReference"/>
        </w:rPr>
        <w:footnoteRef/>
      </w:r>
      <w:r w:rsidRPr="00563318">
        <w:rPr>
          <w:lang w:val="nl-NL"/>
        </w:rPr>
        <w:t xml:space="preserve"> www.sardes.nl</w:t>
      </w:r>
    </w:p>
  </w:footnote>
  <w:footnote w:id="19">
    <w:p w:rsidR="00F3663C" w:rsidRPr="00563318" w:rsidRDefault="00F3663C">
      <w:pPr>
        <w:pStyle w:val="FootnoteText"/>
        <w:rPr>
          <w:lang w:val="nl-NL"/>
        </w:rPr>
      </w:pPr>
      <w:r>
        <w:rPr>
          <w:rStyle w:val="FootnoteReference"/>
        </w:rPr>
        <w:footnoteRef/>
      </w:r>
      <w:r w:rsidRPr="00563318">
        <w:rPr>
          <w:lang w:val="nl-NL"/>
        </w:rPr>
        <w:t xml:space="preserve"> www.passendonderwijseemland.nl</w:t>
      </w:r>
    </w:p>
  </w:footnote>
  <w:footnote w:id="20">
    <w:p w:rsidR="00F3663C" w:rsidRPr="00563318" w:rsidRDefault="00F3663C">
      <w:pPr>
        <w:pStyle w:val="FootnoteText"/>
        <w:rPr>
          <w:lang w:val="nl-NL"/>
        </w:rPr>
      </w:pPr>
      <w:r>
        <w:rPr>
          <w:rStyle w:val="FootnoteReference"/>
        </w:rPr>
        <w:footnoteRef/>
      </w:r>
      <w:r w:rsidRPr="00563318">
        <w:rPr>
          <w:lang w:val="nl-NL"/>
        </w:rPr>
        <w:t xml:space="preserve"> www.sardes.nl</w:t>
      </w:r>
    </w:p>
  </w:footnote>
  <w:footnote w:id="21">
    <w:p w:rsidR="00F3663C" w:rsidRPr="00563318" w:rsidRDefault="00F3663C">
      <w:pPr>
        <w:pStyle w:val="FootnoteText"/>
        <w:rPr>
          <w:lang w:val="nl-NL"/>
        </w:rPr>
      </w:pPr>
      <w:r>
        <w:rPr>
          <w:rStyle w:val="FootnoteReference"/>
        </w:rPr>
        <w:footnoteRef/>
      </w:r>
      <w:r w:rsidRPr="00563318">
        <w:rPr>
          <w:lang w:val="nl-NL"/>
        </w:rPr>
        <w:t xml:space="preserve"> www.passendonderwijs.nl</w:t>
      </w:r>
    </w:p>
  </w:footnote>
  <w:footnote w:id="22">
    <w:p w:rsidR="00F3663C" w:rsidRPr="00563318" w:rsidRDefault="00F3663C">
      <w:pPr>
        <w:pStyle w:val="FootnoteText"/>
        <w:rPr>
          <w:lang w:val="nl-NL"/>
        </w:rPr>
      </w:pPr>
      <w:r>
        <w:rPr>
          <w:rStyle w:val="FootnoteReference"/>
        </w:rPr>
        <w:footnoteRef/>
      </w:r>
      <w:r w:rsidRPr="00563318">
        <w:rPr>
          <w:lang w:val="nl-NL"/>
        </w:rPr>
        <w:t xml:space="preserve"> Trouw, 24 juni 2009</w:t>
      </w:r>
    </w:p>
  </w:footnote>
  <w:footnote w:id="23">
    <w:p w:rsidR="00F3663C" w:rsidRPr="00563318" w:rsidRDefault="00F3663C">
      <w:pPr>
        <w:pStyle w:val="FootnoteText"/>
        <w:rPr>
          <w:lang w:val="nl-NL"/>
        </w:rPr>
      </w:pPr>
      <w:r>
        <w:rPr>
          <w:rStyle w:val="FootnoteReference"/>
        </w:rPr>
        <w:footnoteRef/>
      </w:r>
      <w:r w:rsidRPr="00563318">
        <w:rPr>
          <w:lang w:val="nl-NL"/>
        </w:rPr>
        <w:t xml:space="preserve"> Meijer, 2009</w:t>
      </w:r>
    </w:p>
  </w:footnote>
  <w:footnote w:id="24">
    <w:p w:rsidR="00F3663C" w:rsidRPr="00563318" w:rsidRDefault="00F3663C">
      <w:pPr>
        <w:pStyle w:val="FootnoteText"/>
        <w:rPr>
          <w:lang w:val="nl-NL"/>
        </w:rPr>
      </w:pPr>
      <w:r>
        <w:rPr>
          <w:rStyle w:val="FootnoteReference"/>
        </w:rPr>
        <w:footnoteRef/>
      </w:r>
      <w:r w:rsidRPr="00563318">
        <w:rPr>
          <w:lang w:val="nl-NL"/>
        </w:rPr>
        <w:t xml:space="preserve"> www.sardes.nl</w:t>
      </w:r>
    </w:p>
  </w:footnote>
  <w:footnote w:id="25">
    <w:p w:rsidR="00F3663C" w:rsidRPr="00563318" w:rsidRDefault="00F3663C">
      <w:pPr>
        <w:pStyle w:val="FootnoteText"/>
        <w:rPr>
          <w:lang w:val="nl-NL"/>
        </w:rPr>
      </w:pPr>
      <w:r>
        <w:rPr>
          <w:rStyle w:val="FootnoteReference"/>
        </w:rPr>
        <w:footnoteRef/>
      </w:r>
      <w:r w:rsidRPr="00563318">
        <w:rPr>
          <w:lang w:val="nl-NL"/>
        </w:rPr>
        <w:t xml:space="preserve"> Meijer, 2009</w:t>
      </w:r>
    </w:p>
  </w:footnote>
  <w:footnote w:id="26">
    <w:p w:rsidR="00F3663C" w:rsidRPr="00563318" w:rsidRDefault="00F3663C">
      <w:pPr>
        <w:pStyle w:val="FootnoteText"/>
        <w:rPr>
          <w:lang w:val="nl-NL"/>
        </w:rPr>
      </w:pPr>
      <w:r>
        <w:rPr>
          <w:rStyle w:val="FootnoteReference"/>
        </w:rPr>
        <w:footnoteRef/>
      </w:r>
      <w:r w:rsidRPr="00563318">
        <w:rPr>
          <w:lang w:val="nl-NL"/>
        </w:rPr>
        <w:t xml:space="preserve"> Maas, 2007</w:t>
      </w:r>
    </w:p>
  </w:footnote>
  <w:footnote w:id="27">
    <w:p w:rsidR="00F3663C" w:rsidRPr="00563318" w:rsidRDefault="00F3663C">
      <w:pPr>
        <w:pStyle w:val="FootnoteText"/>
        <w:rPr>
          <w:lang w:val="nl-NL"/>
        </w:rPr>
      </w:pPr>
      <w:r>
        <w:rPr>
          <w:rStyle w:val="FootnoteReference"/>
        </w:rPr>
        <w:footnoteRef/>
      </w:r>
      <w:r w:rsidRPr="00563318">
        <w:rPr>
          <w:lang w:val="nl-NL"/>
        </w:rPr>
        <w:t xml:space="preserve"> www.cedgroep.nl</w:t>
      </w:r>
    </w:p>
  </w:footnote>
  <w:footnote w:id="28">
    <w:p w:rsidR="00F3663C" w:rsidRPr="00563318" w:rsidRDefault="00F3663C">
      <w:pPr>
        <w:pStyle w:val="FootnoteText"/>
        <w:rPr>
          <w:lang w:val="nl-NL"/>
        </w:rPr>
      </w:pPr>
      <w:r>
        <w:rPr>
          <w:rStyle w:val="FootnoteReference"/>
        </w:rPr>
        <w:footnoteRef/>
      </w:r>
      <w:r w:rsidRPr="00563318">
        <w:rPr>
          <w:lang w:val="nl-NL"/>
        </w:rPr>
        <w:t xml:space="preserve"> Maas, 2007</w:t>
      </w:r>
    </w:p>
  </w:footnote>
  <w:footnote w:id="29">
    <w:p w:rsidR="00F3663C" w:rsidRPr="00563318" w:rsidRDefault="00F3663C">
      <w:pPr>
        <w:pStyle w:val="FootnoteText"/>
        <w:rPr>
          <w:lang w:val="nl-NL"/>
        </w:rPr>
      </w:pPr>
      <w:r>
        <w:rPr>
          <w:rStyle w:val="FootnoteReference"/>
        </w:rPr>
        <w:footnoteRef/>
      </w:r>
      <w:r w:rsidRPr="00563318">
        <w:rPr>
          <w:lang w:val="nl-NL"/>
        </w:rPr>
        <w:t xml:space="preserve"> Maas, 2007</w:t>
      </w:r>
    </w:p>
  </w:footnote>
  <w:footnote w:id="30">
    <w:p w:rsidR="00F3663C" w:rsidRPr="00563318" w:rsidRDefault="00F3663C">
      <w:pPr>
        <w:pStyle w:val="FootnoteText"/>
        <w:rPr>
          <w:lang w:val="nl-NL"/>
        </w:rPr>
      </w:pPr>
      <w:r>
        <w:rPr>
          <w:rStyle w:val="FootnoteReference"/>
        </w:rPr>
        <w:footnoteRef/>
      </w:r>
      <w:r w:rsidRPr="00563318">
        <w:rPr>
          <w:lang w:val="nl-NL"/>
        </w:rPr>
        <w:t xml:space="preserve"> www.1-zorgroute.nl</w:t>
      </w:r>
    </w:p>
  </w:footnote>
  <w:footnote w:id="31">
    <w:p w:rsidR="00F3663C" w:rsidRPr="00563318" w:rsidRDefault="00F3663C">
      <w:pPr>
        <w:pStyle w:val="FootnoteText"/>
        <w:rPr>
          <w:lang w:val="nl-NL"/>
        </w:rPr>
      </w:pPr>
      <w:r>
        <w:rPr>
          <w:rStyle w:val="FootnoteReference"/>
        </w:rPr>
        <w:footnoteRef/>
      </w:r>
      <w:r w:rsidRPr="00563318">
        <w:rPr>
          <w:lang w:val="nl-NL"/>
        </w:rPr>
        <w:t xml:space="preserve"> www.cedgroep.nl</w:t>
      </w:r>
    </w:p>
  </w:footnote>
  <w:footnote w:id="32">
    <w:p w:rsidR="00F3663C" w:rsidRPr="00563318" w:rsidRDefault="00F3663C">
      <w:pPr>
        <w:pStyle w:val="FootnoteText"/>
        <w:rPr>
          <w:lang w:val="nl-NL"/>
        </w:rPr>
      </w:pPr>
      <w:r>
        <w:rPr>
          <w:rStyle w:val="FootnoteReference"/>
        </w:rPr>
        <w:footnoteRef/>
      </w:r>
      <w:r w:rsidRPr="00563318">
        <w:rPr>
          <w:lang w:val="nl-NL"/>
        </w:rPr>
        <w:t xml:space="preserve"> www.1-zorgroute.nl</w:t>
      </w:r>
    </w:p>
  </w:footnote>
  <w:footnote w:id="33">
    <w:p w:rsidR="00F3663C" w:rsidRPr="00563318" w:rsidRDefault="00F3663C">
      <w:pPr>
        <w:pStyle w:val="FootnoteText"/>
        <w:rPr>
          <w:lang w:val="nl-NL"/>
        </w:rPr>
      </w:pPr>
      <w:r>
        <w:rPr>
          <w:rStyle w:val="FootnoteReference"/>
        </w:rPr>
        <w:footnoteRef/>
      </w:r>
      <w:r w:rsidRPr="00563318">
        <w:rPr>
          <w:lang w:val="nl-NL"/>
        </w:rPr>
        <w:t xml:space="preserve"> www.ijsselgroep.nl</w:t>
      </w:r>
    </w:p>
  </w:footnote>
  <w:footnote w:id="34">
    <w:p w:rsidR="00F3663C" w:rsidRDefault="00F3663C">
      <w:pPr>
        <w:pStyle w:val="FootnoteText"/>
      </w:pPr>
      <w:r>
        <w:rPr>
          <w:rStyle w:val="FootnoteReference"/>
        </w:rPr>
        <w:footnoteRef/>
      </w:r>
      <w:r>
        <w:t xml:space="preserve"> IJsselgroep, 2008</w:t>
      </w:r>
    </w:p>
  </w:footnote>
  <w:footnote w:id="35">
    <w:p w:rsidR="00F3663C" w:rsidRDefault="00F3663C">
      <w:pPr>
        <w:pStyle w:val="FootnoteText"/>
      </w:pPr>
      <w:r>
        <w:rPr>
          <w:rStyle w:val="FootnoteReference"/>
        </w:rPr>
        <w:footnoteRef/>
      </w:r>
      <w:r>
        <w:t xml:space="preserve"> Meijer, 2009.</w:t>
      </w:r>
    </w:p>
  </w:footnote>
  <w:footnote w:id="36">
    <w:p w:rsidR="00F3663C" w:rsidRDefault="00F3663C">
      <w:pPr>
        <w:pStyle w:val="FootnoteText"/>
      </w:pPr>
      <w:r>
        <w:rPr>
          <w:rStyle w:val="FootnoteReference"/>
        </w:rPr>
        <w:footnoteRef/>
      </w:r>
      <w:r>
        <w:t xml:space="preserve"> Meijer, 2009</w:t>
      </w:r>
    </w:p>
  </w:footnote>
  <w:footnote w:id="37">
    <w:p w:rsidR="00F3663C" w:rsidRDefault="00F3663C">
      <w:pPr>
        <w:pStyle w:val="FootnoteText"/>
      </w:pPr>
      <w:r>
        <w:rPr>
          <w:rStyle w:val="FootnoteReference"/>
        </w:rPr>
        <w:footnoteRef/>
      </w:r>
      <w:r>
        <w:t xml:space="preserve"> Meijer,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9E9"/>
    <w:multiLevelType w:val="hybridMultilevel"/>
    <w:tmpl w:val="297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7093"/>
    <w:multiLevelType w:val="hybridMultilevel"/>
    <w:tmpl w:val="F30E2834"/>
    <w:lvl w:ilvl="0" w:tplc="597C4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1C98"/>
    <w:multiLevelType w:val="hybridMultilevel"/>
    <w:tmpl w:val="1D6E4888"/>
    <w:lvl w:ilvl="0" w:tplc="4D121B6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D13A2"/>
    <w:multiLevelType w:val="hybridMultilevel"/>
    <w:tmpl w:val="E0E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11"/>
    <w:multiLevelType w:val="hybridMultilevel"/>
    <w:tmpl w:val="A81E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F4A3C"/>
    <w:multiLevelType w:val="hybridMultilevel"/>
    <w:tmpl w:val="46EEB07E"/>
    <w:lvl w:ilvl="0" w:tplc="597C4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02D42"/>
    <w:multiLevelType w:val="hybridMultilevel"/>
    <w:tmpl w:val="CEE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7B86"/>
    <w:multiLevelType w:val="hybridMultilevel"/>
    <w:tmpl w:val="47F60674"/>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F5B05"/>
    <w:multiLevelType w:val="hybridMultilevel"/>
    <w:tmpl w:val="09647BB6"/>
    <w:lvl w:ilvl="0" w:tplc="E3E4390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4A36B8"/>
    <w:multiLevelType w:val="hybridMultilevel"/>
    <w:tmpl w:val="2A568B52"/>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B1F85"/>
    <w:multiLevelType w:val="hybridMultilevel"/>
    <w:tmpl w:val="D11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36AD3"/>
    <w:multiLevelType w:val="hybridMultilevel"/>
    <w:tmpl w:val="E53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923C6"/>
    <w:multiLevelType w:val="hybridMultilevel"/>
    <w:tmpl w:val="5B902AFA"/>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B2868"/>
    <w:multiLevelType w:val="hybridMultilevel"/>
    <w:tmpl w:val="BCAA4590"/>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526BC"/>
    <w:multiLevelType w:val="hybridMultilevel"/>
    <w:tmpl w:val="7C5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343E0"/>
    <w:multiLevelType w:val="hybridMultilevel"/>
    <w:tmpl w:val="D21AB2F2"/>
    <w:lvl w:ilvl="0" w:tplc="7BE8138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9151712"/>
    <w:multiLevelType w:val="hybridMultilevel"/>
    <w:tmpl w:val="975A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F56E4"/>
    <w:multiLevelType w:val="hybridMultilevel"/>
    <w:tmpl w:val="0F208BBC"/>
    <w:lvl w:ilvl="0" w:tplc="28083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C4037"/>
    <w:multiLevelType w:val="hybridMultilevel"/>
    <w:tmpl w:val="7144C972"/>
    <w:lvl w:ilvl="0" w:tplc="C8FA9758">
      <w:numFmt w:val="bullet"/>
      <w:lvlText w:val="-"/>
      <w:lvlJc w:val="left"/>
      <w:pPr>
        <w:ind w:left="720" w:hanging="360"/>
      </w:pPr>
      <w:rPr>
        <w:rFonts w:ascii="Verdana" w:eastAsiaTheme="minorHAnsi" w:hAnsi="Verdana" w:cs="TTFFA8E500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1A49A0"/>
    <w:multiLevelType w:val="hybridMultilevel"/>
    <w:tmpl w:val="648262C4"/>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3309C"/>
    <w:multiLevelType w:val="hybridMultilevel"/>
    <w:tmpl w:val="287EEB7E"/>
    <w:lvl w:ilvl="0" w:tplc="597C4D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B4918"/>
    <w:multiLevelType w:val="hybridMultilevel"/>
    <w:tmpl w:val="B4C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84B2B"/>
    <w:multiLevelType w:val="hybridMultilevel"/>
    <w:tmpl w:val="7278D798"/>
    <w:lvl w:ilvl="0" w:tplc="4894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E73A1"/>
    <w:multiLevelType w:val="multilevel"/>
    <w:tmpl w:val="889C38FC"/>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E4632B"/>
    <w:multiLevelType w:val="hybridMultilevel"/>
    <w:tmpl w:val="80A478DE"/>
    <w:lvl w:ilvl="0" w:tplc="4894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63DEC"/>
    <w:multiLevelType w:val="hybridMultilevel"/>
    <w:tmpl w:val="A8C06074"/>
    <w:lvl w:ilvl="0" w:tplc="8CDC3E2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D2C49"/>
    <w:multiLevelType w:val="hybridMultilevel"/>
    <w:tmpl w:val="549EBD18"/>
    <w:lvl w:ilvl="0" w:tplc="384E61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EA6BA0"/>
    <w:multiLevelType w:val="hybridMultilevel"/>
    <w:tmpl w:val="549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77E1E"/>
    <w:multiLevelType w:val="hybridMultilevel"/>
    <w:tmpl w:val="27AC3BDE"/>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C0CB4"/>
    <w:multiLevelType w:val="hybridMultilevel"/>
    <w:tmpl w:val="262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3162B"/>
    <w:multiLevelType w:val="hybridMultilevel"/>
    <w:tmpl w:val="3C62FCC6"/>
    <w:lvl w:ilvl="0" w:tplc="384E61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D9D5E04"/>
    <w:multiLevelType w:val="hybridMultilevel"/>
    <w:tmpl w:val="86DE676A"/>
    <w:lvl w:ilvl="0" w:tplc="597C4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C17A1"/>
    <w:multiLevelType w:val="hybridMultilevel"/>
    <w:tmpl w:val="6D2CD160"/>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74D16"/>
    <w:multiLevelType w:val="hybridMultilevel"/>
    <w:tmpl w:val="30A20186"/>
    <w:lvl w:ilvl="0" w:tplc="6B0655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D1D49"/>
    <w:multiLevelType w:val="hybridMultilevel"/>
    <w:tmpl w:val="834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C1046"/>
    <w:multiLevelType w:val="hybridMultilevel"/>
    <w:tmpl w:val="18E2E400"/>
    <w:lvl w:ilvl="0" w:tplc="597C4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0"/>
  </w:num>
  <w:num w:numId="4">
    <w:abstractNumId w:val="26"/>
  </w:num>
  <w:num w:numId="5">
    <w:abstractNumId w:val="23"/>
  </w:num>
  <w:num w:numId="6">
    <w:abstractNumId w:val="0"/>
  </w:num>
  <w:num w:numId="7">
    <w:abstractNumId w:val="9"/>
  </w:num>
  <w:num w:numId="8">
    <w:abstractNumId w:val="28"/>
  </w:num>
  <w:num w:numId="9">
    <w:abstractNumId w:val="7"/>
  </w:num>
  <w:num w:numId="10">
    <w:abstractNumId w:val="35"/>
  </w:num>
  <w:num w:numId="11">
    <w:abstractNumId w:val="20"/>
  </w:num>
  <w:num w:numId="12">
    <w:abstractNumId w:val="32"/>
  </w:num>
  <w:num w:numId="13">
    <w:abstractNumId w:val="1"/>
  </w:num>
  <w:num w:numId="14">
    <w:abstractNumId w:val="31"/>
  </w:num>
  <w:num w:numId="15">
    <w:abstractNumId w:val="5"/>
  </w:num>
  <w:num w:numId="16">
    <w:abstractNumId w:val="16"/>
  </w:num>
  <w:num w:numId="17">
    <w:abstractNumId w:val="13"/>
  </w:num>
  <w:num w:numId="18">
    <w:abstractNumId w:val="19"/>
  </w:num>
  <w:num w:numId="19">
    <w:abstractNumId w:val="12"/>
  </w:num>
  <w:num w:numId="20">
    <w:abstractNumId w:val="14"/>
  </w:num>
  <w:num w:numId="21">
    <w:abstractNumId w:val="22"/>
  </w:num>
  <w:num w:numId="22">
    <w:abstractNumId w:val="24"/>
  </w:num>
  <w:num w:numId="23">
    <w:abstractNumId w:val="17"/>
  </w:num>
  <w:num w:numId="24">
    <w:abstractNumId w:val="33"/>
  </w:num>
  <w:num w:numId="25">
    <w:abstractNumId w:val="10"/>
  </w:num>
  <w:num w:numId="26">
    <w:abstractNumId w:val="21"/>
  </w:num>
  <w:num w:numId="27">
    <w:abstractNumId w:val="3"/>
  </w:num>
  <w:num w:numId="28">
    <w:abstractNumId w:val="11"/>
  </w:num>
  <w:num w:numId="29">
    <w:abstractNumId w:val="6"/>
  </w:num>
  <w:num w:numId="30">
    <w:abstractNumId w:val="27"/>
  </w:num>
  <w:num w:numId="31">
    <w:abstractNumId w:val="29"/>
  </w:num>
  <w:num w:numId="32">
    <w:abstractNumId w:val="4"/>
  </w:num>
  <w:num w:numId="33">
    <w:abstractNumId w:val="34"/>
  </w:num>
  <w:num w:numId="34">
    <w:abstractNumId w:val="18"/>
  </w:num>
  <w:num w:numId="35">
    <w:abstractNumId w:val="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1DA3"/>
    <w:rsid w:val="000065EF"/>
    <w:rsid w:val="00020D20"/>
    <w:rsid w:val="00022E37"/>
    <w:rsid w:val="00023953"/>
    <w:rsid w:val="00024ACE"/>
    <w:rsid w:val="00031F75"/>
    <w:rsid w:val="00034D74"/>
    <w:rsid w:val="00037C93"/>
    <w:rsid w:val="00047E5E"/>
    <w:rsid w:val="00055488"/>
    <w:rsid w:val="000604BB"/>
    <w:rsid w:val="00072357"/>
    <w:rsid w:val="00082645"/>
    <w:rsid w:val="000A1676"/>
    <w:rsid w:val="000A471F"/>
    <w:rsid w:val="000A4B4A"/>
    <w:rsid w:val="000B3E26"/>
    <w:rsid w:val="000B68FE"/>
    <w:rsid w:val="000C360B"/>
    <w:rsid w:val="000D395E"/>
    <w:rsid w:val="000E4363"/>
    <w:rsid w:val="000E5F96"/>
    <w:rsid w:val="000F3AD7"/>
    <w:rsid w:val="001243AC"/>
    <w:rsid w:val="001314BE"/>
    <w:rsid w:val="001366D8"/>
    <w:rsid w:val="00140FF3"/>
    <w:rsid w:val="00161BB2"/>
    <w:rsid w:val="00165270"/>
    <w:rsid w:val="0016599F"/>
    <w:rsid w:val="001753FF"/>
    <w:rsid w:val="00185247"/>
    <w:rsid w:val="001A2C91"/>
    <w:rsid w:val="001A3906"/>
    <w:rsid w:val="001B0290"/>
    <w:rsid w:val="001B3922"/>
    <w:rsid w:val="001B3FC7"/>
    <w:rsid w:val="001B792B"/>
    <w:rsid w:val="001C7D1F"/>
    <w:rsid w:val="001D303B"/>
    <w:rsid w:val="001D3FAF"/>
    <w:rsid w:val="001D40EE"/>
    <w:rsid w:val="001D7CEF"/>
    <w:rsid w:val="001E3A99"/>
    <w:rsid w:val="001E706E"/>
    <w:rsid w:val="001F2DC5"/>
    <w:rsid w:val="00203BC8"/>
    <w:rsid w:val="00205EEF"/>
    <w:rsid w:val="00211E33"/>
    <w:rsid w:val="002202E3"/>
    <w:rsid w:val="00222697"/>
    <w:rsid w:val="00225058"/>
    <w:rsid w:val="002345AC"/>
    <w:rsid w:val="00241B5C"/>
    <w:rsid w:val="00243882"/>
    <w:rsid w:val="00260D31"/>
    <w:rsid w:val="00264593"/>
    <w:rsid w:val="002657A6"/>
    <w:rsid w:val="00273933"/>
    <w:rsid w:val="00285288"/>
    <w:rsid w:val="002A7344"/>
    <w:rsid w:val="002C2630"/>
    <w:rsid w:val="002C4864"/>
    <w:rsid w:val="002C795A"/>
    <w:rsid w:val="002D12FB"/>
    <w:rsid w:val="002D6105"/>
    <w:rsid w:val="002E1153"/>
    <w:rsid w:val="002E1E6D"/>
    <w:rsid w:val="002F5E00"/>
    <w:rsid w:val="002F77CD"/>
    <w:rsid w:val="0030251D"/>
    <w:rsid w:val="0031028D"/>
    <w:rsid w:val="003133A0"/>
    <w:rsid w:val="00317484"/>
    <w:rsid w:val="00322E0D"/>
    <w:rsid w:val="0033385F"/>
    <w:rsid w:val="003514D9"/>
    <w:rsid w:val="00352876"/>
    <w:rsid w:val="0035410B"/>
    <w:rsid w:val="00354F60"/>
    <w:rsid w:val="003559BF"/>
    <w:rsid w:val="00356E4C"/>
    <w:rsid w:val="003574A4"/>
    <w:rsid w:val="00357841"/>
    <w:rsid w:val="003639B9"/>
    <w:rsid w:val="0037245A"/>
    <w:rsid w:val="00372BAD"/>
    <w:rsid w:val="003806BA"/>
    <w:rsid w:val="003827D9"/>
    <w:rsid w:val="00394A43"/>
    <w:rsid w:val="003D3E8B"/>
    <w:rsid w:val="003D5706"/>
    <w:rsid w:val="003E0AF7"/>
    <w:rsid w:val="003E2231"/>
    <w:rsid w:val="003E7CCC"/>
    <w:rsid w:val="00405C97"/>
    <w:rsid w:val="00433BE9"/>
    <w:rsid w:val="00435B8F"/>
    <w:rsid w:val="00440351"/>
    <w:rsid w:val="00445B18"/>
    <w:rsid w:val="004561CD"/>
    <w:rsid w:val="00467DEC"/>
    <w:rsid w:val="00476E54"/>
    <w:rsid w:val="004858F5"/>
    <w:rsid w:val="004860FE"/>
    <w:rsid w:val="004A5BDD"/>
    <w:rsid w:val="004A5D9E"/>
    <w:rsid w:val="004B3A1F"/>
    <w:rsid w:val="004C2082"/>
    <w:rsid w:val="004C596F"/>
    <w:rsid w:val="004D53F0"/>
    <w:rsid w:val="004E7E27"/>
    <w:rsid w:val="004F6477"/>
    <w:rsid w:val="00504144"/>
    <w:rsid w:val="00507E63"/>
    <w:rsid w:val="00513711"/>
    <w:rsid w:val="0053625F"/>
    <w:rsid w:val="0054022D"/>
    <w:rsid w:val="00540EE1"/>
    <w:rsid w:val="00543C43"/>
    <w:rsid w:val="00563318"/>
    <w:rsid w:val="00572712"/>
    <w:rsid w:val="005728BA"/>
    <w:rsid w:val="00574005"/>
    <w:rsid w:val="00583762"/>
    <w:rsid w:val="00586362"/>
    <w:rsid w:val="0058754A"/>
    <w:rsid w:val="00595A40"/>
    <w:rsid w:val="005A24A2"/>
    <w:rsid w:val="005A6570"/>
    <w:rsid w:val="005B6BA1"/>
    <w:rsid w:val="005D021C"/>
    <w:rsid w:val="005D467A"/>
    <w:rsid w:val="005D661D"/>
    <w:rsid w:val="005E0AB9"/>
    <w:rsid w:val="005E150A"/>
    <w:rsid w:val="005E1C74"/>
    <w:rsid w:val="005F1C00"/>
    <w:rsid w:val="005F7919"/>
    <w:rsid w:val="00611AE0"/>
    <w:rsid w:val="0061390C"/>
    <w:rsid w:val="006144E3"/>
    <w:rsid w:val="00621AA4"/>
    <w:rsid w:val="00631F86"/>
    <w:rsid w:val="006320E2"/>
    <w:rsid w:val="00636C32"/>
    <w:rsid w:val="00643AB1"/>
    <w:rsid w:val="00646127"/>
    <w:rsid w:val="00647850"/>
    <w:rsid w:val="00650812"/>
    <w:rsid w:val="00656D8C"/>
    <w:rsid w:val="00663DBF"/>
    <w:rsid w:val="0067536B"/>
    <w:rsid w:val="00681D5D"/>
    <w:rsid w:val="006973A5"/>
    <w:rsid w:val="006A0EB6"/>
    <w:rsid w:val="006A294A"/>
    <w:rsid w:val="006B273B"/>
    <w:rsid w:val="006C7303"/>
    <w:rsid w:val="006E19EF"/>
    <w:rsid w:val="006E2C38"/>
    <w:rsid w:val="006F058E"/>
    <w:rsid w:val="006F2ABD"/>
    <w:rsid w:val="00701E77"/>
    <w:rsid w:val="007069BE"/>
    <w:rsid w:val="0071345B"/>
    <w:rsid w:val="00715721"/>
    <w:rsid w:val="00717428"/>
    <w:rsid w:val="00737711"/>
    <w:rsid w:val="00737D98"/>
    <w:rsid w:val="0074103C"/>
    <w:rsid w:val="007563B1"/>
    <w:rsid w:val="00761A16"/>
    <w:rsid w:val="007857EA"/>
    <w:rsid w:val="0078599D"/>
    <w:rsid w:val="007925FE"/>
    <w:rsid w:val="00796273"/>
    <w:rsid w:val="00796292"/>
    <w:rsid w:val="007A26C3"/>
    <w:rsid w:val="007A2F00"/>
    <w:rsid w:val="007A5523"/>
    <w:rsid w:val="007B2F08"/>
    <w:rsid w:val="007B6217"/>
    <w:rsid w:val="007C29BE"/>
    <w:rsid w:val="007D02A6"/>
    <w:rsid w:val="007D3132"/>
    <w:rsid w:val="007E5831"/>
    <w:rsid w:val="007F2153"/>
    <w:rsid w:val="007F53EC"/>
    <w:rsid w:val="007F7A05"/>
    <w:rsid w:val="0080161D"/>
    <w:rsid w:val="00807B31"/>
    <w:rsid w:val="00812AF8"/>
    <w:rsid w:val="0082338C"/>
    <w:rsid w:val="00833BBA"/>
    <w:rsid w:val="00833EFD"/>
    <w:rsid w:val="00835C99"/>
    <w:rsid w:val="008469A7"/>
    <w:rsid w:val="00850051"/>
    <w:rsid w:val="00850185"/>
    <w:rsid w:val="00865C40"/>
    <w:rsid w:val="00877803"/>
    <w:rsid w:val="00881C36"/>
    <w:rsid w:val="00882AE0"/>
    <w:rsid w:val="00884020"/>
    <w:rsid w:val="0088602B"/>
    <w:rsid w:val="008A4ECA"/>
    <w:rsid w:val="008B4704"/>
    <w:rsid w:val="008D03A0"/>
    <w:rsid w:val="008D2273"/>
    <w:rsid w:val="008D56D9"/>
    <w:rsid w:val="008D754D"/>
    <w:rsid w:val="00902FD9"/>
    <w:rsid w:val="00904EC6"/>
    <w:rsid w:val="00907A46"/>
    <w:rsid w:val="00932830"/>
    <w:rsid w:val="00942859"/>
    <w:rsid w:val="0094557F"/>
    <w:rsid w:val="00945E60"/>
    <w:rsid w:val="009539D5"/>
    <w:rsid w:val="00953B06"/>
    <w:rsid w:val="00961036"/>
    <w:rsid w:val="009617F8"/>
    <w:rsid w:val="00963B9C"/>
    <w:rsid w:val="00971034"/>
    <w:rsid w:val="009737BD"/>
    <w:rsid w:val="009743A1"/>
    <w:rsid w:val="009760E1"/>
    <w:rsid w:val="00983AA6"/>
    <w:rsid w:val="00986488"/>
    <w:rsid w:val="00995A2D"/>
    <w:rsid w:val="00997471"/>
    <w:rsid w:val="009C0FDE"/>
    <w:rsid w:val="009C2A38"/>
    <w:rsid w:val="009D13C4"/>
    <w:rsid w:val="009D2CA6"/>
    <w:rsid w:val="009F07E6"/>
    <w:rsid w:val="009F21C8"/>
    <w:rsid w:val="00A12D7A"/>
    <w:rsid w:val="00A21359"/>
    <w:rsid w:val="00A2776C"/>
    <w:rsid w:val="00A33A61"/>
    <w:rsid w:val="00A359F2"/>
    <w:rsid w:val="00A46297"/>
    <w:rsid w:val="00A614A5"/>
    <w:rsid w:val="00A71A6E"/>
    <w:rsid w:val="00A7516A"/>
    <w:rsid w:val="00A75EBA"/>
    <w:rsid w:val="00A77D3F"/>
    <w:rsid w:val="00A80706"/>
    <w:rsid w:val="00A828FF"/>
    <w:rsid w:val="00A84575"/>
    <w:rsid w:val="00A85446"/>
    <w:rsid w:val="00AA6329"/>
    <w:rsid w:val="00AA7882"/>
    <w:rsid w:val="00AC048E"/>
    <w:rsid w:val="00AD2168"/>
    <w:rsid w:val="00AE5B2C"/>
    <w:rsid w:val="00AF071F"/>
    <w:rsid w:val="00AF3DE8"/>
    <w:rsid w:val="00AF4166"/>
    <w:rsid w:val="00AF7AF2"/>
    <w:rsid w:val="00B10CA7"/>
    <w:rsid w:val="00B12E5C"/>
    <w:rsid w:val="00B24BAD"/>
    <w:rsid w:val="00B2530E"/>
    <w:rsid w:val="00B313A3"/>
    <w:rsid w:val="00B3466A"/>
    <w:rsid w:val="00B4325F"/>
    <w:rsid w:val="00B51CE0"/>
    <w:rsid w:val="00B62FF5"/>
    <w:rsid w:val="00B64A45"/>
    <w:rsid w:val="00B7125A"/>
    <w:rsid w:val="00B716F9"/>
    <w:rsid w:val="00B73066"/>
    <w:rsid w:val="00B7526B"/>
    <w:rsid w:val="00B9564B"/>
    <w:rsid w:val="00BA111C"/>
    <w:rsid w:val="00BA112C"/>
    <w:rsid w:val="00BA1329"/>
    <w:rsid w:val="00BA1A28"/>
    <w:rsid w:val="00BA2D7F"/>
    <w:rsid w:val="00BA4B3A"/>
    <w:rsid w:val="00BB2DC3"/>
    <w:rsid w:val="00BD0E8D"/>
    <w:rsid w:val="00BD29BC"/>
    <w:rsid w:val="00BD4849"/>
    <w:rsid w:val="00BD7647"/>
    <w:rsid w:val="00BE3C19"/>
    <w:rsid w:val="00BF5706"/>
    <w:rsid w:val="00C00703"/>
    <w:rsid w:val="00C02E34"/>
    <w:rsid w:val="00C054C6"/>
    <w:rsid w:val="00C1052D"/>
    <w:rsid w:val="00C1054C"/>
    <w:rsid w:val="00C1057A"/>
    <w:rsid w:val="00C23FEC"/>
    <w:rsid w:val="00C4251F"/>
    <w:rsid w:val="00C57CC5"/>
    <w:rsid w:val="00C70A2B"/>
    <w:rsid w:val="00C72E6B"/>
    <w:rsid w:val="00C75334"/>
    <w:rsid w:val="00C915F0"/>
    <w:rsid w:val="00CA769D"/>
    <w:rsid w:val="00CB1739"/>
    <w:rsid w:val="00CB7ED0"/>
    <w:rsid w:val="00CC2EAC"/>
    <w:rsid w:val="00CD3234"/>
    <w:rsid w:val="00CD407B"/>
    <w:rsid w:val="00CE1DA3"/>
    <w:rsid w:val="00CE3A50"/>
    <w:rsid w:val="00CF70D1"/>
    <w:rsid w:val="00D05670"/>
    <w:rsid w:val="00D05BEB"/>
    <w:rsid w:val="00D13C46"/>
    <w:rsid w:val="00D24E34"/>
    <w:rsid w:val="00D24ED3"/>
    <w:rsid w:val="00D2597C"/>
    <w:rsid w:val="00D37509"/>
    <w:rsid w:val="00D4349D"/>
    <w:rsid w:val="00D4399D"/>
    <w:rsid w:val="00D46E79"/>
    <w:rsid w:val="00D631DB"/>
    <w:rsid w:val="00D7345F"/>
    <w:rsid w:val="00D7754E"/>
    <w:rsid w:val="00D84A72"/>
    <w:rsid w:val="00D85AF8"/>
    <w:rsid w:val="00D92376"/>
    <w:rsid w:val="00DA71CA"/>
    <w:rsid w:val="00DB1B2D"/>
    <w:rsid w:val="00DC2BE6"/>
    <w:rsid w:val="00DC488A"/>
    <w:rsid w:val="00DE245E"/>
    <w:rsid w:val="00DF04E3"/>
    <w:rsid w:val="00DF1A9D"/>
    <w:rsid w:val="00DF73DA"/>
    <w:rsid w:val="00E044D9"/>
    <w:rsid w:val="00E22C74"/>
    <w:rsid w:val="00E24B80"/>
    <w:rsid w:val="00E31512"/>
    <w:rsid w:val="00E3542A"/>
    <w:rsid w:val="00E467DD"/>
    <w:rsid w:val="00E51AC9"/>
    <w:rsid w:val="00E620BE"/>
    <w:rsid w:val="00EC302E"/>
    <w:rsid w:val="00EE4037"/>
    <w:rsid w:val="00F10079"/>
    <w:rsid w:val="00F11C99"/>
    <w:rsid w:val="00F12D65"/>
    <w:rsid w:val="00F3057B"/>
    <w:rsid w:val="00F3663C"/>
    <w:rsid w:val="00F4013D"/>
    <w:rsid w:val="00F43DE8"/>
    <w:rsid w:val="00F57FCD"/>
    <w:rsid w:val="00F67841"/>
    <w:rsid w:val="00F76104"/>
    <w:rsid w:val="00F77857"/>
    <w:rsid w:val="00F84DC8"/>
    <w:rsid w:val="00F94FCC"/>
    <w:rsid w:val="00F97A6B"/>
    <w:rsid w:val="00FA15F5"/>
    <w:rsid w:val="00FA5DFA"/>
    <w:rsid w:val="00FC0CA0"/>
    <w:rsid w:val="00FD44C6"/>
    <w:rsid w:val="00FD5864"/>
    <w:rsid w:val="00FD7286"/>
    <w:rsid w:val="00FF2F70"/>
    <w:rsid w:val="00FF6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E9"/>
    <w:rPr>
      <w:rFonts w:ascii="Verdana" w:hAnsi="Verdana"/>
    </w:rPr>
  </w:style>
  <w:style w:type="paragraph" w:styleId="Heading1">
    <w:name w:val="heading 1"/>
    <w:basedOn w:val="Normal"/>
    <w:next w:val="Normal"/>
    <w:link w:val="Heading1Char"/>
    <w:uiPriority w:val="9"/>
    <w:qFormat/>
    <w:rsid w:val="00681D5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1D5D"/>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D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656D8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FF"/>
    <w:pPr>
      <w:ind w:left="720"/>
      <w:contextualSpacing/>
    </w:pPr>
  </w:style>
  <w:style w:type="character" w:styleId="Hyperlink">
    <w:name w:val="Hyperlink"/>
    <w:basedOn w:val="DefaultParagraphFont"/>
    <w:uiPriority w:val="99"/>
    <w:unhideWhenUsed/>
    <w:rsid w:val="001314BE"/>
    <w:rPr>
      <w:color w:val="0000FF" w:themeColor="hyperlink"/>
      <w:u w:val="single"/>
    </w:rPr>
  </w:style>
  <w:style w:type="character" w:customStyle="1" w:styleId="Heading1Char">
    <w:name w:val="Heading 1 Char"/>
    <w:basedOn w:val="DefaultParagraphFont"/>
    <w:link w:val="Heading1"/>
    <w:uiPriority w:val="9"/>
    <w:rsid w:val="00681D5D"/>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681D5D"/>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656D8C"/>
    <w:rPr>
      <w:rFonts w:ascii="Verdana" w:eastAsiaTheme="majorEastAsia" w:hAnsi="Verdana" w:cstheme="majorBidi"/>
      <w:b/>
      <w:bCs/>
    </w:rPr>
  </w:style>
  <w:style w:type="paragraph" w:styleId="TOCHeading">
    <w:name w:val="TOC Heading"/>
    <w:basedOn w:val="Heading1"/>
    <w:next w:val="Normal"/>
    <w:uiPriority w:val="39"/>
    <w:unhideWhenUsed/>
    <w:qFormat/>
    <w:rsid w:val="00B51CE0"/>
    <w:pPr>
      <w:outlineLvl w:val="9"/>
    </w:pPr>
    <w:rPr>
      <w:color w:val="365F91" w:themeColor="accent1" w:themeShade="BF"/>
    </w:rPr>
  </w:style>
  <w:style w:type="paragraph" w:styleId="TOC1">
    <w:name w:val="toc 1"/>
    <w:basedOn w:val="Normal"/>
    <w:next w:val="Normal"/>
    <w:autoRedefine/>
    <w:uiPriority w:val="39"/>
    <w:unhideWhenUsed/>
    <w:rsid w:val="00B51CE0"/>
    <w:pPr>
      <w:spacing w:after="100"/>
    </w:pPr>
  </w:style>
  <w:style w:type="paragraph" w:styleId="TOC2">
    <w:name w:val="toc 2"/>
    <w:basedOn w:val="Normal"/>
    <w:next w:val="Normal"/>
    <w:autoRedefine/>
    <w:uiPriority w:val="39"/>
    <w:unhideWhenUsed/>
    <w:rsid w:val="00B51CE0"/>
    <w:pPr>
      <w:spacing w:after="100"/>
      <w:ind w:left="220"/>
    </w:pPr>
  </w:style>
  <w:style w:type="paragraph" w:styleId="TOC3">
    <w:name w:val="toc 3"/>
    <w:basedOn w:val="Normal"/>
    <w:next w:val="Normal"/>
    <w:autoRedefine/>
    <w:uiPriority w:val="39"/>
    <w:unhideWhenUsed/>
    <w:rsid w:val="00B51CE0"/>
    <w:pPr>
      <w:spacing w:after="100"/>
      <w:ind w:left="440"/>
    </w:pPr>
  </w:style>
  <w:style w:type="paragraph" w:styleId="BalloonText">
    <w:name w:val="Balloon Text"/>
    <w:basedOn w:val="Normal"/>
    <w:link w:val="BalloonTextChar"/>
    <w:uiPriority w:val="99"/>
    <w:semiHidden/>
    <w:unhideWhenUsed/>
    <w:rsid w:val="00B5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E0"/>
    <w:rPr>
      <w:rFonts w:ascii="Tahoma" w:hAnsi="Tahoma" w:cs="Tahoma"/>
      <w:sz w:val="16"/>
      <w:szCs w:val="16"/>
    </w:rPr>
  </w:style>
  <w:style w:type="paragraph" w:styleId="Header">
    <w:name w:val="header"/>
    <w:basedOn w:val="Normal"/>
    <w:link w:val="HeaderChar"/>
    <w:uiPriority w:val="99"/>
    <w:semiHidden/>
    <w:unhideWhenUsed/>
    <w:rsid w:val="00F11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C99"/>
  </w:style>
  <w:style w:type="paragraph" w:styleId="Footer">
    <w:name w:val="footer"/>
    <w:basedOn w:val="Normal"/>
    <w:link w:val="FooterChar"/>
    <w:uiPriority w:val="99"/>
    <w:unhideWhenUsed/>
    <w:rsid w:val="00F1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99"/>
  </w:style>
  <w:style w:type="paragraph" w:styleId="FootnoteText">
    <w:name w:val="footnote text"/>
    <w:basedOn w:val="Normal"/>
    <w:link w:val="FootnoteTextChar"/>
    <w:semiHidden/>
    <w:unhideWhenUsed/>
    <w:rsid w:val="00C02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E34"/>
    <w:rPr>
      <w:sz w:val="20"/>
      <w:szCs w:val="20"/>
    </w:rPr>
  </w:style>
  <w:style w:type="character" w:styleId="FootnoteReference">
    <w:name w:val="footnote reference"/>
    <w:basedOn w:val="DefaultParagraphFont"/>
    <w:semiHidden/>
    <w:unhideWhenUsed/>
    <w:rsid w:val="00C02E34"/>
    <w:rPr>
      <w:vertAlign w:val="superscript"/>
    </w:rPr>
  </w:style>
  <w:style w:type="character" w:customStyle="1" w:styleId="Heading4Char">
    <w:name w:val="Heading 4 Char"/>
    <w:basedOn w:val="DefaultParagraphFont"/>
    <w:link w:val="Heading4"/>
    <w:uiPriority w:val="9"/>
    <w:rsid w:val="00656D8C"/>
    <w:rPr>
      <w:rFonts w:ascii="Verdana" w:eastAsiaTheme="majorEastAsia" w:hAnsi="Verdana" w:cstheme="majorBidi"/>
      <w:b/>
      <w:bCs/>
      <w:i/>
      <w:iCs/>
    </w:rPr>
  </w:style>
  <w:style w:type="table" w:styleId="TableGrid">
    <w:name w:val="Table Grid"/>
    <w:basedOn w:val="TableNormal"/>
    <w:uiPriority w:val="59"/>
    <w:rsid w:val="00F40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4849"/>
    <w:pPr>
      <w:autoSpaceDE w:val="0"/>
      <w:autoSpaceDN w:val="0"/>
      <w:adjustRightInd w:val="0"/>
      <w:spacing w:after="0" w:line="240" w:lineRule="auto"/>
    </w:pPr>
    <w:rPr>
      <w:rFonts w:ascii="Verdana" w:hAnsi="Verdana" w:cs="Verdana"/>
      <w:color w:val="000000"/>
      <w:sz w:val="24"/>
      <w:szCs w:val="24"/>
      <w:lang w:val="nl-NL"/>
    </w:rPr>
  </w:style>
  <w:style w:type="paragraph" w:customStyle="1" w:styleId="Pa0">
    <w:name w:val="Pa0"/>
    <w:basedOn w:val="Default"/>
    <w:next w:val="Default"/>
    <w:uiPriority w:val="99"/>
    <w:rsid w:val="00BD4849"/>
    <w:pPr>
      <w:spacing w:line="241" w:lineRule="atLeast"/>
    </w:pPr>
    <w:rPr>
      <w:rFonts w:cstheme="minorBidi"/>
      <w:color w:val="auto"/>
    </w:rPr>
  </w:style>
  <w:style w:type="character" w:customStyle="1" w:styleId="A0">
    <w:name w:val="A0"/>
    <w:uiPriority w:val="99"/>
    <w:rsid w:val="00BD4849"/>
    <w:rPr>
      <w:rFonts w:cs="Verdana"/>
      <w:b/>
      <w:bCs/>
      <w:color w:val="000000"/>
      <w:sz w:val="60"/>
      <w:szCs w:val="60"/>
    </w:rPr>
  </w:style>
  <w:style w:type="character" w:customStyle="1" w:styleId="A1">
    <w:name w:val="A1"/>
    <w:uiPriority w:val="99"/>
    <w:rsid w:val="00BD4849"/>
    <w:rPr>
      <w:rFonts w:cs="The Sans-"/>
      <w:color w:val="000000"/>
      <w:sz w:val="20"/>
      <w:szCs w:val="20"/>
    </w:rPr>
  </w:style>
  <w:style w:type="paragraph" w:customStyle="1" w:styleId="introduction">
    <w:name w:val="introduction"/>
    <w:basedOn w:val="Normal"/>
    <w:rsid w:val="001D40E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body">
    <w:name w:val="body"/>
    <w:basedOn w:val="Normal"/>
    <w:rsid w:val="001D40E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96292"/>
    <w:rPr>
      <w:color w:val="808080"/>
    </w:rPr>
  </w:style>
</w:styles>
</file>

<file path=word/webSettings.xml><?xml version="1.0" encoding="utf-8"?>
<w:webSettings xmlns:r="http://schemas.openxmlformats.org/officeDocument/2006/relationships" xmlns:w="http://schemas.openxmlformats.org/wordprocessingml/2006/main">
  <w:divs>
    <w:div w:id="1495796480">
      <w:bodyDiv w:val="1"/>
      <w:marLeft w:val="0"/>
      <w:marRight w:val="0"/>
      <w:marTop w:val="0"/>
      <w:marBottom w:val="0"/>
      <w:divBdr>
        <w:top w:val="none" w:sz="0" w:space="0" w:color="auto"/>
        <w:left w:val="none" w:sz="0" w:space="0" w:color="auto"/>
        <w:bottom w:val="none" w:sz="0" w:space="0" w:color="auto"/>
        <w:right w:val="none" w:sz="0" w:space="0" w:color="auto"/>
      </w:divBdr>
      <w:divsChild>
        <w:div w:id="1562134772">
          <w:marLeft w:val="0"/>
          <w:marRight w:val="0"/>
          <w:marTop w:val="0"/>
          <w:marBottom w:val="0"/>
          <w:divBdr>
            <w:top w:val="none" w:sz="0" w:space="0" w:color="auto"/>
            <w:left w:val="none" w:sz="0" w:space="0" w:color="auto"/>
            <w:bottom w:val="none" w:sz="0" w:space="0" w:color="auto"/>
            <w:right w:val="none" w:sz="0" w:space="0" w:color="auto"/>
          </w:divBdr>
          <w:divsChild>
            <w:div w:id="823863475">
              <w:marLeft w:val="0"/>
              <w:marRight w:val="0"/>
              <w:marTop w:val="0"/>
              <w:marBottom w:val="0"/>
              <w:divBdr>
                <w:top w:val="none" w:sz="0" w:space="0" w:color="auto"/>
                <w:left w:val="none" w:sz="0" w:space="0" w:color="auto"/>
                <w:bottom w:val="none" w:sz="0" w:space="0" w:color="auto"/>
                <w:right w:val="none" w:sz="0" w:space="0" w:color="auto"/>
              </w:divBdr>
              <w:divsChild>
                <w:div w:id="2097894914">
                  <w:marLeft w:val="0"/>
                  <w:marRight w:val="0"/>
                  <w:marTop w:val="0"/>
                  <w:marBottom w:val="0"/>
                  <w:divBdr>
                    <w:top w:val="none" w:sz="0" w:space="0" w:color="auto"/>
                    <w:left w:val="none" w:sz="0" w:space="0" w:color="auto"/>
                    <w:bottom w:val="none" w:sz="0" w:space="0" w:color="auto"/>
                    <w:right w:val="none" w:sz="0" w:space="0" w:color="auto"/>
                  </w:divBdr>
                  <w:divsChild>
                    <w:div w:id="1444423512">
                      <w:marLeft w:val="0"/>
                      <w:marRight w:val="0"/>
                      <w:marTop w:val="0"/>
                      <w:marBottom w:val="0"/>
                      <w:divBdr>
                        <w:top w:val="none" w:sz="0" w:space="0" w:color="auto"/>
                        <w:left w:val="none" w:sz="0" w:space="0" w:color="auto"/>
                        <w:bottom w:val="none" w:sz="0" w:space="0" w:color="auto"/>
                        <w:right w:val="none" w:sz="0" w:space="0" w:color="auto"/>
                      </w:divBdr>
                      <w:divsChild>
                        <w:div w:id="921329413">
                          <w:marLeft w:val="0"/>
                          <w:marRight w:val="0"/>
                          <w:marTop w:val="0"/>
                          <w:marBottom w:val="0"/>
                          <w:divBdr>
                            <w:top w:val="none" w:sz="0" w:space="0" w:color="auto"/>
                            <w:left w:val="none" w:sz="0" w:space="0" w:color="auto"/>
                            <w:bottom w:val="none" w:sz="0" w:space="0" w:color="auto"/>
                            <w:right w:val="none" w:sz="0" w:space="0" w:color="auto"/>
                          </w:divBdr>
                          <w:divsChild>
                            <w:div w:id="2107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assendonderwijseemland.n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sendonderwijs.nl" TargetMode="External"/><Relationship Id="rId17" Type="http://schemas.openxmlformats.org/officeDocument/2006/relationships/hyperlink" Target="http://www.zek-onderwijs.nl" TargetMode="External"/><Relationship Id="rId2" Type="http://schemas.openxmlformats.org/officeDocument/2006/relationships/numbering" Target="numbering.xml"/><Relationship Id="rId16" Type="http://schemas.openxmlformats.org/officeDocument/2006/relationships/hyperlink" Target="http://www.cool5-18.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groep.nl" TargetMode="External"/><Relationship Id="rId5" Type="http://schemas.openxmlformats.org/officeDocument/2006/relationships/webSettings" Target="webSettings.xml"/><Relationship Id="rId15" Type="http://schemas.openxmlformats.org/officeDocument/2006/relationships/hyperlink" Target="http://www.ijsselgroep.nl" TargetMode="External"/><Relationship Id="rId10" Type="http://schemas.openxmlformats.org/officeDocument/2006/relationships/hyperlink" Target="http://www.sardes.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1-zorgrout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1-zorgroute.n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29329523464763"/>
          <c:y val="3.795733225654499E-2"/>
          <c:w val="0.87262350826836454"/>
          <c:h val="0.51126394560481359"/>
        </c:manualLayout>
      </c:layout>
      <c:barChart>
        <c:barDir val="col"/>
        <c:grouping val="clustered"/>
        <c:ser>
          <c:idx val="0"/>
          <c:order val="0"/>
          <c:tx>
            <c:strRef>
              <c:f>'Sheet1'!$B$1</c:f>
              <c:strCache>
                <c:ptCount val="1"/>
                <c:pt idx="0">
                  <c:v>School A</c:v>
                </c:pt>
              </c:strCache>
            </c:strRef>
          </c:tx>
          <c:cat>
            <c:strRef>
              <c:f>'Sheet1'!$A$2:$A$10</c:f>
              <c:strCache>
                <c:ptCount val="9"/>
                <c:pt idx="0">
                  <c:v>Acceptatie/draagvlak</c:v>
                </c:pt>
                <c:pt idx="1">
                  <c:v>Gedragsmanagement</c:v>
                </c:pt>
                <c:pt idx="2">
                  <c:v>Klassenmanagement</c:v>
                </c:pt>
                <c:pt idx="3">
                  <c:v>Samenwerking</c:v>
                </c:pt>
                <c:pt idx="4">
                  <c:v>Differentiatie</c:v>
                </c:pt>
                <c:pt idx="5">
                  <c:v>Pedagogische vaardigheden</c:v>
                </c:pt>
                <c:pt idx="6">
                  <c:v>Sociaal-emotionele vaardigheden</c:v>
                </c:pt>
                <c:pt idx="7">
                  <c:v>Kennis</c:v>
                </c:pt>
                <c:pt idx="8">
                  <c:v>Planmatig werken</c:v>
                </c:pt>
              </c:strCache>
            </c:strRef>
          </c:cat>
          <c:val>
            <c:numRef>
              <c:f>'Sheet1'!$B$2:$B$10</c:f>
              <c:numCache>
                <c:formatCode>General</c:formatCode>
                <c:ptCount val="9"/>
                <c:pt idx="0">
                  <c:v>3.84</c:v>
                </c:pt>
                <c:pt idx="1">
                  <c:v>3.9699999999999998</c:v>
                </c:pt>
                <c:pt idx="2">
                  <c:v>3.98</c:v>
                </c:pt>
                <c:pt idx="3">
                  <c:v>4.5</c:v>
                </c:pt>
                <c:pt idx="4">
                  <c:v>3.88</c:v>
                </c:pt>
                <c:pt idx="5">
                  <c:v>4.25</c:v>
                </c:pt>
                <c:pt idx="6">
                  <c:v>4.26</c:v>
                </c:pt>
                <c:pt idx="7">
                  <c:v>3.63</c:v>
                </c:pt>
                <c:pt idx="8">
                  <c:v>3.75</c:v>
                </c:pt>
              </c:numCache>
            </c:numRef>
          </c:val>
        </c:ser>
        <c:ser>
          <c:idx val="1"/>
          <c:order val="1"/>
          <c:tx>
            <c:strRef>
              <c:f>'Sheet1'!$C$1</c:f>
              <c:strCache>
                <c:ptCount val="1"/>
                <c:pt idx="0">
                  <c:v>School B</c:v>
                </c:pt>
              </c:strCache>
            </c:strRef>
          </c:tx>
          <c:cat>
            <c:strRef>
              <c:f>'Sheet1'!$A$2:$A$10</c:f>
              <c:strCache>
                <c:ptCount val="9"/>
                <c:pt idx="0">
                  <c:v>Acceptatie/draagvlak</c:v>
                </c:pt>
                <c:pt idx="1">
                  <c:v>Gedragsmanagement</c:v>
                </c:pt>
                <c:pt idx="2">
                  <c:v>Klassenmanagement</c:v>
                </c:pt>
                <c:pt idx="3">
                  <c:v>Samenwerking</c:v>
                </c:pt>
                <c:pt idx="4">
                  <c:v>Differentiatie</c:v>
                </c:pt>
                <c:pt idx="5">
                  <c:v>Pedagogische vaardigheden</c:v>
                </c:pt>
                <c:pt idx="6">
                  <c:v>Sociaal-emotionele vaardigheden</c:v>
                </c:pt>
                <c:pt idx="7">
                  <c:v>Kennis</c:v>
                </c:pt>
                <c:pt idx="8">
                  <c:v>Planmatig werken</c:v>
                </c:pt>
              </c:strCache>
            </c:strRef>
          </c:cat>
          <c:val>
            <c:numRef>
              <c:f>'Sheet1'!$C$2:$C$10</c:f>
              <c:numCache>
                <c:formatCode>General</c:formatCode>
                <c:ptCount val="9"/>
                <c:pt idx="0">
                  <c:v>3.8099999999999987</c:v>
                </c:pt>
                <c:pt idx="1">
                  <c:v>3.92</c:v>
                </c:pt>
                <c:pt idx="2">
                  <c:v>4.01</c:v>
                </c:pt>
                <c:pt idx="3">
                  <c:v>4.29</c:v>
                </c:pt>
                <c:pt idx="4">
                  <c:v>3.67</c:v>
                </c:pt>
                <c:pt idx="5">
                  <c:v>4.22</c:v>
                </c:pt>
                <c:pt idx="6">
                  <c:v>4.22</c:v>
                </c:pt>
                <c:pt idx="7">
                  <c:v>4.17</c:v>
                </c:pt>
                <c:pt idx="8">
                  <c:v>4.0599999999999996</c:v>
                </c:pt>
              </c:numCache>
            </c:numRef>
          </c:val>
        </c:ser>
        <c:axId val="78592256"/>
        <c:axId val="78602240"/>
      </c:barChart>
      <c:catAx>
        <c:axId val="78592256"/>
        <c:scaling>
          <c:orientation val="minMax"/>
        </c:scaling>
        <c:axPos val="b"/>
        <c:tickLblPos val="nextTo"/>
        <c:txPr>
          <a:bodyPr/>
          <a:lstStyle/>
          <a:p>
            <a:pPr>
              <a:defRPr lang="en-US"/>
            </a:pPr>
            <a:endParaRPr lang="en-US"/>
          </a:p>
        </c:txPr>
        <c:crossAx val="78602240"/>
        <c:crosses val="autoZero"/>
        <c:auto val="1"/>
        <c:lblAlgn val="ctr"/>
        <c:lblOffset val="100"/>
      </c:catAx>
      <c:valAx>
        <c:axId val="78602240"/>
        <c:scaling>
          <c:orientation val="minMax"/>
        </c:scaling>
        <c:axPos val="l"/>
        <c:majorGridlines/>
        <c:numFmt formatCode="General" sourceLinked="1"/>
        <c:tickLblPos val="nextTo"/>
        <c:txPr>
          <a:bodyPr/>
          <a:lstStyle/>
          <a:p>
            <a:pPr>
              <a:defRPr lang="en-US"/>
            </a:pPr>
            <a:endParaRPr lang="en-US"/>
          </a:p>
        </c:txPr>
        <c:crossAx val="78592256"/>
        <c:crosses val="autoZero"/>
        <c:crossBetween val="between"/>
      </c:valAx>
    </c:plotArea>
    <c:legend>
      <c:legendPos val="b"/>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F8A7-6B5D-46F3-9D89-E1320CF4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19632</Words>
  <Characters>111903</Characters>
  <Application>Microsoft Office Word</Application>
  <DocSecurity>0</DocSecurity>
  <Lines>932</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Vogels</dc:creator>
  <cp:keywords/>
  <dc:description/>
  <cp:lastModifiedBy>Marjolein Vogels</cp:lastModifiedBy>
  <cp:revision>2</cp:revision>
  <cp:lastPrinted>2010-04-05T20:10:00Z</cp:lastPrinted>
  <dcterms:created xsi:type="dcterms:W3CDTF">2010-04-05T20:11:00Z</dcterms:created>
  <dcterms:modified xsi:type="dcterms:W3CDTF">2010-04-05T20:11:00Z</dcterms:modified>
</cp:coreProperties>
</file>