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03" w:rsidRPr="000A71C7" w:rsidRDefault="00F51AFF" w:rsidP="002B575B">
      <w:pPr>
        <w:rPr>
          <w:b/>
          <w:sz w:val="28"/>
          <w:szCs w:val="28"/>
        </w:rPr>
      </w:pPr>
      <w:bookmarkStart w:id="0" w:name="_GoBack"/>
      <w:bookmarkEnd w:id="0"/>
      <w:r w:rsidRPr="000A71C7">
        <w:rPr>
          <w:b/>
          <w:sz w:val="28"/>
          <w:szCs w:val="28"/>
        </w:rPr>
        <w:t xml:space="preserve">Check of </w:t>
      </w:r>
      <w:proofErr w:type="spellStart"/>
      <w:r w:rsidRPr="000A71C7">
        <w:rPr>
          <w:b/>
          <w:sz w:val="28"/>
          <w:szCs w:val="28"/>
        </w:rPr>
        <w:t>S</w:t>
      </w:r>
      <w:r w:rsidR="00E61BAA" w:rsidRPr="000A71C7">
        <w:rPr>
          <w:b/>
          <w:sz w:val="28"/>
          <w:szCs w:val="28"/>
        </w:rPr>
        <w:t>tudy</w:t>
      </w:r>
      <w:proofErr w:type="spellEnd"/>
      <w:r w:rsidR="00E61BAA" w:rsidRPr="000A71C7">
        <w:rPr>
          <w:b/>
          <w:sz w:val="28"/>
          <w:szCs w:val="28"/>
        </w:rPr>
        <w:t xml:space="preserve"> of </w:t>
      </w:r>
      <w:r w:rsidRPr="000A71C7">
        <w:rPr>
          <w:b/>
          <w:sz w:val="28"/>
          <w:szCs w:val="28"/>
        </w:rPr>
        <w:t>“</w:t>
      </w:r>
      <w:r w:rsidR="00E61BAA" w:rsidRPr="000A71C7">
        <w:rPr>
          <w:b/>
          <w:sz w:val="28"/>
          <w:szCs w:val="28"/>
        </w:rPr>
        <w:t>waarom we nog niets weten, als we meten</w:t>
      </w:r>
      <w:r w:rsidRPr="000A71C7">
        <w:rPr>
          <w:b/>
          <w:sz w:val="28"/>
          <w:szCs w:val="28"/>
        </w:rPr>
        <w:t>”</w:t>
      </w:r>
      <w:r w:rsidR="00E61BAA" w:rsidRPr="000A71C7">
        <w:rPr>
          <w:b/>
          <w:sz w:val="28"/>
          <w:szCs w:val="28"/>
        </w:rPr>
        <w:t>.</w:t>
      </w:r>
    </w:p>
    <w:p w:rsidR="002B575B" w:rsidRPr="002B575B" w:rsidRDefault="00E61BAA" w:rsidP="002B575B">
      <w:r w:rsidRPr="002B575B">
        <w:t>In ons onderzoek naar problemen met de PDCA-cyclus zijn we aanbeland bij de “check”</w:t>
      </w:r>
      <w:r w:rsidR="00F51AFF" w:rsidRPr="002B575B">
        <w:t>-</w:t>
      </w:r>
      <w:r w:rsidRPr="002B575B">
        <w:t xml:space="preserve">fase. Daarbij gaat het om het meten in hoeverre we erin geslaagd zijn de gestelde doelen (plan) ook daadwerkelijk uit te voeren (do). </w:t>
      </w:r>
    </w:p>
    <w:p w:rsidR="003F414F" w:rsidRPr="002B575B" w:rsidRDefault="00E61BAA" w:rsidP="002B575B">
      <w:r w:rsidRPr="002B575B">
        <w:t xml:space="preserve">Als plannen al moeilijk is en </w:t>
      </w:r>
      <w:r w:rsidR="000A71C7">
        <w:t xml:space="preserve">doelstellingen </w:t>
      </w:r>
      <w:r w:rsidRPr="002B575B">
        <w:t>beter niet SMART geformuleerd moet</w:t>
      </w:r>
      <w:r w:rsidR="000A71C7">
        <w:t>en</w:t>
      </w:r>
      <w:r w:rsidRPr="002B575B">
        <w:t xml:space="preserve"> worden in tijden van hoge turb</w:t>
      </w:r>
      <w:r w:rsidR="00F51AFF" w:rsidRPr="002B575B">
        <w:t xml:space="preserve">ulentie, wordt meten </w:t>
      </w:r>
      <w:r w:rsidRPr="002B575B">
        <w:t xml:space="preserve">extra moeilijk. </w:t>
      </w:r>
      <w:r w:rsidR="00F51AFF" w:rsidRPr="002B575B">
        <w:t xml:space="preserve"> </w:t>
      </w:r>
      <w:r w:rsidR="00F51AFF" w:rsidRPr="000A71C7">
        <w:t xml:space="preserve">Einstein zei het al: </w:t>
      </w:r>
      <w:r w:rsidR="003F414F" w:rsidRPr="000A71C7">
        <w:rPr>
          <w:rStyle w:val="st"/>
          <w:rFonts w:cs="Arial"/>
          <w:i/>
          <w:color w:val="222222"/>
        </w:rPr>
        <w:t xml:space="preserve">'niet alles wat je kunt </w:t>
      </w:r>
      <w:r w:rsidR="003F414F" w:rsidRPr="000A71C7">
        <w:rPr>
          <w:rStyle w:val="Nadruk"/>
          <w:rFonts w:cs="Arial"/>
          <w:i/>
          <w:color w:val="222222"/>
        </w:rPr>
        <w:t>meten</w:t>
      </w:r>
      <w:r w:rsidR="003F414F" w:rsidRPr="000A71C7">
        <w:rPr>
          <w:rStyle w:val="st"/>
          <w:rFonts w:cs="Arial"/>
          <w:i/>
          <w:color w:val="222222"/>
        </w:rPr>
        <w:t xml:space="preserve"> heeft waarde en de dingen die echt waarde hebben kun je meestal niet </w:t>
      </w:r>
      <w:r w:rsidR="003F414F" w:rsidRPr="000A71C7">
        <w:rPr>
          <w:rStyle w:val="Nadruk"/>
          <w:rFonts w:cs="Arial"/>
          <w:i/>
          <w:color w:val="222222"/>
        </w:rPr>
        <w:t>meten</w:t>
      </w:r>
      <w:r w:rsidR="003F414F" w:rsidRPr="000A71C7">
        <w:rPr>
          <w:rStyle w:val="Nadruk"/>
          <w:rFonts w:cs="Arial"/>
          <w:color w:val="222222"/>
        </w:rPr>
        <w:t>”.</w:t>
      </w:r>
      <w:r w:rsidR="003F414F" w:rsidRPr="002B575B">
        <w:rPr>
          <w:rStyle w:val="Nadruk"/>
          <w:rFonts w:cs="Arial"/>
          <w:color w:val="222222"/>
        </w:rPr>
        <w:t xml:space="preserve"> </w:t>
      </w:r>
      <w:r w:rsidR="002B575B" w:rsidRPr="002B575B">
        <w:rPr>
          <w:rStyle w:val="Nadruk"/>
          <w:rFonts w:cs="Arial"/>
          <w:color w:val="222222"/>
        </w:rPr>
        <w:t xml:space="preserve"> </w:t>
      </w:r>
      <w:r w:rsidR="002B575B" w:rsidRPr="002B575B">
        <w:rPr>
          <w:rStyle w:val="Nadruk"/>
          <w:rFonts w:cs="Arial"/>
          <w:b w:val="0"/>
          <w:color w:val="222222"/>
        </w:rPr>
        <w:t xml:space="preserve">Maar ook </w:t>
      </w:r>
      <w:proofErr w:type="spellStart"/>
      <w:r w:rsidR="002B575B" w:rsidRPr="002B575B">
        <w:rPr>
          <w:rStyle w:val="Nadruk"/>
          <w:rFonts w:cs="Arial"/>
          <w:b w:val="0"/>
          <w:color w:val="222222"/>
        </w:rPr>
        <w:t>Deming</w:t>
      </w:r>
      <w:proofErr w:type="spellEnd"/>
      <w:r w:rsidR="002B575B" w:rsidRPr="002B575B">
        <w:rPr>
          <w:rStyle w:val="Nadruk"/>
          <w:rFonts w:cs="Arial"/>
          <w:b w:val="0"/>
          <w:color w:val="222222"/>
        </w:rPr>
        <w:t xml:space="preserve"> zelf was zich bewust van de beperkte mogelijkheden van meten. </w:t>
      </w:r>
      <w:r w:rsidR="002B575B" w:rsidRPr="00D70252">
        <w:rPr>
          <w:i/>
          <w:iCs/>
        </w:rPr>
        <w:t xml:space="preserve">"The most important </w:t>
      </w:r>
      <w:proofErr w:type="spellStart"/>
      <w:r w:rsidR="002B575B" w:rsidRPr="00D70252">
        <w:rPr>
          <w:i/>
          <w:iCs/>
        </w:rPr>
        <w:t>things</w:t>
      </w:r>
      <w:proofErr w:type="spellEnd"/>
      <w:r w:rsidR="002B575B" w:rsidRPr="00D70252">
        <w:rPr>
          <w:i/>
          <w:iCs/>
        </w:rPr>
        <w:t xml:space="preserve"> </w:t>
      </w:r>
      <w:proofErr w:type="spellStart"/>
      <w:r w:rsidR="002B575B" w:rsidRPr="00D70252">
        <w:rPr>
          <w:i/>
          <w:iCs/>
        </w:rPr>
        <w:t>cannot</w:t>
      </w:r>
      <w:proofErr w:type="spellEnd"/>
      <w:r w:rsidR="002B575B" w:rsidRPr="00D70252">
        <w:rPr>
          <w:i/>
          <w:iCs/>
        </w:rPr>
        <w:t xml:space="preserve"> </w:t>
      </w:r>
      <w:proofErr w:type="spellStart"/>
      <w:r w:rsidR="002B575B" w:rsidRPr="00D70252">
        <w:rPr>
          <w:i/>
          <w:iCs/>
        </w:rPr>
        <w:t>be</w:t>
      </w:r>
      <w:proofErr w:type="spellEnd"/>
      <w:r w:rsidR="002B575B" w:rsidRPr="00D70252">
        <w:rPr>
          <w:i/>
          <w:iCs/>
        </w:rPr>
        <w:t xml:space="preserve"> </w:t>
      </w:r>
      <w:proofErr w:type="spellStart"/>
      <w:r w:rsidR="002B575B" w:rsidRPr="00D70252">
        <w:rPr>
          <w:i/>
          <w:iCs/>
        </w:rPr>
        <w:t>measured</w:t>
      </w:r>
      <w:proofErr w:type="spellEnd"/>
      <w:r w:rsidR="002B575B" w:rsidRPr="00D70252">
        <w:rPr>
          <w:i/>
          <w:iCs/>
        </w:rPr>
        <w:t>."</w:t>
      </w:r>
      <w:r w:rsidR="002B575B" w:rsidRPr="00D70252">
        <w:t xml:space="preserve">  Immers de belangrijkste lange termijn zaken kun je vooraf niet meten. </w:t>
      </w:r>
      <w:r w:rsidR="002B575B" w:rsidRPr="002B575B">
        <w:t xml:space="preserve">En: </w:t>
      </w:r>
      <w:r w:rsidR="002B575B" w:rsidRPr="002B575B">
        <w:rPr>
          <w:i/>
          <w:iCs/>
        </w:rPr>
        <w:t xml:space="preserve">"The most important </w:t>
      </w:r>
      <w:proofErr w:type="spellStart"/>
      <w:r w:rsidR="002B575B" w:rsidRPr="002B575B">
        <w:rPr>
          <w:i/>
          <w:iCs/>
        </w:rPr>
        <w:t>things</w:t>
      </w:r>
      <w:proofErr w:type="spellEnd"/>
      <w:r w:rsidR="002B575B" w:rsidRPr="002B575B">
        <w:rPr>
          <w:i/>
          <w:iCs/>
        </w:rPr>
        <w:t xml:space="preserve"> are </w:t>
      </w:r>
      <w:proofErr w:type="spellStart"/>
      <w:r w:rsidR="002B575B" w:rsidRPr="002B575B">
        <w:rPr>
          <w:i/>
          <w:iCs/>
        </w:rPr>
        <w:t>unknown</w:t>
      </w:r>
      <w:proofErr w:type="spellEnd"/>
      <w:r w:rsidR="002B575B" w:rsidRPr="002B575B">
        <w:rPr>
          <w:i/>
          <w:iCs/>
        </w:rPr>
        <w:t xml:space="preserve"> or </w:t>
      </w:r>
      <w:proofErr w:type="spellStart"/>
      <w:r w:rsidR="002B575B" w:rsidRPr="002B575B">
        <w:rPr>
          <w:i/>
          <w:iCs/>
        </w:rPr>
        <w:t>unknowable</w:t>
      </w:r>
      <w:proofErr w:type="spellEnd"/>
      <w:r w:rsidR="002B575B" w:rsidRPr="002B575B">
        <w:rPr>
          <w:i/>
          <w:iCs/>
        </w:rPr>
        <w:t>."</w:t>
      </w:r>
      <w:r w:rsidR="002B575B" w:rsidRPr="002B575B">
        <w:t xml:space="preserve">  Je kunt verrast worden welke factoren uiteindelijk de grootste impact hebben.</w:t>
      </w:r>
    </w:p>
    <w:p w:rsidR="002B575B" w:rsidRPr="00A05460" w:rsidRDefault="002B575B" w:rsidP="002B575B">
      <w:pPr>
        <w:rPr>
          <w:rFonts w:cs="Times New Roman"/>
        </w:rPr>
      </w:pPr>
      <w:r w:rsidRPr="002B575B">
        <w:t>Niet voor niets w</w:t>
      </w:r>
      <w:r w:rsidR="00D70252">
        <w:t xml:space="preserve">as het </w:t>
      </w:r>
      <w:proofErr w:type="spellStart"/>
      <w:r w:rsidR="00D70252">
        <w:t>Deming</w:t>
      </w:r>
      <w:proofErr w:type="spellEnd"/>
      <w:r w:rsidR="00D70252">
        <w:t xml:space="preserve"> zelf die </w:t>
      </w:r>
      <w:r w:rsidRPr="002B575B">
        <w:t>deze stap wijzigde in “</w:t>
      </w:r>
      <w:proofErr w:type="spellStart"/>
      <w:r w:rsidRPr="002B575B">
        <w:t>study</w:t>
      </w:r>
      <w:proofErr w:type="spellEnd"/>
      <w:r w:rsidRPr="002B575B">
        <w:t xml:space="preserve">” en zo PDSA creëerde. Het woord </w:t>
      </w:r>
      <w:r w:rsidRPr="002B575B">
        <w:rPr>
          <w:rFonts w:eastAsia="Times New Roman" w:cs="Times New Roman"/>
        </w:rPr>
        <w:t>"</w:t>
      </w:r>
      <w:proofErr w:type="spellStart"/>
      <w:r w:rsidRPr="002B575B">
        <w:rPr>
          <w:rFonts w:eastAsia="Times New Roman" w:cs="Times New Roman"/>
        </w:rPr>
        <w:t>study</w:t>
      </w:r>
      <w:proofErr w:type="spellEnd"/>
      <w:r w:rsidRPr="002B575B">
        <w:rPr>
          <w:rFonts w:eastAsia="Times New Roman" w:cs="Times New Roman"/>
        </w:rPr>
        <w:t xml:space="preserve">" kwam dichterbij de oorspronkelijke bedoeling van de eigenlijke uitvinder van de PDCA-cyclus, </w:t>
      </w:r>
      <w:proofErr w:type="spellStart"/>
      <w:r w:rsidRPr="002B575B">
        <w:rPr>
          <w:rFonts w:eastAsia="Times New Roman" w:cs="Times New Roman"/>
        </w:rPr>
        <w:t>Deming’s</w:t>
      </w:r>
      <w:proofErr w:type="spellEnd"/>
      <w:r w:rsidRPr="002B575B">
        <w:rPr>
          <w:rFonts w:eastAsia="Times New Roman" w:cs="Times New Roman"/>
        </w:rPr>
        <w:t xml:space="preserve"> baas  </w:t>
      </w:r>
      <w:proofErr w:type="spellStart"/>
      <w:r w:rsidRPr="002B575B">
        <w:rPr>
          <w:rFonts w:eastAsia="Times New Roman" w:cs="Times New Roman"/>
        </w:rPr>
        <w:t>Shewhart</w:t>
      </w:r>
      <w:proofErr w:type="spellEnd"/>
      <w:r w:rsidRPr="002B575B">
        <w:rPr>
          <w:rFonts w:eastAsia="Times New Roman" w:cs="Times New Roman"/>
        </w:rPr>
        <w:t xml:space="preserve">.  In de </w:t>
      </w:r>
      <w:proofErr w:type="spellStart"/>
      <w:r w:rsidRPr="002B575B">
        <w:rPr>
          <w:rFonts w:eastAsia="Times New Roman" w:cs="Times New Roman"/>
        </w:rPr>
        <w:t>study-fase</w:t>
      </w:r>
      <w:proofErr w:type="spellEnd"/>
      <w:r w:rsidRPr="002B575B">
        <w:rPr>
          <w:rFonts w:eastAsia="Times New Roman" w:cs="Times New Roman"/>
        </w:rPr>
        <w:t xml:space="preserve"> gaat het om vragen als: “Wat hebben we geleerd? </w:t>
      </w:r>
      <w:r w:rsidR="00A05460">
        <w:rPr>
          <w:rFonts w:eastAsia="Times New Roman" w:cs="Times New Roman"/>
        </w:rPr>
        <w:t xml:space="preserve"> </w:t>
      </w:r>
      <w:r w:rsidRPr="00A05460">
        <w:rPr>
          <w:rFonts w:eastAsia="Times New Roman" w:cs="Times New Roman"/>
        </w:rPr>
        <w:t>En: “Wat ging er verkeerd?”</w:t>
      </w:r>
      <w:r w:rsidR="000A71C7">
        <w:rPr>
          <w:rStyle w:val="Voetnootmarkering"/>
          <w:rFonts w:eastAsia="Times New Roman" w:cs="Times New Roman"/>
        </w:rPr>
        <w:footnoteReference w:id="1"/>
      </w:r>
      <w:r w:rsidRPr="00A05460">
        <w:rPr>
          <w:rFonts w:eastAsia="Times New Roman" w:cs="Times New Roman"/>
        </w:rPr>
        <w:t xml:space="preserve">. </w:t>
      </w:r>
      <w:r w:rsidR="00A05460" w:rsidRPr="00A05460">
        <w:rPr>
          <w:rFonts w:eastAsia="Times New Roman" w:cs="Times New Roman"/>
        </w:rPr>
        <w:t xml:space="preserve"> </w:t>
      </w:r>
      <w:r w:rsidRPr="00A05460">
        <w:rPr>
          <w:rFonts w:eastAsia="Times New Roman" w:cs="Times New Roman"/>
        </w:rPr>
        <w:t>In een persoonlijke brief, geciteerd in</w:t>
      </w:r>
      <w:r w:rsidRPr="00A05460">
        <w:rPr>
          <w:rFonts w:cs="Times New Roman"/>
        </w:rPr>
        <w:t xml:space="preserve"> Moen, </w:t>
      </w:r>
      <w:proofErr w:type="spellStart"/>
      <w:r w:rsidRPr="00A05460">
        <w:rPr>
          <w:rFonts w:cs="Times New Roman"/>
        </w:rPr>
        <w:t>Nolan</w:t>
      </w:r>
      <w:proofErr w:type="spellEnd"/>
      <w:r w:rsidRPr="00A05460">
        <w:rPr>
          <w:rFonts w:cs="Times New Roman"/>
        </w:rPr>
        <w:t xml:space="preserve">, </w:t>
      </w:r>
      <w:proofErr w:type="spellStart"/>
      <w:r w:rsidRPr="00A05460">
        <w:rPr>
          <w:rFonts w:cs="Times New Roman"/>
        </w:rPr>
        <w:t>and</w:t>
      </w:r>
      <w:proofErr w:type="spellEnd"/>
      <w:r w:rsidRPr="00A05460">
        <w:rPr>
          <w:rFonts w:cs="Times New Roman"/>
        </w:rPr>
        <w:t xml:space="preserve"> </w:t>
      </w:r>
      <w:proofErr w:type="spellStart"/>
      <w:r w:rsidRPr="00A05460">
        <w:rPr>
          <w:rFonts w:cs="Times New Roman"/>
        </w:rPr>
        <w:t>Provost</w:t>
      </w:r>
      <w:proofErr w:type="spellEnd"/>
      <w:r w:rsidRPr="00A05460">
        <w:rPr>
          <w:rFonts w:cs="Times New Roman"/>
        </w:rPr>
        <w:t xml:space="preserve"> (1991)  stelt </w:t>
      </w:r>
      <w:proofErr w:type="spellStart"/>
      <w:r w:rsidRPr="00A05460">
        <w:rPr>
          <w:rFonts w:cs="Times New Roman"/>
        </w:rPr>
        <w:t>Deming</w:t>
      </w:r>
      <w:proofErr w:type="spellEnd"/>
      <w:r w:rsidRPr="00A05460">
        <w:rPr>
          <w:rFonts w:cs="Times New Roman"/>
          <w:i/>
        </w:rPr>
        <w:t xml:space="preserve">:“… </w:t>
      </w:r>
      <w:proofErr w:type="spellStart"/>
      <w:r w:rsidRPr="00A05460">
        <w:rPr>
          <w:rFonts w:cs="Times New Roman"/>
          <w:i/>
        </w:rPr>
        <w:t>be</w:t>
      </w:r>
      <w:proofErr w:type="spellEnd"/>
      <w:r w:rsidRPr="00A05460">
        <w:rPr>
          <w:rFonts w:cs="Times New Roman"/>
          <w:i/>
        </w:rPr>
        <w:t xml:space="preserve"> </w:t>
      </w:r>
      <w:proofErr w:type="spellStart"/>
      <w:r w:rsidRPr="00A05460">
        <w:rPr>
          <w:rFonts w:cs="Times New Roman"/>
          <w:i/>
        </w:rPr>
        <w:t>sure</w:t>
      </w:r>
      <w:proofErr w:type="spellEnd"/>
      <w:r w:rsidRPr="00A05460">
        <w:rPr>
          <w:rFonts w:cs="Times New Roman"/>
          <w:i/>
        </w:rPr>
        <w:t xml:space="preserve"> </w:t>
      </w:r>
      <w:proofErr w:type="spellStart"/>
      <w:r w:rsidRPr="00A05460">
        <w:rPr>
          <w:rFonts w:cs="Times New Roman"/>
          <w:i/>
        </w:rPr>
        <w:t>to</w:t>
      </w:r>
      <w:proofErr w:type="spellEnd"/>
      <w:r w:rsidRPr="00A05460">
        <w:rPr>
          <w:rFonts w:cs="Times New Roman"/>
          <w:i/>
        </w:rPr>
        <w:t xml:space="preserve"> call </w:t>
      </w:r>
      <w:proofErr w:type="spellStart"/>
      <w:r w:rsidRPr="00A05460">
        <w:rPr>
          <w:rFonts w:cs="Times New Roman"/>
          <w:i/>
        </w:rPr>
        <w:t>it</w:t>
      </w:r>
      <w:proofErr w:type="spellEnd"/>
      <w:r w:rsidRPr="00A05460">
        <w:rPr>
          <w:rFonts w:cs="Times New Roman"/>
          <w:i/>
        </w:rPr>
        <w:t xml:space="preserve"> PDSA, </w:t>
      </w:r>
      <w:proofErr w:type="spellStart"/>
      <w:r w:rsidRPr="00A05460">
        <w:rPr>
          <w:rFonts w:cs="Times New Roman"/>
          <w:i/>
        </w:rPr>
        <w:t>not</w:t>
      </w:r>
      <w:proofErr w:type="spellEnd"/>
      <w:r w:rsidRPr="00A05460">
        <w:rPr>
          <w:rFonts w:cs="Times New Roman"/>
          <w:i/>
        </w:rPr>
        <w:t xml:space="preserve"> the </w:t>
      </w:r>
      <w:proofErr w:type="spellStart"/>
      <w:r w:rsidRPr="00A05460">
        <w:rPr>
          <w:rFonts w:cs="Times New Roman"/>
          <w:i/>
        </w:rPr>
        <w:t>corruption</w:t>
      </w:r>
      <w:proofErr w:type="spellEnd"/>
      <w:r w:rsidRPr="00A05460">
        <w:rPr>
          <w:rFonts w:cs="Times New Roman"/>
          <w:i/>
        </w:rPr>
        <w:t xml:space="preserve"> PDCA.”</w:t>
      </w:r>
    </w:p>
    <w:p w:rsidR="0053002C" w:rsidRDefault="0053002C" w:rsidP="0053002C">
      <w:pPr>
        <w:rPr>
          <w:rFonts w:eastAsia="ITCFranklinGothicStd-Book" w:cs="ITCFranklinGothicStd-Book"/>
        </w:rPr>
      </w:pPr>
      <w:r w:rsidRPr="002B575B">
        <w:t xml:space="preserve">Een sterke nadruk op checken kan de indruk wekken dat we alles kunnen controleren en beheersen. </w:t>
      </w:r>
      <w:r w:rsidR="00A05460" w:rsidRPr="0053002C">
        <w:t xml:space="preserve">Met name </w:t>
      </w:r>
      <w:r w:rsidR="000A71C7">
        <w:t>bij</w:t>
      </w:r>
      <w:r w:rsidR="00A05460" w:rsidRPr="0053002C">
        <w:t xml:space="preserve"> psychologische en sociale</w:t>
      </w:r>
      <w:r w:rsidR="00A05460" w:rsidRPr="0053002C">
        <w:rPr>
          <w:rFonts w:eastAsia="ITCFranklinGothicStd-Book" w:cs="ITCFranklinGothicStd-Book"/>
        </w:rPr>
        <w:t xml:space="preserve"> </w:t>
      </w:r>
      <w:r w:rsidR="00A05460" w:rsidRPr="0053002C">
        <w:t xml:space="preserve">vraagstukken </w:t>
      </w:r>
      <w:r w:rsidR="00A05460" w:rsidRPr="0053002C">
        <w:rPr>
          <w:rFonts w:eastAsia="ITCFranklinGothicStd-Book" w:cs="ITCFranklinGothicStd-Book"/>
        </w:rPr>
        <w:t>(z</w:t>
      </w:r>
      <w:r w:rsidR="000A71C7">
        <w:rPr>
          <w:rFonts w:eastAsia="ITCFranklinGothicStd-Book" w:cs="ITCFranklinGothicStd-Book"/>
        </w:rPr>
        <w:t>oals</w:t>
      </w:r>
      <w:r w:rsidR="00A05460" w:rsidRPr="0053002C">
        <w:rPr>
          <w:rFonts w:eastAsia="ITCFranklinGothicStd-Book" w:cs="ITCFranklinGothicStd-Book"/>
        </w:rPr>
        <w:t xml:space="preserve"> in zorg, onderwijs, welzijn, veiligheid, marketing), kun je niet alles meten. </w:t>
      </w:r>
      <w:r w:rsidR="00A05460" w:rsidRPr="0053002C">
        <w:t xml:space="preserve">Er bestaan verschillende realiteiten, percepties en interpretaties. Iedereen creëert zijn eigen werkelijkheid. En die kan morgen weer anders zijn.  </w:t>
      </w:r>
      <w:r w:rsidR="002B575B" w:rsidRPr="0053002C">
        <w:t xml:space="preserve">Er is niet één maat voor kwaliteit. </w:t>
      </w:r>
      <w:r w:rsidR="00A05460" w:rsidRPr="0053002C">
        <w:t xml:space="preserve">Ik citeer in dit verband graag </w:t>
      </w:r>
      <w:hyperlink r:id="rId8" w:history="1">
        <w:r w:rsidR="00A05460" w:rsidRPr="000A71C7">
          <w:rPr>
            <w:rStyle w:val="Hyperlink"/>
          </w:rPr>
          <w:t>Huub Vinkenburg (2012</w:t>
        </w:r>
      </w:hyperlink>
      <w:r w:rsidR="00A05460" w:rsidRPr="0053002C">
        <w:t xml:space="preserve">).  Hij noemt </w:t>
      </w:r>
      <w:r w:rsidR="000A71C7">
        <w:t xml:space="preserve">in zijn artikel </w:t>
      </w:r>
      <w:r w:rsidR="00A05460" w:rsidRPr="0053002C">
        <w:t xml:space="preserve">de Egyptische godin van de rechtvaardigheid: </w:t>
      </w:r>
      <w:r w:rsidR="000A71C7">
        <w:t xml:space="preserve"> </w:t>
      </w:r>
      <w:proofErr w:type="spellStart"/>
      <w:r w:rsidR="00A05460" w:rsidRPr="0053002C">
        <w:t>Ma</w:t>
      </w:r>
      <w:r>
        <w:t>’at</w:t>
      </w:r>
      <w:proofErr w:type="spellEnd"/>
      <w:r>
        <w:t xml:space="preserve"> (letterlijk: </w:t>
      </w:r>
      <w:r w:rsidRPr="0053002C">
        <w:rPr>
          <w:i/>
        </w:rPr>
        <w:t>wat recht is</w:t>
      </w:r>
      <w:r>
        <w:t xml:space="preserve">).  De godin, die al voorkomt in geschriften uit het derde </w:t>
      </w:r>
      <w:proofErr w:type="spellStart"/>
      <w:r>
        <w:t>millenium</w:t>
      </w:r>
      <w:proofErr w:type="spellEnd"/>
      <w:r>
        <w:t xml:space="preserve"> voor Christus, </w:t>
      </w:r>
      <w:r w:rsidR="00A05460" w:rsidRPr="0053002C">
        <w:t xml:space="preserve">wordt vaak afgebeeld met een </w:t>
      </w:r>
      <w:r w:rsidRPr="0053002C">
        <w:t xml:space="preserve">struisvogelveer op haar hoofd. Deze </w:t>
      </w:r>
      <w:r w:rsidRPr="000A71C7">
        <w:rPr>
          <w:i/>
        </w:rPr>
        <w:t>“staat rechtop in wankel evenwicht”</w:t>
      </w:r>
      <w:r w:rsidRPr="0053002C">
        <w:t xml:space="preserve">.  </w:t>
      </w:r>
      <w:r w:rsidR="000A71C7">
        <w:t>“</w:t>
      </w:r>
      <w:r w:rsidRPr="0053002C">
        <w:t>Dat evenwicht wordt niet normatief bepaald.</w:t>
      </w:r>
      <w:r w:rsidR="000A71C7">
        <w:t xml:space="preserve"> </w:t>
      </w:r>
      <w:r w:rsidR="00A05460" w:rsidRPr="0053002C">
        <w:rPr>
          <w:rFonts w:eastAsia="ITCFranklinGothicStd-Book" w:cs="ITCFranklinGothicStd-Book"/>
        </w:rPr>
        <w:t>Dit zou alleen maar</w:t>
      </w:r>
      <w:r w:rsidRPr="0053002C">
        <w:rPr>
          <w:rFonts w:eastAsia="ITCFranklinGothicStd-Book" w:cs="ITCFranklinGothicStd-Book"/>
        </w:rPr>
        <w:t xml:space="preserve"> </w:t>
      </w:r>
      <w:r w:rsidR="00A05460" w:rsidRPr="0053002C">
        <w:rPr>
          <w:rFonts w:eastAsia="ITCFranklinGothicStd-Book" w:cs="ITCFranklinGothicStd-Book"/>
        </w:rPr>
        <w:t>tot ellende leiden. Men zou de teksten op eigen wijze gaan</w:t>
      </w:r>
      <w:r w:rsidRPr="0053002C">
        <w:rPr>
          <w:rFonts w:eastAsia="ITCFranklinGothicStd-Book" w:cs="ITCFranklinGothicStd-Book"/>
        </w:rPr>
        <w:t xml:space="preserve"> </w:t>
      </w:r>
      <w:r w:rsidR="00A05460" w:rsidRPr="0053002C">
        <w:rPr>
          <w:rFonts w:eastAsia="ITCFranklinGothicStd-Book" w:cs="ITCFranklinGothicStd-Book"/>
        </w:rPr>
        <w:t>interpreteren en zich erop gaan beroepen. Terwijl het juist in</w:t>
      </w:r>
      <w:r w:rsidRPr="0053002C">
        <w:rPr>
          <w:rFonts w:eastAsia="ITCFranklinGothicStd-Book" w:cs="ITCFranklinGothicStd-Book"/>
        </w:rPr>
        <w:t xml:space="preserve"> </w:t>
      </w:r>
      <w:r w:rsidR="00A05460" w:rsidRPr="0053002C">
        <w:rPr>
          <w:rFonts w:eastAsia="ITCFranklinGothicStd-Book" w:cs="ITCFranklinGothicStd-Book"/>
        </w:rPr>
        <w:t>de bedoeling lag dat men telkens opnieuw, in de situatie</w:t>
      </w:r>
      <w:r w:rsidRPr="0053002C">
        <w:rPr>
          <w:rFonts w:eastAsia="ITCFranklinGothicStd-Book" w:cs="ITCFranklinGothicStd-Book"/>
        </w:rPr>
        <w:t xml:space="preserve"> </w:t>
      </w:r>
      <w:r w:rsidR="00A05460" w:rsidRPr="0053002C">
        <w:rPr>
          <w:rFonts w:eastAsia="ITCFranklinGothicStd-Book" w:cs="ITCFranklinGothicStd-Book"/>
        </w:rPr>
        <w:t>zoals</w:t>
      </w:r>
      <w:r w:rsidRPr="0053002C">
        <w:rPr>
          <w:rFonts w:eastAsia="ITCFranklinGothicStd-Book" w:cs="ITCFranklinGothicStd-Book"/>
        </w:rPr>
        <w:t xml:space="preserve"> </w:t>
      </w:r>
      <w:r w:rsidR="00A05460" w:rsidRPr="0053002C">
        <w:rPr>
          <w:rFonts w:eastAsia="ITCFranklinGothicStd-Book" w:cs="ITCFranklinGothicStd-Book"/>
        </w:rPr>
        <w:t>die zich voordoet, samen met alle betrokkenen op</w:t>
      </w:r>
      <w:r w:rsidRPr="0053002C">
        <w:rPr>
          <w:rFonts w:eastAsia="ITCFranklinGothicStd-Book" w:cs="ITCFranklinGothicStd-Book"/>
        </w:rPr>
        <w:t xml:space="preserve"> </w:t>
      </w:r>
      <w:r w:rsidR="00A05460" w:rsidRPr="0053002C">
        <w:rPr>
          <w:rFonts w:eastAsia="ITCFranklinGothicStd-Book" w:cs="ITCFranklinGothicStd-Book"/>
        </w:rPr>
        <w:t>zoek gaat naar evenwicht, balans</w:t>
      </w:r>
      <w:r w:rsidR="000A71C7">
        <w:rPr>
          <w:rFonts w:eastAsia="ITCFranklinGothicStd-Book" w:cs="ITCFranklinGothicStd-Book"/>
        </w:rPr>
        <w:t>”</w:t>
      </w:r>
      <w:r w:rsidR="00A05460" w:rsidRPr="0053002C">
        <w:rPr>
          <w:rFonts w:eastAsia="ITCFranklinGothicStd-Book" w:cs="ITCFranklinGothicStd-Book"/>
        </w:rPr>
        <w:t xml:space="preserve">. </w:t>
      </w:r>
      <w:r>
        <w:rPr>
          <w:rFonts w:eastAsia="ITCFranklinGothicStd-Book" w:cs="ITCFranklinGothicStd-Book"/>
        </w:rPr>
        <w:t xml:space="preserve"> Het gaat erom </w:t>
      </w:r>
      <w:r w:rsidR="000A71C7">
        <w:rPr>
          <w:rFonts w:eastAsia="ITCFranklinGothicStd-Book" w:cs="ITCFranklinGothicStd-Book"/>
        </w:rPr>
        <w:t xml:space="preserve">bij belangrijke beslissingen </w:t>
      </w:r>
      <w:r>
        <w:rPr>
          <w:rFonts w:eastAsia="ITCFranklinGothicStd-Book" w:cs="ITCFranklinGothicStd-Book"/>
        </w:rPr>
        <w:t xml:space="preserve">vertrouwen te hebben in de </w:t>
      </w:r>
      <w:proofErr w:type="spellStart"/>
      <w:r>
        <w:rPr>
          <w:rFonts w:eastAsia="ITCFranklinGothicStd-Book" w:cs="ITCFranklinGothicStd-Book"/>
        </w:rPr>
        <w:t>vakvolwassenheid</w:t>
      </w:r>
      <w:proofErr w:type="spellEnd"/>
      <w:r>
        <w:rPr>
          <w:rFonts w:eastAsia="ITCFranklinGothicStd-Book" w:cs="ITCFranklinGothicStd-Book"/>
        </w:rPr>
        <w:t xml:space="preserve"> van de professionals die het werk doen en </w:t>
      </w:r>
      <w:r w:rsidR="000A71C7">
        <w:rPr>
          <w:rFonts w:eastAsia="ITCFranklinGothicStd-Book" w:cs="ITCFranklinGothicStd-Book"/>
        </w:rPr>
        <w:t xml:space="preserve">die </w:t>
      </w:r>
      <w:r>
        <w:rPr>
          <w:rFonts w:eastAsia="ITCFranklinGothicStd-Book" w:cs="ITCFranklinGothicStd-Book"/>
        </w:rPr>
        <w:t xml:space="preserve">in dialoog, in wat </w:t>
      </w:r>
      <w:proofErr w:type="spellStart"/>
      <w:r>
        <w:rPr>
          <w:rFonts w:eastAsia="ITCFranklinGothicStd-Book" w:cs="ITCFranklinGothicStd-Book"/>
        </w:rPr>
        <w:t>Schön</w:t>
      </w:r>
      <w:proofErr w:type="spellEnd"/>
      <w:r>
        <w:rPr>
          <w:rFonts w:eastAsia="ITCFranklinGothicStd-Book" w:cs="ITCFranklinGothicStd-Book"/>
        </w:rPr>
        <w:t xml:space="preserve"> (</w:t>
      </w:r>
      <w:r w:rsidR="000A71C7">
        <w:rPr>
          <w:rFonts w:eastAsia="ITCFranklinGothicStd-Book" w:cs="ITCFranklinGothicStd-Book"/>
        </w:rPr>
        <w:t>1987</w:t>
      </w:r>
      <w:r>
        <w:rPr>
          <w:rFonts w:eastAsia="ITCFranklinGothicStd-Book" w:cs="ITCFranklinGothicStd-Book"/>
        </w:rPr>
        <w:t>) zou noemen “</w:t>
      </w:r>
      <w:proofErr w:type="spellStart"/>
      <w:r>
        <w:rPr>
          <w:rFonts w:eastAsia="ITCFranklinGothicStd-Book" w:cs="ITCFranklinGothicStd-Book"/>
        </w:rPr>
        <w:t>reflection</w:t>
      </w:r>
      <w:proofErr w:type="spellEnd"/>
      <w:r>
        <w:rPr>
          <w:rFonts w:eastAsia="ITCFranklinGothicStd-Book" w:cs="ITCFranklinGothicStd-Book"/>
        </w:rPr>
        <w:t xml:space="preserve">-on-action”, met elkaar vaststellen wat de juiste kwaliteit is, hier en nu. </w:t>
      </w:r>
    </w:p>
    <w:p w:rsidR="00A05460" w:rsidRPr="0053002C" w:rsidRDefault="00A05460" w:rsidP="0053002C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p w:rsidR="00A05460" w:rsidRDefault="00A05460" w:rsidP="002B575B">
      <w:r>
        <w:rPr>
          <w:noProof/>
          <w:lang w:eastAsia="nl-NL"/>
        </w:rPr>
        <w:lastRenderedPageBreak/>
        <w:drawing>
          <wp:inline distT="0" distB="0" distL="0" distR="0" wp14:anchorId="7EA8259F" wp14:editId="13B83588">
            <wp:extent cx="1914569" cy="39624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28" cy="3970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460" w:rsidRDefault="00A05460" w:rsidP="002B575B"/>
    <w:p w:rsidR="00F51AFF" w:rsidRPr="002B575B" w:rsidRDefault="00F51AFF" w:rsidP="002B575B">
      <w:pPr>
        <w:rPr>
          <w:rFonts w:cs="Times New Roman"/>
        </w:rPr>
      </w:pPr>
    </w:p>
    <w:p w:rsidR="00040439" w:rsidRPr="002B575B" w:rsidRDefault="00040439" w:rsidP="002B575B"/>
    <w:p w:rsidR="002B575B" w:rsidRPr="000A71C7" w:rsidRDefault="002B575B" w:rsidP="000A71C7">
      <w:pPr>
        <w:rPr>
          <w:lang w:val="en-GB"/>
        </w:rPr>
      </w:pPr>
      <w:r w:rsidRPr="000A71C7">
        <w:rPr>
          <w:lang w:val="en-GB"/>
        </w:rPr>
        <w:t xml:space="preserve">Moen, R., Nolan, T., and Provost, L. 1991. </w:t>
      </w:r>
      <w:r w:rsidRPr="000A71C7">
        <w:rPr>
          <w:i/>
          <w:iCs/>
          <w:lang w:val="en-GB"/>
        </w:rPr>
        <w:t>Improving Quality Through Planned</w:t>
      </w:r>
      <w:r w:rsidR="0053002C" w:rsidRPr="000A71C7">
        <w:rPr>
          <w:i/>
          <w:iCs/>
          <w:lang w:val="en-GB"/>
        </w:rPr>
        <w:t xml:space="preserve"> </w:t>
      </w:r>
      <w:r w:rsidRPr="000A71C7">
        <w:rPr>
          <w:i/>
          <w:iCs/>
          <w:lang w:val="en-GB"/>
        </w:rPr>
        <w:t xml:space="preserve">Experimentation. </w:t>
      </w:r>
      <w:r w:rsidRPr="000A71C7">
        <w:rPr>
          <w:lang w:val="en-GB"/>
        </w:rPr>
        <w:t>McGraw-Hill, New York, page 11</w:t>
      </w:r>
    </w:p>
    <w:p w:rsidR="000A71C7" w:rsidRPr="000A71C7" w:rsidRDefault="000A71C7" w:rsidP="000A71C7">
      <w:pPr>
        <w:rPr>
          <w:lang w:val="en-GB"/>
        </w:rPr>
      </w:pPr>
      <w:proofErr w:type="spellStart"/>
      <w:r w:rsidRPr="000A71C7">
        <w:rPr>
          <w:lang w:val="en-GB"/>
        </w:rPr>
        <w:t>Schön</w:t>
      </w:r>
      <w:proofErr w:type="spellEnd"/>
      <w:r w:rsidRPr="000A71C7">
        <w:rPr>
          <w:lang w:val="en-GB"/>
        </w:rPr>
        <w:t xml:space="preserve">, D. A. (1987), Teaching artistry through reflection-in-action.  In </w:t>
      </w:r>
      <w:r w:rsidRPr="000A71C7">
        <w:rPr>
          <w:i/>
          <w:lang w:val="en-GB"/>
        </w:rPr>
        <w:t>Educating the reflective practitioner</w:t>
      </w:r>
      <w:r>
        <w:rPr>
          <w:i/>
          <w:lang w:val="en-GB"/>
        </w:rPr>
        <w:t xml:space="preserve"> </w:t>
      </w:r>
      <w:r w:rsidRPr="000A71C7">
        <w:rPr>
          <w:lang w:val="en-GB"/>
        </w:rPr>
        <w:t xml:space="preserve">(pp. 22-40).  San Francisco, CA: </w:t>
      </w:r>
      <w:proofErr w:type="spellStart"/>
      <w:r w:rsidRPr="000A71C7">
        <w:rPr>
          <w:lang w:val="en-GB"/>
        </w:rPr>
        <w:t>Jossey</w:t>
      </w:r>
      <w:proofErr w:type="spellEnd"/>
      <w:r w:rsidRPr="000A71C7">
        <w:rPr>
          <w:lang w:val="en-GB"/>
        </w:rPr>
        <w:t xml:space="preserve">-Bass Publishers.  </w:t>
      </w:r>
    </w:p>
    <w:p w:rsidR="0053002C" w:rsidRPr="000A71C7" w:rsidRDefault="000A71C7" w:rsidP="000A71C7">
      <w:r w:rsidRPr="000A71C7">
        <w:t xml:space="preserve">Vinkenburg. H. (2012), Kwaliteit in balans, </w:t>
      </w:r>
      <w:r w:rsidRPr="000A71C7">
        <w:rPr>
          <w:i/>
        </w:rPr>
        <w:t>Sigma</w:t>
      </w:r>
      <w:r w:rsidRPr="000A71C7">
        <w:t xml:space="preserve">, </w:t>
      </w:r>
      <w:proofErr w:type="spellStart"/>
      <w:r w:rsidRPr="000A71C7">
        <w:t>nr</w:t>
      </w:r>
      <w:proofErr w:type="spellEnd"/>
      <w:r w:rsidRPr="000A71C7">
        <w:t xml:space="preserve"> 1.</w:t>
      </w:r>
    </w:p>
    <w:p w:rsidR="0053002C" w:rsidRPr="000A71C7" w:rsidRDefault="0053002C" w:rsidP="002B575B">
      <w:pPr>
        <w:rPr>
          <w:rFonts w:cs="Times New Roman"/>
          <w:i/>
          <w:iCs/>
          <w:color w:val="000000"/>
        </w:rPr>
      </w:pPr>
    </w:p>
    <w:p w:rsidR="00E61BAA" w:rsidRPr="000A71C7" w:rsidRDefault="00E61BAA" w:rsidP="002B575B">
      <w:pPr>
        <w:rPr>
          <w:rFonts w:ascii="Arial" w:hAnsi="Arial"/>
          <w:sz w:val="20"/>
          <w:szCs w:val="20"/>
        </w:rPr>
      </w:pPr>
    </w:p>
    <w:sectPr w:rsidR="00E61BAA" w:rsidRPr="000A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15" w:rsidRDefault="008F3415" w:rsidP="000A71C7">
      <w:pPr>
        <w:spacing w:after="0" w:line="240" w:lineRule="auto"/>
      </w:pPr>
      <w:r>
        <w:separator/>
      </w:r>
    </w:p>
  </w:endnote>
  <w:endnote w:type="continuationSeparator" w:id="0">
    <w:p w:rsidR="008F3415" w:rsidRDefault="008F3415" w:rsidP="000A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15" w:rsidRDefault="008F3415" w:rsidP="000A71C7">
      <w:pPr>
        <w:spacing w:after="0" w:line="240" w:lineRule="auto"/>
      </w:pPr>
      <w:r>
        <w:separator/>
      </w:r>
    </w:p>
  </w:footnote>
  <w:footnote w:type="continuationSeparator" w:id="0">
    <w:p w:rsidR="008F3415" w:rsidRDefault="008F3415" w:rsidP="000A71C7">
      <w:pPr>
        <w:spacing w:after="0" w:line="240" w:lineRule="auto"/>
      </w:pPr>
      <w:r>
        <w:continuationSeparator/>
      </w:r>
    </w:p>
  </w:footnote>
  <w:footnote w:id="1">
    <w:p w:rsidR="000A71C7" w:rsidRDefault="000A71C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t>Appreciative</w:t>
      </w:r>
      <w:proofErr w:type="spellEnd"/>
      <w:r>
        <w:t xml:space="preserve"> </w:t>
      </w:r>
      <w:proofErr w:type="spellStart"/>
      <w:r>
        <w:t>inquiry</w:t>
      </w:r>
      <w:proofErr w:type="spellEnd"/>
      <w:r>
        <w:t xml:space="preserve"> bestond nog niet.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AA"/>
    <w:rsid w:val="00040439"/>
    <w:rsid w:val="000A71C7"/>
    <w:rsid w:val="00235F14"/>
    <w:rsid w:val="002B575B"/>
    <w:rsid w:val="003F414F"/>
    <w:rsid w:val="0053002C"/>
    <w:rsid w:val="008D5522"/>
    <w:rsid w:val="008F3415"/>
    <w:rsid w:val="00A05460"/>
    <w:rsid w:val="00A05C95"/>
    <w:rsid w:val="00AD7BDE"/>
    <w:rsid w:val="00D57803"/>
    <w:rsid w:val="00D70252"/>
    <w:rsid w:val="00E61BAA"/>
    <w:rsid w:val="00F5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F51AFF"/>
    <w:pPr>
      <w:spacing w:after="0" w:line="240" w:lineRule="auto"/>
    </w:pPr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AFF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3F414F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3F414F"/>
  </w:style>
  <w:style w:type="character" w:styleId="Hyperlink">
    <w:name w:val="Hyperlink"/>
    <w:basedOn w:val="Standaardalinea-lettertype"/>
    <w:uiPriority w:val="99"/>
    <w:unhideWhenUsed/>
    <w:rsid w:val="000A71C7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A71C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A71C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A71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F51AFF"/>
    <w:pPr>
      <w:spacing w:after="0" w:line="240" w:lineRule="auto"/>
    </w:pPr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AFF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3F414F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3F414F"/>
  </w:style>
  <w:style w:type="character" w:styleId="Hyperlink">
    <w:name w:val="Hyperlink"/>
    <w:basedOn w:val="Standaardalinea-lettertype"/>
    <w:uiPriority w:val="99"/>
    <w:unhideWhenUsed/>
    <w:rsid w:val="000A71C7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A71C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A71C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A7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maonline.nl/artikel/12537/Kwaliteit-in-bala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8A9A-8E27-4F2A-9947-A162F22E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Kemenade,Everard E.A. van</dc:creator>
  <cp:lastModifiedBy>Kemenade,Everard E.A. van</cp:lastModifiedBy>
  <cp:revision>2</cp:revision>
  <dcterms:created xsi:type="dcterms:W3CDTF">2014-05-13T13:57:00Z</dcterms:created>
  <dcterms:modified xsi:type="dcterms:W3CDTF">2014-05-13T13:57:00Z</dcterms:modified>
</cp:coreProperties>
</file>