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53" w:type="dxa"/>
        <w:tblCellSpacing w:w="15" w:type="dxa"/>
        <w:tblCellMar>
          <w:top w:w="15" w:type="dxa"/>
          <w:left w:w="15" w:type="dxa"/>
          <w:bottom w:w="15" w:type="dxa"/>
          <w:right w:w="15" w:type="dxa"/>
        </w:tblCellMar>
        <w:tblLook w:val="04A0" w:firstRow="1" w:lastRow="0" w:firstColumn="1" w:lastColumn="0" w:noHBand="0" w:noVBand="1"/>
      </w:tblPr>
      <w:tblGrid>
        <w:gridCol w:w="92"/>
        <w:gridCol w:w="1361"/>
      </w:tblGrid>
      <w:tr w:rsidR="001709CD" w:rsidRPr="001709CD">
        <w:trPr>
          <w:trHeight w:val="1182"/>
          <w:tblCellSpacing w:w="15" w:type="dxa"/>
        </w:trPr>
        <w:tc>
          <w:tcPr>
            <w:tcW w:w="0" w:type="auto"/>
            <w:vMerge w:val="restart"/>
          </w:tcPr>
          <w:p w:rsidR="001709CD" w:rsidRPr="001709CD" w:rsidRDefault="001709CD" w:rsidP="001709CD">
            <w:pPr>
              <w:rPr>
                <w:rFonts w:ascii="Verdana" w:hAnsi="Verdana"/>
                <w:color w:val="02005D"/>
                <w:sz w:val="20"/>
                <w:szCs w:val="20"/>
                <w:lang w:eastAsia="nl-NL"/>
              </w:rPr>
            </w:pPr>
            <w:bookmarkStart w:id="0" w:name="top"/>
          </w:p>
        </w:tc>
        <w:bookmarkEnd w:id="0"/>
        <w:tc>
          <w:tcPr>
            <w:tcW w:w="0" w:type="auto"/>
          </w:tcPr>
          <w:p w:rsidR="001709CD" w:rsidRPr="001709CD" w:rsidRDefault="001709CD" w:rsidP="001709CD">
            <w:pPr>
              <w:rPr>
                <w:rFonts w:ascii="Verdana" w:hAnsi="Verdana"/>
                <w:color w:val="02005D"/>
                <w:sz w:val="20"/>
                <w:szCs w:val="20"/>
                <w:lang w:eastAsia="nl-NL"/>
              </w:rPr>
            </w:pPr>
          </w:p>
        </w:tc>
      </w:tr>
      <w:tr w:rsidR="001709CD" w:rsidRPr="001709CD">
        <w:trPr>
          <w:trHeight w:val="146"/>
          <w:tblCellSpacing w:w="15" w:type="dxa"/>
        </w:trPr>
        <w:tc>
          <w:tcPr>
            <w:tcW w:w="0" w:type="auto"/>
            <w:vMerge/>
            <w:vAlign w:val="center"/>
          </w:tcPr>
          <w:p w:rsidR="001709CD" w:rsidRPr="001709CD" w:rsidRDefault="001709CD" w:rsidP="001709CD">
            <w:pPr>
              <w:rPr>
                <w:rFonts w:ascii="Verdana" w:hAnsi="Verdana"/>
                <w:color w:val="02005D"/>
                <w:sz w:val="20"/>
                <w:szCs w:val="20"/>
                <w:lang w:eastAsia="nl-NL"/>
              </w:rPr>
            </w:pPr>
          </w:p>
        </w:tc>
        <w:tc>
          <w:tcPr>
            <w:tcW w:w="0" w:type="auto"/>
          </w:tcPr>
          <w:p w:rsidR="001709CD" w:rsidRPr="001709CD" w:rsidRDefault="00584910" w:rsidP="001709CD">
            <w:pPr>
              <w:rPr>
                <w:rFonts w:ascii="Verdana" w:hAnsi="Verdana"/>
                <w:color w:val="02005D"/>
                <w:sz w:val="20"/>
                <w:szCs w:val="20"/>
                <w:lang w:eastAsia="nl-NL"/>
              </w:rPr>
            </w:pPr>
            <w:r>
              <w:rPr>
                <w:noProof/>
                <w:lang w:val="en-US"/>
              </w:rPr>
              <w:drawing>
                <wp:anchor distT="0" distB="0" distL="114300" distR="114300" simplePos="0" relativeHeight="251599872" behindDoc="0" locked="0" layoutInCell="1" allowOverlap="1">
                  <wp:simplePos x="0" y="0"/>
                  <wp:positionH relativeFrom="column">
                    <wp:posOffset>3129280</wp:posOffset>
                  </wp:positionH>
                  <wp:positionV relativeFrom="paragraph">
                    <wp:posOffset>434975</wp:posOffset>
                  </wp:positionV>
                  <wp:extent cx="1341755" cy="504825"/>
                  <wp:effectExtent l="19050" t="0" r="0" b="0"/>
                  <wp:wrapNone/>
                  <wp:docPr id="610" name="Picture 13" descr="Description: http://www.apna.an/apna/library/images/other/Hypotheken.jpg">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ww.apna.an/apna/library/images/other/Hypotheken.jpg">
                            <a:hlinkClick r:id="rId9" tgtFrame="_top"/>
                          </pic:cNvPr>
                          <pic:cNvPicPr>
                            <a:picLocks noChangeAspect="1" noChangeArrowheads="1"/>
                          </pic:cNvPicPr>
                        </pic:nvPicPr>
                        <pic:blipFill>
                          <a:blip r:embed="rId10"/>
                          <a:srcRect/>
                          <a:stretch>
                            <a:fillRect/>
                          </a:stretch>
                        </pic:blipFill>
                        <pic:spPr bwMode="auto">
                          <a:xfrm>
                            <a:off x="0" y="0"/>
                            <a:ext cx="1341755" cy="504825"/>
                          </a:xfrm>
                          <a:prstGeom prst="rect">
                            <a:avLst/>
                          </a:prstGeom>
                          <a:noFill/>
                          <a:ln w="9525">
                            <a:noFill/>
                            <a:miter lim="800000"/>
                            <a:headEnd/>
                            <a:tailEnd/>
                          </a:ln>
                        </pic:spPr>
                      </pic:pic>
                    </a:graphicData>
                  </a:graphic>
                </wp:anchor>
              </w:drawing>
            </w:r>
            <w:r>
              <w:rPr>
                <w:rFonts w:ascii="Verdana" w:hAnsi="Verdana"/>
                <w:noProof/>
                <w:color w:val="02005D"/>
                <w:sz w:val="20"/>
                <w:szCs w:val="20"/>
                <w:lang w:val="en-US"/>
              </w:rPr>
              <w:drawing>
                <wp:inline distT="0" distB="0" distL="0" distR="0">
                  <wp:extent cx="621030" cy="621030"/>
                  <wp:effectExtent l="0" t="0" r="0" b="0"/>
                  <wp:docPr id="1" name="Picture 12" descr="Description: http://www.apna.an/apna/library/images/icon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apna.an/apna/library/images/icons/blank.gif"/>
                          <pic:cNvPicPr>
                            <a:picLocks noChangeAspect="1" noChangeArrowheads="1"/>
                          </pic:cNvPicPr>
                        </pic:nvPicPr>
                        <pic:blipFill>
                          <a:blip r:embed="rId11"/>
                          <a:srcRect/>
                          <a:stretch>
                            <a:fillRect/>
                          </a:stretch>
                        </pic:blipFill>
                        <pic:spPr bwMode="auto">
                          <a:xfrm>
                            <a:off x="0" y="0"/>
                            <a:ext cx="621030" cy="621030"/>
                          </a:xfrm>
                          <a:prstGeom prst="rect">
                            <a:avLst/>
                          </a:prstGeom>
                          <a:noFill/>
                          <a:ln w="9525">
                            <a:noFill/>
                            <a:miter lim="800000"/>
                            <a:headEnd/>
                            <a:tailEnd/>
                          </a:ln>
                        </pic:spPr>
                      </pic:pic>
                    </a:graphicData>
                  </a:graphic>
                </wp:inline>
              </w:drawing>
            </w:r>
          </w:p>
        </w:tc>
      </w:tr>
      <w:tr w:rsidR="001709CD" w:rsidRPr="001709CD">
        <w:trPr>
          <w:trHeight w:val="146"/>
          <w:tblCellSpacing w:w="15" w:type="dxa"/>
        </w:trPr>
        <w:tc>
          <w:tcPr>
            <w:tcW w:w="0" w:type="auto"/>
            <w:vMerge/>
            <w:vAlign w:val="center"/>
          </w:tcPr>
          <w:p w:rsidR="001709CD" w:rsidRPr="001709CD" w:rsidRDefault="001709CD" w:rsidP="001709CD">
            <w:pPr>
              <w:rPr>
                <w:rFonts w:ascii="Verdana" w:hAnsi="Verdana"/>
                <w:color w:val="02005D"/>
                <w:sz w:val="20"/>
                <w:szCs w:val="20"/>
                <w:lang w:eastAsia="nl-NL"/>
              </w:rPr>
            </w:pPr>
          </w:p>
        </w:tc>
        <w:tc>
          <w:tcPr>
            <w:tcW w:w="0" w:type="auto"/>
          </w:tcPr>
          <w:p w:rsidR="001709CD" w:rsidRPr="001709CD" w:rsidRDefault="001709CD" w:rsidP="001709CD">
            <w:pPr>
              <w:rPr>
                <w:rFonts w:ascii="Verdana" w:hAnsi="Verdana"/>
                <w:color w:val="02005D"/>
                <w:sz w:val="20"/>
                <w:szCs w:val="20"/>
                <w:lang w:eastAsia="nl-NL"/>
              </w:rPr>
            </w:pPr>
          </w:p>
        </w:tc>
      </w:tr>
    </w:tbl>
    <w:p w:rsidR="000414D5" w:rsidRPr="000414D5" w:rsidRDefault="000414D5" w:rsidP="000414D5">
      <w:pPr>
        <w:rPr>
          <w:vanish/>
        </w:rPr>
      </w:pPr>
    </w:p>
    <w:tbl>
      <w:tblPr>
        <w:tblpPr w:leftFromText="187" w:rightFromText="187" w:vertAnchor="page" w:horzAnchor="page" w:tblpYSpec="top"/>
        <w:tblW w:w="0" w:type="auto"/>
        <w:tblLook w:val="04A0" w:firstRow="1" w:lastRow="0" w:firstColumn="1" w:lastColumn="0" w:noHBand="0" w:noVBand="1"/>
      </w:tblPr>
      <w:tblGrid>
        <w:gridCol w:w="1460"/>
        <w:gridCol w:w="5847"/>
      </w:tblGrid>
      <w:tr w:rsidR="001709CD" w:rsidRPr="00FD4B53">
        <w:trPr>
          <w:trHeight w:val="1544"/>
        </w:trPr>
        <w:tc>
          <w:tcPr>
            <w:tcW w:w="1460" w:type="dxa"/>
            <w:tcBorders>
              <w:right w:val="single" w:sz="4" w:space="0" w:color="FFFFFF"/>
            </w:tcBorders>
            <w:shd w:val="clear" w:color="auto" w:fill="943634"/>
          </w:tcPr>
          <w:p w:rsidR="001709CD" w:rsidRPr="00FD4B53" w:rsidRDefault="001709CD" w:rsidP="00116F9E"/>
        </w:tc>
        <w:tc>
          <w:tcPr>
            <w:tcW w:w="5378" w:type="dxa"/>
            <w:tcBorders>
              <w:left w:val="single" w:sz="4" w:space="0" w:color="FFFFFF"/>
            </w:tcBorders>
            <w:shd w:val="clear" w:color="auto" w:fill="943634"/>
            <w:vAlign w:val="bottom"/>
          </w:tcPr>
          <w:p w:rsidR="001709CD" w:rsidRPr="0063455A" w:rsidRDefault="001709CD" w:rsidP="00116F9E">
            <w:pPr>
              <w:pStyle w:val="Geenafstand"/>
              <w:rPr>
                <w:rFonts w:ascii="Arial" w:hAnsi="Arial" w:cs="Arial"/>
                <w:b/>
                <w:bCs/>
                <w:color w:val="FFFFFF"/>
                <w:sz w:val="72"/>
                <w:szCs w:val="72"/>
                <w:lang w:val="nl-NL"/>
              </w:rPr>
            </w:pPr>
            <w:r w:rsidRPr="0063455A">
              <w:rPr>
                <w:rFonts w:ascii="Arial" w:hAnsi="Arial" w:cs="Arial"/>
                <w:b/>
                <w:bCs/>
                <w:sz w:val="68"/>
                <w:szCs w:val="68"/>
                <w:lang w:val="nl-NL"/>
              </w:rPr>
              <w:t>Bedrijfswiskunde</w:t>
            </w:r>
          </w:p>
        </w:tc>
      </w:tr>
      <w:tr w:rsidR="001709CD" w:rsidRPr="00FD4B53">
        <w:trPr>
          <w:trHeight w:val="1782"/>
        </w:trPr>
        <w:tc>
          <w:tcPr>
            <w:tcW w:w="1460" w:type="dxa"/>
            <w:tcBorders>
              <w:right w:val="single" w:sz="4" w:space="0" w:color="000000"/>
            </w:tcBorders>
          </w:tcPr>
          <w:p w:rsidR="001709CD" w:rsidRPr="00FD4B53" w:rsidRDefault="001709CD" w:rsidP="00116F9E"/>
        </w:tc>
        <w:tc>
          <w:tcPr>
            <w:tcW w:w="5378" w:type="dxa"/>
            <w:tcBorders>
              <w:left w:val="single" w:sz="4" w:space="0" w:color="000000"/>
            </w:tcBorders>
            <w:vAlign w:val="center"/>
          </w:tcPr>
          <w:p w:rsidR="001709CD" w:rsidRPr="00FD4B53" w:rsidRDefault="001709CD" w:rsidP="00116F9E">
            <w:pPr>
              <w:autoSpaceDE w:val="0"/>
              <w:autoSpaceDN w:val="0"/>
              <w:adjustRightInd w:val="0"/>
              <w:rPr>
                <w:rFonts w:ascii="Calibri" w:hAnsi="Calibri" w:cs="Arial"/>
                <w:b/>
                <w:bCs/>
                <w:sz w:val="49"/>
                <w:szCs w:val="49"/>
              </w:rPr>
            </w:pPr>
          </w:p>
          <w:p w:rsidR="001709CD" w:rsidRPr="008841C4" w:rsidRDefault="006E658B" w:rsidP="00D87A51">
            <w:pPr>
              <w:pStyle w:val="Titel"/>
              <w:rPr>
                <w:rFonts w:ascii="Arial" w:hAnsi="Arial" w:cs="Arial"/>
              </w:rPr>
            </w:pPr>
            <w:r w:rsidRPr="008841C4">
              <w:rPr>
                <w:rFonts w:ascii="Arial" w:hAnsi="Arial" w:cs="Arial"/>
              </w:rPr>
              <w:t>Scriptie</w:t>
            </w:r>
          </w:p>
          <w:p w:rsidR="001709CD" w:rsidRPr="00FD4B53" w:rsidRDefault="001709CD" w:rsidP="00116F9E">
            <w:pPr>
              <w:pStyle w:val="Geenafstand"/>
              <w:rPr>
                <w:color w:val="76923C"/>
                <w:lang w:val="nl-NL"/>
              </w:rPr>
            </w:pPr>
          </w:p>
          <w:p w:rsidR="001709CD" w:rsidRPr="00FD4B53" w:rsidRDefault="00100D6D" w:rsidP="00116F9E">
            <w:pPr>
              <w:pStyle w:val="Geenafstand"/>
              <w:rPr>
                <w:color w:val="76923C"/>
                <w:lang w:val="nl-NL"/>
              </w:rPr>
            </w:pPr>
            <w:r>
              <w:rPr>
                <w:rFonts w:cs="Arial"/>
                <w:b/>
                <w:bCs/>
                <w:noProof/>
                <w:sz w:val="49"/>
                <w:szCs w:val="49"/>
              </w:rPr>
              <mc:AlternateContent>
                <mc:Choice Requires="wps">
                  <w:drawing>
                    <wp:anchor distT="0" distB="0" distL="114300" distR="114300" simplePos="0" relativeHeight="251610112" behindDoc="0" locked="0" layoutInCell="1" allowOverlap="1">
                      <wp:simplePos x="0" y="0"/>
                      <wp:positionH relativeFrom="column">
                        <wp:posOffset>76835</wp:posOffset>
                      </wp:positionH>
                      <wp:positionV relativeFrom="paragraph">
                        <wp:posOffset>41275</wp:posOffset>
                      </wp:positionV>
                      <wp:extent cx="1873250" cy="334645"/>
                      <wp:effectExtent l="0" t="0" r="0" b="825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10" w:rsidRPr="00100F3B" w:rsidRDefault="003F4610" w:rsidP="007402AC">
                                  <w:pPr>
                                    <w:autoSpaceDE w:val="0"/>
                                    <w:autoSpaceDN w:val="0"/>
                                    <w:adjustRightInd w:val="0"/>
                                    <w:rPr>
                                      <w:rFonts w:ascii="Calibri" w:hAnsi="Calibri" w:cs="Calibri"/>
                                      <w:b/>
                                      <w:sz w:val="32"/>
                                      <w:szCs w:val="32"/>
                                    </w:rPr>
                                  </w:pPr>
                                  <w:r w:rsidRPr="00100F3B">
                                    <w:rPr>
                                      <w:rFonts w:ascii="Calibri" w:hAnsi="Calibri" w:cs="Calibri"/>
                                      <w:b/>
                                      <w:sz w:val="32"/>
                                      <w:szCs w:val="32"/>
                                    </w:rPr>
                                    <w:t>In opdracht van:</w:t>
                                  </w:r>
                                </w:p>
                                <w:p w:rsidR="003F4610" w:rsidRDefault="003F4610" w:rsidP="007402AC">
                                  <w:pPr>
                                    <w:autoSpaceDE w:val="0"/>
                                    <w:autoSpaceDN w:val="0"/>
                                    <w:adjustRightInd w:val="0"/>
                                    <w:jc w:val="both"/>
                                    <w:rPr>
                                      <w:rFonts w:ascii="Calibri" w:hAnsi="Calibri" w:cs="Calibri"/>
                                      <w:sz w:val="40"/>
                                      <w:szCs w:val="40"/>
                                    </w:rPr>
                                  </w:pPr>
                                </w:p>
                                <w:p w:rsidR="003F4610" w:rsidRPr="004248BA" w:rsidRDefault="003F4610" w:rsidP="007402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05pt;margin-top:3.25pt;width:147.5pt;height:26.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" stroked="f">
                      <v:textbox>
                        <w:txbxContent>
                          <w:p w:rsidR="003F4610" w:rsidRPr="00100F3B" w:rsidRDefault="003F4610" w:rsidP="007402AC">
                            <w:pPr>
                              <w:autoSpaceDE w:val="0"/>
                              <w:autoSpaceDN w:val="0"/>
                              <w:adjustRightInd w:val="0"/>
                              <w:rPr>
                                <w:rFonts w:ascii="Calibri" w:hAnsi="Calibri" w:cs="Calibri"/>
                                <w:b/>
                                <w:sz w:val="32"/>
                                <w:szCs w:val="32"/>
                              </w:rPr>
                            </w:pPr>
                            <w:r w:rsidRPr="00100F3B">
                              <w:rPr>
                                <w:rFonts w:ascii="Calibri" w:hAnsi="Calibri" w:cs="Calibri"/>
                                <w:b/>
                                <w:sz w:val="32"/>
                                <w:szCs w:val="32"/>
                              </w:rPr>
                              <w:t>In opdracht van:</w:t>
                            </w:r>
                          </w:p>
                          <w:p w:rsidR="003F4610" w:rsidRDefault="003F4610" w:rsidP="007402AC">
                            <w:pPr>
                              <w:autoSpaceDE w:val="0"/>
                              <w:autoSpaceDN w:val="0"/>
                              <w:adjustRightInd w:val="0"/>
                              <w:jc w:val="both"/>
                              <w:rPr>
                                <w:rFonts w:ascii="Calibri" w:hAnsi="Calibri" w:cs="Calibri"/>
                                <w:sz w:val="40"/>
                                <w:szCs w:val="40"/>
                              </w:rPr>
                            </w:pPr>
                          </w:p>
                          <w:p w:rsidR="003F4610" w:rsidRPr="004248BA" w:rsidRDefault="003F4610" w:rsidP="007402AC"/>
                        </w:txbxContent>
                      </v:textbox>
                    </v:shape>
                  </w:pict>
                </mc:Fallback>
              </mc:AlternateContent>
            </w:r>
          </w:p>
          <w:p w:rsidR="001709CD" w:rsidRPr="00FD4B53" w:rsidRDefault="001709CD" w:rsidP="00116F9E">
            <w:pPr>
              <w:pStyle w:val="Geenafstand"/>
              <w:rPr>
                <w:color w:val="76923C"/>
                <w:lang w:val="nl-NL"/>
              </w:rPr>
            </w:pPr>
          </w:p>
        </w:tc>
      </w:tr>
    </w:tbl>
    <w:p w:rsidR="001709CD" w:rsidRPr="00FD4B53" w:rsidRDefault="001709CD" w:rsidP="001709CD"/>
    <w:p w:rsidR="001709CD" w:rsidRPr="00FD4B53" w:rsidRDefault="001709CD" w:rsidP="001709CD"/>
    <w:p w:rsidR="001709CD" w:rsidRPr="00FD4B53" w:rsidRDefault="00584910" w:rsidP="001709CD">
      <w:r>
        <w:rPr>
          <w:noProof/>
          <w:lang w:val="en-US"/>
        </w:rPr>
        <w:drawing>
          <wp:anchor distT="0" distB="0" distL="114300" distR="114300" simplePos="0" relativeHeight="251603968" behindDoc="0" locked="0" layoutInCell="1" allowOverlap="1">
            <wp:simplePos x="0" y="0"/>
            <wp:positionH relativeFrom="column">
              <wp:posOffset>-133350</wp:posOffset>
            </wp:positionH>
            <wp:positionV relativeFrom="paragraph">
              <wp:posOffset>27940</wp:posOffset>
            </wp:positionV>
            <wp:extent cx="1657350" cy="313690"/>
            <wp:effectExtent l="19050" t="0" r="0" b="0"/>
            <wp:wrapNone/>
            <wp:docPr id="609" name="Picture 1" descr="Description: Description: http://t1.gstatic.com/images?q=tbn:4AQlS0HMxEpBy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t1.gstatic.com/images?q=tbn:4AQlS0HMxEpByM:">
                      <a:hlinkClick r:id="rId12"/>
                    </pic:cNvPr>
                    <pic:cNvPicPr>
                      <a:picLocks noChangeAspect="1" noChangeArrowheads="1"/>
                    </pic:cNvPicPr>
                  </pic:nvPicPr>
                  <pic:blipFill>
                    <a:blip r:embed="rId13" r:link="rId14"/>
                    <a:srcRect/>
                    <a:stretch>
                      <a:fillRect/>
                    </a:stretch>
                  </pic:blipFill>
                  <pic:spPr bwMode="auto">
                    <a:xfrm>
                      <a:off x="0" y="0"/>
                      <a:ext cx="1657350" cy="313690"/>
                    </a:xfrm>
                    <a:prstGeom prst="rect">
                      <a:avLst/>
                    </a:prstGeom>
                    <a:noFill/>
                    <a:ln w="9525">
                      <a:noFill/>
                      <a:miter lim="800000"/>
                      <a:headEnd/>
                      <a:tailEnd/>
                    </a:ln>
                  </pic:spPr>
                </pic:pic>
              </a:graphicData>
            </a:graphic>
          </wp:anchor>
        </w:drawing>
      </w:r>
    </w:p>
    <w:p w:rsidR="001709CD" w:rsidRPr="00FD4B53" w:rsidRDefault="001709CD" w:rsidP="001709CD">
      <w:pPr>
        <w:rPr>
          <w:rFonts w:ascii="Calibri" w:hAnsi="Calibri" w:cs="Calibri"/>
          <w:sz w:val="40"/>
          <w:szCs w:val="40"/>
        </w:rPr>
      </w:pPr>
    </w:p>
    <w:p w:rsidR="001709CD" w:rsidRPr="00FD4B53" w:rsidRDefault="00584910" w:rsidP="001709CD">
      <w:pPr>
        <w:rPr>
          <w:rFonts w:ascii="Calibri" w:hAnsi="Calibri" w:cs="Calibri"/>
          <w:sz w:val="40"/>
          <w:szCs w:val="40"/>
        </w:rPr>
      </w:pPr>
      <w:r>
        <w:rPr>
          <w:noProof/>
          <w:lang w:val="en-US"/>
        </w:rPr>
        <w:drawing>
          <wp:anchor distT="0" distB="0" distL="114300" distR="114300" simplePos="0" relativeHeight="251602944" behindDoc="0" locked="0" layoutInCell="1" allowOverlap="1">
            <wp:simplePos x="0" y="0"/>
            <wp:positionH relativeFrom="column">
              <wp:posOffset>1113155</wp:posOffset>
            </wp:positionH>
            <wp:positionV relativeFrom="paragraph">
              <wp:posOffset>-1905</wp:posOffset>
            </wp:positionV>
            <wp:extent cx="2014855" cy="1656715"/>
            <wp:effectExtent l="19050" t="0" r="4445" b="0"/>
            <wp:wrapNone/>
            <wp:docPr id="6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014855" cy="165671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01920" behindDoc="0" locked="0" layoutInCell="1" allowOverlap="1">
            <wp:simplePos x="0" y="0"/>
            <wp:positionH relativeFrom="column">
              <wp:posOffset>3978275</wp:posOffset>
            </wp:positionH>
            <wp:positionV relativeFrom="paragraph">
              <wp:posOffset>-1905</wp:posOffset>
            </wp:positionV>
            <wp:extent cx="1341755" cy="526415"/>
            <wp:effectExtent l="19050" t="0" r="0" b="0"/>
            <wp:wrapNone/>
            <wp:docPr id="607" name="Picture 11" descr="Description: http://www.apna.an/apna/library/images/other/Pensioenen.jpg">
              <a:hlinkClick xmlns:a="http://schemas.openxmlformats.org/drawingml/2006/main" r:id="rId1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apna.an/apna/library/images/other/Pensioenen.jpg">
                      <a:hlinkClick r:id="rId16" tgtFrame="_top"/>
                    </pic:cNvPr>
                    <pic:cNvPicPr>
                      <a:picLocks noChangeAspect="1" noChangeArrowheads="1"/>
                    </pic:cNvPicPr>
                  </pic:nvPicPr>
                  <pic:blipFill>
                    <a:blip r:embed="rId17"/>
                    <a:srcRect/>
                    <a:stretch>
                      <a:fillRect/>
                    </a:stretch>
                  </pic:blipFill>
                  <pic:spPr bwMode="auto">
                    <a:xfrm>
                      <a:off x="0" y="0"/>
                      <a:ext cx="1341755" cy="526415"/>
                    </a:xfrm>
                    <a:prstGeom prst="rect">
                      <a:avLst/>
                    </a:prstGeom>
                    <a:noFill/>
                    <a:ln w="9525">
                      <a:noFill/>
                      <a:miter lim="800000"/>
                      <a:headEnd/>
                      <a:tailEnd/>
                    </a:ln>
                  </pic:spPr>
                </pic:pic>
              </a:graphicData>
            </a:graphic>
          </wp:anchor>
        </w:drawing>
      </w:r>
    </w:p>
    <w:p w:rsidR="001709CD" w:rsidRPr="00FD4B53" w:rsidRDefault="001709CD" w:rsidP="001709CD">
      <w:pPr>
        <w:rPr>
          <w:rFonts w:ascii="Calibri" w:hAnsi="Calibri" w:cs="Calibri"/>
          <w:sz w:val="40"/>
          <w:szCs w:val="40"/>
        </w:rPr>
      </w:pPr>
    </w:p>
    <w:p w:rsidR="001709CD" w:rsidRPr="00FD4B53" w:rsidRDefault="00584910" w:rsidP="001709CD">
      <w:pPr>
        <w:rPr>
          <w:rFonts w:ascii="Calibri" w:hAnsi="Calibri" w:cs="Calibri"/>
          <w:sz w:val="40"/>
          <w:szCs w:val="40"/>
        </w:rPr>
      </w:pPr>
      <w:r>
        <w:rPr>
          <w:rFonts w:ascii="Calibri" w:hAnsi="Calibri" w:cs="Calibri"/>
          <w:noProof/>
          <w:sz w:val="40"/>
          <w:szCs w:val="40"/>
          <w:lang w:val="en-US"/>
        </w:rPr>
        <w:drawing>
          <wp:inline distT="0" distB="0" distL="0" distR="0">
            <wp:extent cx="621030" cy="621030"/>
            <wp:effectExtent l="0" t="0" r="0" b="0"/>
            <wp:docPr id="2" name="Picture 10" descr="Description: http://www.apna.an/apna/library/images/icon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apna.an/apna/library/images/icons/blank.gif"/>
                    <pic:cNvPicPr>
                      <a:picLocks noChangeAspect="1" noChangeArrowheads="1"/>
                    </pic:cNvPicPr>
                  </pic:nvPicPr>
                  <pic:blipFill>
                    <a:blip r:embed="rId11"/>
                    <a:srcRect/>
                    <a:stretch>
                      <a:fillRect/>
                    </a:stretch>
                  </pic:blipFill>
                  <pic:spPr bwMode="auto">
                    <a:xfrm>
                      <a:off x="0" y="0"/>
                      <a:ext cx="621030" cy="621030"/>
                    </a:xfrm>
                    <a:prstGeom prst="rect">
                      <a:avLst/>
                    </a:prstGeom>
                    <a:noFill/>
                    <a:ln w="9525">
                      <a:noFill/>
                      <a:miter lim="800000"/>
                      <a:headEnd/>
                      <a:tailEnd/>
                    </a:ln>
                  </pic:spPr>
                </pic:pic>
              </a:graphicData>
            </a:graphic>
          </wp:inline>
        </w:drawing>
      </w:r>
      <w:r>
        <w:rPr>
          <w:noProof/>
          <w:lang w:val="en-US"/>
        </w:rPr>
        <w:drawing>
          <wp:anchor distT="0" distB="0" distL="114300" distR="114300" simplePos="0" relativeHeight="251604992" behindDoc="0" locked="0" layoutInCell="1" allowOverlap="1">
            <wp:simplePos x="0" y="0"/>
            <wp:positionH relativeFrom="column">
              <wp:posOffset>3808730</wp:posOffset>
            </wp:positionH>
            <wp:positionV relativeFrom="paragraph">
              <wp:posOffset>55880</wp:posOffset>
            </wp:positionV>
            <wp:extent cx="1343660" cy="507365"/>
            <wp:effectExtent l="19050" t="0" r="8890" b="0"/>
            <wp:wrapNone/>
            <wp:docPr id="606" name="Picture 13" descr="Description: http://www.apna.an/apna/library/images/other/Hypotheken.jpg">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ww.apna.an/apna/library/images/other/Hypotheken.jpg">
                      <a:hlinkClick r:id="rId9" tgtFrame="_top"/>
                    </pic:cNvPr>
                    <pic:cNvPicPr>
                      <a:picLocks noChangeAspect="1" noChangeArrowheads="1"/>
                    </pic:cNvPicPr>
                  </pic:nvPicPr>
                  <pic:blipFill>
                    <a:blip r:embed="rId10"/>
                    <a:srcRect/>
                    <a:stretch>
                      <a:fillRect/>
                    </a:stretch>
                  </pic:blipFill>
                  <pic:spPr bwMode="auto">
                    <a:xfrm>
                      <a:off x="0" y="0"/>
                      <a:ext cx="1343660" cy="507365"/>
                    </a:xfrm>
                    <a:prstGeom prst="rect">
                      <a:avLst/>
                    </a:prstGeom>
                    <a:noFill/>
                    <a:ln w="9525">
                      <a:noFill/>
                      <a:miter lim="800000"/>
                      <a:headEnd/>
                      <a:tailEnd/>
                    </a:ln>
                  </pic:spPr>
                </pic:pic>
              </a:graphicData>
            </a:graphic>
          </wp:anchor>
        </w:drawing>
      </w:r>
    </w:p>
    <w:p w:rsidR="002E2A86" w:rsidRPr="00FD4B53" w:rsidRDefault="00584910">
      <w:r>
        <w:rPr>
          <w:noProof/>
          <w:lang w:val="en-US"/>
        </w:rPr>
        <w:drawing>
          <wp:anchor distT="0" distB="0" distL="114300" distR="114300" simplePos="0" relativeHeight="251600896" behindDoc="0" locked="0" layoutInCell="1" allowOverlap="1">
            <wp:simplePos x="0" y="0"/>
            <wp:positionH relativeFrom="column">
              <wp:posOffset>3400425</wp:posOffset>
            </wp:positionH>
            <wp:positionV relativeFrom="paragraph">
              <wp:posOffset>55245</wp:posOffset>
            </wp:positionV>
            <wp:extent cx="1616710" cy="490220"/>
            <wp:effectExtent l="19050" t="0" r="2540" b="0"/>
            <wp:wrapNone/>
            <wp:docPr id="605" name="Picture 15" descr="Description: http://www.apna.an/apna/library/images/other/onroerend.jpg">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apna.an/apna/library/images/other/onroerend.jpg">
                      <a:hlinkClick r:id="rId18" tgtFrame="_top"/>
                    </pic:cNvPr>
                    <pic:cNvPicPr>
                      <a:picLocks noChangeAspect="1" noChangeArrowheads="1"/>
                    </pic:cNvPicPr>
                  </pic:nvPicPr>
                  <pic:blipFill>
                    <a:blip r:embed="rId19"/>
                    <a:srcRect/>
                    <a:stretch>
                      <a:fillRect/>
                    </a:stretch>
                  </pic:blipFill>
                  <pic:spPr bwMode="auto">
                    <a:xfrm>
                      <a:off x="0" y="0"/>
                      <a:ext cx="1616710" cy="490220"/>
                    </a:xfrm>
                    <a:prstGeom prst="rect">
                      <a:avLst/>
                    </a:prstGeom>
                    <a:noFill/>
                    <a:ln w="9525">
                      <a:noFill/>
                      <a:miter lim="800000"/>
                      <a:headEnd/>
                      <a:tailEnd/>
                    </a:ln>
                  </pic:spPr>
                </pic:pic>
              </a:graphicData>
            </a:graphic>
          </wp:anchor>
        </w:drawing>
      </w:r>
    </w:p>
    <w:p w:rsidR="001709CD" w:rsidRPr="00FD4B53" w:rsidRDefault="001709CD"/>
    <w:p w:rsidR="001709CD" w:rsidRPr="00FD4B53" w:rsidRDefault="001709CD"/>
    <w:p w:rsidR="001709CD" w:rsidRPr="00FD4B53" w:rsidRDefault="001709CD"/>
    <w:p w:rsidR="00B90EA2" w:rsidRDefault="00B90EA2"/>
    <w:p w:rsidR="001709CD" w:rsidRPr="00FD4B53" w:rsidRDefault="00100D6D">
      <w:r>
        <w:rPr>
          <w:rFonts w:ascii="Calibri" w:hAnsi="Calibri" w:cs="Calibri"/>
          <w:noProof/>
          <w:sz w:val="23"/>
          <w:szCs w:val="23"/>
          <w:lang w:val="en-US"/>
        </w:rPr>
        <mc:AlternateContent>
          <mc:Choice Requires="wps">
            <w:drawing>
              <wp:anchor distT="0" distB="0" distL="114300" distR="114300" simplePos="0" relativeHeight="251607040" behindDoc="0" locked="0" layoutInCell="1" allowOverlap="1">
                <wp:simplePos x="0" y="0"/>
                <wp:positionH relativeFrom="column">
                  <wp:posOffset>350520</wp:posOffset>
                </wp:positionH>
                <wp:positionV relativeFrom="paragraph">
                  <wp:posOffset>85090</wp:posOffset>
                </wp:positionV>
                <wp:extent cx="4241800" cy="1494155"/>
                <wp:effectExtent l="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149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6pt;margin-top:6.7pt;width:334pt;height:117.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" stroked="f">
                <v:textbox>
                  <w:txbxContent/>
                </v:textbox>
              </v:shape>
            </w:pict>
          </mc:Fallback>
        </mc:AlternateContent>
      </w:r>
    </w:p>
    <w:p w:rsidR="001709CD" w:rsidRPr="00FD4B53" w:rsidRDefault="001709CD"/>
    <w:p w:rsidR="001709CD" w:rsidRPr="00FD4B53" w:rsidRDefault="001709CD"/>
    <w:p w:rsidR="001709CD" w:rsidRPr="00FD4B53" w:rsidRDefault="00100D6D">
      <w:r>
        <w:rPr>
          <w:noProof/>
          <w:lang w:val="en-US"/>
        </w:rPr>
        <mc:AlternateContent>
          <mc:Choice Requires="wps">
            <w:drawing>
              <wp:anchor distT="0" distB="0" distL="114300" distR="114300" simplePos="0" relativeHeight="251625472" behindDoc="0" locked="0" layoutInCell="1" allowOverlap="1">
                <wp:simplePos x="0" y="0"/>
                <wp:positionH relativeFrom="column">
                  <wp:posOffset>809625</wp:posOffset>
                </wp:positionH>
                <wp:positionV relativeFrom="paragraph">
                  <wp:posOffset>6715125</wp:posOffset>
                </wp:positionV>
                <wp:extent cx="6053455" cy="981075"/>
                <wp:effectExtent l="0" t="0" r="4445" b="952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10" w:rsidRPr="00345BDF" w:rsidRDefault="003F4610" w:rsidP="000E504A">
                            <w:pPr>
                              <w:autoSpaceDE w:val="0"/>
                              <w:autoSpaceDN w:val="0"/>
                              <w:adjustRightInd w:val="0"/>
                              <w:spacing w:line="276" w:lineRule="auto"/>
                              <w:jc w:val="both"/>
                              <w:rPr>
                                <w:rFonts w:ascii="Garamond" w:hAnsi="Garamond" w:cs="Arial"/>
                                <w:b/>
                                <w:sz w:val="34"/>
                                <w:szCs w:val="34"/>
                              </w:rPr>
                            </w:pPr>
                            <w:r w:rsidRPr="00345BDF">
                              <w:rPr>
                                <w:rFonts w:ascii="Garamond" w:hAnsi="Garamond" w:cs="Arial"/>
                                <w:b/>
                                <w:sz w:val="34"/>
                                <w:szCs w:val="34"/>
                                <w:highlight w:val="yellow"/>
                              </w:rPr>
                              <w:t xml:space="preserve">“Het bepalen van de pensioenvoorziening  die het Algemeen Pensioenfonds moet reserveren om de pensioenverplichtingen met zijn werknemers </w:t>
                            </w:r>
                            <w:r w:rsidRPr="00345BDF">
                              <w:rPr>
                                <w:rFonts w:ascii="Garamond" w:eastAsia="Calibri" w:hAnsi="Garamond" w:cs="Arial"/>
                                <w:b/>
                                <w:sz w:val="34"/>
                                <w:szCs w:val="34"/>
                                <w:highlight w:val="yellow"/>
                              </w:rPr>
                              <w:t>te kunnen voldoen</w:t>
                            </w:r>
                            <w:r w:rsidRPr="00345BDF">
                              <w:rPr>
                                <w:rFonts w:ascii="Garamond" w:hAnsi="Garamond" w:cs="Arial"/>
                                <w:b/>
                                <w:sz w:val="34"/>
                                <w:szCs w:val="34"/>
                                <w:highlight w:val="yellow"/>
                              </w:rPr>
                              <w:t>’’</w:t>
                            </w:r>
                          </w:p>
                          <w:p w:rsidR="003F4610" w:rsidRDefault="003F4610" w:rsidP="000E504A">
                            <w:pPr>
                              <w:autoSpaceDE w:val="0"/>
                              <w:autoSpaceDN w:val="0"/>
                              <w:adjustRightInd w:val="0"/>
                              <w:jc w:val="both"/>
                              <w:rPr>
                                <w:rFonts w:ascii="Calibri" w:hAnsi="Calibri" w:cs="Calibri"/>
                                <w:sz w:val="40"/>
                                <w:szCs w:val="40"/>
                              </w:rPr>
                            </w:pPr>
                          </w:p>
                          <w:p w:rsidR="003F4610" w:rsidRDefault="003F4610" w:rsidP="000E504A">
                            <w:pPr>
                              <w:autoSpaceDE w:val="0"/>
                              <w:autoSpaceDN w:val="0"/>
                              <w:adjustRightInd w:val="0"/>
                              <w:jc w:val="center"/>
                              <w:rPr>
                                <w:rFonts w:ascii="Calibri" w:hAnsi="Calibri" w:cs="Calibri"/>
                                <w:sz w:val="40"/>
                                <w:szCs w:val="40"/>
                              </w:rPr>
                            </w:pPr>
                          </w:p>
                          <w:p w:rsidR="003F4610" w:rsidRDefault="003F4610" w:rsidP="000E504A">
                            <w:pPr>
                              <w:autoSpaceDE w:val="0"/>
                              <w:autoSpaceDN w:val="0"/>
                              <w:adjustRightInd w:val="0"/>
                              <w:jc w:val="both"/>
                              <w:rPr>
                                <w:rFonts w:ascii="Calibri" w:hAnsi="Calibri" w:cs="Calibri"/>
                                <w:sz w:val="40"/>
                                <w:szCs w:val="40"/>
                              </w:rPr>
                            </w:pPr>
                          </w:p>
                          <w:p w:rsidR="003F4610" w:rsidRPr="004248BA" w:rsidRDefault="003F4610" w:rsidP="000E5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63.75pt;margin-top:528.75pt;width:476.65pt;height:7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pM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" stroked="f">
                <v:textbox>
                  <w:txbxContent>
                    <w:p w:rsidR="003F4610" w:rsidRPr="00345BDF" w:rsidRDefault="003F4610" w:rsidP="000E504A">
                      <w:pPr>
                        <w:autoSpaceDE w:val="0"/>
                        <w:autoSpaceDN w:val="0"/>
                        <w:adjustRightInd w:val="0"/>
                        <w:spacing w:line="276" w:lineRule="auto"/>
                        <w:jc w:val="both"/>
                        <w:rPr>
                          <w:rFonts w:ascii="Garamond" w:hAnsi="Garamond" w:cs="Arial"/>
                          <w:b/>
                          <w:sz w:val="34"/>
                          <w:szCs w:val="34"/>
                        </w:rPr>
                      </w:pPr>
                      <w:r w:rsidRPr="00345BDF">
                        <w:rPr>
                          <w:rFonts w:ascii="Garamond" w:hAnsi="Garamond" w:cs="Arial"/>
                          <w:b/>
                          <w:sz w:val="34"/>
                          <w:szCs w:val="34"/>
                          <w:highlight w:val="yellow"/>
                        </w:rPr>
                        <w:t xml:space="preserve">“Het bepalen van de pensioenvoorziening  die het Algemeen Pensioenfonds moet reserveren om de pensioenverplichtingen met zijn werknemers </w:t>
                      </w:r>
                      <w:r w:rsidRPr="00345BDF">
                        <w:rPr>
                          <w:rFonts w:ascii="Garamond" w:eastAsia="Calibri" w:hAnsi="Garamond" w:cs="Arial"/>
                          <w:b/>
                          <w:sz w:val="34"/>
                          <w:szCs w:val="34"/>
                          <w:highlight w:val="yellow"/>
                        </w:rPr>
                        <w:t>te kunnen voldoen</w:t>
                      </w:r>
                      <w:r w:rsidRPr="00345BDF">
                        <w:rPr>
                          <w:rFonts w:ascii="Garamond" w:hAnsi="Garamond" w:cs="Arial"/>
                          <w:b/>
                          <w:sz w:val="34"/>
                          <w:szCs w:val="34"/>
                          <w:highlight w:val="yellow"/>
                        </w:rPr>
                        <w:t>’’</w:t>
                      </w:r>
                    </w:p>
                    <w:p w:rsidR="003F4610" w:rsidRDefault="003F4610" w:rsidP="000E504A">
                      <w:pPr>
                        <w:autoSpaceDE w:val="0"/>
                        <w:autoSpaceDN w:val="0"/>
                        <w:adjustRightInd w:val="0"/>
                        <w:jc w:val="both"/>
                        <w:rPr>
                          <w:rFonts w:ascii="Calibri" w:hAnsi="Calibri" w:cs="Calibri"/>
                          <w:sz w:val="40"/>
                          <w:szCs w:val="40"/>
                        </w:rPr>
                      </w:pPr>
                    </w:p>
                    <w:p w:rsidR="003F4610" w:rsidRDefault="003F4610" w:rsidP="000E504A">
                      <w:pPr>
                        <w:autoSpaceDE w:val="0"/>
                        <w:autoSpaceDN w:val="0"/>
                        <w:adjustRightInd w:val="0"/>
                        <w:jc w:val="center"/>
                        <w:rPr>
                          <w:rFonts w:ascii="Calibri" w:hAnsi="Calibri" w:cs="Calibri"/>
                          <w:sz w:val="40"/>
                          <w:szCs w:val="40"/>
                        </w:rPr>
                      </w:pPr>
                    </w:p>
                    <w:p w:rsidR="003F4610" w:rsidRDefault="003F4610" w:rsidP="000E504A">
                      <w:pPr>
                        <w:autoSpaceDE w:val="0"/>
                        <w:autoSpaceDN w:val="0"/>
                        <w:adjustRightInd w:val="0"/>
                        <w:jc w:val="both"/>
                        <w:rPr>
                          <w:rFonts w:ascii="Calibri" w:hAnsi="Calibri" w:cs="Calibri"/>
                          <w:sz w:val="40"/>
                          <w:szCs w:val="40"/>
                        </w:rPr>
                      </w:pPr>
                    </w:p>
                    <w:p w:rsidR="003F4610" w:rsidRPr="004248BA" w:rsidRDefault="003F4610" w:rsidP="000E504A"/>
                  </w:txbxContent>
                </v:textbox>
              </v:shape>
            </w:pict>
          </mc:Fallback>
        </mc:AlternateContent>
      </w:r>
    </w:p>
    <w:p w:rsidR="001709CD" w:rsidRPr="00FD4B53" w:rsidRDefault="00100D6D">
      <w:r>
        <w:rPr>
          <w:noProof/>
          <w:lang w:val="en-US"/>
        </w:rPr>
        <mc:AlternateContent>
          <mc:Choice Requires="wps">
            <w:drawing>
              <wp:anchor distT="0" distB="0" distL="114300" distR="114300" simplePos="0" relativeHeight="251626496" behindDoc="0" locked="0" layoutInCell="1" allowOverlap="1">
                <wp:simplePos x="0" y="0"/>
                <wp:positionH relativeFrom="column">
                  <wp:posOffset>-575310</wp:posOffset>
                </wp:positionH>
                <wp:positionV relativeFrom="paragraph">
                  <wp:posOffset>108585</wp:posOffset>
                </wp:positionV>
                <wp:extent cx="6343650" cy="452755"/>
                <wp:effectExtent l="0" t="3810" r="3810" b="63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
                        <w:txbxContent>
                          <w:p w:rsidR="003F4610" w:rsidRDefault="003F4610" w:rsidP="001709CD">
                            <w:pPr>
                              <w:jc w:val="center"/>
                              <w:rPr>
                                <w:rFonts w:ascii="Garamond" w:hAnsi="Garamond"/>
                                <w:sz w:val="50"/>
                                <w:szCs w:val="50"/>
                                <w:lang w:val="en-US"/>
                              </w:rPr>
                            </w:pPr>
                            <w:r w:rsidRPr="00D76D13">
                              <w:rPr>
                                <w:rFonts w:ascii="Garamond" w:hAnsi="Garamond"/>
                                <w:sz w:val="50"/>
                                <w:szCs w:val="50"/>
                                <w:lang w:val="en-US"/>
                              </w:rPr>
                              <w:t>Algemeen Pensioenfonds pensioenverplichtingen</w:t>
                            </w:r>
                          </w:p>
                          <w:p w:rsidR="003F4610" w:rsidRPr="00457D64" w:rsidRDefault="003F4610" w:rsidP="001709CD">
                            <w:pPr>
                              <w:jc w:val="center"/>
                              <w:rPr>
                                <w:rFonts w:ascii="Calibri" w:hAnsi="Calibri"/>
                                <w:b/>
                                <w:color w:val="1F497D"/>
                                <w:sz w:val="34"/>
                                <w:szCs w:val="34"/>
                              </w:rPr>
                            </w:pPr>
                            <w:r>
                              <w:rPr>
                                <w:rFonts w:ascii="Calibri" w:hAnsi="Calibri"/>
                                <w:b/>
                                <w:color w:val="1F497D"/>
                                <w:sz w:val="34"/>
                                <w:szCs w:val="34"/>
                              </w:rPr>
                              <w:t>Algemeen Pensioenfonds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45.3pt;margin-top:8.55pt;width:499.5pt;height:3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DNhgIAABc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" stroked="f">
                <v:textbox style="mso-next-textbox:#Text Box 2">
                  <w:txbxContent>
                    <w:p w:rsidR="003F4610" w:rsidRDefault="003F4610" w:rsidP="001709CD">
                      <w:pPr>
                        <w:jc w:val="center"/>
                        <w:rPr>
                          <w:rFonts w:ascii="Garamond" w:hAnsi="Garamond"/>
                          <w:sz w:val="50"/>
                          <w:szCs w:val="50"/>
                          <w:lang w:val="en-US"/>
                        </w:rPr>
                      </w:pPr>
                      <w:r w:rsidRPr="00D76D13">
                        <w:rPr>
                          <w:rFonts w:ascii="Garamond" w:hAnsi="Garamond"/>
                          <w:sz w:val="50"/>
                          <w:szCs w:val="50"/>
                          <w:lang w:val="en-US"/>
                        </w:rPr>
                        <w:t>Algemeen Pensioenfonds pensioenverplichtingen</w:t>
                      </w:r>
                    </w:p>
                    <w:p w:rsidR="003F4610" w:rsidRPr="00457D64" w:rsidRDefault="003F4610" w:rsidP="001709CD">
                      <w:pPr>
                        <w:jc w:val="center"/>
                        <w:rPr>
                          <w:rFonts w:ascii="Calibri" w:hAnsi="Calibri"/>
                          <w:b/>
                          <w:color w:val="1F497D"/>
                          <w:sz w:val="34"/>
                          <w:szCs w:val="34"/>
                        </w:rPr>
                      </w:pPr>
                      <w:r>
                        <w:rPr>
                          <w:rFonts w:ascii="Calibri" w:hAnsi="Calibri"/>
                          <w:b/>
                          <w:color w:val="1F497D"/>
                          <w:sz w:val="34"/>
                          <w:szCs w:val="34"/>
                        </w:rPr>
                        <w:t>Algemeen Pensioenfonds</w:t>
                      </w:r>
                    </w:p>
                  </w:txbxContent>
                </v:textbox>
              </v:shape>
            </w:pict>
          </mc:Fallback>
        </mc:AlternateContent>
      </w:r>
      <w:r>
        <w:rPr>
          <w:noProof/>
          <w:lang w:val="en-US"/>
        </w:rPr>
        <mc:AlternateContent>
          <mc:Choice Requires="wps">
            <w:drawing>
              <wp:anchor distT="0" distB="0" distL="114300" distR="114300" simplePos="0" relativeHeight="251624448" behindDoc="0" locked="0" layoutInCell="1" allowOverlap="1">
                <wp:simplePos x="0" y="0"/>
                <wp:positionH relativeFrom="column">
                  <wp:posOffset>809625</wp:posOffset>
                </wp:positionH>
                <wp:positionV relativeFrom="paragraph">
                  <wp:posOffset>6715125</wp:posOffset>
                </wp:positionV>
                <wp:extent cx="6053455" cy="981075"/>
                <wp:effectExtent l="0" t="0" r="4445" b="952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10" w:rsidRPr="00345BDF" w:rsidRDefault="003F4610" w:rsidP="000E504A">
                            <w:pPr>
                              <w:autoSpaceDE w:val="0"/>
                              <w:autoSpaceDN w:val="0"/>
                              <w:adjustRightInd w:val="0"/>
                              <w:spacing w:line="276" w:lineRule="auto"/>
                              <w:jc w:val="both"/>
                              <w:rPr>
                                <w:rFonts w:ascii="Garamond" w:hAnsi="Garamond" w:cs="Arial"/>
                                <w:b/>
                                <w:sz w:val="34"/>
                                <w:szCs w:val="34"/>
                              </w:rPr>
                            </w:pPr>
                            <w:r w:rsidRPr="00345BDF">
                              <w:rPr>
                                <w:rFonts w:ascii="Garamond" w:hAnsi="Garamond" w:cs="Arial"/>
                                <w:b/>
                                <w:sz w:val="34"/>
                                <w:szCs w:val="34"/>
                                <w:highlight w:val="yellow"/>
                              </w:rPr>
                              <w:t xml:space="preserve">“Het bepalen van de pensioenvoorziening  die het Algemeen Pensioenfonds moet reserveren om de pensioenverplichtingen met zijn werknemers </w:t>
                            </w:r>
                            <w:r w:rsidRPr="00345BDF">
                              <w:rPr>
                                <w:rFonts w:ascii="Garamond" w:eastAsia="Calibri" w:hAnsi="Garamond" w:cs="Arial"/>
                                <w:b/>
                                <w:sz w:val="34"/>
                                <w:szCs w:val="34"/>
                                <w:highlight w:val="yellow"/>
                              </w:rPr>
                              <w:t>te kunnen voldoen</w:t>
                            </w:r>
                            <w:r w:rsidRPr="00345BDF">
                              <w:rPr>
                                <w:rFonts w:ascii="Garamond" w:hAnsi="Garamond" w:cs="Arial"/>
                                <w:b/>
                                <w:sz w:val="34"/>
                                <w:szCs w:val="34"/>
                                <w:highlight w:val="yellow"/>
                              </w:rPr>
                              <w:t>’’</w:t>
                            </w:r>
                          </w:p>
                          <w:p w:rsidR="003F4610" w:rsidRDefault="003F4610" w:rsidP="000E504A">
                            <w:pPr>
                              <w:autoSpaceDE w:val="0"/>
                              <w:autoSpaceDN w:val="0"/>
                              <w:adjustRightInd w:val="0"/>
                              <w:jc w:val="both"/>
                              <w:rPr>
                                <w:rFonts w:ascii="Calibri" w:hAnsi="Calibri" w:cs="Calibri"/>
                                <w:sz w:val="40"/>
                                <w:szCs w:val="40"/>
                              </w:rPr>
                            </w:pPr>
                          </w:p>
                          <w:p w:rsidR="003F4610" w:rsidRDefault="003F4610" w:rsidP="000E504A">
                            <w:pPr>
                              <w:autoSpaceDE w:val="0"/>
                              <w:autoSpaceDN w:val="0"/>
                              <w:adjustRightInd w:val="0"/>
                              <w:jc w:val="center"/>
                              <w:rPr>
                                <w:rFonts w:ascii="Calibri" w:hAnsi="Calibri" w:cs="Calibri"/>
                                <w:sz w:val="40"/>
                                <w:szCs w:val="40"/>
                              </w:rPr>
                            </w:pPr>
                          </w:p>
                          <w:p w:rsidR="003F4610" w:rsidRDefault="003F4610" w:rsidP="000E504A">
                            <w:pPr>
                              <w:autoSpaceDE w:val="0"/>
                              <w:autoSpaceDN w:val="0"/>
                              <w:adjustRightInd w:val="0"/>
                              <w:jc w:val="both"/>
                              <w:rPr>
                                <w:rFonts w:ascii="Calibri" w:hAnsi="Calibri" w:cs="Calibri"/>
                                <w:sz w:val="40"/>
                                <w:szCs w:val="40"/>
                              </w:rPr>
                            </w:pPr>
                          </w:p>
                          <w:p w:rsidR="003F4610" w:rsidRPr="004248BA" w:rsidRDefault="003F4610" w:rsidP="000E5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3.75pt;margin-top:528.75pt;width:476.65pt;height:7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" stroked="f">
                <v:textbox>
                  <w:txbxContent>
                    <w:p w:rsidR="003F4610" w:rsidRPr="00345BDF" w:rsidRDefault="003F4610" w:rsidP="000E504A">
                      <w:pPr>
                        <w:autoSpaceDE w:val="0"/>
                        <w:autoSpaceDN w:val="0"/>
                        <w:adjustRightInd w:val="0"/>
                        <w:spacing w:line="276" w:lineRule="auto"/>
                        <w:jc w:val="both"/>
                        <w:rPr>
                          <w:rFonts w:ascii="Garamond" w:hAnsi="Garamond" w:cs="Arial"/>
                          <w:b/>
                          <w:sz w:val="34"/>
                          <w:szCs w:val="34"/>
                        </w:rPr>
                      </w:pPr>
                      <w:r w:rsidRPr="00345BDF">
                        <w:rPr>
                          <w:rFonts w:ascii="Garamond" w:hAnsi="Garamond" w:cs="Arial"/>
                          <w:b/>
                          <w:sz w:val="34"/>
                          <w:szCs w:val="34"/>
                          <w:highlight w:val="yellow"/>
                        </w:rPr>
                        <w:t xml:space="preserve">“Het bepalen van de pensioenvoorziening  die het Algemeen Pensioenfonds moet reserveren om de pensioenverplichtingen met zijn werknemers </w:t>
                      </w:r>
                      <w:r w:rsidRPr="00345BDF">
                        <w:rPr>
                          <w:rFonts w:ascii="Garamond" w:eastAsia="Calibri" w:hAnsi="Garamond" w:cs="Arial"/>
                          <w:b/>
                          <w:sz w:val="34"/>
                          <w:szCs w:val="34"/>
                          <w:highlight w:val="yellow"/>
                        </w:rPr>
                        <w:t>te kunnen voldoen</w:t>
                      </w:r>
                      <w:r w:rsidRPr="00345BDF">
                        <w:rPr>
                          <w:rFonts w:ascii="Garamond" w:hAnsi="Garamond" w:cs="Arial"/>
                          <w:b/>
                          <w:sz w:val="34"/>
                          <w:szCs w:val="34"/>
                          <w:highlight w:val="yellow"/>
                        </w:rPr>
                        <w:t>’’</w:t>
                      </w:r>
                    </w:p>
                    <w:p w:rsidR="003F4610" w:rsidRDefault="003F4610" w:rsidP="000E504A">
                      <w:pPr>
                        <w:autoSpaceDE w:val="0"/>
                        <w:autoSpaceDN w:val="0"/>
                        <w:adjustRightInd w:val="0"/>
                        <w:jc w:val="both"/>
                        <w:rPr>
                          <w:rFonts w:ascii="Calibri" w:hAnsi="Calibri" w:cs="Calibri"/>
                          <w:sz w:val="40"/>
                          <w:szCs w:val="40"/>
                        </w:rPr>
                      </w:pPr>
                    </w:p>
                    <w:p w:rsidR="003F4610" w:rsidRDefault="003F4610" w:rsidP="000E504A">
                      <w:pPr>
                        <w:autoSpaceDE w:val="0"/>
                        <w:autoSpaceDN w:val="0"/>
                        <w:adjustRightInd w:val="0"/>
                        <w:jc w:val="center"/>
                        <w:rPr>
                          <w:rFonts w:ascii="Calibri" w:hAnsi="Calibri" w:cs="Calibri"/>
                          <w:sz w:val="40"/>
                          <w:szCs w:val="40"/>
                        </w:rPr>
                      </w:pPr>
                    </w:p>
                    <w:p w:rsidR="003F4610" w:rsidRDefault="003F4610" w:rsidP="000E504A">
                      <w:pPr>
                        <w:autoSpaceDE w:val="0"/>
                        <w:autoSpaceDN w:val="0"/>
                        <w:adjustRightInd w:val="0"/>
                        <w:jc w:val="both"/>
                        <w:rPr>
                          <w:rFonts w:ascii="Calibri" w:hAnsi="Calibri" w:cs="Calibri"/>
                          <w:sz w:val="40"/>
                          <w:szCs w:val="40"/>
                        </w:rPr>
                      </w:pPr>
                    </w:p>
                    <w:p w:rsidR="003F4610" w:rsidRPr="004248BA" w:rsidRDefault="003F4610" w:rsidP="000E504A"/>
                  </w:txbxContent>
                </v:textbox>
              </v:shape>
            </w:pict>
          </mc:Fallback>
        </mc:AlternateContent>
      </w:r>
    </w:p>
    <w:p w:rsidR="001709CD" w:rsidRPr="00FD4B53" w:rsidRDefault="001709CD"/>
    <w:p w:rsidR="001709CD" w:rsidRPr="00FD4B53" w:rsidRDefault="001709CD"/>
    <w:p w:rsidR="001709CD" w:rsidRPr="00FD4B53" w:rsidRDefault="00100D6D">
      <w:r>
        <w:rPr>
          <w:noProof/>
          <w:lang w:val="en-US"/>
        </w:rPr>
        <mc:AlternateContent>
          <mc:Choice Requires="wps">
            <w:drawing>
              <wp:anchor distT="0" distB="0" distL="114300" distR="114300" simplePos="0" relativeHeight="251627520" behindDoc="0" locked="0" layoutInCell="1" allowOverlap="1">
                <wp:simplePos x="0" y="0"/>
                <wp:positionH relativeFrom="column">
                  <wp:posOffset>857250</wp:posOffset>
                </wp:positionH>
                <wp:positionV relativeFrom="paragraph">
                  <wp:posOffset>6953250</wp:posOffset>
                </wp:positionV>
                <wp:extent cx="6053455" cy="647700"/>
                <wp:effectExtent l="0" t="0" r="4445"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10" w:rsidRPr="009A3DD2" w:rsidRDefault="003F4610" w:rsidP="009A3DD2">
                            <w:pPr>
                              <w:autoSpaceDE w:val="0"/>
                              <w:autoSpaceDN w:val="0"/>
                              <w:adjustRightInd w:val="0"/>
                              <w:spacing w:line="276" w:lineRule="auto"/>
                              <w:jc w:val="both"/>
                              <w:rPr>
                                <w:rFonts w:ascii="Garamond" w:hAnsi="Garamond" w:cs="Arial"/>
                                <w:sz w:val="34"/>
                                <w:szCs w:val="34"/>
                              </w:rPr>
                            </w:pPr>
                            <w:r w:rsidRPr="009A3DD2">
                              <w:rPr>
                                <w:rFonts w:ascii="Garamond" w:hAnsi="Garamond" w:cs="Arial"/>
                                <w:sz w:val="34"/>
                                <w:szCs w:val="34"/>
                                <w:highlight w:val="yellow"/>
                              </w:rPr>
                              <w:t xml:space="preserve">“Het ontwikkelen van een model voor het bepalen van de Algemeen Pensioenfonds werknemer pensioenvoorziening”  </w:t>
                            </w:r>
                          </w:p>
                          <w:p w:rsidR="003F4610" w:rsidRDefault="003F4610" w:rsidP="009A3DD2">
                            <w:pPr>
                              <w:autoSpaceDE w:val="0"/>
                              <w:autoSpaceDN w:val="0"/>
                              <w:adjustRightInd w:val="0"/>
                              <w:jc w:val="both"/>
                              <w:rPr>
                                <w:rFonts w:ascii="Calibri" w:hAnsi="Calibri" w:cs="Calibri"/>
                                <w:sz w:val="40"/>
                                <w:szCs w:val="40"/>
                              </w:rPr>
                            </w:pPr>
                          </w:p>
                          <w:p w:rsidR="003F4610" w:rsidRDefault="003F4610" w:rsidP="009A3DD2">
                            <w:pPr>
                              <w:autoSpaceDE w:val="0"/>
                              <w:autoSpaceDN w:val="0"/>
                              <w:adjustRightInd w:val="0"/>
                              <w:jc w:val="center"/>
                              <w:rPr>
                                <w:rFonts w:ascii="Calibri" w:hAnsi="Calibri" w:cs="Calibri"/>
                                <w:sz w:val="40"/>
                                <w:szCs w:val="40"/>
                              </w:rPr>
                            </w:pPr>
                          </w:p>
                          <w:p w:rsidR="003F4610" w:rsidRDefault="003F4610" w:rsidP="009A3DD2">
                            <w:pPr>
                              <w:autoSpaceDE w:val="0"/>
                              <w:autoSpaceDN w:val="0"/>
                              <w:adjustRightInd w:val="0"/>
                              <w:jc w:val="both"/>
                              <w:rPr>
                                <w:rFonts w:ascii="Calibri" w:hAnsi="Calibri" w:cs="Calibri"/>
                                <w:sz w:val="40"/>
                                <w:szCs w:val="40"/>
                              </w:rPr>
                            </w:pPr>
                          </w:p>
                          <w:p w:rsidR="003F4610" w:rsidRPr="004248BA" w:rsidRDefault="003F4610" w:rsidP="009A3D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7.5pt;margin-top:547.5pt;width:476.65pt;height:5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7EhwIAABc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" stroked="f">
                <v:textbox>
                  <w:txbxContent>
                    <w:p w:rsidR="003F4610" w:rsidRPr="009A3DD2" w:rsidRDefault="003F4610" w:rsidP="009A3DD2">
                      <w:pPr>
                        <w:autoSpaceDE w:val="0"/>
                        <w:autoSpaceDN w:val="0"/>
                        <w:adjustRightInd w:val="0"/>
                        <w:spacing w:line="276" w:lineRule="auto"/>
                        <w:jc w:val="both"/>
                        <w:rPr>
                          <w:rFonts w:ascii="Garamond" w:hAnsi="Garamond" w:cs="Arial"/>
                          <w:sz w:val="34"/>
                          <w:szCs w:val="34"/>
                        </w:rPr>
                      </w:pPr>
                      <w:r w:rsidRPr="009A3DD2">
                        <w:rPr>
                          <w:rFonts w:ascii="Garamond" w:hAnsi="Garamond" w:cs="Arial"/>
                          <w:sz w:val="34"/>
                          <w:szCs w:val="34"/>
                          <w:highlight w:val="yellow"/>
                        </w:rPr>
                        <w:t xml:space="preserve">“Het ontwikkelen van een model voor het bepalen van de Algemeen Pensioenfonds werknemer pensioenvoorziening”  </w:t>
                      </w:r>
                    </w:p>
                    <w:p w:rsidR="003F4610" w:rsidRDefault="003F4610" w:rsidP="009A3DD2">
                      <w:pPr>
                        <w:autoSpaceDE w:val="0"/>
                        <w:autoSpaceDN w:val="0"/>
                        <w:adjustRightInd w:val="0"/>
                        <w:jc w:val="both"/>
                        <w:rPr>
                          <w:rFonts w:ascii="Calibri" w:hAnsi="Calibri" w:cs="Calibri"/>
                          <w:sz w:val="40"/>
                          <w:szCs w:val="40"/>
                        </w:rPr>
                      </w:pPr>
                    </w:p>
                    <w:p w:rsidR="003F4610" w:rsidRDefault="003F4610" w:rsidP="009A3DD2">
                      <w:pPr>
                        <w:autoSpaceDE w:val="0"/>
                        <w:autoSpaceDN w:val="0"/>
                        <w:adjustRightInd w:val="0"/>
                        <w:jc w:val="center"/>
                        <w:rPr>
                          <w:rFonts w:ascii="Calibri" w:hAnsi="Calibri" w:cs="Calibri"/>
                          <w:sz w:val="40"/>
                          <w:szCs w:val="40"/>
                        </w:rPr>
                      </w:pPr>
                    </w:p>
                    <w:p w:rsidR="003F4610" w:rsidRDefault="003F4610" w:rsidP="009A3DD2">
                      <w:pPr>
                        <w:autoSpaceDE w:val="0"/>
                        <w:autoSpaceDN w:val="0"/>
                        <w:adjustRightInd w:val="0"/>
                        <w:jc w:val="both"/>
                        <w:rPr>
                          <w:rFonts w:ascii="Calibri" w:hAnsi="Calibri" w:cs="Calibri"/>
                          <w:sz w:val="40"/>
                          <w:szCs w:val="40"/>
                        </w:rPr>
                      </w:pPr>
                    </w:p>
                    <w:p w:rsidR="003F4610" w:rsidRPr="004248BA" w:rsidRDefault="003F4610" w:rsidP="009A3DD2"/>
                  </w:txbxContent>
                </v:textbox>
              </v:shape>
            </w:pict>
          </mc:Fallback>
        </mc:AlternateContent>
      </w:r>
    </w:p>
    <w:p w:rsidR="001709CD" w:rsidRPr="00FD4B53" w:rsidRDefault="00100D6D">
      <w:r>
        <w:rPr>
          <w:noProof/>
          <w:lang w:val="en-US"/>
        </w:rPr>
        <mc:AlternateContent>
          <mc:Choice Requires="wps">
            <w:drawing>
              <wp:anchor distT="0" distB="0" distL="114300" distR="114300" simplePos="0" relativeHeight="251609088" behindDoc="0" locked="0" layoutInCell="1" allowOverlap="1">
                <wp:simplePos x="0" y="0"/>
                <wp:positionH relativeFrom="column">
                  <wp:posOffset>-480060</wp:posOffset>
                </wp:positionH>
                <wp:positionV relativeFrom="paragraph">
                  <wp:posOffset>85090</wp:posOffset>
                </wp:positionV>
                <wp:extent cx="6110605" cy="647700"/>
                <wp:effectExtent l="0" t="0" r="4445"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10" w:rsidRPr="009A3DD2" w:rsidRDefault="003F4610" w:rsidP="00556FF1">
                            <w:pPr>
                              <w:autoSpaceDE w:val="0"/>
                              <w:autoSpaceDN w:val="0"/>
                              <w:adjustRightInd w:val="0"/>
                              <w:spacing w:line="276" w:lineRule="auto"/>
                              <w:jc w:val="both"/>
                              <w:rPr>
                                <w:rFonts w:ascii="Garamond" w:hAnsi="Garamond" w:cs="Arial"/>
                                <w:sz w:val="34"/>
                                <w:szCs w:val="34"/>
                              </w:rPr>
                            </w:pPr>
                            <w:r w:rsidRPr="00D76D13">
                              <w:rPr>
                                <w:rFonts w:ascii="Garamond" w:hAnsi="Garamond" w:cs="Arial"/>
                                <w:sz w:val="34"/>
                                <w:szCs w:val="34"/>
                              </w:rPr>
                              <w:t xml:space="preserve">“Het ontwikkelen van een model voor het bepalen van de Algemeen Pensioenfonds werknemer pensioenvoorziening”  </w:t>
                            </w:r>
                          </w:p>
                          <w:p w:rsidR="003F4610" w:rsidRDefault="003F4610" w:rsidP="009756E8">
                            <w:pPr>
                              <w:autoSpaceDE w:val="0"/>
                              <w:autoSpaceDN w:val="0"/>
                              <w:adjustRightInd w:val="0"/>
                              <w:jc w:val="both"/>
                              <w:rPr>
                                <w:rFonts w:ascii="Calibri" w:hAnsi="Calibri" w:cs="Calibri"/>
                                <w:sz w:val="40"/>
                                <w:szCs w:val="40"/>
                              </w:rPr>
                            </w:pPr>
                          </w:p>
                          <w:p w:rsidR="003F4610" w:rsidRDefault="003F4610" w:rsidP="009756E8">
                            <w:pPr>
                              <w:autoSpaceDE w:val="0"/>
                              <w:autoSpaceDN w:val="0"/>
                              <w:adjustRightInd w:val="0"/>
                              <w:jc w:val="center"/>
                              <w:rPr>
                                <w:rFonts w:ascii="Calibri" w:hAnsi="Calibri" w:cs="Calibri"/>
                                <w:sz w:val="40"/>
                                <w:szCs w:val="40"/>
                              </w:rPr>
                            </w:pPr>
                          </w:p>
                          <w:p w:rsidR="003F4610" w:rsidRDefault="003F4610" w:rsidP="009756E8">
                            <w:pPr>
                              <w:autoSpaceDE w:val="0"/>
                              <w:autoSpaceDN w:val="0"/>
                              <w:adjustRightInd w:val="0"/>
                              <w:jc w:val="both"/>
                              <w:rPr>
                                <w:rFonts w:ascii="Calibri" w:hAnsi="Calibri" w:cs="Calibri"/>
                                <w:sz w:val="40"/>
                                <w:szCs w:val="40"/>
                              </w:rPr>
                            </w:pPr>
                          </w:p>
                          <w:p w:rsidR="003F4610" w:rsidRPr="004248BA" w:rsidRDefault="003F4610" w:rsidP="009756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8pt;margin-top:6.7pt;width:481.15pt;height:5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tKhgIAABc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" stroked="f">
                <v:textbox>
                  <w:txbxContent>
                    <w:p w:rsidR="003F4610" w:rsidRPr="009A3DD2" w:rsidRDefault="003F4610" w:rsidP="00556FF1">
                      <w:pPr>
                        <w:autoSpaceDE w:val="0"/>
                        <w:autoSpaceDN w:val="0"/>
                        <w:adjustRightInd w:val="0"/>
                        <w:spacing w:line="276" w:lineRule="auto"/>
                        <w:jc w:val="both"/>
                        <w:rPr>
                          <w:rFonts w:ascii="Garamond" w:hAnsi="Garamond" w:cs="Arial"/>
                          <w:sz w:val="34"/>
                          <w:szCs w:val="34"/>
                        </w:rPr>
                      </w:pPr>
                      <w:r w:rsidRPr="00D76D13">
                        <w:rPr>
                          <w:rFonts w:ascii="Garamond" w:hAnsi="Garamond" w:cs="Arial"/>
                          <w:sz w:val="34"/>
                          <w:szCs w:val="34"/>
                        </w:rPr>
                        <w:t xml:space="preserve">“Het ontwikkelen van een model voor het bepalen van de Algemeen Pensioenfonds werknemer pensioenvoorziening”  </w:t>
                      </w:r>
                    </w:p>
                    <w:p w:rsidR="003F4610" w:rsidRDefault="003F4610" w:rsidP="009756E8">
                      <w:pPr>
                        <w:autoSpaceDE w:val="0"/>
                        <w:autoSpaceDN w:val="0"/>
                        <w:adjustRightInd w:val="0"/>
                        <w:jc w:val="both"/>
                        <w:rPr>
                          <w:rFonts w:ascii="Calibri" w:hAnsi="Calibri" w:cs="Calibri"/>
                          <w:sz w:val="40"/>
                          <w:szCs w:val="40"/>
                        </w:rPr>
                      </w:pPr>
                    </w:p>
                    <w:p w:rsidR="003F4610" w:rsidRDefault="003F4610" w:rsidP="009756E8">
                      <w:pPr>
                        <w:autoSpaceDE w:val="0"/>
                        <w:autoSpaceDN w:val="0"/>
                        <w:adjustRightInd w:val="0"/>
                        <w:jc w:val="center"/>
                        <w:rPr>
                          <w:rFonts w:ascii="Calibri" w:hAnsi="Calibri" w:cs="Calibri"/>
                          <w:sz w:val="40"/>
                          <w:szCs w:val="40"/>
                        </w:rPr>
                      </w:pPr>
                    </w:p>
                    <w:p w:rsidR="003F4610" w:rsidRDefault="003F4610" w:rsidP="009756E8">
                      <w:pPr>
                        <w:autoSpaceDE w:val="0"/>
                        <w:autoSpaceDN w:val="0"/>
                        <w:adjustRightInd w:val="0"/>
                        <w:jc w:val="both"/>
                        <w:rPr>
                          <w:rFonts w:ascii="Calibri" w:hAnsi="Calibri" w:cs="Calibri"/>
                          <w:sz w:val="40"/>
                          <w:szCs w:val="40"/>
                        </w:rPr>
                      </w:pPr>
                    </w:p>
                    <w:p w:rsidR="003F4610" w:rsidRPr="004248BA" w:rsidRDefault="003F4610" w:rsidP="009756E8"/>
                  </w:txbxContent>
                </v:textbox>
              </v:shape>
            </w:pict>
          </mc:Fallback>
        </mc:AlternateContent>
      </w:r>
    </w:p>
    <w:p w:rsidR="00815CDC" w:rsidRPr="00FD4B53" w:rsidRDefault="00815CDC"/>
    <w:p w:rsidR="00815CDC" w:rsidRPr="00FD4B53" w:rsidRDefault="00815CDC"/>
    <w:p w:rsidR="00815CDC" w:rsidRPr="00FD4B53" w:rsidRDefault="00815CDC"/>
    <w:p w:rsidR="00815CDC" w:rsidRPr="00FD4B53" w:rsidRDefault="00815CDC"/>
    <w:p w:rsidR="00815CDC" w:rsidRPr="00FD4B53" w:rsidRDefault="00815CDC"/>
    <w:p w:rsidR="00815CDC" w:rsidRPr="00FD4B53" w:rsidRDefault="00815CDC"/>
    <w:p w:rsidR="00815CDC" w:rsidRPr="00FD4B53" w:rsidRDefault="00100D6D">
      <w:r>
        <w:rPr>
          <w:noProof/>
          <w:lang w:val="en-US"/>
        </w:rPr>
        <mc:AlternateContent>
          <mc:Choice Requires="wps">
            <w:drawing>
              <wp:anchor distT="0" distB="0" distL="114300" distR="114300" simplePos="0" relativeHeight="251608064" behindDoc="0" locked="0" layoutInCell="1" allowOverlap="1">
                <wp:simplePos x="0" y="0"/>
                <wp:positionH relativeFrom="column">
                  <wp:posOffset>-527685</wp:posOffset>
                </wp:positionH>
                <wp:positionV relativeFrom="paragraph">
                  <wp:posOffset>112395</wp:posOffset>
                </wp:positionV>
                <wp:extent cx="4768215" cy="1837690"/>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215" cy="183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Naam: Valentino Martis</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Studentnummer:</w:t>
                            </w:r>
                            <w:r>
                              <w:rPr>
                                <w:rFonts w:ascii="Garamond" w:hAnsi="Garamond" w:cs="Calibri"/>
                              </w:rPr>
                              <w:t xml:space="preserve"> </w:t>
                            </w:r>
                            <w:r w:rsidRPr="0028736D">
                              <w:rPr>
                                <w:rFonts w:ascii="Garamond" w:hAnsi="Garamond" w:cs="Calibri"/>
                              </w:rPr>
                              <w:t>07086113</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Opleiding: Bedrijfswiskunde</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School: Haagse Hogeschool Delft</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Klas: MH4</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Afstudeerplaats: Algemeen Pensioenfonds</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Bedrijfsmentor: Dhr. Drs. Henry Lau-A-Kien AAG</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Afstudeercoach: Mevr. ir. H.L. Liem</w:t>
                            </w:r>
                          </w:p>
                          <w:p w:rsidR="003F4610" w:rsidRPr="002C1BC4" w:rsidRDefault="003F4610" w:rsidP="00790059">
                            <w:pPr>
                              <w:autoSpaceDE w:val="0"/>
                              <w:autoSpaceDN w:val="0"/>
                              <w:adjustRightInd w:val="0"/>
                              <w:spacing w:line="288" w:lineRule="auto"/>
                              <w:rPr>
                                <w:rFonts w:ascii="Calibri" w:hAnsi="Calibri" w:cs="Calibri"/>
                              </w:rPr>
                            </w:pPr>
                            <w:r w:rsidRPr="0028736D">
                              <w:rPr>
                                <w:rFonts w:ascii="Garamond" w:hAnsi="Garamond" w:cs="Calibri"/>
                              </w:rPr>
                              <w:t xml:space="preserve">Datum: </w:t>
                            </w:r>
                            <w:r>
                              <w:rPr>
                                <w:rFonts w:ascii="Garamond" w:hAnsi="Garamond" w:cs="Calibri"/>
                              </w:rPr>
                              <w:t>15 maart 2012</w:t>
                            </w:r>
                          </w:p>
                          <w:p w:rsidR="003F4610" w:rsidRPr="002C1BC4" w:rsidRDefault="003F4610" w:rsidP="001709CD">
                            <w:pPr>
                              <w:autoSpaceDE w:val="0"/>
                              <w:autoSpaceDN w:val="0"/>
                              <w:adjustRightInd w:val="0"/>
                              <w:rPr>
                                <w:rFonts w:ascii="Calibri" w:hAnsi="Calibri" w:cs="Calibri"/>
                              </w:rPr>
                            </w:pPr>
                          </w:p>
                          <w:p w:rsidR="003F4610" w:rsidRPr="004248BA" w:rsidRDefault="003F4610" w:rsidP="001709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55pt;margin-top:8.85pt;width:375.45pt;height:144.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fBiA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" stroked="f">
                <v:textbox>
                  <w:txbxContent>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Naam: Valentino Martis</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Studentnummer:</w:t>
                      </w:r>
                      <w:r>
                        <w:rPr>
                          <w:rFonts w:ascii="Garamond" w:hAnsi="Garamond" w:cs="Calibri"/>
                        </w:rPr>
                        <w:t xml:space="preserve"> </w:t>
                      </w:r>
                      <w:r w:rsidRPr="0028736D">
                        <w:rPr>
                          <w:rFonts w:ascii="Garamond" w:hAnsi="Garamond" w:cs="Calibri"/>
                        </w:rPr>
                        <w:t>07086113</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Opleiding: Bedrijfswiskunde</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School: Haagse Hogeschool Delft</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Klas: MH4</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Afstudeerplaats: Algemeen Pensioenfonds</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Bedrijfsmentor: Dhr. Drs. Henry Lau-A-Kien AAG</w:t>
                      </w:r>
                    </w:p>
                    <w:p w:rsidR="003F4610" w:rsidRPr="0028736D" w:rsidRDefault="003F4610" w:rsidP="00556FF1">
                      <w:pPr>
                        <w:autoSpaceDE w:val="0"/>
                        <w:autoSpaceDN w:val="0"/>
                        <w:adjustRightInd w:val="0"/>
                        <w:spacing w:line="276" w:lineRule="auto"/>
                        <w:rPr>
                          <w:rFonts w:ascii="Garamond" w:hAnsi="Garamond" w:cs="Calibri"/>
                        </w:rPr>
                      </w:pPr>
                      <w:r w:rsidRPr="0028736D">
                        <w:rPr>
                          <w:rFonts w:ascii="Garamond" w:hAnsi="Garamond" w:cs="Calibri"/>
                        </w:rPr>
                        <w:t>Afstudeercoach: Mevr. ir. H.L. Liem</w:t>
                      </w:r>
                    </w:p>
                    <w:p w:rsidR="003F4610" w:rsidRPr="002C1BC4" w:rsidRDefault="003F4610" w:rsidP="00790059">
                      <w:pPr>
                        <w:autoSpaceDE w:val="0"/>
                        <w:autoSpaceDN w:val="0"/>
                        <w:adjustRightInd w:val="0"/>
                        <w:spacing w:line="288" w:lineRule="auto"/>
                        <w:rPr>
                          <w:rFonts w:ascii="Calibri" w:hAnsi="Calibri" w:cs="Calibri"/>
                        </w:rPr>
                      </w:pPr>
                      <w:r w:rsidRPr="0028736D">
                        <w:rPr>
                          <w:rFonts w:ascii="Garamond" w:hAnsi="Garamond" w:cs="Calibri"/>
                        </w:rPr>
                        <w:t xml:space="preserve">Datum: </w:t>
                      </w:r>
                      <w:r>
                        <w:rPr>
                          <w:rFonts w:ascii="Garamond" w:hAnsi="Garamond" w:cs="Calibri"/>
                        </w:rPr>
                        <w:t>15 maart 2012</w:t>
                      </w:r>
                    </w:p>
                    <w:p w:rsidR="003F4610" w:rsidRPr="002C1BC4" w:rsidRDefault="003F4610" w:rsidP="001709CD">
                      <w:pPr>
                        <w:autoSpaceDE w:val="0"/>
                        <w:autoSpaceDN w:val="0"/>
                        <w:adjustRightInd w:val="0"/>
                        <w:rPr>
                          <w:rFonts w:ascii="Calibri" w:hAnsi="Calibri" w:cs="Calibri"/>
                        </w:rPr>
                      </w:pPr>
                    </w:p>
                    <w:p w:rsidR="003F4610" w:rsidRPr="004248BA" w:rsidRDefault="003F4610" w:rsidP="001709CD"/>
                  </w:txbxContent>
                </v:textbox>
              </v:shape>
            </w:pict>
          </mc:Fallback>
        </mc:AlternateContent>
      </w:r>
    </w:p>
    <w:p w:rsidR="00815CDC" w:rsidRPr="00FD4B53" w:rsidRDefault="00815CDC"/>
    <w:p w:rsidR="00815CDC" w:rsidRPr="00FD4B53" w:rsidRDefault="00815CDC"/>
    <w:p w:rsidR="00815CDC" w:rsidRPr="00FD4B53" w:rsidRDefault="00815CDC"/>
    <w:p w:rsidR="00815CDC" w:rsidRPr="00FD4B53" w:rsidRDefault="00815CDC"/>
    <w:p w:rsidR="00815CDC" w:rsidRPr="00FD4B53" w:rsidRDefault="00815CDC"/>
    <w:p w:rsidR="00815CDC" w:rsidRPr="00FD4B53" w:rsidRDefault="00815CDC"/>
    <w:p w:rsidR="00B55AB5" w:rsidRPr="007C424E" w:rsidRDefault="00B55AB5" w:rsidP="00B55AB5">
      <w:pPr>
        <w:pStyle w:val="Geenafstand"/>
        <w:rPr>
          <w:lang w:val="nl-NL"/>
        </w:rPr>
      </w:pPr>
    </w:p>
    <w:p w:rsidR="00233874" w:rsidRDefault="00233874">
      <w:pPr>
        <w:pStyle w:val="Kopvaninhoudsopgave"/>
        <w:rPr>
          <w:rFonts w:ascii="Arial" w:hAnsi="Arial" w:cs="Arial"/>
          <w:sz w:val="48"/>
          <w:szCs w:val="48"/>
          <w:lang w:val="nl-NL"/>
        </w:rPr>
        <w:sectPr w:rsidR="00233874" w:rsidSect="002C3E92">
          <w:footerReference w:type="default" r:id="rId20"/>
          <w:pgSz w:w="11906" w:h="16838"/>
          <w:pgMar w:top="1080" w:right="1440" w:bottom="1440" w:left="2016" w:header="706" w:footer="504" w:gutter="0"/>
          <w:cols w:space="708"/>
          <w:titlePg/>
          <w:docGrid w:linePitch="360"/>
        </w:sectPr>
      </w:pPr>
    </w:p>
    <w:p w:rsidR="00CE43AF" w:rsidRPr="009E3707" w:rsidRDefault="00CE43AF" w:rsidP="0027627F">
      <w:pPr>
        <w:pStyle w:val="Kopvaninhoudsopgave"/>
        <w:spacing w:before="0"/>
        <w:rPr>
          <w:rFonts w:ascii="Arial" w:hAnsi="Arial" w:cs="Arial"/>
          <w:sz w:val="48"/>
          <w:szCs w:val="48"/>
        </w:rPr>
      </w:pPr>
      <w:r w:rsidRPr="009E3707">
        <w:rPr>
          <w:rFonts w:ascii="Arial" w:hAnsi="Arial" w:cs="Arial"/>
          <w:sz w:val="48"/>
          <w:szCs w:val="48"/>
          <w:lang w:val="nl-NL"/>
        </w:rPr>
        <w:lastRenderedPageBreak/>
        <w:t>Inhoudsopgave</w:t>
      </w:r>
    </w:p>
    <w:p w:rsidR="00CE43AF" w:rsidRPr="00192931" w:rsidRDefault="00CE43AF" w:rsidP="00192931">
      <w:pPr>
        <w:ind w:right="8"/>
        <w:rPr>
          <w:rFonts w:ascii="Arial" w:hAnsi="Arial" w:cs="Arial"/>
          <w:color w:val="4F81BD"/>
        </w:rPr>
      </w:pPr>
      <w:r w:rsidRPr="00192931">
        <w:rPr>
          <w:rFonts w:ascii="Arial" w:hAnsi="Arial" w:cs="Arial"/>
          <w:color w:val="4F81BD"/>
        </w:rPr>
        <w:t>________________________________________________</w:t>
      </w:r>
      <w:r w:rsidR="007D7D4D" w:rsidRPr="00192931">
        <w:rPr>
          <w:rFonts w:ascii="Arial" w:hAnsi="Arial" w:cs="Arial"/>
          <w:color w:val="4F81BD"/>
        </w:rPr>
        <w:t>_____</w:t>
      </w:r>
      <w:r w:rsidR="00192931">
        <w:rPr>
          <w:rFonts w:ascii="Arial" w:hAnsi="Arial" w:cs="Arial"/>
          <w:color w:val="4F81BD"/>
        </w:rPr>
        <w:t>____________</w:t>
      </w:r>
    </w:p>
    <w:p w:rsidR="00CE43AF" w:rsidRPr="00CE43AF" w:rsidRDefault="00CE43AF" w:rsidP="00CE43AF">
      <w:pPr>
        <w:rPr>
          <w:lang w:val="en-US"/>
        </w:rPr>
      </w:pPr>
    </w:p>
    <w:p w:rsidR="00CE43AF" w:rsidRDefault="00CE43AF" w:rsidP="00556FF1">
      <w:pPr>
        <w:pStyle w:val="Inhopg1"/>
        <w:tabs>
          <w:tab w:val="right" w:leader="dot" w:pos="9260"/>
        </w:tabs>
        <w:spacing w:line="276" w:lineRule="auto"/>
      </w:pPr>
    </w:p>
    <w:p w:rsidR="00D261BA" w:rsidRPr="00D261BA" w:rsidRDefault="00137492" w:rsidP="00D261BA">
      <w:pPr>
        <w:pStyle w:val="Inhopg1"/>
        <w:tabs>
          <w:tab w:val="right" w:leader="dot" w:pos="8727"/>
        </w:tabs>
        <w:spacing w:line="276" w:lineRule="auto"/>
        <w:rPr>
          <w:rFonts w:ascii="Garamond" w:eastAsiaTheme="minorEastAsia" w:hAnsi="Garamond" w:cstheme="minorBidi"/>
          <w:noProof/>
          <w:lang w:eastAsia="nl-NL"/>
        </w:rPr>
      </w:pPr>
      <w:r w:rsidRPr="005204E5">
        <w:rPr>
          <w:rFonts w:ascii="Garamond" w:hAnsi="Garamond"/>
        </w:rPr>
        <w:fldChar w:fldCharType="begin"/>
      </w:r>
      <w:r w:rsidR="00CE43AF" w:rsidRPr="005204E5">
        <w:rPr>
          <w:rFonts w:ascii="Garamond" w:hAnsi="Garamond"/>
        </w:rPr>
        <w:instrText xml:space="preserve"> TOC \o "1-3" \h \z \u </w:instrText>
      </w:r>
      <w:r w:rsidRPr="005204E5">
        <w:rPr>
          <w:rFonts w:ascii="Garamond" w:hAnsi="Garamond"/>
        </w:rPr>
        <w:fldChar w:fldCharType="separate"/>
      </w:r>
      <w:hyperlink w:anchor="_Toc319550143" w:history="1">
        <w:r w:rsidR="00D261BA" w:rsidRPr="00D261BA">
          <w:rPr>
            <w:rStyle w:val="Hyperlink"/>
            <w:rFonts w:ascii="Garamond" w:hAnsi="Garamond" w:cs="Arial"/>
            <w:noProof/>
          </w:rPr>
          <w:t>Voorwoord</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_Toc319550143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4</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44" w:history="1">
        <w:r w:rsidR="00D261BA" w:rsidRPr="00D261BA">
          <w:rPr>
            <w:rStyle w:val="Hyperlink"/>
            <w:rFonts w:ascii="Garamond" w:hAnsi="Garamond" w:cs="Arial"/>
            <w:noProof/>
          </w:rPr>
          <w:t>Samenvatting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_Toc319550144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5</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45" w:history="1">
        <w:r w:rsidR="00D261BA" w:rsidRPr="00D261BA">
          <w:rPr>
            <w:rStyle w:val="Hyperlink"/>
            <w:rFonts w:ascii="Garamond" w:hAnsi="Garamond" w:cs="Arial"/>
            <w:noProof/>
            <w:lang w:val="en-US"/>
          </w:rPr>
          <w:t>Summary</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_Toc319550145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7</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46" w:history="1">
        <w:r w:rsidR="00D261BA" w:rsidRPr="00D261BA">
          <w:rPr>
            <w:rStyle w:val="Hyperlink"/>
            <w:rFonts w:ascii="Garamond" w:hAnsi="Garamond" w:cs="Arial"/>
            <w:noProof/>
          </w:rPr>
          <w:t>1 Inleiding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_Toc319550146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9</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47" w:history="1">
        <w:r w:rsidR="00D261BA" w:rsidRPr="00D261BA">
          <w:rPr>
            <w:rStyle w:val="Hyperlink"/>
            <w:rFonts w:ascii="Garamond" w:eastAsia="Calibri" w:hAnsi="Garamond"/>
            <w:noProof/>
          </w:rPr>
          <w:t>1.1  Aanleiding van het onderzoek</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_Toc319550147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9</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48" w:history="1">
        <w:r w:rsidR="00D261BA" w:rsidRPr="00D261BA">
          <w:rPr>
            <w:rStyle w:val="Hyperlink"/>
            <w:rFonts w:ascii="Garamond" w:eastAsia="Calibri" w:hAnsi="Garamond"/>
            <w:noProof/>
          </w:rPr>
          <w:t>1.2  Algemeen Pensioenfonds</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_Toc319550148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10</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49" w:history="1">
        <w:r w:rsidR="00D261BA" w:rsidRPr="00D261BA">
          <w:rPr>
            <w:rStyle w:val="Hyperlink"/>
            <w:rFonts w:ascii="Garamond" w:eastAsia="Calibri" w:hAnsi="Garamond"/>
            <w:noProof/>
          </w:rPr>
          <w:t>1.3  Doel van het onderzoek</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_Toc319550149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12</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50" w:history="1">
        <w:r w:rsidR="00D261BA" w:rsidRPr="00D261BA">
          <w:rPr>
            <w:rStyle w:val="Hyperlink"/>
            <w:rFonts w:ascii="Garamond" w:eastAsia="Calibri" w:hAnsi="Garamond"/>
            <w:noProof/>
          </w:rPr>
          <w:t>1.4  Onderzoeksvragen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_Toc319550150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14</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51" w:history="1">
        <w:r w:rsidR="00D261BA" w:rsidRPr="00D261BA">
          <w:rPr>
            <w:rStyle w:val="Hyperlink"/>
            <w:rFonts w:ascii="Garamond" w:hAnsi="Garamond"/>
            <w:noProof/>
          </w:rPr>
          <w:t>1.5  Onderzoekfasen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_Toc319550151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15</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52" w:history="1">
        <w:r w:rsidR="00D261BA" w:rsidRPr="00D261BA">
          <w:rPr>
            <w:rStyle w:val="Hyperlink"/>
            <w:rFonts w:ascii="Garamond" w:eastAsia="Calibri" w:hAnsi="Garamond"/>
            <w:noProof/>
          </w:rPr>
          <w:t>1.6  Afbakening van het onderzoek</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_Toc319550152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15</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53" w:history="1">
        <w:r w:rsidR="00D261BA" w:rsidRPr="00D261BA">
          <w:rPr>
            <w:rStyle w:val="Hyperlink"/>
            <w:rFonts w:ascii="Garamond" w:eastAsia="Calibri" w:hAnsi="Garamond"/>
            <w:noProof/>
          </w:rPr>
          <w:t>1.7  Producten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_Toc319550153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16</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54" w:history="1">
        <w:r w:rsidR="00D261BA" w:rsidRPr="00D261BA">
          <w:rPr>
            <w:rStyle w:val="Hyperlink"/>
            <w:rFonts w:ascii="Garamond" w:eastAsia="Calibri" w:hAnsi="Garamond"/>
            <w:noProof/>
          </w:rPr>
          <w:t>1.8  Relevantie</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_Toc319550154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16</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55" w:history="1">
        <w:r w:rsidR="00D261BA" w:rsidRPr="00D261BA">
          <w:rPr>
            <w:rStyle w:val="Hyperlink"/>
            <w:rFonts w:ascii="Garamond" w:eastAsia="Calibri" w:hAnsi="Garamond"/>
            <w:noProof/>
          </w:rPr>
          <w:t>1.9  Indeling scriptie</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_Toc319550155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17</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56" w:history="1">
        <w:r w:rsidR="00D261BA" w:rsidRPr="00D261BA">
          <w:rPr>
            <w:rStyle w:val="Hyperlink"/>
            <w:rFonts w:ascii="Garamond" w:hAnsi="Garamond" w:cs="Arial"/>
            <w:noProof/>
          </w:rPr>
          <w:t>2 Algemeen Pensioenfonds pensioenpakket</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_Toc319550156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18</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57" w:history="1">
        <w:r w:rsidR="00D261BA" w:rsidRPr="00D261BA">
          <w:rPr>
            <w:rStyle w:val="Hyperlink"/>
            <w:rFonts w:ascii="Garamond" w:hAnsi="Garamond" w:cs="Arial"/>
            <w:noProof/>
          </w:rPr>
          <w:t>3 Pensioenverplichtingen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_Toc319550157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20</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58" w:history="1">
        <w:r w:rsidR="00D261BA" w:rsidRPr="00D261BA">
          <w:rPr>
            <w:rStyle w:val="Hyperlink"/>
            <w:rFonts w:ascii="Garamond" w:hAnsi="Garamond"/>
            <w:noProof/>
          </w:rPr>
          <w:t>3.1  Duurtetoeslag component</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_Toc319550158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20</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59" w:history="1">
        <w:r w:rsidR="00D261BA" w:rsidRPr="00D261BA">
          <w:rPr>
            <w:rStyle w:val="Hyperlink"/>
            <w:rFonts w:ascii="Garamond" w:hAnsi="Garamond"/>
            <w:noProof/>
          </w:rPr>
          <w:t>3.2  Pensioensystemen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_Toc319550159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21</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0" w:history="1">
        <w:r w:rsidR="00D261BA" w:rsidRPr="00D261BA">
          <w:rPr>
            <w:rStyle w:val="Hyperlink"/>
            <w:rFonts w:ascii="Garamond" w:hAnsi="Garamond"/>
            <w:noProof/>
          </w:rPr>
          <w:t>3.3  Methodiek duurtetoeslag component berekening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_Toc319550160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21</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1" w:history="1">
        <w:r w:rsidR="00D261BA" w:rsidRPr="00D261BA">
          <w:rPr>
            <w:rStyle w:val="Hyperlink"/>
            <w:rFonts w:ascii="Garamond" w:hAnsi="Garamond" w:cs="Arial"/>
            <w:noProof/>
          </w:rPr>
          <w:t>3.4  Vrijwillige uitdiensttreding uitkering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_Toc319550161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26</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2" w:history="1">
        <w:r w:rsidR="00D261BA" w:rsidRPr="00D261BA">
          <w:rPr>
            <w:rStyle w:val="Hyperlink"/>
            <w:rFonts w:ascii="Garamond" w:hAnsi="Garamond" w:cs="Arial"/>
            <w:noProof/>
          </w:rPr>
          <w:t>3.5  Uitkering bij wijze van pensioen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_Toc319550162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26</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3" w:history="1">
        <w:r w:rsidR="00D261BA" w:rsidRPr="00D261BA">
          <w:rPr>
            <w:rStyle w:val="Hyperlink"/>
            <w:rFonts w:ascii="Garamond" w:hAnsi="Garamond" w:cs="Arial"/>
            <w:noProof/>
          </w:rPr>
          <w:t>3.6  Voorziening pensioenverplichtingen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_Toc319550163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27</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4" w:history="1">
        <w:r w:rsidR="00D261BA" w:rsidRPr="00D261BA">
          <w:rPr>
            <w:rStyle w:val="Hyperlink"/>
            <w:rFonts w:ascii="Garamond" w:hAnsi="Garamond"/>
            <w:noProof/>
          </w:rPr>
          <w:t>3.7  Overzicht pensioenregeling pensioenverplichtingen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_Toc319550164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30</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5" w:history="1">
        <w:r w:rsidR="00D261BA" w:rsidRPr="00D261BA">
          <w:rPr>
            <w:rStyle w:val="Hyperlink"/>
            <w:rFonts w:ascii="Garamond" w:hAnsi="Garamond"/>
            <w:noProof/>
          </w:rPr>
          <w:t>3.8  Overzicht pensioenverplichtingen voorziening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_Toc319550165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31</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66" w:history="1">
        <w:r w:rsidR="00D261BA" w:rsidRPr="00D261BA">
          <w:rPr>
            <w:rStyle w:val="Hyperlink"/>
            <w:rFonts w:ascii="Garamond" w:hAnsi="Garamond" w:cs="Arial"/>
            <w:noProof/>
            <w:lang w:val="en-US"/>
          </w:rPr>
          <w:t>4  International Accounting Standard    negentien (IAS 19)</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_Toc319550166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32</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7" w:history="1">
        <w:r w:rsidR="00D261BA" w:rsidRPr="00D261BA">
          <w:rPr>
            <w:rStyle w:val="Hyperlink"/>
            <w:rFonts w:ascii="Garamond" w:eastAsia="Calibri" w:hAnsi="Garamond" w:cs="Arial"/>
            <w:noProof/>
          </w:rPr>
          <w:t>4.1  Wat is IAS 19?</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_Toc319550167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32</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8" w:history="1">
        <w:r w:rsidR="00D261BA" w:rsidRPr="00D261BA">
          <w:rPr>
            <w:rStyle w:val="Hyperlink"/>
            <w:rFonts w:ascii="Garamond" w:eastAsia="Calibri" w:hAnsi="Garamond" w:cs="Arial"/>
            <w:noProof/>
          </w:rPr>
          <w:t>4.2  IAS 19 richtlijnen m.b.t. pensioenregelgeving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_Toc319550168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32</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69" w:history="1">
        <w:r w:rsidR="00D261BA" w:rsidRPr="00D261BA">
          <w:rPr>
            <w:rStyle w:val="Hyperlink"/>
            <w:rFonts w:ascii="Garamond" w:eastAsia="Calibri" w:hAnsi="Garamond"/>
            <w:noProof/>
          </w:rPr>
          <w:t>4.3  IAS 19 richtlijnen m.b.t. actuariële veronderstellingen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_Toc319550169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33</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70" w:history="1">
        <w:r w:rsidR="00D261BA" w:rsidRPr="00D261BA">
          <w:rPr>
            <w:rStyle w:val="Hyperlink"/>
            <w:rFonts w:ascii="Garamond" w:eastAsia="Calibri" w:hAnsi="Garamond"/>
            <w:noProof/>
          </w:rPr>
          <w:t>4.4  IAS 19 richtlijnen m.b.t. waarderingsmethode</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_Toc319550170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34</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71" w:history="1">
        <w:r w:rsidR="00D261BA" w:rsidRPr="00D261BA">
          <w:rPr>
            <w:rStyle w:val="Hyperlink"/>
            <w:rFonts w:ascii="Garamond" w:eastAsia="Calibri" w:hAnsi="Garamond" w:cs="Arial"/>
            <w:noProof/>
          </w:rPr>
          <w:t>5 Toepassing IAS 19</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_Toc319550171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35</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72" w:history="1">
        <w:r w:rsidR="00D261BA" w:rsidRPr="00D261BA">
          <w:rPr>
            <w:rStyle w:val="Hyperlink"/>
            <w:rFonts w:ascii="Garamond" w:hAnsi="Garamond"/>
            <w:noProof/>
          </w:rPr>
          <w:t>5.1  IAS 19 pensioenregeling m.b.t. de Algemeen Pensioenfonds werkgever pensioenverplichtingen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_Toc319550172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35</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73" w:history="1">
        <w:r w:rsidR="00D261BA" w:rsidRPr="00D261BA">
          <w:rPr>
            <w:rStyle w:val="Hyperlink"/>
            <w:rFonts w:ascii="Garamond" w:eastAsia="Calibri" w:hAnsi="Garamond"/>
            <w:noProof/>
          </w:rPr>
          <w:t>5.2  Toepassing waarderingsmethodiek en veronderstellingen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_Toc319550173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37</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74" w:history="1">
        <w:r w:rsidR="00D261BA" w:rsidRPr="00D261BA">
          <w:rPr>
            <w:rStyle w:val="Hyperlink"/>
            <w:rFonts w:ascii="Garamond" w:hAnsi="Garamond" w:cs="Arial"/>
            <w:noProof/>
          </w:rPr>
          <w:t>6 IAS 19 Overlevingstafel opstellen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_Toc319550174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38</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75" w:history="1">
        <w:r w:rsidR="00D261BA" w:rsidRPr="00D261BA">
          <w:rPr>
            <w:rStyle w:val="Hyperlink"/>
            <w:rFonts w:ascii="Garamond" w:hAnsi="Garamond" w:cs="Arial"/>
            <w:noProof/>
          </w:rPr>
          <w:t>6.1   AG-Overlevingstafels</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_Toc319550175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38</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76" w:history="1">
        <w:r w:rsidR="00D261BA" w:rsidRPr="00D261BA">
          <w:rPr>
            <w:rStyle w:val="Hyperlink"/>
            <w:rFonts w:ascii="Garamond" w:hAnsi="Garamond" w:cs="Arial"/>
            <w:noProof/>
          </w:rPr>
          <w:t>6.2  Eigen overlevingstafel opstellen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_Toc319550176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38</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77" w:history="1">
        <w:r w:rsidR="00D261BA" w:rsidRPr="00D261BA">
          <w:rPr>
            <w:rStyle w:val="Hyperlink"/>
            <w:rFonts w:ascii="Garamond" w:hAnsi="Garamond" w:cs="Arial"/>
            <w:noProof/>
          </w:rPr>
          <w:t>7  Berekening IAS 19 financiële  pensioenvoorziening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_Toc319550177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42</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78" w:history="1">
        <w:r w:rsidR="00D261BA" w:rsidRPr="00D261BA">
          <w:rPr>
            <w:rStyle w:val="Hyperlink"/>
            <w:rFonts w:ascii="Garamond" w:hAnsi="Garamond"/>
            <w:noProof/>
          </w:rPr>
          <w:t>7.1  ‘Duurtetoeslag-ouderdomspensioen’ voorziening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_Toc319550178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42</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79" w:history="1">
        <w:r w:rsidR="00D261BA" w:rsidRPr="00D261BA">
          <w:rPr>
            <w:rStyle w:val="Hyperlink"/>
            <w:rFonts w:ascii="Garamond" w:hAnsi="Garamond"/>
            <w:noProof/>
          </w:rPr>
          <w:t>7.2  ‘Duurtetoeslag-nabestaandenpensioen’ voorziening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_Toc319550179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44</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80" w:history="1">
        <w:r w:rsidR="00D261BA" w:rsidRPr="00D261BA">
          <w:rPr>
            <w:rStyle w:val="Hyperlink"/>
            <w:rFonts w:ascii="Garamond" w:hAnsi="Garamond"/>
            <w:noProof/>
          </w:rPr>
          <w:t>7.3  ‘VUT-tijdelijk-vervangende-ouderdomspensioen’ voorziening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_Toc319550180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48</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81" w:history="1">
        <w:r w:rsidR="00D261BA" w:rsidRPr="00D261BA">
          <w:rPr>
            <w:rStyle w:val="Hyperlink"/>
            <w:rFonts w:ascii="Garamond" w:hAnsi="Garamond"/>
            <w:noProof/>
          </w:rPr>
          <w:t>7.4  ‘VUT-tijdelijk-vervangende-nabestaandenpensioen’ voorziening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_Toc319550181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50</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82" w:history="1">
        <w:r w:rsidR="00D261BA" w:rsidRPr="00D261BA">
          <w:rPr>
            <w:rStyle w:val="Hyperlink"/>
            <w:rFonts w:ascii="Garamond" w:hAnsi="Garamond"/>
            <w:noProof/>
          </w:rPr>
          <w:t>7.5  IAS 19 premievrijen financiële pensioenvoorziening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_Toc319550182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53</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83" w:history="1">
        <w:r w:rsidR="00D261BA" w:rsidRPr="00D261BA">
          <w:rPr>
            <w:rStyle w:val="Hyperlink"/>
            <w:rFonts w:ascii="Garamond" w:hAnsi="Garamond" w:cs="Arial"/>
            <w:noProof/>
          </w:rPr>
          <w:t>8 IAS 19 basis model</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_Toc319550183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54</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84" w:history="1">
        <w:r w:rsidR="00D261BA" w:rsidRPr="00D261BA">
          <w:rPr>
            <w:rStyle w:val="Hyperlink"/>
            <w:rFonts w:ascii="Garamond" w:hAnsi="Garamond" w:cs="Arial"/>
            <w:noProof/>
          </w:rPr>
          <w:t>9  Resultaten en Analyse</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_Toc319550184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59</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85" w:history="1">
        <w:r w:rsidR="00D261BA" w:rsidRPr="00D261BA">
          <w:rPr>
            <w:rStyle w:val="Hyperlink"/>
            <w:rFonts w:ascii="Garamond" w:hAnsi="Garamond" w:cs="Arial"/>
            <w:noProof/>
          </w:rPr>
          <w:t>10 Conclusie</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_Toc319550185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63</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86" w:history="1">
        <w:r w:rsidR="00D261BA" w:rsidRPr="00D261BA">
          <w:rPr>
            <w:rStyle w:val="Hyperlink"/>
            <w:rFonts w:ascii="Garamond" w:hAnsi="Garamond" w:cs="Arial"/>
            <w:noProof/>
          </w:rPr>
          <w:t>11 Aanbevelingen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_Toc319550186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65</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87" w:history="1">
        <w:r w:rsidR="00D261BA" w:rsidRPr="00D261BA">
          <w:rPr>
            <w:rStyle w:val="Hyperlink"/>
            <w:rFonts w:ascii="Garamond" w:hAnsi="Garamond" w:cs="Arial"/>
            <w:noProof/>
          </w:rPr>
          <w:t>12 Terugblik op de competenties</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_Toc319550187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67</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88" w:history="1">
        <w:r w:rsidR="00D261BA" w:rsidRPr="00D261BA">
          <w:rPr>
            <w:rStyle w:val="Hyperlink"/>
            <w:rFonts w:ascii="Garamond" w:hAnsi="Garamond" w:cs="Arial"/>
            <w:noProof/>
            <w:bdr w:val="none" w:sz="0" w:space="0" w:color="auto" w:frame="1"/>
          </w:rPr>
          <w:t>12.1  Inleiding</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_Toc319550188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67</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89" w:history="1">
        <w:r w:rsidR="00D261BA" w:rsidRPr="00D261BA">
          <w:rPr>
            <w:rStyle w:val="Hyperlink"/>
            <w:rFonts w:ascii="Garamond" w:hAnsi="Garamond" w:cs="Arial"/>
            <w:noProof/>
            <w:bdr w:val="none" w:sz="0" w:space="0" w:color="auto" w:frame="1"/>
          </w:rPr>
          <w:t>12.2  Algemene HBO competentie</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_Toc319550189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67</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90" w:history="1">
        <w:r w:rsidR="00D261BA" w:rsidRPr="00D261BA">
          <w:rPr>
            <w:rStyle w:val="Hyperlink"/>
            <w:rFonts w:ascii="Garamond" w:hAnsi="Garamond" w:cs="Arial"/>
            <w:noProof/>
            <w:bdr w:val="none" w:sz="0" w:space="0" w:color="auto" w:frame="1"/>
          </w:rPr>
          <w:t>12.3  Bedrijfswiskunde competentie</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_Toc319550190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68</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91" w:history="1">
        <w:r w:rsidR="00D261BA" w:rsidRPr="00D261BA">
          <w:rPr>
            <w:rStyle w:val="Hyperlink"/>
            <w:rFonts w:ascii="Garamond" w:hAnsi="Garamond" w:cs="Arial"/>
            <w:noProof/>
          </w:rPr>
          <w:t>Verklarende woordenlijst</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_Toc319550191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71</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92" w:history="1">
        <w:r w:rsidR="00D261BA" w:rsidRPr="00D261BA">
          <w:rPr>
            <w:rStyle w:val="Hyperlink"/>
            <w:rFonts w:ascii="Garamond" w:hAnsi="Garamond" w:cs="Arial"/>
            <w:noProof/>
          </w:rPr>
          <w:t>Literatuurlijst</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_Toc319550192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77</w:t>
        </w:r>
        <w:r w:rsidR="00D261BA" w:rsidRPr="00D261BA">
          <w:rPr>
            <w:rFonts w:ascii="Garamond" w:hAnsi="Garamond"/>
            <w:noProof/>
            <w:webHidden/>
          </w:rPr>
          <w:fldChar w:fldCharType="end"/>
        </w:r>
      </w:hyperlink>
    </w:p>
    <w:p w:rsidR="00D261BA" w:rsidRPr="00D261BA" w:rsidRDefault="00100D6D" w:rsidP="00D261BA">
      <w:pPr>
        <w:pStyle w:val="Inhopg1"/>
        <w:tabs>
          <w:tab w:val="right" w:leader="dot" w:pos="8727"/>
        </w:tabs>
        <w:spacing w:line="276" w:lineRule="auto"/>
        <w:rPr>
          <w:rFonts w:ascii="Garamond" w:eastAsiaTheme="minorEastAsia" w:hAnsi="Garamond" w:cstheme="minorBidi"/>
          <w:noProof/>
          <w:lang w:eastAsia="nl-NL"/>
        </w:rPr>
      </w:pPr>
      <w:hyperlink w:anchor="_Toc319550193" w:history="1">
        <w:r w:rsidR="00D261BA" w:rsidRPr="00D261BA">
          <w:rPr>
            <w:rStyle w:val="Hyperlink"/>
            <w:rFonts w:ascii="Garamond" w:hAnsi="Garamond" w:cs="Arial"/>
            <w:noProof/>
            <w:bdr w:val="none" w:sz="0" w:space="0" w:color="auto" w:frame="1"/>
          </w:rPr>
          <w:t>Bijlagen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_Toc319550193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79</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94" w:history="1">
        <w:r w:rsidR="00D261BA" w:rsidRPr="00D261BA">
          <w:rPr>
            <w:rStyle w:val="Hyperlink"/>
            <w:rFonts w:ascii="Garamond" w:hAnsi="Garamond"/>
            <w:noProof/>
          </w:rPr>
          <w:t>Bijlage I - Premievrijen voorziening IAS 19 basis model userform</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_Toc319550194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80</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95" w:history="1">
        <w:r w:rsidR="00D261BA" w:rsidRPr="00D261BA">
          <w:rPr>
            <w:rStyle w:val="Hyperlink"/>
            <w:rFonts w:ascii="Garamond" w:hAnsi="Garamond" w:cs="Arial"/>
            <w:noProof/>
          </w:rPr>
          <w:t>Bijlage II - Pensioentrekkers voorziening IAS 19 basis model userform</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_Toc319550195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81</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96" w:history="1">
        <w:r w:rsidR="00D261BA" w:rsidRPr="00D261BA">
          <w:rPr>
            <w:rStyle w:val="Hyperlink"/>
            <w:rFonts w:ascii="Garamond" w:hAnsi="Garamond"/>
            <w:noProof/>
          </w:rPr>
          <w:t>Bijlage III - Resultaten IAS 19 financiële voorziening voor actieven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_Toc319550196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82</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97" w:history="1">
        <w:r w:rsidR="00D261BA" w:rsidRPr="00D261BA">
          <w:rPr>
            <w:rStyle w:val="Hyperlink"/>
            <w:rFonts w:ascii="Garamond" w:hAnsi="Garamond"/>
            <w:noProof/>
          </w:rPr>
          <w:t>Bijlage IV: Resultaten IAS 19 financiële voorziening voor premievrijen</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_Toc319550197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83</w:t>
        </w:r>
        <w:r w:rsidR="00D261BA" w:rsidRPr="00D261BA">
          <w:rPr>
            <w:rFonts w:ascii="Garamond" w:hAnsi="Garamond"/>
            <w:noProof/>
            <w:webHidden/>
          </w:rPr>
          <w:fldChar w:fldCharType="end"/>
        </w:r>
      </w:hyperlink>
    </w:p>
    <w:p w:rsidR="00D261BA" w:rsidRPr="00D261BA" w:rsidRDefault="00100D6D" w:rsidP="00D261BA">
      <w:pPr>
        <w:pStyle w:val="Inhopg2"/>
        <w:rPr>
          <w:rFonts w:ascii="Garamond" w:eastAsiaTheme="minorEastAsia" w:hAnsi="Garamond" w:cstheme="minorBidi"/>
          <w:noProof/>
          <w:lang w:eastAsia="nl-NL"/>
        </w:rPr>
      </w:pPr>
      <w:hyperlink w:anchor="_Toc319550198" w:history="1">
        <w:r w:rsidR="00D261BA" w:rsidRPr="00D261BA">
          <w:rPr>
            <w:rStyle w:val="Hyperlink"/>
            <w:rFonts w:ascii="Garamond" w:hAnsi="Garamond"/>
            <w:noProof/>
          </w:rPr>
          <w:t>Bijlage V: Resultaten IAS 19 financiële voorziening voor pensioentrekkers</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_Toc319550198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84</w:t>
        </w:r>
        <w:r w:rsidR="00D261BA" w:rsidRPr="00D261BA">
          <w:rPr>
            <w:rFonts w:ascii="Garamond" w:hAnsi="Garamond"/>
            <w:noProof/>
            <w:webHidden/>
          </w:rPr>
          <w:fldChar w:fldCharType="end"/>
        </w:r>
      </w:hyperlink>
    </w:p>
    <w:p w:rsidR="00D261BA" w:rsidRDefault="00100D6D" w:rsidP="00D261BA">
      <w:pPr>
        <w:pStyle w:val="Inhopg2"/>
        <w:rPr>
          <w:rFonts w:asciiTheme="minorHAnsi" w:eastAsiaTheme="minorEastAsia" w:hAnsiTheme="minorHAnsi" w:cstheme="minorBidi"/>
          <w:noProof/>
          <w:sz w:val="22"/>
          <w:szCs w:val="22"/>
          <w:lang w:eastAsia="nl-NL"/>
        </w:rPr>
      </w:pPr>
      <w:hyperlink w:anchor="_Toc319550199" w:history="1">
        <w:r w:rsidR="00D261BA" w:rsidRPr="00D261BA">
          <w:rPr>
            <w:rStyle w:val="Hyperlink"/>
            <w:rFonts w:ascii="Garamond" w:hAnsi="Garamond"/>
            <w:noProof/>
          </w:rPr>
          <w:t>Bijlage VI: Medewerkers handleiding IAS 19 basis model programma</w:t>
        </w:r>
        <w:r w:rsidR="00D261BA" w:rsidRPr="00D261BA">
          <w:rPr>
            <w:rFonts w:ascii="Garamond" w:hAnsi="Garamond"/>
            <w:noProof/>
            <w:webHidden/>
          </w:rPr>
          <w:tab/>
        </w:r>
        <w:r w:rsidR="00D261BA" w:rsidRPr="00D261BA">
          <w:rPr>
            <w:rFonts w:ascii="Garamond" w:hAnsi="Garamond"/>
            <w:noProof/>
            <w:webHidden/>
          </w:rPr>
          <w:fldChar w:fldCharType="begin"/>
        </w:r>
        <w:r w:rsidR="00D261BA" w:rsidRPr="00D261BA">
          <w:rPr>
            <w:rFonts w:ascii="Garamond" w:hAnsi="Garamond"/>
            <w:noProof/>
            <w:webHidden/>
          </w:rPr>
          <w:instrText xml:space="preserve"> PAGEREF _Toc319550199 \h </w:instrText>
        </w:r>
        <w:r w:rsidR="00D261BA" w:rsidRPr="00D261BA">
          <w:rPr>
            <w:rFonts w:ascii="Garamond" w:hAnsi="Garamond"/>
            <w:noProof/>
            <w:webHidden/>
          </w:rPr>
        </w:r>
        <w:r w:rsidR="00D261BA" w:rsidRPr="00D261BA">
          <w:rPr>
            <w:rFonts w:ascii="Garamond" w:hAnsi="Garamond"/>
            <w:noProof/>
            <w:webHidden/>
          </w:rPr>
          <w:fldChar w:fldCharType="separate"/>
        </w:r>
        <w:r w:rsidR="004343F6">
          <w:rPr>
            <w:rFonts w:ascii="Garamond" w:hAnsi="Garamond"/>
            <w:noProof/>
            <w:webHidden/>
          </w:rPr>
          <w:t>85</w:t>
        </w:r>
        <w:r w:rsidR="00D261BA" w:rsidRPr="00D261BA">
          <w:rPr>
            <w:rFonts w:ascii="Garamond" w:hAnsi="Garamond"/>
            <w:noProof/>
            <w:webHidden/>
          </w:rPr>
          <w:fldChar w:fldCharType="end"/>
        </w:r>
      </w:hyperlink>
    </w:p>
    <w:p w:rsidR="00912259" w:rsidRDefault="00137492" w:rsidP="005204E5">
      <w:pPr>
        <w:spacing w:line="276" w:lineRule="auto"/>
        <w:rPr>
          <w:b/>
          <w:bCs/>
          <w:noProof/>
        </w:rPr>
      </w:pPr>
      <w:r w:rsidRPr="005204E5">
        <w:rPr>
          <w:rFonts w:ascii="Garamond" w:hAnsi="Garamond"/>
          <w:b/>
          <w:bCs/>
          <w:noProof/>
        </w:rPr>
        <w:fldChar w:fldCharType="end"/>
      </w:r>
    </w:p>
    <w:p w:rsidR="00571F60" w:rsidRDefault="00571F60"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8D6833" w:rsidRDefault="008D6833" w:rsidP="003C1649">
      <w:pPr>
        <w:spacing w:line="276" w:lineRule="auto"/>
        <w:rPr>
          <w:b/>
          <w:bCs/>
          <w:noProof/>
        </w:rPr>
      </w:pPr>
    </w:p>
    <w:p w:rsidR="00AE49B4" w:rsidRPr="009E3707" w:rsidRDefault="00180C69" w:rsidP="00CA1D29">
      <w:pPr>
        <w:pStyle w:val="Kop1"/>
        <w:spacing w:before="0"/>
        <w:rPr>
          <w:rFonts w:ascii="Arial" w:hAnsi="Arial" w:cs="Arial"/>
          <w:sz w:val="48"/>
          <w:szCs w:val="48"/>
        </w:rPr>
      </w:pPr>
      <w:bookmarkStart w:id="1" w:name="_Toc319550143"/>
      <w:r w:rsidRPr="009E3707">
        <w:rPr>
          <w:rFonts w:ascii="Arial" w:hAnsi="Arial" w:cs="Arial"/>
          <w:sz w:val="48"/>
          <w:szCs w:val="48"/>
        </w:rPr>
        <w:lastRenderedPageBreak/>
        <w:t>Voorwoord</w:t>
      </w:r>
      <w:bookmarkEnd w:id="1"/>
    </w:p>
    <w:p w:rsidR="00180C69" w:rsidRPr="00192931" w:rsidRDefault="00AE49B4" w:rsidP="00CA1D29">
      <w:pPr>
        <w:pStyle w:val="Geenafstand"/>
        <w:rPr>
          <w:rFonts w:ascii="Arial" w:hAnsi="Arial" w:cs="Arial"/>
          <w:color w:val="4F81BD"/>
          <w:sz w:val="48"/>
          <w:szCs w:val="48"/>
          <w:lang w:val="nl-NL"/>
        </w:rPr>
      </w:pPr>
      <w:r w:rsidRPr="00192931">
        <w:rPr>
          <w:rFonts w:ascii="Arial" w:hAnsi="Arial" w:cs="Arial"/>
          <w:color w:val="4F81BD"/>
          <w:lang w:val="nl-NL"/>
        </w:rPr>
        <w:t>____________________________________________________</w:t>
      </w:r>
      <w:r w:rsidR="00C323E5" w:rsidRPr="00192931">
        <w:rPr>
          <w:rFonts w:ascii="Arial" w:hAnsi="Arial" w:cs="Arial"/>
          <w:color w:val="4F81BD"/>
          <w:lang w:val="nl-NL"/>
        </w:rPr>
        <w:t>______________</w:t>
      </w:r>
      <w:r w:rsidR="008552B2" w:rsidRPr="00192931">
        <w:rPr>
          <w:rFonts w:ascii="Arial" w:hAnsi="Arial" w:cs="Arial"/>
          <w:color w:val="4F81BD"/>
          <w:lang w:val="nl-NL"/>
        </w:rPr>
        <w:t>__</w:t>
      </w:r>
      <w:r w:rsidR="00192931">
        <w:rPr>
          <w:rFonts w:ascii="Arial" w:hAnsi="Arial" w:cs="Arial"/>
          <w:color w:val="4F81BD"/>
          <w:lang w:val="nl-NL"/>
        </w:rPr>
        <w:t>___</w:t>
      </w:r>
    </w:p>
    <w:p w:rsidR="00180C69" w:rsidRDefault="00180C69" w:rsidP="00CA1D29">
      <w:pPr>
        <w:pStyle w:val="Geenafstand"/>
        <w:rPr>
          <w:lang w:val="nl-NL"/>
        </w:rPr>
      </w:pPr>
    </w:p>
    <w:p w:rsidR="00C323E5" w:rsidRDefault="00C323E5" w:rsidP="00CA1D29">
      <w:pPr>
        <w:pStyle w:val="Geenafstand"/>
        <w:rPr>
          <w:lang w:val="nl-NL"/>
        </w:rPr>
      </w:pPr>
    </w:p>
    <w:p w:rsidR="00C323E5" w:rsidRPr="004F40D3" w:rsidRDefault="00C323E5" w:rsidP="00CA1D29">
      <w:pPr>
        <w:pStyle w:val="Geenafstand"/>
        <w:rPr>
          <w:lang w:val="nl-NL"/>
        </w:rPr>
      </w:pPr>
    </w:p>
    <w:p w:rsidR="009A6118" w:rsidRPr="00C323E5" w:rsidRDefault="009A6118" w:rsidP="00CB5AF9">
      <w:pPr>
        <w:pStyle w:val="Normaalweb"/>
        <w:spacing w:line="276" w:lineRule="auto"/>
        <w:rPr>
          <w:rFonts w:ascii="Garamond" w:hAnsi="Garamond"/>
          <w:lang w:val="nl-NL"/>
        </w:rPr>
      </w:pPr>
      <w:r w:rsidRPr="00C323E5">
        <w:rPr>
          <w:rFonts w:ascii="Garamond" w:hAnsi="Garamond"/>
          <w:lang w:val="nl-NL"/>
        </w:rPr>
        <w:t xml:space="preserve">In het kader van mijn opleiding bedrijfswiskunde in mijn studiejaar MH4 dient voor de afstudeerfase een afstudeeropdracht uitgevoerd te worden. </w:t>
      </w:r>
      <w:r w:rsidRPr="000B5070">
        <w:rPr>
          <w:rFonts w:ascii="Garamond" w:hAnsi="Garamond"/>
          <w:lang w:val="nl-NL"/>
        </w:rPr>
        <w:t xml:space="preserve">Deze afstudeerscriptie </w:t>
      </w:r>
      <w:r w:rsidR="0078505F" w:rsidRPr="000B5070">
        <w:rPr>
          <w:rFonts w:ascii="Garamond" w:hAnsi="Garamond"/>
          <w:lang w:val="nl-NL"/>
        </w:rPr>
        <w:t xml:space="preserve">behelst </w:t>
      </w:r>
      <w:r w:rsidRPr="000B5070">
        <w:rPr>
          <w:rFonts w:ascii="Garamond" w:hAnsi="Garamond"/>
          <w:lang w:val="nl-NL"/>
        </w:rPr>
        <w:t xml:space="preserve">een onderzoek naar </w:t>
      </w:r>
      <w:r w:rsidR="0078505F" w:rsidRPr="000B5070">
        <w:rPr>
          <w:rFonts w:ascii="Garamond" w:hAnsi="Garamond"/>
          <w:lang w:val="nl-NL"/>
        </w:rPr>
        <w:t>de bepaling</w:t>
      </w:r>
      <w:r w:rsidRPr="000B5070">
        <w:rPr>
          <w:rFonts w:ascii="Garamond" w:hAnsi="Garamond"/>
          <w:lang w:val="nl-NL"/>
        </w:rPr>
        <w:t xml:space="preserve"> van de </w:t>
      </w:r>
      <w:r w:rsidR="00DC0EB6" w:rsidRPr="000B5070">
        <w:rPr>
          <w:rFonts w:ascii="Garamond" w:hAnsi="Garamond"/>
          <w:lang w:val="nl-NL"/>
        </w:rPr>
        <w:t xml:space="preserve">International Accounting </w:t>
      </w:r>
      <w:r w:rsidR="00DC226B" w:rsidRPr="000B5070">
        <w:rPr>
          <w:rFonts w:ascii="Garamond" w:hAnsi="Garamond"/>
          <w:lang w:val="nl-NL"/>
        </w:rPr>
        <w:t xml:space="preserve">Standard </w:t>
      </w:r>
      <w:r w:rsidR="00DC0EB6" w:rsidRPr="000B5070">
        <w:rPr>
          <w:rFonts w:ascii="Garamond" w:hAnsi="Garamond"/>
          <w:lang w:val="nl-NL"/>
        </w:rPr>
        <w:t>negentien (</w:t>
      </w:r>
      <w:r w:rsidRPr="000B5070">
        <w:rPr>
          <w:rFonts w:ascii="Garamond" w:hAnsi="Garamond"/>
          <w:lang w:val="nl-NL"/>
        </w:rPr>
        <w:t>IAS 19</w:t>
      </w:r>
      <w:r w:rsidR="00DC0EB6" w:rsidRPr="000B5070">
        <w:rPr>
          <w:rFonts w:ascii="Garamond" w:hAnsi="Garamond"/>
          <w:lang w:val="nl-NL"/>
        </w:rPr>
        <w:t>)</w:t>
      </w:r>
      <w:r w:rsidR="00826FB2">
        <w:rPr>
          <w:rFonts w:ascii="Garamond" w:hAnsi="Garamond"/>
          <w:lang w:val="nl-NL"/>
        </w:rPr>
        <w:t xml:space="preserve"> </w:t>
      </w:r>
      <w:r w:rsidR="00844B69" w:rsidRPr="000B5070">
        <w:rPr>
          <w:rFonts w:ascii="Garamond" w:hAnsi="Garamond"/>
          <w:lang w:val="nl-NL"/>
        </w:rPr>
        <w:t>pensioen</w:t>
      </w:r>
      <w:r w:rsidRPr="000B5070">
        <w:rPr>
          <w:rFonts w:ascii="Garamond" w:hAnsi="Garamond"/>
          <w:lang w:val="nl-NL"/>
        </w:rPr>
        <w:t>voorziening voor de afdeling van het Departement van Pensioenzaken binnen het Algemeen Pensioenfonds.</w:t>
      </w:r>
      <w:r w:rsidRPr="00C323E5">
        <w:rPr>
          <w:rFonts w:ascii="Garamond" w:hAnsi="Garamond"/>
          <w:lang w:val="nl-NL"/>
        </w:rPr>
        <w:t xml:space="preserve"> </w:t>
      </w:r>
      <w:r w:rsidR="005F7905" w:rsidRPr="005F7905">
        <w:rPr>
          <w:rFonts w:ascii="Garamond" w:hAnsi="Garamond"/>
          <w:color w:val="000000"/>
          <w:lang w:val="nl-NL"/>
        </w:rPr>
        <w:t>Dit eindrapport is op de eerste plaats geschreven voor mijn opdrachtgever/bedrijfsmentor Dhr. Drs. Henry Lau-A-Kien AAG, en op de tweede plaats, voor de werknemers van het Algemeen Pensioenfonds die in de toekomst met de IAS 19 moeten werken. In deze afstudeerscriptie wordt een IAS 19 basis model ontwikkeld.</w:t>
      </w:r>
      <w:r w:rsidRPr="00C323E5">
        <w:rPr>
          <w:rFonts w:ascii="Garamond" w:hAnsi="Garamond"/>
          <w:lang w:val="nl-NL"/>
        </w:rPr>
        <w:t xml:space="preserve"> </w:t>
      </w:r>
      <w:r w:rsidRPr="000A62BF">
        <w:rPr>
          <w:rFonts w:ascii="Garamond" w:hAnsi="Garamond"/>
          <w:lang w:val="nl-NL"/>
        </w:rPr>
        <w:t xml:space="preserve">Dit </w:t>
      </w:r>
      <w:r w:rsidR="00BE51DA">
        <w:rPr>
          <w:rFonts w:ascii="Garamond" w:hAnsi="Garamond"/>
          <w:lang w:val="nl-NL"/>
        </w:rPr>
        <w:t xml:space="preserve">basis </w:t>
      </w:r>
      <w:r w:rsidRPr="000A62BF">
        <w:rPr>
          <w:rFonts w:ascii="Garamond" w:hAnsi="Garamond"/>
          <w:lang w:val="nl-NL"/>
        </w:rPr>
        <w:t xml:space="preserve">model zal gebruikt worden voor het vaststellen van de </w:t>
      </w:r>
      <w:r w:rsidR="00F930F2">
        <w:rPr>
          <w:rFonts w:ascii="Garamond" w:hAnsi="Garamond"/>
          <w:lang w:val="nl-NL"/>
        </w:rPr>
        <w:t xml:space="preserve">IAS 19 </w:t>
      </w:r>
      <w:r w:rsidRPr="000A62BF">
        <w:rPr>
          <w:rFonts w:ascii="Garamond" w:hAnsi="Garamond"/>
          <w:lang w:val="nl-NL"/>
        </w:rPr>
        <w:t xml:space="preserve">financiële </w:t>
      </w:r>
      <w:r w:rsidR="00F930F2">
        <w:rPr>
          <w:rFonts w:ascii="Garamond" w:hAnsi="Garamond"/>
          <w:lang w:val="nl-NL"/>
        </w:rPr>
        <w:t>pensioen</w:t>
      </w:r>
      <w:r w:rsidRPr="000A62BF">
        <w:rPr>
          <w:rFonts w:ascii="Garamond" w:hAnsi="Garamond"/>
          <w:lang w:val="nl-NL"/>
        </w:rPr>
        <w:t xml:space="preserve">voorziening die </w:t>
      </w:r>
      <w:r w:rsidR="00F930F2">
        <w:rPr>
          <w:rFonts w:ascii="Garamond" w:hAnsi="Garamond"/>
          <w:lang w:val="nl-NL"/>
        </w:rPr>
        <w:t>de werkgever</w:t>
      </w:r>
      <w:r w:rsidRPr="000A62BF">
        <w:rPr>
          <w:rFonts w:ascii="Garamond" w:hAnsi="Garamond"/>
          <w:lang w:val="nl-NL"/>
        </w:rPr>
        <w:t xml:space="preserve"> Algemeen Pensioenfonds moet reserveren om aan zijn toekomstige </w:t>
      </w:r>
      <w:r w:rsidR="00764924" w:rsidRPr="000A62BF">
        <w:rPr>
          <w:rFonts w:ascii="Garamond" w:hAnsi="Garamond"/>
          <w:lang w:val="nl-NL"/>
        </w:rPr>
        <w:t>pensioenverplichtingen</w:t>
      </w:r>
      <w:r w:rsidR="00E538E0">
        <w:rPr>
          <w:rFonts w:ascii="Garamond" w:hAnsi="Garamond"/>
          <w:lang w:val="nl-NL"/>
        </w:rPr>
        <w:t xml:space="preserve"> </w:t>
      </w:r>
      <w:r w:rsidR="00764924" w:rsidRPr="000A62BF">
        <w:rPr>
          <w:rFonts w:ascii="Garamond" w:hAnsi="Garamond"/>
          <w:lang w:val="nl-NL"/>
        </w:rPr>
        <w:t>met</w:t>
      </w:r>
      <w:r w:rsidRPr="000A62BF">
        <w:rPr>
          <w:rFonts w:ascii="Garamond" w:hAnsi="Garamond"/>
          <w:lang w:val="nl-NL"/>
        </w:rPr>
        <w:t xml:space="preserve"> zijn werknemers te kunnen voldoen.</w:t>
      </w:r>
      <w:r w:rsidRPr="00C323E5">
        <w:rPr>
          <w:rFonts w:ascii="Garamond" w:hAnsi="Garamond"/>
          <w:lang w:val="nl-NL"/>
        </w:rPr>
        <w:t xml:space="preserve"> </w:t>
      </w:r>
    </w:p>
    <w:p w:rsidR="009A6118" w:rsidRPr="00C323E5" w:rsidRDefault="00CB5AF9" w:rsidP="00CB5AF9">
      <w:pPr>
        <w:pStyle w:val="Normaalweb"/>
        <w:spacing w:line="276" w:lineRule="auto"/>
        <w:rPr>
          <w:rFonts w:ascii="Garamond" w:hAnsi="Garamond"/>
          <w:lang w:val="nl-NL"/>
        </w:rPr>
      </w:pPr>
      <w:r w:rsidRPr="00CB5AF9">
        <w:rPr>
          <w:rFonts w:ascii="Garamond" w:hAnsi="Garamond"/>
          <w:lang w:val="nl-NL"/>
        </w:rPr>
        <w:t>Mijn dank gaat uit naar mijn bedrijfsmentor bij het Algemeen Pensioenfonds Dhr. Drs. Henry Lau-A-Kien AAG van het Algemeen Pensioenfonds,</w:t>
      </w:r>
      <w:r w:rsidRPr="00C323E5">
        <w:rPr>
          <w:rFonts w:ascii="Garamond" w:hAnsi="Garamond"/>
          <w:lang w:val="nl-NL"/>
        </w:rPr>
        <w:t xml:space="preserve"> </w:t>
      </w:r>
      <w:r w:rsidR="009A6118" w:rsidRPr="00C323E5">
        <w:rPr>
          <w:rFonts w:ascii="Garamond" w:hAnsi="Garamond"/>
          <w:lang w:val="nl-NL"/>
        </w:rPr>
        <w:t>voor het bieden van zijn ondersteuning tijdens de totstandkoming van mijn afstudeerscriptie. Ik wens u veel leesplezier toe.</w:t>
      </w:r>
    </w:p>
    <w:p w:rsidR="009A6118" w:rsidRPr="00C323E5" w:rsidRDefault="009A6118" w:rsidP="00AC0A52">
      <w:pPr>
        <w:pStyle w:val="Normaalweb"/>
        <w:spacing w:line="276" w:lineRule="auto"/>
        <w:rPr>
          <w:rFonts w:ascii="Garamond" w:hAnsi="Garamond"/>
          <w:lang w:val="nl-NL"/>
        </w:rPr>
      </w:pPr>
      <w:r w:rsidRPr="00C323E5">
        <w:rPr>
          <w:rFonts w:ascii="Garamond" w:hAnsi="Garamond"/>
          <w:lang w:val="nl-NL"/>
        </w:rPr>
        <w:t> </w:t>
      </w:r>
    </w:p>
    <w:p w:rsidR="009A6118" w:rsidRPr="00C323E5" w:rsidRDefault="009A6118" w:rsidP="00AC0A52">
      <w:pPr>
        <w:pStyle w:val="Normaalweb"/>
        <w:spacing w:before="0" w:beforeAutospacing="0" w:after="0" w:line="276" w:lineRule="auto"/>
        <w:rPr>
          <w:rFonts w:ascii="Garamond" w:hAnsi="Garamond"/>
          <w:lang w:val="nl-NL"/>
        </w:rPr>
      </w:pPr>
      <w:r w:rsidRPr="00C323E5">
        <w:rPr>
          <w:rFonts w:ascii="Garamond" w:hAnsi="Garamond"/>
          <w:lang w:val="nl-NL"/>
        </w:rPr>
        <w:t xml:space="preserve">Curaçao, </w:t>
      </w:r>
      <w:r w:rsidR="00BB4741">
        <w:rPr>
          <w:rFonts w:ascii="Garamond" w:hAnsi="Garamond"/>
          <w:lang w:val="nl-NL"/>
        </w:rPr>
        <w:t>maart 2012</w:t>
      </w:r>
      <w:r w:rsidRPr="00C323E5">
        <w:rPr>
          <w:rFonts w:ascii="Garamond" w:hAnsi="Garamond"/>
          <w:lang w:val="nl-NL"/>
        </w:rPr>
        <w:t xml:space="preserve"> </w:t>
      </w:r>
    </w:p>
    <w:p w:rsidR="009A6118" w:rsidRPr="00C323E5" w:rsidRDefault="009A6118" w:rsidP="00AC0A52">
      <w:pPr>
        <w:pStyle w:val="Normaalweb"/>
        <w:spacing w:before="0" w:beforeAutospacing="0" w:after="0" w:line="276" w:lineRule="auto"/>
        <w:rPr>
          <w:rFonts w:ascii="Garamond" w:hAnsi="Garamond"/>
          <w:lang w:val="nl-NL"/>
        </w:rPr>
      </w:pPr>
      <w:r w:rsidRPr="00C323E5">
        <w:rPr>
          <w:rFonts w:ascii="Garamond" w:hAnsi="Garamond"/>
          <w:lang w:val="nl-NL"/>
        </w:rPr>
        <w:t>Valentino Martis</w:t>
      </w:r>
    </w:p>
    <w:p w:rsidR="00180C69" w:rsidRPr="009A6118" w:rsidRDefault="00180C69" w:rsidP="00FC52B5">
      <w:pPr>
        <w:pStyle w:val="Default"/>
        <w:spacing w:line="26" w:lineRule="atLeast"/>
        <w:jc w:val="both"/>
        <w:rPr>
          <w:rFonts w:ascii="Calibri" w:hAnsi="Calibri"/>
          <w:lang w:val="nl-NL"/>
        </w:rPr>
      </w:pPr>
    </w:p>
    <w:p w:rsidR="00815CDC" w:rsidRPr="004F40D3" w:rsidRDefault="00815CDC" w:rsidP="00FC52B5">
      <w:pPr>
        <w:spacing w:line="26" w:lineRule="atLeast"/>
      </w:pPr>
    </w:p>
    <w:p w:rsidR="00815CDC" w:rsidRPr="004F40D3" w:rsidRDefault="00815CDC" w:rsidP="00FC52B5">
      <w:pPr>
        <w:spacing w:line="26" w:lineRule="atLeast"/>
      </w:pPr>
    </w:p>
    <w:p w:rsidR="00815CDC" w:rsidRPr="004F40D3" w:rsidRDefault="00815CDC" w:rsidP="00FC52B5">
      <w:pPr>
        <w:spacing w:line="26" w:lineRule="atLeast"/>
      </w:pPr>
    </w:p>
    <w:p w:rsidR="00815CDC" w:rsidRDefault="00815CDC" w:rsidP="00FC52B5">
      <w:pPr>
        <w:spacing w:line="26" w:lineRule="atLeast"/>
      </w:pPr>
    </w:p>
    <w:p w:rsidR="00E1414F" w:rsidRPr="004F40D3" w:rsidRDefault="00E1414F" w:rsidP="00FC52B5">
      <w:pPr>
        <w:spacing w:line="26" w:lineRule="atLeast"/>
      </w:pPr>
    </w:p>
    <w:p w:rsidR="00815CDC" w:rsidRDefault="00815CDC" w:rsidP="00FC52B5">
      <w:pPr>
        <w:spacing w:line="26" w:lineRule="atLeast"/>
      </w:pPr>
    </w:p>
    <w:p w:rsidR="00C906D6" w:rsidRPr="004F40D3" w:rsidRDefault="00C906D6" w:rsidP="00FC52B5">
      <w:pPr>
        <w:spacing w:line="26" w:lineRule="atLeast"/>
      </w:pPr>
    </w:p>
    <w:p w:rsidR="001709CD" w:rsidRPr="004F40D3" w:rsidRDefault="001709CD" w:rsidP="00FC52B5">
      <w:pPr>
        <w:spacing w:line="26" w:lineRule="atLeast"/>
      </w:pPr>
    </w:p>
    <w:p w:rsidR="0027627F" w:rsidRDefault="0027627F" w:rsidP="00FC52B5">
      <w:pPr>
        <w:spacing w:line="26" w:lineRule="atLeast"/>
      </w:pPr>
    </w:p>
    <w:p w:rsidR="00F65EE4" w:rsidRPr="004F40D3" w:rsidRDefault="00F65EE4" w:rsidP="00FC52B5">
      <w:pPr>
        <w:spacing w:line="26" w:lineRule="atLeast"/>
      </w:pPr>
    </w:p>
    <w:p w:rsidR="00A07AD7" w:rsidRPr="004F40D3" w:rsidRDefault="00A07AD7" w:rsidP="00FC52B5">
      <w:pPr>
        <w:spacing w:line="26" w:lineRule="atLeast"/>
      </w:pPr>
    </w:p>
    <w:p w:rsidR="00A07AD7" w:rsidRPr="004F40D3" w:rsidRDefault="00A07AD7" w:rsidP="00FC52B5">
      <w:pPr>
        <w:spacing w:line="26" w:lineRule="atLeast"/>
      </w:pPr>
    </w:p>
    <w:p w:rsidR="00A07AD7" w:rsidRPr="004F40D3" w:rsidRDefault="00A07AD7" w:rsidP="00FC52B5">
      <w:pPr>
        <w:spacing w:line="26" w:lineRule="atLeast"/>
      </w:pPr>
    </w:p>
    <w:p w:rsidR="00A07AD7" w:rsidRPr="004F40D3" w:rsidRDefault="00A07AD7" w:rsidP="00FC52B5">
      <w:pPr>
        <w:spacing w:line="26" w:lineRule="atLeast"/>
      </w:pPr>
    </w:p>
    <w:p w:rsidR="00A07AD7" w:rsidRPr="004F40D3" w:rsidRDefault="00A07AD7" w:rsidP="00FC52B5">
      <w:pPr>
        <w:spacing w:line="26" w:lineRule="atLeast"/>
      </w:pPr>
    </w:p>
    <w:p w:rsidR="00A07AD7" w:rsidRPr="004F40D3" w:rsidRDefault="00A07AD7" w:rsidP="00FC52B5">
      <w:pPr>
        <w:spacing w:line="26" w:lineRule="atLeast"/>
      </w:pPr>
    </w:p>
    <w:p w:rsidR="00A07AD7" w:rsidRPr="004F40D3" w:rsidRDefault="00A07AD7" w:rsidP="00FC52B5">
      <w:pPr>
        <w:spacing w:line="26" w:lineRule="atLeast"/>
      </w:pPr>
    </w:p>
    <w:p w:rsidR="00A07AD7" w:rsidRDefault="00A07AD7" w:rsidP="00FC52B5">
      <w:pPr>
        <w:spacing w:line="26" w:lineRule="atLeast"/>
      </w:pPr>
    </w:p>
    <w:p w:rsidR="00E1414F" w:rsidRDefault="00E1414F" w:rsidP="00FC52B5">
      <w:pPr>
        <w:spacing w:line="26" w:lineRule="atLeast"/>
      </w:pPr>
    </w:p>
    <w:p w:rsidR="00BB4741" w:rsidRPr="004F40D3" w:rsidRDefault="00BB4741" w:rsidP="00FC52B5">
      <w:pPr>
        <w:spacing w:line="26" w:lineRule="atLeast"/>
      </w:pPr>
    </w:p>
    <w:p w:rsidR="00A07AD7" w:rsidRPr="004F40D3" w:rsidRDefault="00A07AD7" w:rsidP="00FC52B5">
      <w:pPr>
        <w:spacing w:line="26" w:lineRule="atLeast"/>
      </w:pPr>
    </w:p>
    <w:p w:rsidR="00916441" w:rsidRPr="00C906D6" w:rsidRDefault="007C424E" w:rsidP="00E1414F">
      <w:pPr>
        <w:pStyle w:val="Kop1"/>
        <w:spacing w:before="0"/>
        <w:rPr>
          <w:rFonts w:ascii="Arial" w:hAnsi="Arial" w:cs="Arial"/>
          <w:sz w:val="48"/>
          <w:szCs w:val="48"/>
        </w:rPr>
      </w:pPr>
      <w:bookmarkStart w:id="2" w:name="_Toc319550144"/>
      <w:bookmarkStart w:id="3" w:name="_Toc252203572"/>
      <w:r w:rsidRPr="00C906D6">
        <w:rPr>
          <w:rFonts w:ascii="Arial" w:hAnsi="Arial" w:cs="Arial"/>
          <w:sz w:val="48"/>
          <w:szCs w:val="48"/>
        </w:rPr>
        <w:lastRenderedPageBreak/>
        <w:t>Samenvatting</w:t>
      </w:r>
      <w:bookmarkEnd w:id="2"/>
    </w:p>
    <w:p w:rsidR="00916441" w:rsidRPr="00DB289B" w:rsidRDefault="00C906D6" w:rsidP="00E1414F">
      <w:pPr>
        <w:pStyle w:val="Geenafstand"/>
        <w:rPr>
          <w:lang w:val="nl-NL"/>
        </w:rPr>
      </w:pPr>
      <w:r w:rsidRPr="008D0438">
        <w:rPr>
          <w:rFonts w:ascii="Arial" w:hAnsi="Arial" w:cs="Arial"/>
          <w:color w:val="4F81BD"/>
          <w:sz w:val="24"/>
          <w:szCs w:val="24"/>
          <w:lang w:val="nl-NL"/>
        </w:rPr>
        <w:t>_______________________________________________</w:t>
      </w:r>
      <w:r w:rsidR="008D0438">
        <w:rPr>
          <w:rFonts w:ascii="Arial" w:hAnsi="Arial" w:cs="Arial"/>
          <w:color w:val="4F81BD"/>
          <w:sz w:val="24"/>
          <w:szCs w:val="24"/>
          <w:lang w:val="nl-NL"/>
        </w:rPr>
        <w:t>__________________</w:t>
      </w:r>
    </w:p>
    <w:p w:rsidR="00916441" w:rsidRPr="00DB289B" w:rsidRDefault="00916441" w:rsidP="00E1414F">
      <w:pPr>
        <w:pStyle w:val="Geenafstand"/>
        <w:rPr>
          <w:lang w:val="nl-NL"/>
        </w:rPr>
      </w:pPr>
    </w:p>
    <w:p w:rsidR="00916441" w:rsidRPr="00DB289B" w:rsidRDefault="00916441" w:rsidP="00E1414F">
      <w:pPr>
        <w:pStyle w:val="Geenafstand"/>
        <w:rPr>
          <w:lang w:val="nl-NL"/>
        </w:rPr>
      </w:pPr>
    </w:p>
    <w:p w:rsidR="009B534F" w:rsidRPr="007E5D2D" w:rsidRDefault="000A0B23" w:rsidP="00DA3632">
      <w:pPr>
        <w:pStyle w:val="Normaalweb"/>
        <w:spacing w:before="0" w:beforeAutospacing="0" w:after="0" w:line="276" w:lineRule="auto"/>
        <w:rPr>
          <w:rFonts w:ascii="Garamond" w:hAnsi="Garamond"/>
          <w:noProof/>
          <w:lang w:val="nl-NL"/>
        </w:rPr>
      </w:pPr>
      <w:r w:rsidRPr="007E5D2D">
        <w:rPr>
          <w:rFonts w:ascii="Garamond" w:hAnsi="Garamond"/>
          <w:noProof/>
          <w:lang w:val="nl-NL"/>
        </w:rPr>
        <w:t xml:space="preserve">In de pensioenwereld verschijnen van tijd tot tijd nieuwe eisen die voorschrijven op welke wijze de pensioenvoorziening berekend moet worden. </w:t>
      </w:r>
      <w:r w:rsidR="001E4E43" w:rsidRPr="008D06D8">
        <w:rPr>
          <w:rFonts w:ascii="Garamond" w:eastAsia="Calibri" w:hAnsi="Garamond"/>
          <w:noProof/>
          <w:lang w:val="nl-NL"/>
        </w:rPr>
        <w:t xml:space="preserve">De werkgever Algemeen Pensioenfonds rapporteert in overeenstemming met de International Financial </w:t>
      </w:r>
      <w:r w:rsidR="005C3B92" w:rsidRPr="008D06D8">
        <w:rPr>
          <w:rFonts w:ascii="Garamond" w:eastAsia="Calibri" w:hAnsi="Garamond"/>
          <w:noProof/>
          <w:lang w:val="nl-NL"/>
        </w:rPr>
        <w:t>R</w:t>
      </w:r>
      <w:r w:rsidR="001E4E43" w:rsidRPr="008D06D8">
        <w:rPr>
          <w:rFonts w:ascii="Garamond" w:eastAsia="Calibri" w:hAnsi="Garamond"/>
          <w:noProof/>
          <w:lang w:val="nl-NL"/>
        </w:rPr>
        <w:t>eporting Standards (IFRS). Voor de personeelsbeloning pensioentoezegging  is d</w:t>
      </w:r>
      <w:r w:rsidR="001E4E43" w:rsidRPr="008D06D8">
        <w:rPr>
          <w:rFonts w:ascii="Garamond" w:eastAsia="Calibri" w:hAnsi="Garamond" w:cs="Calibri"/>
          <w:noProof/>
          <w:bdr w:val="none" w:sz="0" w:space="0" w:color="auto" w:frame="1"/>
          <w:lang w:val="nl-NL"/>
        </w:rPr>
        <w:t>e International Accounting Standard negentien (IAS 19)  van toepassing.</w:t>
      </w:r>
      <w:r w:rsidR="000079E6">
        <w:rPr>
          <w:rFonts w:ascii="Garamond" w:hAnsi="Garamond"/>
          <w:noProof/>
          <w:lang w:val="nl-NL"/>
        </w:rPr>
        <w:t xml:space="preserve"> </w:t>
      </w:r>
      <w:r w:rsidR="0069516B" w:rsidRPr="0069516B">
        <w:rPr>
          <w:rFonts w:ascii="Garamond" w:hAnsi="Garamond"/>
          <w:noProof/>
          <w:lang w:val="nl-NL"/>
        </w:rPr>
        <w:t xml:space="preserve">De IAS 19 norm geeft richtlijnen op welke wijze omgegaan moet worden met de pensioentoezegging die de werkgever doet aan zijn werknemers, en </w:t>
      </w:r>
      <w:r w:rsidR="0069516B" w:rsidRPr="0069516B">
        <w:rPr>
          <w:rFonts w:ascii="Garamond" w:eastAsia="Calibri" w:hAnsi="Garamond" w:cs="Calibri"/>
          <w:noProof/>
          <w:bdr w:val="none" w:sz="0" w:space="0" w:color="auto" w:frame="1"/>
          <w:lang w:val="nl-NL"/>
        </w:rPr>
        <w:t>houdt rekening met huidige en toekomstige marktrentes, toekomstige salarisstijgingen,</w:t>
      </w:r>
      <w:r w:rsidR="0069516B" w:rsidRPr="0069516B">
        <w:rPr>
          <w:rFonts w:ascii="Garamond" w:eastAsia="Calibri" w:hAnsi="Garamond" w:cs="Calibri"/>
          <w:noProof/>
          <w:lang w:val="nl-NL"/>
        </w:rPr>
        <w:t xml:space="preserve"> het sterftecijfer, de huwelijkse frequentie, het verschil in leeftijd echtgenoten, de verwachte toekomstige jaarlijkse verhoging van de uitkeringen</w:t>
      </w:r>
      <w:r w:rsidR="0069516B" w:rsidRPr="0069516B">
        <w:rPr>
          <w:rFonts w:ascii="Garamond" w:hAnsi="Garamond"/>
          <w:noProof/>
          <w:lang w:val="nl-NL"/>
        </w:rPr>
        <w:t xml:space="preserve"> en verder welke actuariële waarderingsmethode van toepassing is bij het berekenen van deze voorziening.</w:t>
      </w:r>
    </w:p>
    <w:p w:rsidR="009B534F" w:rsidRPr="007E5D2D" w:rsidRDefault="009B534F" w:rsidP="00DA3632">
      <w:pPr>
        <w:pStyle w:val="Normaalweb"/>
        <w:spacing w:before="0" w:beforeAutospacing="0" w:after="0" w:line="276" w:lineRule="auto"/>
        <w:rPr>
          <w:rFonts w:ascii="Garamond" w:hAnsi="Garamond"/>
          <w:noProof/>
          <w:lang w:val="nl-NL"/>
        </w:rPr>
      </w:pPr>
    </w:p>
    <w:p w:rsidR="009B534F" w:rsidRPr="007E5D2D" w:rsidRDefault="004A3A61" w:rsidP="00DA3632">
      <w:pPr>
        <w:pStyle w:val="Normaalweb"/>
        <w:spacing w:before="0" w:beforeAutospacing="0" w:after="0" w:line="276" w:lineRule="auto"/>
        <w:rPr>
          <w:rFonts w:ascii="Garamond" w:hAnsi="Garamond"/>
          <w:noProof/>
          <w:bdr w:val="none" w:sz="0" w:space="0" w:color="auto" w:frame="1"/>
          <w:lang w:val="nl-NL"/>
        </w:rPr>
      </w:pPr>
      <w:r w:rsidRPr="004A3A61">
        <w:rPr>
          <w:rFonts w:ascii="Garamond" w:hAnsi="Garamond"/>
          <w:noProof/>
          <w:bdr w:val="none" w:sz="0" w:space="0" w:color="auto" w:frame="1"/>
          <w:lang w:val="nl-NL"/>
        </w:rPr>
        <w:t>Momenteel wordt de totale IAS 19 financiële pensioenvoorziening die de werkgever Algemeen Pensioenfonds moet reserveren in verband met aan zijn werknemers gedane pensioentoezegging, berekend door Keesen Actuarissen. Het doel van het onderzoek is het ontwikkelen van een IAS 19 basis model in Visual Basic for Applications (VBA) waarmee in eigen beheer de hoogte van de IAS 19 financiële pensioenvoorziening die de werkgever Algemeen Pensioenfonds moet reserveren voor zijn werknemers, kan berekenen.</w:t>
      </w:r>
    </w:p>
    <w:p w:rsidR="009B534F" w:rsidRPr="007E5D2D" w:rsidRDefault="009B534F" w:rsidP="00DA3632">
      <w:pPr>
        <w:pStyle w:val="Normaalweb"/>
        <w:spacing w:before="0" w:beforeAutospacing="0" w:after="0" w:line="276" w:lineRule="auto"/>
        <w:rPr>
          <w:rFonts w:ascii="Garamond" w:hAnsi="Garamond"/>
          <w:noProof/>
          <w:bdr w:val="none" w:sz="0" w:space="0" w:color="auto" w:frame="1"/>
          <w:lang w:val="nl-NL"/>
        </w:rPr>
      </w:pPr>
    </w:p>
    <w:p w:rsidR="009B534F" w:rsidRPr="007E5D2D" w:rsidRDefault="00917ECD" w:rsidP="00DA3632">
      <w:pPr>
        <w:pStyle w:val="Normaalweb"/>
        <w:spacing w:before="0" w:beforeAutospacing="0" w:after="0" w:line="276" w:lineRule="auto"/>
        <w:rPr>
          <w:rFonts w:ascii="Garamond" w:hAnsi="Garamond"/>
          <w:b/>
          <w:noProof/>
          <w:bdr w:val="none" w:sz="0" w:space="0" w:color="auto" w:frame="1"/>
          <w:lang w:val="nl-NL"/>
        </w:rPr>
      </w:pPr>
      <w:r w:rsidRPr="007E5D2D">
        <w:rPr>
          <w:rFonts w:ascii="Garamond" w:hAnsi="Garamond"/>
          <w:noProof/>
          <w:bdr w:val="none" w:sz="0" w:space="0" w:color="auto" w:frame="1"/>
          <w:lang w:val="nl-NL"/>
        </w:rPr>
        <w:t>De doestelling is daarom als volgt geformuleerd:</w:t>
      </w:r>
      <w:r w:rsidR="00C867FC">
        <w:rPr>
          <w:rFonts w:ascii="Garamond" w:hAnsi="Garamond"/>
          <w:noProof/>
          <w:bdr w:val="none" w:sz="0" w:space="0" w:color="auto" w:frame="1"/>
          <w:lang w:val="nl-NL"/>
        </w:rPr>
        <w:t xml:space="preserve"> </w:t>
      </w:r>
      <w:r w:rsidRPr="007E5D2D">
        <w:rPr>
          <w:rFonts w:ascii="Garamond" w:hAnsi="Garamond"/>
          <w:b/>
          <w:noProof/>
          <w:bdr w:val="none" w:sz="0" w:space="0" w:color="auto" w:frame="1"/>
          <w:lang w:val="nl-NL"/>
        </w:rPr>
        <w:t>“Het opzetten van een International Accounting Standard negentien (IAS 19) basis model ter vaststelling van de financiële voorziening die het Algemeen Pensioenfonds als werkgever moet reserveren om aan de aangegane pensioentoezegging met zijn werknemers te kunnen voldoen’’</w:t>
      </w:r>
      <w:r w:rsidR="009B534F" w:rsidRPr="007E5D2D">
        <w:rPr>
          <w:rFonts w:ascii="Garamond" w:hAnsi="Garamond"/>
          <w:b/>
          <w:noProof/>
          <w:bdr w:val="none" w:sz="0" w:space="0" w:color="auto" w:frame="1"/>
          <w:lang w:val="nl-NL"/>
        </w:rPr>
        <w:t>.</w:t>
      </w:r>
    </w:p>
    <w:p w:rsidR="009B534F" w:rsidRPr="007E5D2D" w:rsidRDefault="009B534F" w:rsidP="00DA3632">
      <w:pPr>
        <w:pStyle w:val="Normaalweb"/>
        <w:spacing w:before="0" w:beforeAutospacing="0" w:after="0" w:line="276" w:lineRule="auto"/>
        <w:rPr>
          <w:rFonts w:ascii="Garamond" w:hAnsi="Garamond"/>
          <w:b/>
          <w:noProof/>
          <w:bdr w:val="none" w:sz="0" w:space="0" w:color="auto" w:frame="1"/>
          <w:lang w:val="nl-NL"/>
        </w:rPr>
      </w:pPr>
    </w:p>
    <w:p w:rsidR="004A3A61" w:rsidRPr="004A3A61" w:rsidRDefault="00F65EE4" w:rsidP="004A3A61">
      <w:pPr>
        <w:pStyle w:val="Normaalweb"/>
        <w:spacing w:before="0" w:beforeAutospacing="0" w:after="0" w:line="276" w:lineRule="auto"/>
        <w:rPr>
          <w:rFonts w:ascii="Garamond" w:hAnsi="Garamond"/>
          <w:noProof/>
          <w:bdr w:val="none" w:sz="0" w:space="0" w:color="auto" w:frame="1"/>
          <w:lang w:val="nl-NL"/>
        </w:rPr>
      </w:pPr>
      <w:r w:rsidRPr="008725C7">
        <w:rPr>
          <w:rFonts w:ascii="Garamond" w:hAnsi="Garamond"/>
          <w:noProof/>
          <w:bdr w:val="none" w:sz="0" w:space="0" w:color="auto" w:frame="1"/>
          <w:lang w:val="nl-NL"/>
        </w:rPr>
        <w:t xml:space="preserve">Deze pensioenvoorziening is speciaal opgebouwd </w:t>
      </w:r>
      <w:r w:rsidR="00944F47" w:rsidRPr="008725C7">
        <w:rPr>
          <w:rFonts w:ascii="Garamond" w:hAnsi="Garamond"/>
          <w:noProof/>
          <w:bdr w:val="none" w:sz="0" w:space="0" w:color="auto" w:frame="1"/>
          <w:lang w:val="nl-NL"/>
        </w:rPr>
        <w:t>voor de w</w:t>
      </w:r>
      <w:r w:rsidR="005042ED" w:rsidRPr="008725C7">
        <w:rPr>
          <w:rFonts w:ascii="Garamond" w:hAnsi="Garamond"/>
          <w:noProof/>
          <w:bdr w:val="none" w:sz="0" w:space="0" w:color="auto" w:frame="1"/>
          <w:lang w:val="nl-NL"/>
        </w:rPr>
        <w:t>erknemers</w:t>
      </w:r>
      <w:r w:rsidR="00E20D3C" w:rsidRPr="008725C7">
        <w:rPr>
          <w:rFonts w:ascii="Garamond" w:hAnsi="Garamond"/>
          <w:noProof/>
          <w:bdr w:val="none" w:sz="0" w:space="0" w:color="auto" w:frame="1"/>
          <w:lang w:val="nl-NL"/>
        </w:rPr>
        <w:t xml:space="preserve"> die</w:t>
      </w:r>
      <w:r w:rsidR="00944F47" w:rsidRPr="008725C7">
        <w:rPr>
          <w:rFonts w:ascii="Garamond" w:hAnsi="Garamond"/>
          <w:noProof/>
          <w:bdr w:val="none" w:sz="0" w:space="0" w:color="auto" w:frame="1"/>
          <w:lang w:val="nl-NL"/>
        </w:rPr>
        <w:t xml:space="preserve"> onder de pensioen overgangsregeling </w:t>
      </w:r>
      <w:r w:rsidR="00104AB2" w:rsidRPr="008725C7">
        <w:rPr>
          <w:rFonts w:ascii="Garamond" w:hAnsi="Garamond"/>
          <w:noProof/>
          <w:bdr w:val="none" w:sz="0" w:space="0" w:color="auto" w:frame="1"/>
          <w:lang w:val="nl-NL"/>
        </w:rPr>
        <w:t xml:space="preserve">1998 </w:t>
      </w:r>
      <w:r w:rsidR="00944F47" w:rsidRPr="008725C7">
        <w:rPr>
          <w:rFonts w:ascii="Garamond" w:hAnsi="Garamond"/>
          <w:noProof/>
          <w:bdr w:val="none" w:sz="0" w:space="0" w:color="auto" w:frame="1"/>
          <w:lang w:val="nl-NL"/>
        </w:rPr>
        <w:t xml:space="preserve">vallen </w:t>
      </w:r>
      <w:r w:rsidRPr="008725C7">
        <w:rPr>
          <w:rFonts w:ascii="Garamond" w:hAnsi="Garamond"/>
          <w:noProof/>
          <w:bdr w:val="none" w:sz="0" w:space="0" w:color="auto" w:frame="1"/>
          <w:lang w:val="nl-NL"/>
        </w:rPr>
        <w:t>om de pensioenverplichtingen (duurtetoeslag uitkering, vrijwillige uitdiensttreding (VUT) uitkering en ‘uitkering bij wijze van pensioen’) in de toekomst te kunnen nakomen.</w:t>
      </w:r>
      <w:r w:rsidR="00C867FC">
        <w:rPr>
          <w:rFonts w:ascii="Garamond" w:hAnsi="Garamond"/>
          <w:noProof/>
          <w:bdr w:val="none" w:sz="0" w:space="0" w:color="auto" w:frame="1"/>
          <w:lang w:val="nl-NL"/>
        </w:rPr>
        <w:t xml:space="preserve"> </w:t>
      </w:r>
      <w:r w:rsidR="004A3A61" w:rsidRPr="004A3A61">
        <w:rPr>
          <w:rFonts w:ascii="Garamond" w:hAnsi="Garamond"/>
          <w:noProof/>
          <w:bdr w:val="none" w:sz="0" w:space="0" w:color="auto" w:frame="1"/>
          <w:lang w:val="nl-NL"/>
        </w:rPr>
        <w:t xml:space="preserve">Hoewel Keesen Actuarissen voor dit jaar de IAS 19 financiële </w:t>
      </w:r>
    </w:p>
    <w:p w:rsidR="004A3A61" w:rsidRDefault="004A3A61" w:rsidP="004A3A61">
      <w:pPr>
        <w:pStyle w:val="Normaalweb"/>
        <w:spacing w:before="0" w:beforeAutospacing="0" w:after="0" w:line="276" w:lineRule="auto"/>
        <w:rPr>
          <w:rFonts w:ascii="Garamond" w:hAnsi="Garamond"/>
          <w:noProof/>
          <w:bdr w:val="none" w:sz="0" w:space="0" w:color="auto" w:frame="1"/>
          <w:lang w:val="nl-NL"/>
        </w:rPr>
      </w:pPr>
      <w:r w:rsidRPr="004A3A61">
        <w:rPr>
          <w:rFonts w:ascii="Garamond" w:hAnsi="Garamond"/>
          <w:noProof/>
          <w:bdr w:val="none" w:sz="0" w:space="0" w:color="auto" w:frame="1"/>
          <w:lang w:val="nl-NL"/>
        </w:rPr>
        <w:t>pensioenvoorziening voor het fiscale jaar 2010 met de toestand van de waarden op 9 oktober 2010 hebben berekend, wil de werkgever Algemeen Pensioenfonds ook zelf met zijn ontwikkeld IAS 19 basis model, de IAS 19 fi</w:t>
      </w:r>
      <w:bookmarkStart w:id="4" w:name="_GoBack"/>
      <w:bookmarkEnd w:id="4"/>
      <w:r w:rsidRPr="004A3A61">
        <w:rPr>
          <w:rFonts w:ascii="Garamond" w:hAnsi="Garamond"/>
          <w:noProof/>
          <w:bdr w:val="none" w:sz="0" w:space="0" w:color="auto" w:frame="1"/>
          <w:lang w:val="nl-NL"/>
        </w:rPr>
        <w:t>nanciële pensioenvoorziening voor het fiscale jaar 2010 met de toestand van de waarden op 9 oktober 2010 berekenen.</w:t>
      </w:r>
      <w:r w:rsidRPr="004A3A61">
        <w:rPr>
          <w:rFonts w:ascii="Garamond" w:hAnsi="Garamond"/>
          <w:bdr w:val="none" w:sz="0" w:space="0" w:color="auto" w:frame="1"/>
          <w:lang w:val="nl-NL"/>
        </w:rPr>
        <w:t xml:space="preserve"> De berekende IAS 19 pensioenvoorziening is dan het bedrag dat op de berekeningsdatum 9 oktober 2010 nodig is om naar verwachting aan de toekomstige pensioenverplichtingen te kunnen voldoen.</w:t>
      </w:r>
      <w:r w:rsidRPr="004A3A61">
        <w:rPr>
          <w:rFonts w:ascii="Garamond" w:hAnsi="Garamond"/>
          <w:noProof/>
          <w:bdr w:val="none" w:sz="0" w:space="0" w:color="auto" w:frame="1"/>
          <w:lang w:val="nl-NL"/>
        </w:rPr>
        <w:t xml:space="preserve"> Aan de hand van de twee onafhankelijke berekende IAS 19 financiële pensioenvoorzieningen voor hetzelfde fiscaal jaar en met dezelfde toestand kunnen dan deze twee modellen met elkaar vergeleken worden.</w:t>
      </w:r>
    </w:p>
    <w:p w:rsidR="00971556" w:rsidRDefault="00971556" w:rsidP="00DA3632">
      <w:pPr>
        <w:pStyle w:val="Normaalweb"/>
        <w:spacing w:before="0" w:beforeAutospacing="0" w:after="0" w:line="276" w:lineRule="auto"/>
        <w:rPr>
          <w:rFonts w:ascii="Garamond" w:hAnsi="Garamond"/>
          <w:noProof/>
          <w:bdr w:val="none" w:sz="0" w:space="0" w:color="auto" w:frame="1"/>
          <w:lang w:val="nl-NL"/>
        </w:rPr>
      </w:pPr>
    </w:p>
    <w:p w:rsidR="00971556" w:rsidRDefault="00971556" w:rsidP="00DA3632">
      <w:pPr>
        <w:pStyle w:val="Normaalweb"/>
        <w:spacing w:before="0" w:beforeAutospacing="0" w:after="0" w:line="276" w:lineRule="auto"/>
        <w:rPr>
          <w:rFonts w:ascii="Garamond" w:hAnsi="Garamond"/>
          <w:noProof/>
          <w:bdr w:val="none" w:sz="0" w:space="0" w:color="auto" w:frame="1"/>
          <w:lang w:val="nl-NL"/>
        </w:rPr>
      </w:pPr>
    </w:p>
    <w:p w:rsidR="00971556" w:rsidRDefault="00971556" w:rsidP="00DA3632">
      <w:pPr>
        <w:pStyle w:val="Normaalweb"/>
        <w:spacing w:before="0" w:beforeAutospacing="0" w:after="0" w:line="276" w:lineRule="auto"/>
        <w:rPr>
          <w:rFonts w:ascii="Garamond" w:hAnsi="Garamond"/>
          <w:noProof/>
          <w:bdr w:val="none" w:sz="0" w:space="0" w:color="auto" w:frame="1"/>
          <w:lang w:val="nl-NL"/>
        </w:rPr>
      </w:pPr>
    </w:p>
    <w:p w:rsidR="00971556" w:rsidRDefault="00971556" w:rsidP="00DA3632">
      <w:pPr>
        <w:pStyle w:val="Normaalweb"/>
        <w:spacing w:before="0" w:beforeAutospacing="0" w:after="0" w:line="276" w:lineRule="auto"/>
        <w:rPr>
          <w:rFonts w:ascii="Garamond" w:hAnsi="Garamond"/>
          <w:noProof/>
          <w:bdr w:val="none" w:sz="0" w:space="0" w:color="auto" w:frame="1"/>
          <w:lang w:val="nl-NL"/>
        </w:rPr>
      </w:pPr>
    </w:p>
    <w:p w:rsidR="00971556" w:rsidRDefault="00971556" w:rsidP="00DA3632">
      <w:pPr>
        <w:pStyle w:val="Normaalweb"/>
        <w:spacing w:before="0" w:beforeAutospacing="0" w:after="0" w:line="276" w:lineRule="auto"/>
        <w:rPr>
          <w:rFonts w:ascii="Garamond" w:hAnsi="Garamond"/>
          <w:noProof/>
          <w:bdr w:val="none" w:sz="0" w:space="0" w:color="auto" w:frame="1"/>
          <w:lang w:val="nl-NL"/>
        </w:rPr>
      </w:pPr>
    </w:p>
    <w:p w:rsidR="00971556" w:rsidRDefault="00971556" w:rsidP="00DA3632">
      <w:pPr>
        <w:pStyle w:val="Normaalweb"/>
        <w:spacing w:before="0" w:beforeAutospacing="0" w:after="0" w:line="276" w:lineRule="auto"/>
        <w:rPr>
          <w:rFonts w:ascii="Garamond" w:hAnsi="Garamond"/>
          <w:noProof/>
          <w:bdr w:val="none" w:sz="0" w:space="0" w:color="auto" w:frame="1"/>
          <w:lang w:val="nl-NL"/>
        </w:rPr>
      </w:pPr>
    </w:p>
    <w:p w:rsidR="004069CA" w:rsidRPr="004069CA" w:rsidRDefault="004069CA" w:rsidP="004069CA">
      <w:pPr>
        <w:pStyle w:val="Normaalweb"/>
        <w:spacing w:before="0" w:beforeAutospacing="0" w:after="0" w:line="276" w:lineRule="auto"/>
        <w:rPr>
          <w:rFonts w:ascii="Garamond" w:hAnsi="Garamond"/>
          <w:lang w:val="nl-NL"/>
        </w:rPr>
      </w:pPr>
      <w:r w:rsidRPr="004069CA">
        <w:rPr>
          <w:rFonts w:ascii="Garamond" w:hAnsi="Garamond"/>
          <w:lang w:val="nl-NL"/>
        </w:rPr>
        <w:lastRenderedPageBreak/>
        <w:t xml:space="preserve">De in totaal berekende IAS 19 financiële pensioenvoorziening voor de Algemeen Pensioenfonds werkgever pensioenverplichtingen is gemaakt voor 28 actieven, 13 premievrijen en 19 pensioentrekkers. </w:t>
      </w:r>
      <w:r w:rsidRPr="004069CA">
        <w:rPr>
          <w:rFonts w:ascii="Garamond" w:hAnsi="Garamond"/>
          <w:bdr w:val="none" w:sz="0" w:space="0" w:color="auto" w:frame="1"/>
          <w:lang w:val="nl-NL"/>
        </w:rPr>
        <w:t xml:space="preserve">Uit het onderzoek is gebleken dat de </w:t>
      </w:r>
      <w:r w:rsidRPr="004069CA">
        <w:rPr>
          <w:rFonts w:ascii="Garamond" w:hAnsi="Garamond"/>
          <w:lang w:val="nl-NL"/>
        </w:rPr>
        <w:t xml:space="preserve">in totaal te reserveren IAS 19 financiële pensioenvoorziening, inclusief de kosten voorziening en smartegeld voorziening, ANG 11.909.722,17 bedraagt met het Algemeen Pensioenfonds werkgever IAS 19 basis model. </w:t>
      </w:r>
    </w:p>
    <w:p w:rsidR="004069CA" w:rsidRPr="004069CA" w:rsidRDefault="004069CA" w:rsidP="004069CA">
      <w:pPr>
        <w:pStyle w:val="Normaalweb"/>
        <w:spacing w:before="0" w:beforeAutospacing="0" w:after="0" w:line="276" w:lineRule="auto"/>
        <w:rPr>
          <w:rFonts w:ascii="Garamond" w:hAnsi="Garamond"/>
          <w:lang w:val="nl-NL"/>
        </w:rPr>
      </w:pPr>
    </w:p>
    <w:p w:rsidR="004069CA" w:rsidRPr="004069CA" w:rsidRDefault="004069CA" w:rsidP="004069CA">
      <w:pPr>
        <w:spacing w:line="276" w:lineRule="auto"/>
        <w:rPr>
          <w:rFonts w:ascii="Garamond" w:hAnsi="Garamond"/>
        </w:rPr>
      </w:pPr>
      <w:r w:rsidRPr="004069CA">
        <w:rPr>
          <w:rFonts w:ascii="Garamond" w:hAnsi="Garamond"/>
        </w:rPr>
        <w:t>Verder bleek de te reserveren pensioenvoorziening voor het aangepaste Algemeen Pensioenfonds werkgever IAS 19 basis model voor de actieven, premievrijen en pensioentrekkers exclusief de kosten voorziening en smartegeld voorziening (</w:t>
      </w:r>
      <w:r w:rsidRPr="004069CA">
        <w:rPr>
          <w:rFonts w:ascii="Garamond" w:hAnsi="Garamond" w:cs="Calibri"/>
          <w:color w:val="000000"/>
        </w:rPr>
        <w:t>ANG 5.525.617,07 + ANG 747.422,39</w:t>
      </w:r>
      <w:r w:rsidRPr="004069CA">
        <w:rPr>
          <w:rFonts w:ascii="Garamond" w:hAnsi="Garamond"/>
        </w:rPr>
        <w:t>+</w:t>
      </w:r>
      <w:r w:rsidRPr="004069CA">
        <w:rPr>
          <w:rFonts w:ascii="Garamond" w:hAnsi="Garamond" w:cs="Calibri"/>
          <w:color w:val="000000"/>
        </w:rPr>
        <w:t>ANG 6.220.170,71</w:t>
      </w:r>
      <w:r w:rsidRPr="004069CA">
        <w:rPr>
          <w:rFonts w:ascii="Garamond" w:hAnsi="Garamond"/>
        </w:rPr>
        <w:t xml:space="preserve">) gelijk te zijn aan </w:t>
      </w:r>
      <w:r w:rsidRPr="004069CA">
        <w:rPr>
          <w:rFonts w:ascii="Garamond" w:hAnsi="Garamond" w:cs="Calibri"/>
          <w:color w:val="000000"/>
        </w:rPr>
        <w:t>ANG 12.493.210,17</w:t>
      </w:r>
      <w:r w:rsidRPr="004069CA">
        <w:rPr>
          <w:rFonts w:ascii="Garamond" w:hAnsi="Garamond"/>
        </w:rPr>
        <w:t xml:space="preserve"> en de door Keesen Actuarissen berekende IAS 19 financiële pensioenvoorziening voor de actieven, premievrijen en pensioentrekkers is in totaal ANG 12.665.403,00; Het Keesen Actuarissen IAS 19 model heeft geen rekening gehouden met bijkomende kosten voor het onderhouden van de IAS 19 </w:t>
      </w:r>
      <w:r w:rsidRPr="004069CA">
        <w:rPr>
          <w:rFonts w:ascii="Garamond" w:hAnsi="Garamond"/>
          <w:bdr w:val="none" w:sz="0" w:space="0" w:color="auto" w:frame="1"/>
        </w:rPr>
        <w:t>financiële</w:t>
      </w:r>
      <w:r w:rsidRPr="004069CA">
        <w:rPr>
          <w:rFonts w:ascii="Garamond" w:hAnsi="Garamond"/>
        </w:rPr>
        <w:t xml:space="preserve"> pensioenvoorziening en uitkering van 3 maanden smartegeld.</w:t>
      </w:r>
    </w:p>
    <w:p w:rsidR="004069CA" w:rsidRPr="004069CA" w:rsidRDefault="004069CA" w:rsidP="004069CA">
      <w:pPr>
        <w:spacing w:line="276" w:lineRule="auto"/>
        <w:rPr>
          <w:rFonts w:ascii="Garamond" w:hAnsi="Garamond"/>
        </w:rPr>
      </w:pPr>
    </w:p>
    <w:p w:rsidR="004069CA" w:rsidRPr="004069CA" w:rsidRDefault="004069CA" w:rsidP="004069CA">
      <w:pPr>
        <w:spacing w:line="276" w:lineRule="auto"/>
        <w:rPr>
          <w:rFonts w:ascii="Garamond" w:hAnsi="Garamond"/>
        </w:rPr>
      </w:pPr>
      <w:r w:rsidRPr="004069CA">
        <w:rPr>
          <w:rFonts w:ascii="Garamond" w:hAnsi="Garamond"/>
        </w:rPr>
        <w:t xml:space="preserve">Het verschil van (ANG 12.665.403,00 - </w:t>
      </w:r>
      <w:r w:rsidRPr="004069CA">
        <w:rPr>
          <w:rFonts w:ascii="Garamond" w:hAnsi="Garamond" w:cs="Calibri"/>
          <w:color w:val="000000"/>
        </w:rPr>
        <w:t>ANG 12.493.210,17</w:t>
      </w:r>
      <w:r w:rsidRPr="004069CA">
        <w:rPr>
          <w:rFonts w:ascii="Garamond" w:hAnsi="Garamond"/>
        </w:rPr>
        <w:t xml:space="preserve">) </w:t>
      </w:r>
      <w:r w:rsidRPr="004069CA">
        <w:rPr>
          <w:rFonts w:ascii="Garamond" w:hAnsi="Garamond" w:cs="Calibri"/>
          <w:color w:val="000000"/>
        </w:rPr>
        <w:t>ANG 172.192,83</w:t>
      </w:r>
      <w:r w:rsidRPr="004069CA">
        <w:rPr>
          <w:rFonts w:ascii="Garamond" w:hAnsi="Garamond"/>
        </w:rPr>
        <w:t xml:space="preserve"> tussen de twee IAS 19 modellen kan gedeeltelijk veroorzaakt zijn door het afrondingsverschil in de zelf ontwikkelde overlevingstafel, maar deze is niet toereikend om het onderlinge relatief grote verschil nl. </w:t>
      </w:r>
      <w:r w:rsidRPr="004069CA">
        <w:rPr>
          <w:rFonts w:ascii="Garamond" w:hAnsi="Garamond" w:cs="Calibri"/>
          <w:color w:val="000000"/>
        </w:rPr>
        <w:t xml:space="preserve">17,2% voor de actieven en premievrijen voorziening samen en 22,2% voor de pensioentrekkers </w:t>
      </w:r>
      <w:r w:rsidRPr="004069CA">
        <w:rPr>
          <w:rFonts w:ascii="Garamond" w:hAnsi="Garamond"/>
        </w:rPr>
        <w:t>te verklaren en moet verder onderzocht worden.</w:t>
      </w:r>
    </w:p>
    <w:p w:rsidR="004069CA" w:rsidRPr="004069CA" w:rsidRDefault="004069CA" w:rsidP="004069CA">
      <w:pPr>
        <w:spacing w:line="276" w:lineRule="auto"/>
        <w:rPr>
          <w:rFonts w:ascii="Garamond" w:hAnsi="Garamond"/>
        </w:rPr>
      </w:pPr>
    </w:p>
    <w:p w:rsidR="00971556" w:rsidRPr="004069CA" w:rsidRDefault="004069CA" w:rsidP="004069CA">
      <w:pPr>
        <w:pStyle w:val="Normaalweb"/>
        <w:spacing w:before="0" w:beforeAutospacing="0" w:after="0" w:line="276" w:lineRule="auto"/>
        <w:rPr>
          <w:rFonts w:ascii="Garamond" w:hAnsi="Garamond"/>
          <w:bdr w:val="none" w:sz="0" w:space="0" w:color="auto" w:frame="1"/>
          <w:lang w:val="nl-NL"/>
        </w:rPr>
      </w:pPr>
      <w:r w:rsidRPr="004069CA">
        <w:rPr>
          <w:rFonts w:ascii="Garamond" w:hAnsi="Garamond"/>
          <w:lang w:val="nl-NL"/>
        </w:rPr>
        <w:t>Vervolgens rekening houdende met de personeelsverloop veronderstelling, leeftijdterugstelling, kosten voorziening en smartegeld voorziening kunnen we concluderen dat het verschil van de niet aangepaste door de Algemeen Pensioenfonds werkgever berekende pensioenvoorziening met de door Keesen Actuarissen berekende pensioenvoorziening hoeft de Algemeen Pensioenfonds werkgever (ANG 12.665.403 - ANG 11.909.722,17) ANG 755.680,83 minder pensioenvoorziening te reserveren voor zijn aangegane pensioenverplichtingen met zijn werknemers. Dus concluderend kan gesteld worden dat de Algemeen Pensioenfonds werkgever volgens zijn eigen ontwikkeld IAS 19 model 6.0% minder voorziening hoeft te reserveren.</w:t>
      </w:r>
    </w:p>
    <w:p w:rsidR="00F65EE4"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r>
        <w:rPr>
          <w:rFonts w:ascii="Garamond" w:hAnsi="Garamond"/>
          <w:bdr w:val="none" w:sz="0" w:space="0" w:color="auto" w:frame="1"/>
          <w:lang w:val="nl-NL"/>
        </w:rPr>
        <w:tab/>
      </w: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4009F8" w:rsidRDefault="004009F8"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971556" w:rsidRDefault="00971556" w:rsidP="00971556">
      <w:pPr>
        <w:pStyle w:val="Normaalweb"/>
        <w:tabs>
          <w:tab w:val="left" w:pos="2517"/>
        </w:tabs>
        <w:spacing w:before="0" w:beforeAutospacing="0" w:after="0" w:line="276" w:lineRule="auto"/>
        <w:rPr>
          <w:rFonts w:ascii="Garamond" w:hAnsi="Garamond"/>
          <w:bdr w:val="none" w:sz="0" w:space="0" w:color="auto" w:frame="1"/>
          <w:lang w:val="nl-NL"/>
        </w:rPr>
      </w:pPr>
    </w:p>
    <w:p w:rsidR="00F65EE4" w:rsidRDefault="00F65EE4" w:rsidP="00F104D5">
      <w:pPr>
        <w:pStyle w:val="Normaalweb"/>
        <w:spacing w:before="0" w:beforeAutospacing="0" w:after="0" w:line="276" w:lineRule="auto"/>
        <w:jc w:val="both"/>
        <w:rPr>
          <w:rFonts w:ascii="Garamond" w:hAnsi="Garamond"/>
          <w:bdr w:val="none" w:sz="0" w:space="0" w:color="auto" w:frame="1"/>
          <w:lang w:val="nl-NL"/>
        </w:rPr>
      </w:pPr>
    </w:p>
    <w:p w:rsidR="0090629C" w:rsidRPr="00971D2A" w:rsidRDefault="0090629C" w:rsidP="005C4899">
      <w:pPr>
        <w:pStyle w:val="Kop1"/>
        <w:spacing w:before="0"/>
        <w:rPr>
          <w:rFonts w:ascii="Arial" w:hAnsi="Arial" w:cs="Arial"/>
          <w:sz w:val="48"/>
          <w:szCs w:val="48"/>
          <w:lang w:val="en-US"/>
        </w:rPr>
      </w:pPr>
      <w:bookmarkStart w:id="5" w:name="_Toc319550145"/>
      <w:r w:rsidRPr="00971D2A">
        <w:rPr>
          <w:rFonts w:ascii="Arial" w:hAnsi="Arial" w:cs="Arial"/>
          <w:sz w:val="48"/>
          <w:szCs w:val="48"/>
          <w:lang w:val="en-US"/>
        </w:rPr>
        <w:lastRenderedPageBreak/>
        <w:t>Summary</w:t>
      </w:r>
      <w:bookmarkEnd w:id="5"/>
    </w:p>
    <w:p w:rsidR="00971D2A" w:rsidRPr="00971D2A" w:rsidRDefault="00971D2A" w:rsidP="005C4899">
      <w:pPr>
        <w:pStyle w:val="Geenafstand"/>
      </w:pPr>
      <w:r w:rsidRPr="00971D2A">
        <w:rPr>
          <w:rFonts w:ascii="Arial" w:hAnsi="Arial" w:cs="Arial"/>
          <w:color w:val="4F81BD"/>
          <w:sz w:val="24"/>
          <w:szCs w:val="24"/>
        </w:rPr>
        <w:t>_________________________________________________________________</w:t>
      </w:r>
    </w:p>
    <w:p w:rsidR="0090629C" w:rsidRDefault="0090629C" w:rsidP="005C4899">
      <w:pPr>
        <w:pStyle w:val="Kop1"/>
        <w:spacing w:before="0"/>
        <w:jc w:val="both"/>
        <w:rPr>
          <w:rFonts w:ascii="Arial" w:hAnsi="Arial" w:cs="Arial"/>
          <w:color w:val="333333"/>
          <w:shd w:val="clear" w:color="auto" w:fill="FFFFFF"/>
          <w:lang w:val="en-US"/>
        </w:rPr>
      </w:pPr>
    </w:p>
    <w:p w:rsidR="00962050" w:rsidRPr="00E8241F" w:rsidRDefault="0090629C" w:rsidP="002B6826">
      <w:pPr>
        <w:spacing w:line="276" w:lineRule="auto"/>
        <w:rPr>
          <w:rStyle w:val="apple-style-span"/>
          <w:rFonts w:ascii="Garamond" w:hAnsi="Garamond" w:cs="Arial"/>
          <w:noProof/>
          <w:color w:val="333333"/>
          <w:shd w:val="clear" w:color="auto" w:fill="FFFFFF"/>
          <w:lang w:val="en-US"/>
        </w:rPr>
      </w:pPr>
      <w:r w:rsidRPr="0090629C">
        <w:rPr>
          <w:rFonts w:ascii="Arial" w:hAnsi="Arial"/>
          <w:shd w:val="clear" w:color="auto" w:fill="FFFFFF"/>
          <w:lang w:val="en-US"/>
        </w:rPr>
        <w:br/>
      </w:r>
      <w:r w:rsidRPr="00E8241F">
        <w:rPr>
          <w:rStyle w:val="apple-style-span"/>
          <w:rFonts w:ascii="Garamond" w:hAnsi="Garamond" w:cs="Arial"/>
          <w:noProof/>
          <w:color w:val="333333"/>
          <w:shd w:val="clear" w:color="auto" w:fill="FFFFFF"/>
          <w:lang w:val="en-US"/>
        </w:rPr>
        <w:t xml:space="preserve">In the pension world </w:t>
      </w:r>
      <w:r w:rsidR="0084279D" w:rsidRPr="00E8241F">
        <w:rPr>
          <w:rStyle w:val="apple-style-span"/>
          <w:rFonts w:ascii="Garamond" w:hAnsi="Garamond" w:cs="Arial"/>
          <w:noProof/>
          <w:color w:val="333333"/>
          <w:shd w:val="clear" w:color="auto" w:fill="FFFFFF"/>
          <w:lang w:val="en-US"/>
        </w:rPr>
        <w:t xml:space="preserve">there </w:t>
      </w:r>
      <w:r w:rsidRPr="00E8241F">
        <w:rPr>
          <w:rStyle w:val="apple-style-span"/>
          <w:rFonts w:ascii="Garamond" w:hAnsi="Garamond" w:cs="Arial"/>
          <w:noProof/>
          <w:color w:val="333333"/>
          <w:shd w:val="clear" w:color="auto" w:fill="FFFFFF"/>
          <w:lang w:val="en-US"/>
        </w:rPr>
        <w:t>appear from time to time new requirements</w:t>
      </w:r>
      <w:r w:rsidR="0084279D" w:rsidRPr="00E8241F">
        <w:rPr>
          <w:rStyle w:val="apple-style-span"/>
          <w:rFonts w:ascii="Garamond" w:hAnsi="Garamond" w:cs="Arial"/>
          <w:noProof/>
          <w:color w:val="333333"/>
          <w:shd w:val="clear" w:color="auto" w:fill="FFFFFF"/>
          <w:lang w:val="en-US"/>
        </w:rPr>
        <w:t xml:space="preserve">, </w:t>
      </w:r>
      <w:r w:rsidR="0074456E" w:rsidRPr="00E8241F">
        <w:rPr>
          <w:rStyle w:val="apple-style-span"/>
          <w:rFonts w:ascii="Garamond" w:hAnsi="Garamond" w:cs="Arial"/>
          <w:noProof/>
          <w:color w:val="333333"/>
          <w:shd w:val="clear" w:color="auto" w:fill="FFFFFF"/>
          <w:lang w:val="en-US"/>
        </w:rPr>
        <w:t>which dictate</w:t>
      </w:r>
      <w:r w:rsidRPr="00E8241F">
        <w:rPr>
          <w:rStyle w:val="apple-style-span"/>
          <w:rFonts w:ascii="Garamond" w:hAnsi="Garamond" w:cs="Arial"/>
          <w:noProof/>
          <w:color w:val="333333"/>
          <w:shd w:val="clear" w:color="auto" w:fill="FFFFFF"/>
          <w:lang w:val="en-US"/>
        </w:rPr>
        <w:t xml:space="preserve"> the </w:t>
      </w:r>
      <w:r w:rsidR="0084279D" w:rsidRPr="00E8241F">
        <w:rPr>
          <w:rStyle w:val="apple-style-span"/>
          <w:rFonts w:ascii="Garamond" w:hAnsi="Garamond" w:cs="Arial"/>
          <w:noProof/>
          <w:color w:val="333333"/>
          <w:shd w:val="clear" w:color="auto" w:fill="FFFFFF"/>
          <w:lang w:val="en-US"/>
        </w:rPr>
        <w:t xml:space="preserve">way in which </w:t>
      </w:r>
      <w:r w:rsidRPr="00E8241F">
        <w:rPr>
          <w:rStyle w:val="apple-style-span"/>
          <w:rFonts w:ascii="Garamond" w:hAnsi="Garamond" w:cs="Arial"/>
          <w:noProof/>
          <w:color w:val="333333"/>
          <w:shd w:val="clear" w:color="auto" w:fill="FFFFFF"/>
          <w:lang w:val="en-US"/>
        </w:rPr>
        <w:t>pension</w:t>
      </w:r>
      <w:r w:rsidR="00643EFA" w:rsidRPr="00E8241F">
        <w:rPr>
          <w:rStyle w:val="apple-style-span"/>
          <w:rFonts w:ascii="Garamond" w:hAnsi="Garamond" w:cs="Arial"/>
          <w:noProof/>
          <w:color w:val="333333"/>
          <w:shd w:val="clear" w:color="auto" w:fill="FFFFFF"/>
          <w:lang w:val="en-US"/>
        </w:rPr>
        <w:t xml:space="preserve"> </w:t>
      </w:r>
      <w:r w:rsidR="00E8241F" w:rsidRPr="00E8241F">
        <w:rPr>
          <w:rStyle w:val="apple-style-span"/>
          <w:rFonts w:ascii="Garamond" w:hAnsi="Garamond" w:cs="Arial"/>
          <w:noProof/>
          <w:color w:val="333333"/>
          <w:shd w:val="clear" w:color="auto" w:fill="FFFFFF"/>
          <w:lang w:val="en-US"/>
        </w:rPr>
        <w:t>provision should</w:t>
      </w:r>
      <w:r w:rsidRPr="00E8241F">
        <w:rPr>
          <w:rStyle w:val="apple-style-span"/>
          <w:rFonts w:ascii="Garamond" w:hAnsi="Garamond" w:cs="Arial"/>
          <w:noProof/>
          <w:color w:val="333333"/>
          <w:shd w:val="clear" w:color="auto" w:fill="FFFFFF"/>
          <w:lang w:val="en-US"/>
        </w:rPr>
        <w:t xml:space="preserve"> be </w:t>
      </w:r>
      <w:r w:rsidR="00E8241F" w:rsidRPr="00E8241F">
        <w:rPr>
          <w:rStyle w:val="apple-style-span"/>
          <w:rFonts w:ascii="Garamond" w:hAnsi="Garamond" w:cs="Arial"/>
          <w:noProof/>
          <w:color w:val="333333"/>
          <w:shd w:val="clear" w:color="auto" w:fill="FFFFFF"/>
          <w:lang w:val="en-US"/>
        </w:rPr>
        <w:t xml:space="preserve">calculated. </w:t>
      </w:r>
      <w:r w:rsidR="00E8241F" w:rsidRPr="003C1FF5">
        <w:rPr>
          <w:rStyle w:val="apple-style-span"/>
          <w:rFonts w:ascii="Garamond" w:hAnsi="Garamond" w:cs="Arial"/>
          <w:noProof/>
          <w:color w:val="333333"/>
          <w:shd w:val="clear" w:color="auto" w:fill="FFFFFF"/>
          <w:lang w:val="en-US"/>
        </w:rPr>
        <w:t>The</w:t>
      </w:r>
      <w:r w:rsidR="00400B35" w:rsidRPr="003C1FF5">
        <w:rPr>
          <w:rStyle w:val="apple-style-span"/>
          <w:rFonts w:ascii="Garamond" w:hAnsi="Garamond" w:cs="Arial"/>
          <w:noProof/>
          <w:color w:val="333333"/>
          <w:shd w:val="clear" w:color="auto" w:fill="FFFFFF"/>
          <w:lang w:val="en-US"/>
        </w:rPr>
        <w:t xml:space="preserve"> employer</w:t>
      </w:r>
      <w:r w:rsidR="00E8241F" w:rsidRPr="003C1FF5">
        <w:rPr>
          <w:rStyle w:val="apple-style-span"/>
          <w:rFonts w:ascii="Garamond" w:hAnsi="Garamond" w:cs="Arial"/>
          <w:noProof/>
          <w:color w:val="333333"/>
          <w:shd w:val="clear" w:color="auto" w:fill="FFFFFF"/>
          <w:lang w:val="en-US"/>
        </w:rPr>
        <w:t xml:space="preserve"> </w:t>
      </w:r>
      <w:r w:rsidR="00DF4C16" w:rsidRPr="003C1FF5">
        <w:rPr>
          <w:rStyle w:val="apple-style-span"/>
          <w:rFonts w:ascii="Garamond" w:hAnsi="Garamond" w:cs="Arial"/>
          <w:noProof/>
          <w:color w:val="333333"/>
          <w:shd w:val="clear" w:color="auto" w:fill="FFFFFF"/>
          <w:lang w:val="en-US"/>
        </w:rPr>
        <w:t>Algemeen Pensioenfonds</w:t>
      </w:r>
      <w:r w:rsidRPr="003C1FF5">
        <w:rPr>
          <w:rStyle w:val="apple-style-span"/>
          <w:rFonts w:ascii="Garamond" w:hAnsi="Garamond" w:cs="Arial"/>
          <w:noProof/>
          <w:color w:val="333333"/>
          <w:shd w:val="clear" w:color="auto" w:fill="FFFFFF"/>
          <w:lang w:val="en-US"/>
        </w:rPr>
        <w:t xml:space="preserve"> reports in accordance with </w:t>
      </w:r>
      <w:r w:rsidR="00400B35" w:rsidRPr="003C1FF5">
        <w:rPr>
          <w:rStyle w:val="apple-style-span"/>
          <w:rFonts w:ascii="Garamond" w:hAnsi="Garamond" w:cs="Arial"/>
          <w:noProof/>
          <w:color w:val="333333"/>
          <w:shd w:val="clear" w:color="auto" w:fill="FFFFFF"/>
          <w:lang w:val="en-US"/>
        </w:rPr>
        <w:t xml:space="preserve">the </w:t>
      </w:r>
      <w:r w:rsidRPr="003C1FF5">
        <w:rPr>
          <w:rStyle w:val="apple-style-span"/>
          <w:rFonts w:ascii="Garamond" w:hAnsi="Garamond" w:cs="Arial"/>
          <w:noProof/>
          <w:color w:val="333333"/>
          <w:shd w:val="clear" w:color="auto" w:fill="FFFFFF"/>
          <w:lang w:val="en-US"/>
        </w:rPr>
        <w:t>International Financial Reporting Standards (IFRS).</w:t>
      </w:r>
      <w:r w:rsidRPr="00E8241F">
        <w:rPr>
          <w:rStyle w:val="apple-converted-space"/>
          <w:rFonts w:ascii="Garamond" w:hAnsi="Garamond" w:cs="Arial"/>
          <w:noProof/>
          <w:color w:val="333333"/>
          <w:shd w:val="clear" w:color="auto" w:fill="FFFFFF"/>
          <w:lang w:val="en-US"/>
        </w:rPr>
        <w:t> </w:t>
      </w:r>
      <w:r w:rsidRPr="00E8241F">
        <w:rPr>
          <w:rStyle w:val="apple-style-span"/>
          <w:rFonts w:ascii="Garamond" w:hAnsi="Garamond" w:cs="Arial"/>
          <w:noProof/>
          <w:color w:val="333333"/>
          <w:shd w:val="clear" w:color="auto" w:fill="FFFFFF"/>
          <w:lang w:val="en-US"/>
        </w:rPr>
        <w:t xml:space="preserve">For </w:t>
      </w:r>
      <w:r w:rsidR="0086194F" w:rsidRPr="00E8241F">
        <w:rPr>
          <w:rStyle w:val="apple-style-span"/>
          <w:rFonts w:ascii="Garamond" w:hAnsi="Garamond" w:cs="Arial"/>
          <w:noProof/>
          <w:color w:val="333333"/>
          <w:shd w:val="clear" w:color="auto" w:fill="FFFFFF"/>
          <w:lang w:val="en-US"/>
        </w:rPr>
        <w:t xml:space="preserve">the </w:t>
      </w:r>
      <w:r w:rsidRPr="00E8241F">
        <w:rPr>
          <w:rStyle w:val="apple-style-span"/>
          <w:rFonts w:ascii="Garamond" w:hAnsi="Garamond" w:cs="Arial"/>
          <w:noProof/>
          <w:color w:val="333333"/>
          <w:shd w:val="clear" w:color="auto" w:fill="FFFFFF"/>
          <w:lang w:val="en-US"/>
        </w:rPr>
        <w:t>employee</w:t>
      </w:r>
      <w:r w:rsidR="00260D73" w:rsidRPr="00E8241F">
        <w:rPr>
          <w:rStyle w:val="apple-style-span"/>
          <w:rFonts w:ascii="Garamond" w:hAnsi="Garamond" w:cs="Arial"/>
          <w:noProof/>
          <w:color w:val="333333"/>
          <w:shd w:val="clear" w:color="auto" w:fill="FFFFFF"/>
          <w:lang w:val="en-US"/>
        </w:rPr>
        <w:t xml:space="preserve"> promised pension</w:t>
      </w:r>
      <w:r w:rsidRPr="00E8241F">
        <w:rPr>
          <w:rStyle w:val="apple-style-span"/>
          <w:rFonts w:ascii="Garamond" w:hAnsi="Garamond" w:cs="Arial"/>
          <w:noProof/>
          <w:color w:val="333333"/>
          <w:shd w:val="clear" w:color="auto" w:fill="FFFFFF"/>
          <w:lang w:val="en-US"/>
        </w:rPr>
        <w:t xml:space="preserve"> benefit</w:t>
      </w:r>
      <w:r w:rsidR="00260D73" w:rsidRPr="00E8241F">
        <w:rPr>
          <w:rStyle w:val="apple-style-span"/>
          <w:rFonts w:ascii="Garamond" w:hAnsi="Garamond" w:cs="Arial"/>
          <w:noProof/>
          <w:color w:val="333333"/>
          <w:shd w:val="clear" w:color="auto" w:fill="FFFFFF"/>
          <w:lang w:val="en-US"/>
        </w:rPr>
        <w:t>s</w:t>
      </w:r>
      <w:r w:rsidRPr="00E8241F">
        <w:rPr>
          <w:rStyle w:val="apple-style-span"/>
          <w:rFonts w:ascii="Garamond" w:hAnsi="Garamond" w:cs="Arial"/>
          <w:noProof/>
          <w:color w:val="333333"/>
          <w:shd w:val="clear" w:color="auto" w:fill="FFFFFF"/>
          <w:lang w:val="en-US"/>
        </w:rPr>
        <w:t xml:space="preserve">, the International Accounting </w:t>
      </w:r>
      <w:r w:rsidR="0086194F" w:rsidRPr="00E8241F">
        <w:rPr>
          <w:rStyle w:val="apple-style-span"/>
          <w:rFonts w:ascii="Garamond" w:hAnsi="Garamond" w:cs="Arial"/>
          <w:noProof/>
          <w:color w:val="333333"/>
          <w:shd w:val="clear" w:color="auto" w:fill="FFFFFF"/>
          <w:lang w:val="en-US"/>
        </w:rPr>
        <w:t>Standard nineteen (IAS 19) applies</w:t>
      </w:r>
      <w:r w:rsidRPr="00E8241F">
        <w:rPr>
          <w:rStyle w:val="apple-style-span"/>
          <w:rFonts w:ascii="Garamond" w:hAnsi="Garamond" w:cs="Arial"/>
          <w:noProof/>
          <w:color w:val="333333"/>
          <w:shd w:val="clear" w:color="auto" w:fill="FFFFFF"/>
          <w:lang w:val="en-US"/>
        </w:rPr>
        <w:t>.</w:t>
      </w:r>
      <w:r w:rsidRPr="00E8241F">
        <w:rPr>
          <w:rStyle w:val="apple-converted-space"/>
          <w:rFonts w:ascii="Garamond" w:hAnsi="Garamond" w:cs="Arial"/>
          <w:noProof/>
          <w:color w:val="333333"/>
          <w:shd w:val="clear" w:color="auto" w:fill="FFFFFF"/>
          <w:lang w:val="en-US"/>
        </w:rPr>
        <w:t> </w:t>
      </w:r>
      <w:r w:rsidR="001B5E7E" w:rsidRPr="00E8241F">
        <w:rPr>
          <w:rStyle w:val="apple-style-span"/>
          <w:rFonts w:ascii="Garamond" w:hAnsi="Garamond" w:cs="Arial"/>
          <w:noProof/>
          <w:color w:val="333333"/>
          <w:shd w:val="clear" w:color="auto" w:fill="FFFFFF"/>
          <w:lang w:val="en-US"/>
        </w:rPr>
        <w:t>The IAS</w:t>
      </w:r>
      <w:r w:rsidR="00962050" w:rsidRPr="00E8241F">
        <w:rPr>
          <w:rStyle w:val="apple-style-span"/>
          <w:rFonts w:ascii="Garamond" w:hAnsi="Garamond" w:cs="Arial"/>
          <w:noProof/>
          <w:color w:val="333333"/>
          <w:shd w:val="clear" w:color="auto" w:fill="FFFFFF"/>
          <w:lang w:val="en-US"/>
        </w:rPr>
        <w:t xml:space="preserve"> 19 standard provides guidelines</w:t>
      </w:r>
      <w:r w:rsidRPr="00E8241F">
        <w:rPr>
          <w:rStyle w:val="apple-style-span"/>
          <w:rFonts w:ascii="Garamond" w:hAnsi="Garamond" w:cs="Arial"/>
          <w:noProof/>
          <w:color w:val="333333"/>
          <w:shd w:val="clear" w:color="auto" w:fill="FFFFFF"/>
          <w:lang w:val="en-US"/>
        </w:rPr>
        <w:t xml:space="preserve"> on how to deal </w:t>
      </w:r>
      <w:r w:rsidR="00962050" w:rsidRPr="00E8241F">
        <w:rPr>
          <w:rStyle w:val="apple-style-span"/>
          <w:rFonts w:ascii="Garamond" w:hAnsi="Garamond" w:cs="Arial"/>
          <w:noProof/>
          <w:color w:val="333333"/>
          <w:shd w:val="clear" w:color="auto" w:fill="FFFFFF"/>
          <w:lang w:val="en-US"/>
        </w:rPr>
        <w:t xml:space="preserve">with </w:t>
      </w:r>
      <w:r w:rsidRPr="00E8241F">
        <w:rPr>
          <w:rStyle w:val="apple-style-span"/>
          <w:rFonts w:ascii="Garamond" w:hAnsi="Garamond" w:cs="Arial"/>
          <w:noProof/>
          <w:color w:val="333333"/>
          <w:shd w:val="clear" w:color="auto" w:fill="FFFFFF"/>
          <w:lang w:val="en-US"/>
        </w:rPr>
        <w:t>the pension</w:t>
      </w:r>
      <w:r w:rsidR="00962050" w:rsidRPr="00E8241F">
        <w:rPr>
          <w:rStyle w:val="apple-style-span"/>
          <w:rFonts w:ascii="Garamond" w:hAnsi="Garamond" w:cs="Arial"/>
          <w:noProof/>
          <w:color w:val="333333"/>
          <w:shd w:val="clear" w:color="auto" w:fill="FFFFFF"/>
          <w:lang w:val="en-US"/>
        </w:rPr>
        <w:t xml:space="preserve"> plan </w:t>
      </w:r>
      <w:r w:rsidR="0086194F" w:rsidRPr="00E8241F">
        <w:rPr>
          <w:rStyle w:val="apple-style-span"/>
          <w:rFonts w:ascii="Garamond" w:hAnsi="Garamond" w:cs="Arial"/>
          <w:noProof/>
          <w:color w:val="333333"/>
          <w:shd w:val="clear" w:color="auto" w:fill="FFFFFF"/>
          <w:lang w:val="en-US"/>
        </w:rPr>
        <w:t>which the employer offers to his employees,</w:t>
      </w:r>
      <w:r w:rsidRPr="00E8241F">
        <w:rPr>
          <w:rStyle w:val="apple-style-span"/>
          <w:rFonts w:ascii="Garamond" w:hAnsi="Garamond" w:cs="Arial"/>
          <w:noProof/>
          <w:color w:val="333333"/>
          <w:shd w:val="clear" w:color="auto" w:fill="FFFFFF"/>
          <w:lang w:val="en-US"/>
        </w:rPr>
        <w:t xml:space="preserve"> and </w:t>
      </w:r>
      <w:r w:rsidR="00962050" w:rsidRPr="00E8241F">
        <w:rPr>
          <w:rStyle w:val="apple-style-span"/>
          <w:rFonts w:ascii="Garamond" w:hAnsi="Garamond" w:cs="Arial"/>
          <w:noProof/>
          <w:color w:val="333333"/>
          <w:shd w:val="clear" w:color="auto" w:fill="FFFFFF"/>
          <w:lang w:val="en-US"/>
        </w:rPr>
        <w:t>also takes into account the</w:t>
      </w:r>
      <w:r w:rsidRPr="00E8241F">
        <w:rPr>
          <w:rStyle w:val="apple-style-span"/>
          <w:rFonts w:ascii="Garamond" w:hAnsi="Garamond" w:cs="Arial"/>
          <w:noProof/>
          <w:color w:val="333333"/>
          <w:shd w:val="clear" w:color="auto" w:fill="FFFFFF"/>
          <w:lang w:val="en-US"/>
        </w:rPr>
        <w:t xml:space="preserve"> current and future market interest rates, future salary increases, mortality</w:t>
      </w:r>
      <w:r w:rsidR="00962050" w:rsidRPr="00E8241F">
        <w:rPr>
          <w:rStyle w:val="apple-style-span"/>
          <w:rFonts w:ascii="Garamond" w:hAnsi="Garamond" w:cs="Arial"/>
          <w:noProof/>
          <w:color w:val="333333"/>
          <w:shd w:val="clear" w:color="auto" w:fill="FFFFFF"/>
          <w:lang w:val="en-US"/>
        </w:rPr>
        <w:t xml:space="preserve"> rate</w:t>
      </w:r>
      <w:r w:rsidRPr="00E8241F">
        <w:rPr>
          <w:rStyle w:val="apple-style-span"/>
          <w:rFonts w:ascii="Garamond" w:hAnsi="Garamond" w:cs="Arial"/>
          <w:noProof/>
          <w:color w:val="333333"/>
          <w:shd w:val="clear" w:color="auto" w:fill="FFFFFF"/>
          <w:lang w:val="en-US"/>
        </w:rPr>
        <w:t>, the marriage rate, the difference in age spouses, the expected</w:t>
      </w:r>
      <w:r w:rsidRPr="00E8241F">
        <w:rPr>
          <w:rStyle w:val="apple-converted-space"/>
          <w:rFonts w:ascii="Garamond" w:hAnsi="Garamond" w:cs="Arial"/>
          <w:noProof/>
          <w:color w:val="333333"/>
          <w:shd w:val="clear" w:color="auto" w:fill="FFFFFF"/>
          <w:lang w:val="en-US"/>
        </w:rPr>
        <w:t> </w:t>
      </w:r>
      <w:r w:rsidRPr="00E8241F">
        <w:rPr>
          <w:rStyle w:val="apple-style-span"/>
          <w:rFonts w:ascii="Garamond" w:hAnsi="Garamond" w:cs="Arial"/>
          <w:noProof/>
          <w:color w:val="333333"/>
          <w:shd w:val="clear" w:color="auto" w:fill="FFFFFF"/>
          <w:lang w:val="en-US"/>
        </w:rPr>
        <w:t>future annual increase in benefits and further</w:t>
      </w:r>
      <w:r w:rsidR="00A2353F" w:rsidRPr="00E8241F">
        <w:rPr>
          <w:rStyle w:val="apple-style-span"/>
          <w:rFonts w:ascii="Garamond" w:hAnsi="Garamond" w:cs="Arial"/>
          <w:noProof/>
          <w:color w:val="333333"/>
          <w:shd w:val="clear" w:color="auto" w:fill="FFFFFF"/>
          <w:lang w:val="en-US"/>
        </w:rPr>
        <w:t xml:space="preserve">, which </w:t>
      </w:r>
      <w:r w:rsidRPr="00E8241F">
        <w:rPr>
          <w:rStyle w:val="apple-style-span"/>
          <w:rFonts w:ascii="Garamond" w:hAnsi="Garamond" w:cs="Arial"/>
          <w:noProof/>
          <w:color w:val="333333"/>
          <w:shd w:val="clear" w:color="auto" w:fill="FFFFFF"/>
          <w:lang w:val="en-US"/>
        </w:rPr>
        <w:t>actuarial valuation</w:t>
      </w:r>
      <w:r w:rsidR="00A2353F" w:rsidRPr="00E8241F">
        <w:rPr>
          <w:rStyle w:val="apple-style-span"/>
          <w:rFonts w:ascii="Garamond" w:hAnsi="Garamond" w:cs="Arial"/>
          <w:noProof/>
          <w:color w:val="333333"/>
          <w:shd w:val="clear" w:color="auto" w:fill="FFFFFF"/>
          <w:lang w:val="en-US"/>
        </w:rPr>
        <w:t xml:space="preserve"> method is </w:t>
      </w:r>
      <w:r w:rsidR="00962050" w:rsidRPr="00E8241F">
        <w:rPr>
          <w:rStyle w:val="apple-style-span"/>
          <w:rFonts w:ascii="Garamond" w:hAnsi="Garamond" w:cs="Arial"/>
          <w:noProof/>
          <w:color w:val="333333"/>
          <w:shd w:val="clear" w:color="auto" w:fill="FFFFFF"/>
          <w:lang w:val="en-US"/>
        </w:rPr>
        <w:t xml:space="preserve">applicable </w:t>
      </w:r>
      <w:r w:rsidR="00A2353F" w:rsidRPr="00E8241F">
        <w:rPr>
          <w:rStyle w:val="apple-style-span"/>
          <w:rFonts w:ascii="Garamond" w:hAnsi="Garamond" w:cs="Arial"/>
          <w:noProof/>
          <w:color w:val="333333"/>
          <w:shd w:val="clear" w:color="auto" w:fill="FFFFFF"/>
          <w:lang w:val="en-US"/>
        </w:rPr>
        <w:t xml:space="preserve">for </w:t>
      </w:r>
      <w:r w:rsidR="00962050" w:rsidRPr="00E8241F">
        <w:rPr>
          <w:rStyle w:val="apple-style-span"/>
          <w:rFonts w:ascii="Garamond" w:hAnsi="Garamond" w:cs="Arial"/>
          <w:noProof/>
          <w:color w:val="333333"/>
          <w:shd w:val="clear" w:color="auto" w:fill="FFFFFF"/>
          <w:lang w:val="en-US"/>
        </w:rPr>
        <w:t xml:space="preserve">the calculation of </w:t>
      </w:r>
      <w:r w:rsidR="007D0B52" w:rsidRPr="00E8241F">
        <w:rPr>
          <w:rStyle w:val="apple-style-span"/>
          <w:rFonts w:ascii="Garamond" w:hAnsi="Garamond" w:cs="Arial"/>
          <w:noProof/>
          <w:color w:val="333333"/>
          <w:shd w:val="clear" w:color="auto" w:fill="FFFFFF"/>
          <w:lang w:val="en-US"/>
        </w:rPr>
        <w:t>this</w:t>
      </w:r>
      <w:r w:rsidR="00962050" w:rsidRPr="00E8241F">
        <w:rPr>
          <w:rStyle w:val="apple-style-span"/>
          <w:rFonts w:ascii="Garamond" w:hAnsi="Garamond" w:cs="Arial"/>
          <w:noProof/>
          <w:color w:val="333333"/>
          <w:shd w:val="clear" w:color="auto" w:fill="FFFFFF"/>
          <w:lang w:val="en-US"/>
        </w:rPr>
        <w:t xml:space="preserve"> provision.</w:t>
      </w:r>
    </w:p>
    <w:p w:rsidR="00794657" w:rsidRPr="008D06D8" w:rsidRDefault="0090629C" w:rsidP="001D35E5">
      <w:pPr>
        <w:spacing w:line="276" w:lineRule="auto"/>
        <w:rPr>
          <w:rFonts w:ascii="Garamond" w:hAnsi="Garamond" w:cs="Garamond"/>
          <w:noProof/>
          <w:color w:val="000000"/>
          <w:sz w:val="28"/>
          <w:szCs w:val="28"/>
          <w:lang w:val="en-US"/>
        </w:rPr>
      </w:pPr>
      <w:r w:rsidRPr="00935CB8">
        <w:rPr>
          <w:rFonts w:ascii="Garamond" w:hAnsi="Garamond"/>
          <w:noProof/>
          <w:highlight w:val="yellow"/>
          <w:shd w:val="clear" w:color="auto" w:fill="FFFFFF"/>
          <w:lang w:val="en-US"/>
        </w:rPr>
        <w:br/>
      </w:r>
      <w:r w:rsidR="001D35E5" w:rsidRPr="001D35E5">
        <w:rPr>
          <w:rFonts w:ascii="Garamond" w:hAnsi="Garamond"/>
          <w:noProof/>
          <w:lang w:val="en-US"/>
        </w:rPr>
        <w:t xml:space="preserve">Currently the total IAS 19 Financial pension provision, which the employer Algemeen Pensioenfonds should reserve related to the pension plan promised to its employees, is calculated by Keesen Actuaries. The purpose of the research is the development of an IAS 19 basic model in Visual Basic for Applications (VBA) </w:t>
      </w:r>
      <w:r w:rsidR="001D35E5" w:rsidRPr="001D35E5">
        <w:rPr>
          <w:rFonts w:ascii="Garamond" w:hAnsi="Garamond" w:cs="Garamond"/>
          <w:noProof/>
          <w:color w:val="000000"/>
          <w:lang w:val="en-US"/>
        </w:rPr>
        <w:t>with which under its own control the total of the financial pension provisions, which the employer Algemeen Pensioenfonds should reserve for its employees, can be calculated.</w:t>
      </w:r>
    </w:p>
    <w:p w:rsidR="00BC5DE8" w:rsidRPr="00124347" w:rsidRDefault="0090629C" w:rsidP="002B6826">
      <w:pPr>
        <w:spacing w:line="276" w:lineRule="auto"/>
        <w:rPr>
          <w:rFonts w:ascii="Garamond" w:hAnsi="Garamond"/>
          <w:noProof/>
          <w:sz w:val="28"/>
          <w:szCs w:val="28"/>
          <w:shd w:val="clear" w:color="auto" w:fill="F5F5F5"/>
          <w:lang w:val="en-US"/>
        </w:rPr>
      </w:pPr>
      <w:r w:rsidRPr="00935CB8">
        <w:rPr>
          <w:rFonts w:ascii="Garamond" w:hAnsi="Garamond"/>
          <w:noProof/>
          <w:highlight w:val="yellow"/>
          <w:lang w:val="en-US"/>
        </w:rPr>
        <w:br/>
      </w:r>
      <w:r w:rsidR="00BC5DE8" w:rsidRPr="008D06D8">
        <w:rPr>
          <w:rFonts w:ascii="Garamond" w:eastAsia="Calibri" w:hAnsi="Garamond" w:cs="Arial"/>
          <w:noProof/>
          <w:color w:val="333333"/>
          <w:lang w:val="en-US"/>
        </w:rPr>
        <w:t xml:space="preserve">The purpose is therefore </w:t>
      </w:r>
      <w:r w:rsidR="00D341F7" w:rsidRPr="008D06D8">
        <w:rPr>
          <w:rFonts w:ascii="Garamond" w:eastAsia="Calibri" w:hAnsi="Garamond" w:cs="Arial"/>
          <w:noProof/>
          <w:color w:val="333333"/>
          <w:lang w:val="en-US"/>
        </w:rPr>
        <w:t xml:space="preserve">formulated </w:t>
      </w:r>
      <w:r w:rsidR="00D302D2" w:rsidRPr="008D06D8">
        <w:rPr>
          <w:rFonts w:ascii="Garamond" w:eastAsia="Calibri" w:hAnsi="Garamond" w:cs="Arial"/>
          <w:noProof/>
          <w:color w:val="333333"/>
          <w:lang w:val="en-US"/>
        </w:rPr>
        <w:t xml:space="preserve">as follows: </w:t>
      </w:r>
      <w:r w:rsidR="00D302D2" w:rsidRPr="008D06D8">
        <w:rPr>
          <w:rFonts w:ascii="Garamond" w:eastAsia="Calibri" w:hAnsi="Garamond" w:cs="Arial"/>
          <w:b/>
          <w:noProof/>
          <w:color w:val="333333"/>
          <w:lang w:val="en-US"/>
        </w:rPr>
        <w:t>“</w:t>
      </w:r>
      <w:r w:rsidR="00BC5DE8" w:rsidRPr="008D06D8">
        <w:rPr>
          <w:rFonts w:ascii="Garamond" w:eastAsia="Calibri" w:hAnsi="Garamond" w:cs="Arial"/>
          <w:b/>
          <w:noProof/>
          <w:color w:val="333333"/>
          <w:lang w:val="en-US"/>
        </w:rPr>
        <w:t xml:space="preserve">To </w:t>
      </w:r>
      <w:r w:rsidR="00D341F7" w:rsidRPr="008D06D8">
        <w:rPr>
          <w:rFonts w:ascii="Garamond" w:eastAsia="Calibri" w:hAnsi="Garamond" w:cs="Arial"/>
          <w:b/>
          <w:noProof/>
          <w:color w:val="333333"/>
          <w:lang w:val="en-US"/>
        </w:rPr>
        <w:t>set up</w:t>
      </w:r>
      <w:r w:rsidR="00BC5DE8" w:rsidRPr="008D06D8">
        <w:rPr>
          <w:rFonts w:ascii="Garamond" w:eastAsia="Calibri" w:hAnsi="Garamond" w:cs="Arial"/>
          <w:b/>
          <w:noProof/>
          <w:color w:val="333333"/>
          <w:lang w:val="en-US"/>
        </w:rPr>
        <w:t xml:space="preserve"> an International </w:t>
      </w:r>
      <w:r w:rsidR="00A73598" w:rsidRPr="008D06D8">
        <w:rPr>
          <w:rFonts w:ascii="Garamond" w:eastAsia="Calibri" w:hAnsi="Garamond" w:cs="Arial"/>
          <w:b/>
          <w:noProof/>
          <w:color w:val="333333"/>
          <w:lang w:val="en-US"/>
        </w:rPr>
        <w:t>Accounting</w:t>
      </w:r>
      <w:r w:rsidR="00BC5DE8" w:rsidRPr="008D06D8">
        <w:rPr>
          <w:rFonts w:ascii="Garamond" w:eastAsia="Calibri" w:hAnsi="Garamond" w:cs="Arial"/>
          <w:b/>
          <w:noProof/>
          <w:color w:val="333333"/>
          <w:lang w:val="en-US"/>
        </w:rPr>
        <w:t xml:space="preserve"> Standard nineteen (IAS 19) basic model to determine the financial pension provision</w:t>
      </w:r>
      <w:r w:rsidR="00D341F7" w:rsidRPr="008D06D8">
        <w:rPr>
          <w:rFonts w:ascii="Garamond" w:eastAsia="Calibri" w:hAnsi="Garamond" w:cs="Arial"/>
          <w:b/>
          <w:noProof/>
          <w:color w:val="333333"/>
          <w:lang w:val="en-US"/>
        </w:rPr>
        <w:t xml:space="preserve">, which </w:t>
      </w:r>
      <w:r w:rsidR="00A73598" w:rsidRPr="008D06D8">
        <w:rPr>
          <w:rFonts w:ascii="Garamond" w:eastAsia="Calibri" w:hAnsi="Garamond" w:cs="Arial"/>
          <w:b/>
          <w:noProof/>
          <w:color w:val="333333"/>
          <w:lang w:val="en-US"/>
        </w:rPr>
        <w:t>the Algemeen Pensioenfonds</w:t>
      </w:r>
      <w:r w:rsidR="00BC5DE8" w:rsidRPr="008D06D8">
        <w:rPr>
          <w:rFonts w:ascii="Garamond" w:eastAsia="Calibri" w:hAnsi="Garamond" w:cs="Arial"/>
          <w:b/>
          <w:noProof/>
          <w:color w:val="333333"/>
          <w:lang w:val="en-US"/>
        </w:rPr>
        <w:t xml:space="preserve"> as an employer should reserve</w:t>
      </w:r>
      <w:r w:rsidR="00D341F7" w:rsidRPr="008D06D8">
        <w:rPr>
          <w:rFonts w:ascii="Garamond" w:eastAsia="Calibri" w:hAnsi="Garamond" w:cs="Arial"/>
          <w:b/>
          <w:noProof/>
          <w:color w:val="333333"/>
          <w:lang w:val="en-US"/>
        </w:rPr>
        <w:t xml:space="preserve"> to be able</w:t>
      </w:r>
      <w:r w:rsidR="00BC5DE8" w:rsidRPr="008D06D8">
        <w:rPr>
          <w:rFonts w:ascii="Garamond" w:eastAsia="Calibri" w:hAnsi="Garamond" w:cs="Arial"/>
          <w:b/>
          <w:noProof/>
          <w:color w:val="333333"/>
          <w:lang w:val="en-US"/>
        </w:rPr>
        <w:t xml:space="preserve"> to meet</w:t>
      </w:r>
      <w:r w:rsidR="00D341F7" w:rsidRPr="008D06D8">
        <w:rPr>
          <w:rFonts w:ascii="Garamond" w:eastAsia="Calibri" w:hAnsi="Garamond" w:cs="Arial"/>
          <w:b/>
          <w:noProof/>
          <w:color w:val="333333"/>
          <w:lang w:val="en-US"/>
        </w:rPr>
        <w:t xml:space="preserve"> </w:t>
      </w:r>
      <w:r w:rsidR="00A73598" w:rsidRPr="008D06D8">
        <w:rPr>
          <w:rFonts w:ascii="Garamond" w:eastAsia="Calibri" w:hAnsi="Garamond" w:cs="Arial"/>
          <w:b/>
          <w:noProof/>
          <w:color w:val="333333"/>
          <w:lang w:val="en-US"/>
        </w:rPr>
        <w:t>the promised</w:t>
      </w:r>
      <w:r w:rsidR="00124347" w:rsidRPr="008D06D8">
        <w:rPr>
          <w:rFonts w:ascii="Garamond" w:eastAsia="Calibri" w:hAnsi="Garamond" w:cs="Arial"/>
          <w:b/>
          <w:noProof/>
          <w:color w:val="333333"/>
          <w:lang w:val="en-US"/>
        </w:rPr>
        <w:t xml:space="preserve"> pension plan </w:t>
      </w:r>
      <w:r w:rsidR="00A73598" w:rsidRPr="008D06D8">
        <w:rPr>
          <w:rFonts w:ascii="Garamond" w:eastAsia="Calibri" w:hAnsi="Garamond" w:cs="Arial"/>
          <w:b/>
          <w:noProof/>
          <w:color w:val="333333"/>
          <w:lang w:val="en-US"/>
        </w:rPr>
        <w:t>with its</w:t>
      </w:r>
      <w:r w:rsidR="00CE05E2" w:rsidRPr="008D06D8">
        <w:rPr>
          <w:rFonts w:ascii="Garamond" w:eastAsia="Calibri" w:hAnsi="Garamond" w:cs="Arial"/>
          <w:b/>
          <w:noProof/>
          <w:color w:val="333333"/>
          <w:lang w:val="en-US"/>
        </w:rPr>
        <w:t xml:space="preserve"> employ</w:t>
      </w:r>
      <w:r w:rsidR="00F10416" w:rsidRPr="008D06D8">
        <w:rPr>
          <w:rFonts w:ascii="Garamond" w:eastAsia="Calibri" w:hAnsi="Garamond" w:cs="Arial"/>
          <w:b/>
          <w:noProof/>
          <w:color w:val="333333"/>
          <w:lang w:val="en-US"/>
        </w:rPr>
        <w:t>e</w:t>
      </w:r>
      <w:r w:rsidR="00CE05E2" w:rsidRPr="008D06D8">
        <w:rPr>
          <w:rFonts w:ascii="Garamond" w:eastAsia="Calibri" w:hAnsi="Garamond" w:cs="Arial"/>
          <w:b/>
          <w:noProof/>
          <w:color w:val="333333"/>
          <w:lang w:val="en-US"/>
        </w:rPr>
        <w:t>es</w:t>
      </w:r>
      <w:r w:rsidR="00D302D2" w:rsidRPr="008D06D8">
        <w:rPr>
          <w:rFonts w:ascii="Garamond" w:eastAsia="Calibri" w:hAnsi="Garamond" w:cs="Arial"/>
          <w:b/>
          <w:noProof/>
          <w:color w:val="333333"/>
          <w:lang w:val="en-US"/>
        </w:rPr>
        <w:t>”</w:t>
      </w:r>
      <w:r w:rsidR="00BC5DE8" w:rsidRPr="008D06D8">
        <w:rPr>
          <w:rFonts w:ascii="Garamond" w:eastAsia="Calibri" w:hAnsi="Garamond" w:cs="Arial"/>
          <w:noProof/>
          <w:color w:val="333333"/>
          <w:lang w:val="en-US"/>
        </w:rPr>
        <w:t>.</w:t>
      </w:r>
    </w:p>
    <w:p w:rsidR="00811FEB" w:rsidRPr="00D9210D" w:rsidRDefault="0090629C" w:rsidP="002B6826">
      <w:pPr>
        <w:spacing w:line="276" w:lineRule="auto"/>
        <w:rPr>
          <w:rFonts w:ascii="Garamond" w:hAnsi="Garamond"/>
          <w:noProof/>
          <w:lang w:val="en-US"/>
        </w:rPr>
      </w:pPr>
      <w:r w:rsidRPr="00935CB8">
        <w:rPr>
          <w:rFonts w:ascii="Garamond" w:hAnsi="Garamond"/>
          <w:noProof/>
          <w:highlight w:val="yellow"/>
          <w:shd w:val="clear" w:color="auto" w:fill="F5F5F5"/>
          <w:lang w:val="en-US"/>
        </w:rPr>
        <w:br/>
      </w:r>
      <w:r w:rsidRPr="007E559E">
        <w:rPr>
          <w:rStyle w:val="apple-style-span"/>
          <w:rFonts w:ascii="Garamond" w:hAnsi="Garamond" w:cs="Arial"/>
          <w:noProof/>
          <w:color w:val="333333"/>
          <w:shd w:val="clear" w:color="auto" w:fill="FFFFFF"/>
          <w:lang w:val="en-US"/>
        </w:rPr>
        <w:t>This pension</w:t>
      </w:r>
      <w:r w:rsidR="00342E6A" w:rsidRPr="007E559E">
        <w:rPr>
          <w:rStyle w:val="apple-style-span"/>
          <w:rFonts w:ascii="Garamond" w:hAnsi="Garamond" w:cs="Arial"/>
          <w:noProof/>
          <w:color w:val="333333"/>
          <w:shd w:val="clear" w:color="auto" w:fill="FFFFFF"/>
          <w:lang w:val="en-US"/>
        </w:rPr>
        <w:t xml:space="preserve"> provision</w:t>
      </w:r>
      <w:r w:rsidRPr="007E559E">
        <w:rPr>
          <w:rStyle w:val="apple-style-span"/>
          <w:rFonts w:ascii="Garamond" w:hAnsi="Garamond" w:cs="Arial"/>
          <w:noProof/>
          <w:color w:val="333333"/>
          <w:shd w:val="clear" w:color="auto" w:fill="FFFFFF"/>
          <w:lang w:val="en-US"/>
        </w:rPr>
        <w:t xml:space="preserve"> is specially </w:t>
      </w:r>
      <w:r w:rsidR="0057157B" w:rsidRPr="007E559E">
        <w:rPr>
          <w:rStyle w:val="apple-style-span"/>
          <w:rFonts w:ascii="Garamond" w:hAnsi="Garamond" w:cs="Arial"/>
          <w:noProof/>
          <w:color w:val="333333"/>
          <w:shd w:val="clear" w:color="auto" w:fill="FFFFFF"/>
          <w:lang w:val="en-US"/>
        </w:rPr>
        <w:t>developed</w:t>
      </w:r>
      <w:r w:rsidR="0085443C" w:rsidRPr="007E559E">
        <w:rPr>
          <w:rStyle w:val="apple-style-span"/>
          <w:rFonts w:ascii="Garamond" w:hAnsi="Garamond" w:cs="Arial"/>
          <w:noProof/>
          <w:color w:val="333333"/>
          <w:shd w:val="clear" w:color="auto" w:fill="FFFFFF"/>
          <w:lang w:val="en-US"/>
        </w:rPr>
        <w:t xml:space="preserve"> for employees that </w:t>
      </w:r>
      <w:r w:rsidR="00A73598" w:rsidRPr="007E559E">
        <w:rPr>
          <w:rStyle w:val="apple-style-span"/>
          <w:rFonts w:ascii="Garamond" w:hAnsi="Garamond" w:cs="Arial"/>
          <w:noProof/>
          <w:color w:val="333333"/>
          <w:shd w:val="clear" w:color="auto" w:fill="FFFFFF"/>
          <w:lang w:val="en-US"/>
        </w:rPr>
        <w:t>belongs under</w:t>
      </w:r>
      <w:r w:rsidR="0085443C" w:rsidRPr="007E559E">
        <w:rPr>
          <w:rStyle w:val="apple-style-span"/>
          <w:rFonts w:ascii="Garamond" w:hAnsi="Garamond" w:cs="Arial"/>
          <w:noProof/>
          <w:color w:val="333333"/>
          <w:shd w:val="clear" w:color="auto" w:fill="FFFFFF"/>
          <w:lang w:val="en-US"/>
        </w:rPr>
        <w:t xml:space="preserve"> the pension transitional arrangement </w:t>
      </w:r>
      <w:r w:rsidR="0073730D" w:rsidRPr="007E559E">
        <w:rPr>
          <w:rStyle w:val="apple-style-span"/>
          <w:rFonts w:ascii="Garamond" w:hAnsi="Garamond" w:cs="Arial"/>
          <w:noProof/>
          <w:color w:val="333333"/>
          <w:shd w:val="clear" w:color="auto" w:fill="FFFFFF"/>
          <w:lang w:val="en-US"/>
        </w:rPr>
        <w:t xml:space="preserve">in order to </w:t>
      </w:r>
      <w:r w:rsidR="0057157B" w:rsidRPr="007E559E">
        <w:rPr>
          <w:rStyle w:val="apple-style-span"/>
          <w:rFonts w:ascii="Garamond" w:hAnsi="Garamond" w:cs="Arial"/>
          <w:noProof/>
          <w:color w:val="333333"/>
          <w:shd w:val="clear" w:color="auto" w:fill="FFFFFF"/>
          <w:lang w:val="en-US"/>
        </w:rPr>
        <w:t>be able to fulfill in the future</w:t>
      </w:r>
      <w:r w:rsidRPr="007E559E">
        <w:rPr>
          <w:rStyle w:val="apple-style-span"/>
          <w:rFonts w:ascii="Garamond" w:hAnsi="Garamond" w:cs="Arial"/>
          <w:noProof/>
          <w:color w:val="333333"/>
          <w:shd w:val="clear" w:color="auto" w:fill="FFFFFF"/>
          <w:lang w:val="en-US"/>
        </w:rPr>
        <w:t xml:space="preserve"> the </w:t>
      </w:r>
      <w:r w:rsidR="00430ACD" w:rsidRPr="007E559E">
        <w:rPr>
          <w:rStyle w:val="apple-style-span"/>
          <w:rFonts w:ascii="Garamond" w:hAnsi="Garamond" w:cs="Arial"/>
          <w:noProof/>
          <w:color w:val="333333"/>
          <w:shd w:val="clear" w:color="auto" w:fill="FFFFFF"/>
          <w:lang w:val="en-US"/>
        </w:rPr>
        <w:t xml:space="preserve">unfunded </w:t>
      </w:r>
      <w:r w:rsidRPr="007E559E">
        <w:rPr>
          <w:rStyle w:val="apple-style-span"/>
          <w:rFonts w:ascii="Garamond" w:hAnsi="Garamond" w:cs="Arial"/>
          <w:noProof/>
          <w:color w:val="333333"/>
          <w:shd w:val="clear" w:color="auto" w:fill="FFFFFF"/>
          <w:lang w:val="en-US"/>
        </w:rPr>
        <w:t xml:space="preserve">pension </w:t>
      </w:r>
      <w:r w:rsidR="009A350E" w:rsidRPr="007E559E">
        <w:rPr>
          <w:rStyle w:val="apple-style-span"/>
          <w:rFonts w:ascii="Garamond" w:hAnsi="Garamond" w:cs="Arial"/>
          <w:noProof/>
          <w:color w:val="333333"/>
          <w:shd w:val="clear" w:color="auto" w:fill="FFFFFF"/>
          <w:lang w:val="en-US"/>
        </w:rPr>
        <w:t xml:space="preserve">obligations </w:t>
      </w:r>
      <w:r w:rsidRPr="007E559E">
        <w:rPr>
          <w:rStyle w:val="apple-style-span"/>
          <w:rFonts w:ascii="Garamond" w:hAnsi="Garamond" w:cs="Arial"/>
          <w:noProof/>
          <w:color w:val="333333"/>
          <w:shd w:val="clear" w:color="auto" w:fill="FFFFFF"/>
          <w:lang w:val="en-US"/>
        </w:rPr>
        <w:t>(</w:t>
      </w:r>
      <w:r w:rsidR="006002CF" w:rsidRPr="007E559E">
        <w:rPr>
          <w:rStyle w:val="apple-style-span"/>
          <w:rFonts w:ascii="Garamond" w:hAnsi="Garamond" w:cs="Arial"/>
          <w:noProof/>
          <w:color w:val="333333"/>
          <w:shd w:val="clear" w:color="auto" w:fill="FFFFFF"/>
          <w:lang w:val="en-US"/>
        </w:rPr>
        <w:t>‘</w:t>
      </w:r>
      <w:r w:rsidR="00430ACD" w:rsidRPr="007E559E">
        <w:rPr>
          <w:rStyle w:val="apple-style-span"/>
          <w:rFonts w:ascii="Garamond" w:hAnsi="Garamond" w:cs="Arial"/>
          <w:noProof/>
          <w:color w:val="333333"/>
          <w:shd w:val="clear" w:color="auto" w:fill="FFFFFF"/>
          <w:lang w:val="en-US"/>
        </w:rPr>
        <w:t>duurtetoeslag</w:t>
      </w:r>
      <w:r w:rsidR="006002CF" w:rsidRPr="007E559E">
        <w:rPr>
          <w:rStyle w:val="apple-style-span"/>
          <w:rFonts w:ascii="Garamond" w:hAnsi="Garamond" w:cs="Arial"/>
          <w:noProof/>
          <w:color w:val="333333"/>
          <w:shd w:val="clear" w:color="auto" w:fill="FFFFFF"/>
          <w:lang w:val="en-US"/>
        </w:rPr>
        <w:t>’</w:t>
      </w:r>
      <w:r w:rsidR="00430ACD" w:rsidRPr="007E559E">
        <w:rPr>
          <w:rStyle w:val="apple-style-span"/>
          <w:rFonts w:ascii="Garamond" w:hAnsi="Garamond" w:cs="Arial"/>
          <w:noProof/>
          <w:color w:val="333333"/>
          <w:shd w:val="clear" w:color="auto" w:fill="FFFFFF"/>
          <w:lang w:val="en-US"/>
        </w:rPr>
        <w:t xml:space="preserve"> ben</w:t>
      </w:r>
      <w:r w:rsidR="00271596" w:rsidRPr="007E559E">
        <w:rPr>
          <w:rStyle w:val="apple-style-span"/>
          <w:rFonts w:ascii="Garamond" w:hAnsi="Garamond" w:cs="Arial"/>
          <w:noProof/>
          <w:color w:val="333333"/>
          <w:shd w:val="clear" w:color="auto" w:fill="FFFFFF"/>
          <w:lang w:val="en-US"/>
        </w:rPr>
        <w:t>e</w:t>
      </w:r>
      <w:r w:rsidR="00430ACD" w:rsidRPr="007E559E">
        <w:rPr>
          <w:rStyle w:val="apple-style-span"/>
          <w:rFonts w:ascii="Garamond" w:hAnsi="Garamond" w:cs="Arial"/>
          <w:noProof/>
          <w:color w:val="333333"/>
          <w:shd w:val="clear" w:color="auto" w:fill="FFFFFF"/>
          <w:lang w:val="en-US"/>
        </w:rPr>
        <w:t>fits</w:t>
      </w:r>
      <w:r w:rsidRPr="007E559E">
        <w:rPr>
          <w:rStyle w:val="apple-style-span"/>
          <w:rFonts w:ascii="Garamond" w:hAnsi="Garamond" w:cs="Arial"/>
          <w:noProof/>
          <w:color w:val="333333"/>
          <w:shd w:val="clear" w:color="auto" w:fill="FFFFFF"/>
          <w:lang w:val="en-US"/>
        </w:rPr>
        <w:t>, voluntary retirement (ear</w:t>
      </w:r>
      <w:r w:rsidR="006002CF" w:rsidRPr="007E559E">
        <w:rPr>
          <w:rStyle w:val="apple-style-span"/>
          <w:rFonts w:ascii="Garamond" w:hAnsi="Garamond" w:cs="Arial"/>
          <w:noProof/>
          <w:color w:val="333333"/>
          <w:shd w:val="clear" w:color="auto" w:fill="FFFFFF"/>
          <w:lang w:val="en-US"/>
        </w:rPr>
        <w:t>ly retirement) benefits and ‘</w:t>
      </w:r>
      <w:r w:rsidR="00271596" w:rsidRPr="007E559E">
        <w:rPr>
          <w:rStyle w:val="apple-style-span"/>
          <w:rFonts w:ascii="Garamond" w:hAnsi="Garamond" w:cs="Arial"/>
          <w:noProof/>
          <w:color w:val="333333"/>
          <w:shd w:val="clear" w:color="auto" w:fill="FFFFFF"/>
          <w:lang w:val="en-US"/>
        </w:rPr>
        <w:t>benefits</w:t>
      </w:r>
      <w:r w:rsidRPr="007E559E">
        <w:rPr>
          <w:rStyle w:val="apple-style-span"/>
          <w:rFonts w:ascii="Garamond" w:hAnsi="Garamond" w:cs="Arial"/>
          <w:noProof/>
          <w:color w:val="333333"/>
          <w:shd w:val="clear" w:color="auto" w:fill="FFFFFF"/>
          <w:lang w:val="en-US"/>
        </w:rPr>
        <w:t xml:space="preserve"> by way of pension</w:t>
      </w:r>
      <w:r w:rsidR="006002CF" w:rsidRPr="007E559E">
        <w:rPr>
          <w:rStyle w:val="apple-style-span"/>
          <w:rFonts w:ascii="Garamond" w:hAnsi="Garamond" w:cs="Arial"/>
          <w:noProof/>
          <w:color w:val="333333"/>
          <w:shd w:val="clear" w:color="auto" w:fill="FFFFFF"/>
          <w:lang w:val="en-US"/>
        </w:rPr>
        <w:t>’</w:t>
      </w:r>
      <w:r w:rsidRPr="007E559E">
        <w:rPr>
          <w:rStyle w:val="apple-style-span"/>
          <w:rFonts w:ascii="Garamond" w:hAnsi="Garamond" w:cs="Arial"/>
          <w:noProof/>
          <w:color w:val="333333"/>
          <w:shd w:val="clear" w:color="auto" w:fill="FFFFFF"/>
          <w:lang w:val="en-US"/>
        </w:rPr>
        <w:t>).</w:t>
      </w:r>
      <w:r w:rsidRPr="007E559E">
        <w:rPr>
          <w:rStyle w:val="apple-converted-space"/>
          <w:rFonts w:ascii="Garamond" w:hAnsi="Garamond" w:cs="Arial"/>
          <w:noProof/>
          <w:color w:val="333333"/>
          <w:shd w:val="clear" w:color="auto" w:fill="FFFFFF"/>
          <w:lang w:val="en-US"/>
        </w:rPr>
        <w:t> </w:t>
      </w:r>
      <w:r w:rsidRPr="007E559E">
        <w:rPr>
          <w:rStyle w:val="apple-style-span"/>
          <w:rFonts w:ascii="Garamond" w:hAnsi="Garamond" w:cs="Arial"/>
          <w:noProof/>
          <w:color w:val="333333"/>
          <w:shd w:val="clear" w:color="auto" w:fill="FFFFFF"/>
          <w:lang w:val="en-US"/>
        </w:rPr>
        <w:t xml:space="preserve">Although </w:t>
      </w:r>
      <w:r w:rsidR="009B455A" w:rsidRPr="007E559E">
        <w:rPr>
          <w:rStyle w:val="apple-style-span"/>
          <w:rFonts w:ascii="Garamond" w:hAnsi="Garamond" w:cs="Arial"/>
          <w:noProof/>
          <w:color w:val="333333"/>
          <w:shd w:val="clear" w:color="auto" w:fill="FFFFFF"/>
          <w:lang w:val="en-US"/>
        </w:rPr>
        <w:t xml:space="preserve">Keesen Actuaries </w:t>
      </w:r>
      <w:r w:rsidR="005067FE" w:rsidRPr="007E559E">
        <w:rPr>
          <w:rStyle w:val="apple-style-span"/>
          <w:rFonts w:ascii="Garamond" w:hAnsi="Garamond" w:cs="Arial"/>
          <w:noProof/>
          <w:color w:val="333333"/>
          <w:shd w:val="clear" w:color="auto" w:fill="FFFFFF"/>
          <w:lang w:val="en-US"/>
        </w:rPr>
        <w:t xml:space="preserve">calculated </w:t>
      </w:r>
      <w:r w:rsidR="009B455A" w:rsidRPr="007E559E">
        <w:rPr>
          <w:rStyle w:val="apple-style-span"/>
          <w:rFonts w:ascii="Garamond" w:hAnsi="Garamond" w:cs="Arial"/>
          <w:noProof/>
          <w:color w:val="333333"/>
          <w:shd w:val="clear" w:color="auto" w:fill="FFFFFF"/>
          <w:lang w:val="en-US"/>
        </w:rPr>
        <w:t>for this year the</w:t>
      </w:r>
      <w:r w:rsidRPr="007E559E">
        <w:rPr>
          <w:rStyle w:val="apple-style-span"/>
          <w:rFonts w:ascii="Garamond" w:hAnsi="Garamond" w:cs="Arial"/>
          <w:noProof/>
          <w:color w:val="333333"/>
          <w:shd w:val="clear" w:color="auto" w:fill="FFFFFF"/>
          <w:lang w:val="en-US"/>
        </w:rPr>
        <w:t xml:space="preserve"> IAS </w:t>
      </w:r>
      <w:r w:rsidR="005067FE" w:rsidRPr="007E559E">
        <w:rPr>
          <w:rStyle w:val="apple-style-span"/>
          <w:rFonts w:ascii="Garamond" w:hAnsi="Garamond" w:cs="Arial"/>
          <w:noProof/>
          <w:color w:val="333333"/>
          <w:shd w:val="clear" w:color="auto" w:fill="FFFFFF"/>
          <w:lang w:val="en-US"/>
        </w:rPr>
        <w:t xml:space="preserve">19 </w:t>
      </w:r>
      <w:r w:rsidR="00A73598" w:rsidRPr="007E559E">
        <w:rPr>
          <w:rStyle w:val="apple-style-span"/>
          <w:rFonts w:ascii="Garamond" w:hAnsi="Garamond" w:cs="Arial"/>
          <w:noProof/>
          <w:color w:val="333333"/>
          <w:shd w:val="clear" w:color="auto" w:fill="FFFFFF"/>
          <w:lang w:val="en-US"/>
        </w:rPr>
        <w:t>Financial pension</w:t>
      </w:r>
      <w:r w:rsidR="00C271C0" w:rsidRPr="007E559E">
        <w:rPr>
          <w:rStyle w:val="apple-style-span"/>
          <w:rFonts w:ascii="Garamond" w:hAnsi="Garamond" w:cs="Arial"/>
          <w:noProof/>
          <w:color w:val="333333"/>
          <w:shd w:val="clear" w:color="auto" w:fill="FFFFFF"/>
          <w:lang w:val="en-US"/>
        </w:rPr>
        <w:t xml:space="preserve"> provision </w:t>
      </w:r>
      <w:r w:rsidRPr="007E559E">
        <w:rPr>
          <w:rStyle w:val="apple-style-span"/>
          <w:rFonts w:ascii="Garamond" w:hAnsi="Garamond" w:cs="Arial"/>
          <w:noProof/>
          <w:color w:val="333333"/>
          <w:shd w:val="clear" w:color="auto" w:fill="FFFFFF"/>
          <w:lang w:val="en-US"/>
        </w:rPr>
        <w:t xml:space="preserve">for the fiscal year 2010 with the </w:t>
      </w:r>
      <w:r w:rsidR="00791584" w:rsidRPr="007E559E">
        <w:rPr>
          <w:rStyle w:val="apple-style-span"/>
          <w:rFonts w:ascii="Garamond" w:hAnsi="Garamond" w:cs="Arial"/>
          <w:noProof/>
          <w:color w:val="333333"/>
          <w:shd w:val="clear" w:color="auto" w:fill="FFFFFF"/>
          <w:lang w:val="en-US"/>
        </w:rPr>
        <w:t xml:space="preserve">condition of the </w:t>
      </w:r>
      <w:r w:rsidR="003D23E0" w:rsidRPr="007E559E">
        <w:rPr>
          <w:rStyle w:val="apple-style-span"/>
          <w:rFonts w:ascii="Garamond" w:hAnsi="Garamond" w:cs="Arial"/>
          <w:noProof/>
          <w:color w:val="333333"/>
          <w:shd w:val="clear" w:color="auto" w:fill="FFFFFF"/>
          <w:lang w:val="en-US"/>
        </w:rPr>
        <w:t>value</w:t>
      </w:r>
      <w:r w:rsidR="00CB45CD" w:rsidRPr="007E559E">
        <w:rPr>
          <w:rStyle w:val="apple-style-span"/>
          <w:rFonts w:ascii="Garamond" w:hAnsi="Garamond" w:cs="Arial"/>
          <w:noProof/>
          <w:color w:val="333333"/>
          <w:shd w:val="clear" w:color="auto" w:fill="FFFFFF"/>
          <w:lang w:val="en-US"/>
        </w:rPr>
        <w:t>s</w:t>
      </w:r>
      <w:r w:rsidR="00684C37" w:rsidRPr="007E559E">
        <w:rPr>
          <w:rStyle w:val="apple-style-span"/>
          <w:noProof/>
          <w:color w:val="333333"/>
          <w:shd w:val="clear" w:color="auto" w:fill="FFFFFF"/>
          <w:lang w:val="en-US"/>
        </w:rPr>
        <w:t>​</w:t>
      </w:r>
      <w:r w:rsidR="00684C37" w:rsidRPr="007E559E">
        <w:rPr>
          <w:rStyle w:val="apple-style-span"/>
          <w:rFonts w:ascii="Garamond" w:hAnsi="Garamond"/>
          <w:noProof/>
          <w:color w:val="333333"/>
          <w:shd w:val="clear" w:color="auto" w:fill="FFFFFF"/>
          <w:lang w:val="en-US"/>
        </w:rPr>
        <w:t xml:space="preserve"> on</w:t>
      </w:r>
      <w:r w:rsidR="003D23E0" w:rsidRPr="007E559E">
        <w:rPr>
          <w:rStyle w:val="apple-style-span"/>
          <w:rFonts w:ascii="Garamond" w:hAnsi="Garamond" w:cs="Arial"/>
          <w:noProof/>
          <w:color w:val="333333"/>
          <w:shd w:val="clear" w:color="auto" w:fill="FFFFFF"/>
          <w:lang w:val="en-US"/>
        </w:rPr>
        <w:t xml:space="preserve"> October </w:t>
      </w:r>
      <w:r w:rsidR="00CB45CD" w:rsidRPr="007E559E">
        <w:rPr>
          <w:rStyle w:val="apple-style-span"/>
          <w:rFonts w:ascii="Garamond" w:hAnsi="Garamond" w:cs="Arial"/>
          <w:noProof/>
          <w:color w:val="333333"/>
          <w:shd w:val="clear" w:color="auto" w:fill="FFFFFF"/>
          <w:lang w:val="en-US"/>
        </w:rPr>
        <w:t>9</w:t>
      </w:r>
      <w:r w:rsidRPr="007E559E">
        <w:rPr>
          <w:rStyle w:val="apple-style-span"/>
          <w:rFonts w:ascii="Garamond" w:hAnsi="Garamond" w:cs="Arial"/>
          <w:noProof/>
          <w:color w:val="333333"/>
          <w:shd w:val="clear" w:color="auto" w:fill="FFFFFF"/>
          <w:lang w:val="en-US"/>
        </w:rPr>
        <w:t xml:space="preserve"> 2010</w:t>
      </w:r>
      <w:r w:rsidR="003D23E0" w:rsidRPr="007E559E">
        <w:rPr>
          <w:rStyle w:val="apple-style-span"/>
          <w:rFonts w:ascii="Garamond" w:hAnsi="Garamond" w:cs="Arial"/>
          <w:noProof/>
          <w:color w:val="333333"/>
          <w:shd w:val="clear" w:color="auto" w:fill="FFFFFF"/>
          <w:lang w:val="en-US"/>
        </w:rPr>
        <w:t>,</w:t>
      </w:r>
      <w:r w:rsidR="00A73598" w:rsidRPr="007E559E">
        <w:rPr>
          <w:rStyle w:val="apple-style-span"/>
          <w:rFonts w:ascii="Garamond" w:hAnsi="Garamond" w:cs="Arial"/>
          <w:noProof/>
          <w:color w:val="333333"/>
          <w:shd w:val="clear" w:color="auto" w:fill="FFFFFF"/>
          <w:lang w:val="en-US"/>
        </w:rPr>
        <w:t xml:space="preserve"> </w:t>
      </w:r>
      <w:r w:rsidRPr="007E559E">
        <w:rPr>
          <w:rStyle w:val="apple-style-span"/>
          <w:rFonts w:ascii="Garamond" w:hAnsi="Garamond" w:cs="Arial"/>
          <w:noProof/>
          <w:color w:val="333333"/>
          <w:shd w:val="clear" w:color="auto" w:fill="FFFFFF"/>
          <w:lang w:val="en-US"/>
        </w:rPr>
        <w:t>the</w:t>
      </w:r>
      <w:r w:rsidR="00080CD3" w:rsidRPr="007E559E">
        <w:rPr>
          <w:rStyle w:val="apple-style-span"/>
          <w:rFonts w:ascii="Garamond" w:hAnsi="Garamond" w:cs="Arial"/>
          <w:noProof/>
          <w:color w:val="333333"/>
          <w:shd w:val="clear" w:color="auto" w:fill="FFFFFF"/>
          <w:lang w:val="en-US"/>
        </w:rPr>
        <w:t xml:space="preserve"> employer</w:t>
      </w:r>
      <w:r w:rsidR="00A73598" w:rsidRPr="007E559E">
        <w:rPr>
          <w:rStyle w:val="apple-style-span"/>
          <w:rFonts w:ascii="Garamond" w:hAnsi="Garamond" w:cs="Arial"/>
          <w:noProof/>
          <w:color w:val="333333"/>
          <w:shd w:val="clear" w:color="auto" w:fill="FFFFFF"/>
          <w:lang w:val="en-US"/>
        </w:rPr>
        <w:t xml:space="preserve"> Algemeen Pensioenfonds</w:t>
      </w:r>
      <w:r w:rsidR="00080CD3" w:rsidRPr="007E559E">
        <w:rPr>
          <w:rStyle w:val="apple-style-span"/>
          <w:rFonts w:ascii="Garamond" w:hAnsi="Garamond" w:cs="Arial"/>
          <w:noProof/>
          <w:color w:val="333333"/>
          <w:shd w:val="clear" w:color="auto" w:fill="FFFFFF"/>
          <w:lang w:val="en-US"/>
        </w:rPr>
        <w:t xml:space="preserve"> self </w:t>
      </w:r>
      <w:r w:rsidR="001C06C8" w:rsidRPr="007E559E">
        <w:rPr>
          <w:rStyle w:val="apple-style-span"/>
          <w:rFonts w:ascii="Garamond" w:hAnsi="Garamond" w:cs="Arial"/>
          <w:noProof/>
          <w:color w:val="333333"/>
          <w:shd w:val="clear" w:color="auto" w:fill="FFFFFF"/>
          <w:lang w:val="en-US"/>
        </w:rPr>
        <w:t>wants to</w:t>
      </w:r>
      <w:r w:rsidR="005067FE" w:rsidRPr="007E559E">
        <w:rPr>
          <w:rStyle w:val="apple-style-span"/>
          <w:rFonts w:ascii="Garamond" w:hAnsi="Garamond" w:cs="Arial"/>
          <w:noProof/>
          <w:color w:val="333333"/>
          <w:shd w:val="clear" w:color="auto" w:fill="FFFFFF"/>
          <w:lang w:val="en-US"/>
        </w:rPr>
        <w:t xml:space="preserve"> </w:t>
      </w:r>
      <w:r w:rsidR="001C06C8" w:rsidRPr="007E559E">
        <w:rPr>
          <w:rStyle w:val="apple-style-span"/>
          <w:rFonts w:ascii="Garamond" w:hAnsi="Garamond" w:cs="Arial"/>
          <w:noProof/>
          <w:color w:val="333333"/>
          <w:shd w:val="clear" w:color="auto" w:fill="FFFFFF"/>
          <w:lang w:val="en-US"/>
        </w:rPr>
        <w:t>calculate with</w:t>
      </w:r>
      <w:r w:rsidR="00C52015" w:rsidRPr="007E559E">
        <w:rPr>
          <w:rStyle w:val="apple-style-span"/>
          <w:rFonts w:ascii="Garamond" w:hAnsi="Garamond" w:cs="Arial"/>
          <w:noProof/>
          <w:color w:val="333333"/>
          <w:shd w:val="clear" w:color="auto" w:fill="FFFFFF"/>
          <w:lang w:val="en-US"/>
        </w:rPr>
        <w:t xml:space="preserve"> </w:t>
      </w:r>
      <w:r w:rsidRPr="007E559E">
        <w:rPr>
          <w:rStyle w:val="apple-style-span"/>
          <w:rFonts w:ascii="Garamond" w:hAnsi="Garamond" w:cs="Arial"/>
          <w:noProof/>
          <w:color w:val="333333"/>
          <w:shd w:val="clear" w:color="auto" w:fill="FFFFFF"/>
          <w:lang w:val="en-US"/>
        </w:rPr>
        <w:t xml:space="preserve">its own </w:t>
      </w:r>
      <w:r w:rsidR="00C52015" w:rsidRPr="007E559E">
        <w:rPr>
          <w:rStyle w:val="apple-style-span"/>
          <w:rFonts w:ascii="Garamond" w:hAnsi="Garamond" w:cs="Arial"/>
          <w:noProof/>
          <w:color w:val="333333"/>
          <w:shd w:val="clear" w:color="auto" w:fill="FFFFFF"/>
          <w:lang w:val="en-US"/>
        </w:rPr>
        <w:t xml:space="preserve">designed IAS 19 basic model the </w:t>
      </w:r>
      <w:r w:rsidR="005067FE" w:rsidRPr="007E559E">
        <w:rPr>
          <w:rStyle w:val="apple-style-span"/>
          <w:rFonts w:ascii="Garamond" w:hAnsi="Garamond" w:cs="Arial"/>
          <w:noProof/>
          <w:color w:val="333333"/>
          <w:shd w:val="clear" w:color="auto" w:fill="FFFFFF"/>
          <w:lang w:val="en-US"/>
        </w:rPr>
        <w:t>IAS 19 Financial pension</w:t>
      </w:r>
      <w:r w:rsidR="00EB55AE" w:rsidRPr="007E559E">
        <w:rPr>
          <w:rStyle w:val="apple-style-span"/>
          <w:rFonts w:ascii="Garamond" w:hAnsi="Garamond" w:cs="Arial"/>
          <w:noProof/>
          <w:color w:val="333333"/>
          <w:shd w:val="clear" w:color="auto" w:fill="FFFFFF"/>
          <w:lang w:val="en-US"/>
        </w:rPr>
        <w:t xml:space="preserve"> </w:t>
      </w:r>
      <w:r w:rsidR="00C52015" w:rsidRPr="007E559E">
        <w:rPr>
          <w:rStyle w:val="apple-style-span"/>
          <w:rFonts w:ascii="Garamond" w:hAnsi="Garamond" w:cs="Arial"/>
          <w:noProof/>
          <w:color w:val="333333"/>
          <w:shd w:val="clear" w:color="auto" w:fill="FFFFFF"/>
          <w:lang w:val="en-US"/>
        </w:rPr>
        <w:t xml:space="preserve">provision </w:t>
      </w:r>
      <w:r w:rsidRPr="007E559E">
        <w:rPr>
          <w:rStyle w:val="apple-style-span"/>
          <w:rFonts w:ascii="Garamond" w:hAnsi="Garamond" w:cs="Arial"/>
          <w:noProof/>
          <w:color w:val="333333"/>
          <w:shd w:val="clear" w:color="auto" w:fill="FFFFFF"/>
          <w:lang w:val="en-US"/>
        </w:rPr>
        <w:t>for the fiscal</w:t>
      </w:r>
      <w:r w:rsidRPr="007E559E">
        <w:rPr>
          <w:rStyle w:val="apple-converted-space"/>
          <w:rFonts w:ascii="Garamond" w:hAnsi="Garamond" w:cs="Arial"/>
          <w:noProof/>
          <w:color w:val="333333"/>
          <w:shd w:val="clear" w:color="auto" w:fill="FFFFFF"/>
          <w:lang w:val="en-US"/>
        </w:rPr>
        <w:t> </w:t>
      </w:r>
      <w:r w:rsidRPr="007E559E">
        <w:rPr>
          <w:rStyle w:val="apple-style-span"/>
          <w:rFonts w:ascii="Garamond" w:hAnsi="Garamond" w:cs="Arial"/>
          <w:noProof/>
          <w:color w:val="333333"/>
          <w:shd w:val="clear" w:color="auto" w:fill="FFFFFF"/>
          <w:lang w:val="en-US"/>
        </w:rPr>
        <w:t xml:space="preserve">year 2010 with the </w:t>
      </w:r>
      <w:r w:rsidR="00080CD3" w:rsidRPr="007E559E">
        <w:rPr>
          <w:rStyle w:val="apple-style-span"/>
          <w:rFonts w:ascii="Garamond" w:hAnsi="Garamond" w:cs="Arial"/>
          <w:noProof/>
          <w:color w:val="333333"/>
          <w:shd w:val="clear" w:color="auto" w:fill="FFFFFF"/>
          <w:lang w:val="en-US"/>
        </w:rPr>
        <w:t>condition of the values on October 9, 2010.</w:t>
      </w:r>
      <w:r w:rsidR="00EB55AE" w:rsidRPr="007E559E">
        <w:rPr>
          <w:rStyle w:val="apple-style-span"/>
          <w:rFonts w:ascii="Garamond" w:hAnsi="Garamond" w:cs="Arial"/>
          <w:noProof/>
          <w:color w:val="333333"/>
          <w:shd w:val="clear" w:color="auto" w:fill="FFFFFF"/>
          <w:lang w:val="en-US"/>
        </w:rPr>
        <w:t xml:space="preserve"> </w:t>
      </w:r>
      <w:r w:rsidR="00080CD3" w:rsidRPr="007E559E">
        <w:rPr>
          <w:rStyle w:val="apple-style-span"/>
          <w:rFonts w:ascii="Garamond" w:hAnsi="Garamond" w:cs="Arial"/>
          <w:noProof/>
          <w:color w:val="333333"/>
          <w:shd w:val="clear" w:color="auto" w:fill="FFFFFF"/>
          <w:lang w:val="en-US"/>
        </w:rPr>
        <w:t>In the light of</w:t>
      </w:r>
      <w:r w:rsidRPr="007E559E">
        <w:rPr>
          <w:rStyle w:val="apple-style-span"/>
          <w:rFonts w:ascii="Garamond" w:hAnsi="Garamond" w:cs="Arial"/>
          <w:noProof/>
          <w:color w:val="333333"/>
          <w:shd w:val="clear" w:color="auto" w:fill="FFFFFF"/>
          <w:lang w:val="en-US"/>
        </w:rPr>
        <w:t xml:space="preserve"> the two independent computed IAS 19 Financial </w:t>
      </w:r>
      <w:r w:rsidR="00821E17" w:rsidRPr="007E559E">
        <w:rPr>
          <w:rStyle w:val="apple-style-span"/>
          <w:rFonts w:ascii="Garamond" w:hAnsi="Garamond" w:cs="Arial"/>
          <w:noProof/>
          <w:color w:val="333333"/>
          <w:shd w:val="clear" w:color="auto" w:fill="FFFFFF"/>
          <w:lang w:val="en-US"/>
        </w:rPr>
        <w:t xml:space="preserve">pension provision </w:t>
      </w:r>
      <w:r w:rsidRPr="007E559E">
        <w:rPr>
          <w:rStyle w:val="apple-style-span"/>
          <w:rFonts w:ascii="Garamond" w:hAnsi="Garamond" w:cs="Arial"/>
          <w:noProof/>
          <w:color w:val="333333"/>
          <w:shd w:val="clear" w:color="auto" w:fill="FFFFFF"/>
          <w:lang w:val="en-US"/>
        </w:rPr>
        <w:t>for the same</w:t>
      </w:r>
      <w:r w:rsidR="00821E17" w:rsidRPr="007E559E">
        <w:rPr>
          <w:rStyle w:val="apple-style-span"/>
          <w:rFonts w:ascii="Garamond" w:hAnsi="Garamond" w:cs="Arial"/>
          <w:noProof/>
          <w:color w:val="333333"/>
          <w:shd w:val="clear" w:color="auto" w:fill="FFFFFF"/>
          <w:lang w:val="en-US"/>
        </w:rPr>
        <w:t xml:space="preserve"> fiscal year </w:t>
      </w:r>
      <w:r w:rsidR="00791584" w:rsidRPr="007E559E">
        <w:rPr>
          <w:rStyle w:val="apple-style-span"/>
          <w:rFonts w:ascii="Garamond" w:hAnsi="Garamond" w:cs="Arial"/>
          <w:noProof/>
          <w:color w:val="333333"/>
          <w:shd w:val="clear" w:color="auto" w:fill="FFFFFF"/>
          <w:lang w:val="en-US"/>
        </w:rPr>
        <w:t>and under the same condition</w:t>
      </w:r>
      <w:r w:rsidR="00080CD3" w:rsidRPr="007E559E">
        <w:rPr>
          <w:rStyle w:val="apple-style-span"/>
          <w:rFonts w:ascii="Garamond" w:hAnsi="Garamond" w:cs="Arial"/>
          <w:noProof/>
          <w:color w:val="333333"/>
          <w:shd w:val="clear" w:color="auto" w:fill="FFFFFF"/>
          <w:lang w:val="en-US"/>
        </w:rPr>
        <w:t xml:space="preserve"> these</w:t>
      </w:r>
      <w:r w:rsidR="001C06C8" w:rsidRPr="007E559E">
        <w:rPr>
          <w:rStyle w:val="apple-style-span"/>
          <w:rFonts w:ascii="Garamond" w:hAnsi="Garamond" w:cs="Arial"/>
          <w:noProof/>
          <w:color w:val="333333"/>
          <w:shd w:val="clear" w:color="auto" w:fill="FFFFFF"/>
          <w:lang w:val="en-US"/>
        </w:rPr>
        <w:t xml:space="preserve"> two</w:t>
      </w:r>
      <w:r w:rsidR="002E698D" w:rsidRPr="007E559E">
        <w:rPr>
          <w:rStyle w:val="apple-style-span"/>
          <w:rFonts w:ascii="Garamond" w:hAnsi="Garamond" w:cs="Arial"/>
          <w:noProof/>
          <w:color w:val="333333"/>
          <w:shd w:val="clear" w:color="auto" w:fill="FFFFFF"/>
          <w:lang w:val="en-US"/>
        </w:rPr>
        <w:t xml:space="preserve"> models</w:t>
      </w:r>
      <w:r w:rsidR="00080CD3" w:rsidRPr="007E559E">
        <w:rPr>
          <w:rStyle w:val="apple-style-span"/>
          <w:rFonts w:ascii="Garamond" w:hAnsi="Garamond" w:cs="Arial"/>
          <w:noProof/>
          <w:color w:val="333333"/>
          <w:shd w:val="clear" w:color="auto" w:fill="FFFFFF"/>
          <w:lang w:val="en-US"/>
        </w:rPr>
        <w:t xml:space="preserve"> then can be compared with each other</w:t>
      </w:r>
      <w:r w:rsidR="00080CD3" w:rsidRPr="00D9210D">
        <w:rPr>
          <w:rStyle w:val="apple-style-span"/>
          <w:rFonts w:ascii="Garamond" w:hAnsi="Garamond" w:cs="Arial"/>
          <w:noProof/>
          <w:color w:val="333333"/>
          <w:shd w:val="clear" w:color="auto" w:fill="FFFFFF"/>
          <w:lang w:val="en-US"/>
        </w:rPr>
        <w:t>.</w:t>
      </w:r>
    </w:p>
    <w:p w:rsidR="00063182" w:rsidRDefault="00063182" w:rsidP="00971D2A">
      <w:pPr>
        <w:rPr>
          <w:lang w:val="en-US"/>
        </w:rPr>
      </w:pPr>
    </w:p>
    <w:p w:rsidR="00706503" w:rsidRPr="007E559E" w:rsidRDefault="00706503" w:rsidP="00706503">
      <w:pPr>
        <w:spacing w:line="276" w:lineRule="auto"/>
        <w:rPr>
          <w:rFonts w:ascii="Garamond" w:hAnsi="Garamond"/>
          <w:lang w:val="en-US"/>
        </w:rPr>
      </w:pPr>
      <w:r w:rsidRPr="007E559E">
        <w:rPr>
          <w:rFonts w:ascii="Garamond" w:hAnsi="Garamond"/>
          <w:lang w:val="en-US"/>
        </w:rPr>
        <w:t>The total calculated IAS 19 financial pension provision for the pension liabilities of the   employer Algemeen Pensioenfonds has been made for 28 in active service assets, 13 non-contributory assets and 19 pensioners. From the investigation it appeared that the total IAS 19 financial pension provision to be reserved, including the expenses provision and the disability allowance provision, amounts to ANG. 11.909.711,17 by the employer Algemeen Pensioenfonds IAS 19 basic model.</w:t>
      </w:r>
    </w:p>
    <w:p w:rsidR="00706503" w:rsidRDefault="00706503" w:rsidP="00706503">
      <w:pPr>
        <w:spacing w:line="276" w:lineRule="auto"/>
        <w:rPr>
          <w:rFonts w:ascii="Garamond" w:hAnsi="Garamond"/>
          <w:lang w:val="en-US"/>
        </w:rPr>
      </w:pPr>
    </w:p>
    <w:p w:rsidR="00462B6A" w:rsidRPr="00706503" w:rsidRDefault="00462B6A" w:rsidP="00706503">
      <w:pPr>
        <w:spacing w:line="276" w:lineRule="auto"/>
        <w:rPr>
          <w:rFonts w:ascii="Garamond" w:hAnsi="Garamond"/>
          <w:lang w:val="en-US"/>
        </w:rPr>
      </w:pPr>
    </w:p>
    <w:p w:rsidR="00706503" w:rsidRPr="00706503" w:rsidRDefault="00706503" w:rsidP="00706503">
      <w:pPr>
        <w:spacing w:line="276" w:lineRule="auto"/>
        <w:rPr>
          <w:rFonts w:ascii="Garamond" w:hAnsi="Garamond"/>
          <w:lang w:val="en-US"/>
        </w:rPr>
      </w:pPr>
      <w:r w:rsidRPr="00706503">
        <w:rPr>
          <w:rFonts w:ascii="Garamond" w:hAnsi="Garamond"/>
          <w:lang w:val="en-US"/>
        </w:rPr>
        <w:lastRenderedPageBreak/>
        <w:t>Furthermore it appeared that the pension provision for the adapted employer Algemeen Pensioenfonds IAS 19 basic model for the in active service assets, non-contributory assets and pensioners, excluding the expenses provision and the disability allowance provision, (ANG. 5.525.617,07 + ANG. 741.422,39 + ANG. 6.220.170,71) to be equal to ANG. 12.493.210,17 and the IAS 19 financial pension provision for the in active service assets, non-contributory assets and pensioners calculated by Keesen Actuarissen is in all ANG. 12.665.403,00; the Keesen Actuarissen IAS 19 model has not taken into account the additional expenses for the maintenance of the IAS 19 financial pension provision and benefit of 3 months disability allowance.</w:t>
      </w:r>
    </w:p>
    <w:p w:rsidR="00706503" w:rsidRPr="00706503" w:rsidRDefault="00706503" w:rsidP="00706503">
      <w:pPr>
        <w:spacing w:line="276" w:lineRule="auto"/>
        <w:rPr>
          <w:rFonts w:ascii="Garamond" w:hAnsi="Garamond"/>
          <w:lang w:val="en-US"/>
        </w:rPr>
      </w:pPr>
    </w:p>
    <w:p w:rsidR="00706503" w:rsidRPr="00706503" w:rsidRDefault="00706503" w:rsidP="00706503">
      <w:pPr>
        <w:spacing w:line="276" w:lineRule="auto"/>
        <w:rPr>
          <w:rFonts w:ascii="Garamond" w:hAnsi="Garamond"/>
          <w:lang w:val="en-US"/>
        </w:rPr>
      </w:pPr>
      <w:r w:rsidRPr="00706503">
        <w:rPr>
          <w:rFonts w:ascii="Garamond" w:hAnsi="Garamond"/>
          <w:lang w:val="en-US"/>
        </w:rPr>
        <w:t>The difference of (ANG. 12.665.403,00 – ANG. 12.493.210,17) ANG. 172.192,83 between the two IAS 19 models can partially be caused by the rounding off difference in the self developed mortality table, but this is not adequate to explain the mutual relative large difference viz. 17,2% for the provision of the in active service assets and non-contributory assets together and 22,2% of the pensioners and must be investigated further.</w:t>
      </w:r>
    </w:p>
    <w:p w:rsidR="00706503" w:rsidRPr="00706503" w:rsidRDefault="00706503" w:rsidP="00706503">
      <w:pPr>
        <w:spacing w:line="276" w:lineRule="auto"/>
        <w:rPr>
          <w:rFonts w:ascii="Garamond" w:hAnsi="Garamond"/>
          <w:lang w:val="en-US"/>
        </w:rPr>
      </w:pPr>
    </w:p>
    <w:p w:rsidR="00706503" w:rsidRPr="00706503" w:rsidRDefault="00706503" w:rsidP="00706503">
      <w:pPr>
        <w:spacing w:line="276" w:lineRule="auto"/>
        <w:rPr>
          <w:rFonts w:ascii="Garamond" w:hAnsi="Garamond"/>
          <w:lang w:val="en-US"/>
        </w:rPr>
      </w:pPr>
      <w:r w:rsidRPr="00706503">
        <w:rPr>
          <w:rFonts w:ascii="Garamond" w:hAnsi="Garamond"/>
          <w:lang w:val="en-US"/>
        </w:rPr>
        <w:t xml:space="preserve">Subsequently taking into consideration the personnel turnover assumption, age reduction, provision expenses and disability allowance provision we can conclude that the difference of the not adapted pension provision calculated by the employer Algemeen Pensioenfonds and the pension provision calculated by Keesen Actuarissen, the employer Algemeen Pensioenfonds needs to reserve (ANG. 12.665.403,00 – ANG. 11.909.722,17) </w:t>
      </w:r>
      <w:r w:rsidR="0046464E">
        <w:rPr>
          <w:rFonts w:ascii="Garamond" w:hAnsi="Garamond"/>
          <w:lang w:val="en-US"/>
        </w:rPr>
        <w:t>ANG</w:t>
      </w:r>
      <w:r w:rsidRPr="00706503">
        <w:rPr>
          <w:rFonts w:ascii="Garamond" w:hAnsi="Garamond"/>
          <w:lang w:val="en-US"/>
        </w:rPr>
        <w:t xml:space="preserve">. 755.680,83 less pension provision for its concluded pension obligation with its employees. Thus in conclusion it can be stated that the employer Algemeen Pensioenfonds according to its self developed IAS 19 model needs to reserve 6% less provision.  </w:t>
      </w:r>
    </w:p>
    <w:p w:rsidR="00063182" w:rsidRPr="00462B6A" w:rsidRDefault="00063182" w:rsidP="00971D2A">
      <w:pPr>
        <w:rPr>
          <w:lang w:val="en-US"/>
        </w:rPr>
      </w:pPr>
    </w:p>
    <w:p w:rsidR="007920F3" w:rsidRPr="00462B6A" w:rsidRDefault="007920F3" w:rsidP="00971D2A">
      <w:pPr>
        <w:rPr>
          <w:lang w:val="en-US"/>
        </w:rPr>
      </w:pPr>
    </w:p>
    <w:p w:rsidR="00EF19F5" w:rsidRPr="00462B6A" w:rsidRDefault="00EF19F5" w:rsidP="00971D2A">
      <w:pPr>
        <w:rPr>
          <w:lang w:val="en-US"/>
        </w:rPr>
      </w:pPr>
    </w:p>
    <w:p w:rsidR="00EF19F5" w:rsidRPr="00462B6A" w:rsidRDefault="00EF19F5" w:rsidP="00971D2A">
      <w:pPr>
        <w:rPr>
          <w:lang w:val="en-US"/>
        </w:rPr>
      </w:pPr>
    </w:p>
    <w:p w:rsidR="00EF19F5" w:rsidRPr="00462B6A" w:rsidRDefault="00EF19F5" w:rsidP="00971D2A">
      <w:pPr>
        <w:rPr>
          <w:lang w:val="en-US"/>
        </w:rPr>
      </w:pPr>
    </w:p>
    <w:p w:rsidR="007920F3" w:rsidRPr="00462B6A" w:rsidRDefault="007920F3" w:rsidP="00971D2A">
      <w:pPr>
        <w:rPr>
          <w:lang w:val="en-US"/>
        </w:rPr>
      </w:pPr>
    </w:p>
    <w:p w:rsidR="007920F3" w:rsidRPr="00462B6A" w:rsidRDefault="007920F3" w:rsidP="00971D2A">
      <w:pPr>
        <w:rPr>
          <w:lang w:val="en-US"/>
        </w:rPr>
      </w:pPr>
    </w:p>
    <w:p w:rsidR="00063182" w:rsidRPr="00462B6A" w:rsidRDefault="00063182" w:rsidP="00971D2A">
      <w:pPr>
        <w:rPr>
          <w:lang w:val="en-US"/>
        </w:rPr>
      </w:pPr>
    </w:p>
    <w:p w:rsidR="00063182" w:rsidRPr="00462B6A" w:rsidRDefault="00063182" w:rsidP="00971D2A">
      <w:pPr>
        <w:rPr>
          <w:lang w:val="en-US"/>
        </w:rPr>
      </w:pPr>
    </w:p>
    <w:p w:rsidR="00063182" w:rsidRPr="00462B6A" w:rsidRDefault="00063182" w:rsidP="00971D2A">
      <w:pPr>
        <w:rPr>
          <w:lang w:val="en-US"/>
        </w:rPr>
      </w:pPr>
    </w:p>
    <w:p w:rsidR="007920F3" w:rsidRDefault="007920F3" w:rsidP="00971D2A">
      <w:pPr>
        <w:rPr>
          <w:lang w:val="en-US"/>
        </w:rPr>
      </w:pPr>
    </w:p>
    <w:p w:rsidR="00462B6A" w:rsidRDefault="00462B6A" w:rsidP="00971D2A">
      <w:pPr>
        <w:rPr>
          <w:lang w:val="en-US"/>
        </w:rPr>
      </w:pPr>
    </w:p>
    <w:p w:rsidR="00462B6A" w:rsidRDefault="00462B6A" w:rsidP="00971D2A">
      <w:pPr>
        <w:rPr>
          <w:lang w:val="en-US"/>
        </w:rPr>
      </w:pPr>
    </w:p>
    <w:p w:rsidR="00462B6A" w:rsidRDefault="00462B6A" w:rsidP="00971D2A">
      <w:pPr>
        <w:rPr>
          <w:lang w:val="en-US"/>
        </w:rPr>
      </w:pPr>
    </w:p>
    <w:p w:rsidR="00462B6A" w:rsidRDefault="00462B6A" w:rsidP="00971D2A">
      <w:pPr>
        <w:rPr>
          <w:lang w:val="en-US"/>
        </w:rPr>
      </w:pPr>
    </w:p>
    <w:p w:rsidR="00462B6A" w:rsidRDefault="00462B6A" w:rsidP="00971D2A">
      <w:pPr>
        <w:rPr>
          <w:lang w:val="en-US"/>
        </w:rPr>
      </w:pPr>
    </w:p>
    <w:p w:rsidR="00462B6A" w:rsidRDefault="00462B6A" w:rsidP="00971D2A">
      <w:pPr>
        <w:rPr>
          <w:lang w:val="en-US"/>
        </w:rPr>
      </w:pPr>
    </w:p>
    <w:p w:rsidR="00462B6A" w:rsidRDefault="00462B6A" w:rsidP="00971D2A">
      <w:pPr>
        <w:rPr>
          <w:lang w:val="en-US"/>
        </w:rPr>
      </w:pPr>
    </w:p>
    <w:p w:rsidR="00462B6A" w:rsidRDefault="00462B6A" w:rsidP="00971D2A">
      <w:pPr>
        <w:rPr>
          <w:lang w:val="en-US"/>
        </w:rPr>
      </w:pPr>
    </w:p>
    <w:p w:rsidR="00462B6A" w:rsidRDefault="00462B6A" w:rsidP="00971D2A">
      <w:pPr>
        <w:rPr>
          <w:lang w:val="en-US"/>
        </w:rPr>
      </w:pPr>
    </w:p>
    <w:p w:rsidR="00462B6A" w:rsidRDefault="00462B6A" w:rsidP="00971D2A">
      <w:pPr>
        <w:rPr>
          <w:lang w:val="en-US"/>
        </w:rPr>
      </w:pPr>
    </w:p>
    <w:p w:rsidR="00462B6A" w:rsidRPr="00462B6A" w:rsidRDefault="00462B6A" w:rsidP="00971D2A">
      <w:pPr>
        <w:rPr>
          <w:lang w:val="en-US"/>
        </w:rPr>
      </w:pPr>
    </w:p>
    <w:p w:rsidR="003B2511" w:rsidRPr="009E3707" w:rsidRDefault="00080B78" w:rsidP="00EF19F5">
      <w:pPr>
        <w:pStyle w:val="Kop1"/>
        <w:rPr>
          <w:rFonts w:ascii="Arial" w:hAnsi="Arial" w:cs="Arial"/>
          <w:sz w:val="48"/>
          <w:szCs w:val="48"/>
        </w:rPr>
      </w:pPr>
      <w:bookmarkStart w:id="6" w:name="_Toc319550146"/>
      <w:r>
        <w:rPr>
          <w:rFonts w:ascii="Arial" w:hAnsi="Arial" w:cs="Arial"/>
          <w:sz w:val="48"/>
          <w:szCs w:val="48"/>
        </w:rPr>
        <w:lastRenderedPageBreak/>
        <w:t xml:space="preserve">1 </w:t>
      </w:r>
      <w:r w:rsidR="003B2511" w:rsidRPr="009E3707">
        <w:rPr>
          <w:rFonts w:ascii="Arial" w:hAnsi="Arial" w:cs="Arial"/>
          <w:sz w:val="48"/>
          <w:szCs w:val="48"/>
        </w:rPr>
        <w:t>Inleiding</w:t>
      </w:r>
      <w:bookmarkEnd w:id="6"/>
    </w:p>
    <w:p w:rsidR="003B2511" w:rsidRPr="00676477" w:rsidRDefault="003971B6" w:rsidP="00EF19F5">
      <w:pPr>
        <w:rPr>
          <w:rFonts w:ascii="Arial" w:hAnsi="Arial" w:cs="Arial"/>
          <w:b/>
          <w:sz w:val="36"/>
          <w:szCs w:val="36"/>
          <w:u w:val="single"/>
        </w:rPr>
      </w:pPr>
      <w:r w:rsidRPr="00676477">
        <w:rPr>
          <w:rFonts w:ascii="Arial" w:hAnsi="Arial" w:cs="Arial"/>
          <w:color w:val="4F81BD"/>
        </w:rPr>
        <w:t>_______________________________________________________________</w:t>
      </w:r>
      <w:r w:rsidR="008552B2">
        <w:rPr>
          <w:rFonts w:ascii="Arial" w:hAnsi="Arial" w:cs="Arial"/>
          <w:color w:val="4F81BD"/>
        </w:rPr>
        <w:t>__</w:t>
      </w:r>
    </w:p>
    <w:p w:rsidR="00E7398A" w:rsidRDefault="00E7398A" w:rsidP="00EF19F5">
      <w:pPr>
        <w:pStyle w:val="Kop2"/>
        <w:spacing w:before="0" w:after="0"/>
        <w:rPr>
          <w:rFonts w:eastAsia="Calibri"/>
          <w:i w:val="0"/>
        </w:rPr>
      </w:pPr>
    </w:p>
    <w:p w:rsidR="006E658B" w:rsidRPr="004A0547" w:rsidRDefault="00413F88" w:rsidP="00EA32CE">
      <w:pPr>
        <w:pStyle w:val="Kop2"/>
        <w:spacing w:before="0" w:after="0" w:line="276" w:lineRule="auto"/>
        <w:rPr>
          <w:rFonts w:eastAsia="Calibri"/>
          <w:i w:val="0"/>
        </w:rPr>
      </w:pPr>
      <w:bookmarkStart w:id="7" w:name="_Toc319550147"/>
      <w:r w:rsidRPr="004A0547">
        <w:rPr>
          <w:rFonts w:eastAsia="Calibri"/>
          <w:i w:val="0"/>
        </w:rPr>
        <w:t xml:space="preserve">1.1 </w:t>
      </w:r>
      <w:r w:rsidR="0011491D">
        <w:rPr>
          <w:rFonts w:eastAsia="Calibri"/>
          <w:i w:val="0"/>
        </w:rPr>
        <w:t xml:space="preserve"> </w:t>
      </w:r>
      <w:r w:rsidR="006E658B" w:rsidRPr="004A0547">
        <w:rPr>
          <w:rFonts w:eastAsia="Calibri"/>
          <w:i w:val="0"/>
        </w:rPr>
        <w:t xml:space="preserve">Aanleiding </w:t>
      </w:r>
      <w:r w:rsidR="00D17E9F" w:rsidRPr="004A0547">
        <w:rPr>
          <w:rFonts w:eastAsia="Calibri"/>
          <w:i w:val="0"/>
        </w:rPr>
        <w:t>van</w:t>
      </w:r>
      <w:r w:rsidR="006E658B" w:rsidRPr="004A0547">
        <w:rPr>
          <w:rFonts w:eastAsia="Calibri"/>
          <w:i w:val="0"/>
        </w:rPr>
        <w:t xml:space="preserve"> het onderzoek</w:t>
      </w:r>
      <w:bookmarkEnd w:id="7"/>
    </w:p>
    <w:p w:rsidR="00EA32CE" w:rsidRDefault="00EA32CE" w:rsidP="00556FF1">
      <w:pPr>
        <w:pStyle w:val="Normaalweb"/>
        <w:spacing w:before="0" w:beforeAutospacing="0" w:after="0" w:line="276" w:lineRule="auto"/>
        <w:jc w:val="both"/>
        <w:rPr>
          <w:rFonts w:ascii="Garamond" w:hAnsi="Garamond"/>
          <w:lang w:val="nl-NL"/>
        </w:rPr>
      </w:pPr>
    </w:p>
    <w:p w:rsidR="00051563" w:rsidRPr="00593FF8" w:rsidRDefault="002D0DA8" w:rsidP="00051563">
      <w:pPr>
        <w:pStyle w:val="Normaalweb"/>
        <w:spacing w:before="0" w:beforeAutospacing="0" w:after="0" w:line="276" w:lineRule="auto"/>
        <w:rPr>
          <w:rFonts w:ascii="Garamond" w:hAnsi="Garamond"/>
          <w:highlight w:val="green"/>
          <w:lang w:val="nl-NL"/>
        </w:rPr>
      </w:pPr>
      <w:r w:rsidRPr="00676477">
        <w:rPr>
          <w:rFonts w:ascii="Garamond" w:hAnsi="Garamond"/>
          <w:lang w:val="nl-NL"/>
        </w:rPr>
        <w:t>In de pensioenwereld verschijnen van tijd tot tijd nieuwe eisen die voorschrijven op welke wijze de pensioenvoorziening berekend moet worden. De IAS 19 is één van de verschillende methodes om de pensioenvoorziening te berekenen</w:t>
      </w:r>
      <w:r w:rsidRPr="00051563">
        <w:rPr>
          <w:rFonts w:ascii="Garamond" w:hAnsi="Garamond"/>
          <w:lang w:val="nl-NL"/>
        </w:rPr>
        <w:t xml:space="preserve">. </w:t>
      </w:r>
      <w:r w:rsidR="00051563" w:rsidRPr="00051563">
        <w:rPr>
          <w:rFonts w:ascii="Garamond" w:hAnsi="Garamond"/>
          <w:lang w:val="nl-NL"/>
        </w:rPr>
        <w:t>De IAS 19 norm geeft richtlijnen op welke wijze omgegaan moet worden met de pensioentoezegging die de werkgever doet aan zijn werknemers, en welke veronderstellingen en actuariële waarderingsmethode van toepassing zijn bij het berekenen van deze voorziening.</w:t>
      </w:r>
    </w:p>
    <w:p w:rsidR="00E7398A" w:rsidRDefault="00E7398A" w:rsidP="0046213F">
      <w:pPr>
        <w:pStyle w:val="Normaalweb"/>
        <w:spacing w:before="0" w:beforeAutospacing="0" w:after="0" w:line="276" w:lineRule="auto"/>
        <w:rPr>
          <w:rFonts w:ascii="Garamond" w:hAnsi="Garamond"/>
          <w:lang w:val="nl-NL"/>
        </w:rPr>
      </w:pPr>
    </w:p>
    <w:p w:rsidR="00BC25ED" w:rsidRDefault="00BF3C4A" w:rsidP="0046213F">
      <w:pPr>
        <w:pStyle w:val="Normaalweb"/>
        <w:spacing w:before="0" w:beforeAutospacing="0" w:after="0" w:line="276" w:lineRule="auto"/>
        <w:rPr>
          <w:rFonts w:ascii="Garamond" w:hAnsi="Garamond" w:cs="Garamond"/>
          <w:lang w:val="nl-NL"/>
        </w:rPr>
      </w:pPr>
      <w:r w:rsidRPr="00BF3C4A">
        <w:rPr>
          <w:rFonts w:ascii="Garamond" w:hAnsi="Garamond" w:cs="Garamond"/>
          <w:lang w:val="nl-NL"/>
        </w:rPr>
        <w:t xml:space="preserve">De werkgever Algemeen Pensioenfonds heeft besloten om volgens de norm IAS 19 zijn pensioenvoorziening te berekenen. Aangezien de IAS 19 </w:t>
      </w:r>
      <w:r w:rsidRPr="00BF3C4A">
        <w:rPr>
          <w:rFonts w:ascii="Garamond" w:hAnsi="Garamond" w:cs="Garamond"/>
          <w:bdr w:val="none" w:sz="0" w:space="0" w:color="auto" w:frame="1"/>
          <w:lang w:val="nl-NL"/>
        </w:rPr>
        <w:t>financiële</w:t>
      </w:r>
      <w:r w:rsidRPr="00BF3C4A">
        <w:rPr>
          <w:rFonts w:ascii="Garamond" w:hAnsi="Garamond" w:cs="Garamond"/>
          <w:lang w:val="nl-NL"/>
        </w:rPr>
        <w:t xml:space="preserve"> pensioenvoorziening van de werkgever Algemeen Pensioenfonds de afgelopen twee jaren is berekend door een extern bedrijf, t.w. Keesen Actuarissen, heeft de werkgever Algemeen Pensioenfonds besloten dat het wenselijk is dat hij zelf als werkgever zijn eigen IAS 19 basis model ontwikkelt waarmee de IAS 19 </w:t>
      </w:r>
      <w:r w:rsidRPr="00BF3C4A">
        <w:rPr>
          <w:rFonts w:ascii="Garamond" w:hAnsi="Garamond" w:cs="Garamond"/>
          <w:bdr w:val="none" w:sz="0" w:space="0" w:color="auto" w:frame="1"/>
          <w:lang w:val="nl-NL"/>
        </w:rPr>
        <w:t>financiële</w:t>
      </w:r>
      <w:r w:rsidRPr="00BF3C4A">
        <w:rPr>
          <w:rFonts w:ascii="Garamond" w:hAnsi="Garamond" w:cs="Garamond"/>
          <w:lang w:val="nl-NL"/>
        </w:rPr>
        <w:t xml:space="preserve"> pensioenvoorziening berekend kan worden. Het Algemeen Pensioenfonds heeft besloten zonder samenwerking of overlegging met Keesen actuarissen dit te gaan doen.</w:t>
      </w:r>
    </w:p>
    <w:p w:rsidR="00BF3C4A" w:rsidRDefault="00BF3C4A" w:rsidP="0046213F">
      <w:pPr>
        <w:pStyle w:val="Normaalweb"/>
        <w:spacing w:before="0" w:beforeAutospacing="0" w:after="0" w:line="276" w:lineRule="auto"/>
        <w:rPr>
          <w:rFonts w:ascii="Garamond" w:hAnsi="Garamond" w:cs="Garamond"/>
          <w:lang w:val="nl-NL"/>
        </w:rPr>
      </w:pPr>
    </w:p>
    <w:p w:rsidR="00976E24" w:rsidRPr="00593FF8" w:rsidRDefault="00BC25ED" w:rsidP="00975C04">
      <w:pPr>
        <w:pStyle w:val="Normaalweb"/>
        <w:spacing w:before="0" w:beforeAutospacing="0" w:after="0" w:line="276" w:lineRule="auto"/>
        <w:rPr>
          <w:rFonts w:ascii="Garamond" w:hAnsi="Garamond"/>
          <w:highlight w:val="green"/>
          <w:bdr w:val="none" w:sz="0" w:space="0" w:color="auto" w:frame="1"/>
          <w:lang w:val="nl-NL"/>
        </w:rPr>
      </w:pPr>
      <w:r w:rsidRPr="0040050D">
        <w:rPr>
          <w:rFonts w:ascii="Garamond" w:hAnsi="Garamond"/>
          <w:lang w:val="nl-NL"/>
        </w:rPr>
        <w:t>In december 2000 vond een wijziging</w:t>
      </w:r>
      <w:r w:rsidR="0040050D" w:rsidRPr="0040050D">
        <w:rPr>
          <w:rFonts w:ascii="Garamond" w:hAnsi="Garamond"/>
          <w:lang w:val="nl-NL"/>
        </w:rPr>
        <w:t xml:space="preserve"> van</w:t>
      </w:r>
      <w:r w:rsidRPr="0040050D">
        <w:rPr>
          <w:rFonts w:ascii="Garamond" w:hAnsi="Garamond"/>
          <w:lang w:val="nl-NL"/>
        </w:rPr>
        <w:t xml:space="preserve"> de Algemeen Pensioenfonds pensioenregeling plaats waar</w:t>
      </w:r>
      <w:r w:rsidR="00A55844" w:rsidRPr="0040050D">
        <w:rPr>
          <w:rFonts w:ascii="Garamond" w:hAnsi="Garamond"/>
          <w:lang w:val="nl-NL"/>
        </w:rPr>
        <w:t>bij</w:t>
      </w:r>
      <w:r w:rsidR="00C77F84">
        <w:rPr>
          <w:rFonts w:ascii="Garamond" w:hAnsi="Garamond"/>
          <w:lang w:val="nl-NL"/>
        </w:rPr>
        <w:t xml:space="preserve"> </w:t>
      </w:r>
      <w:r w:rsidR="00E56B7E" w:rsidRPr="0040050D">
        <w:rPr>
          <w:rFonts w:ascii="Garamond" w:hAnsi="Garamond"/>
          <w:lang w:val="nl-NL"/>
        </w:rPr>
        <w:t xml:space="preserve">een onderscheid </w:t>
      </w:r>
      <w:r w:rsidR="00A55844" w:rsidRPr="0040050D">
        <w:rPr>
          <w:rFonts w:ascii="Garamond" w:hAnsi="Garamond"/>
          <w:lang w:val="nl-NL"/>
        </w:rPr>
        <w:t xml:space="preserve">is gemaakt </w:t>
      </w:r>
      <w:r w:rsidR="00E56B7E" w:rsidRPr="0040050D">
        <w:rPr>
          <w:rFonts w:ascii="Garamond" w:hAnsi="Garamond"/>
          <w:lang w:val="nl-NL"/>
        </w:rPr>
        <w:t>tussen</w:t>
      </w:r>
      <w:r w:rsidRPr="0040050D">
        <w:rPr>
          <w:rFonts w:ascii="Garamond" w:hAnsi="Garamond"/>
          <w:lang w:val="nl-NL"/>
        </w:rPr>
        <w:t xml:space="preserve"> werknemers die in dienst waren voor 1 januari 1998 </w:t>
      </w:r>
      <w:r w:rsidR="00A55844" w:rsidRPr="0040050D">
        <w:rPr>
          <w:rFonts w:ascii="Garamond" w:hAnsi="Garamond"/>
          <w:lang w:val="nl-NL"/>
        </w:rPr>
        <w:t xml:space="preserve">en </w:t>
      </w:r>
      <w:r w:rsidR="0040050D" w:rsidRPr="0040050D">
        <w:rPr>
          <w:rFonts w:ascii="Garamond" w:hAnsi="Garamond"/>
          <w:lang w:val="nl-NL"/>
        </w:rPr>
        <w:t xml:space="preserve">de werknemers </w:t>
      </w:r>
      <w:r w:rsidR="00A55844" w:rsidRPr="0040050D">
        <w:rPr>
          <w:rFonts w:ascii="Garamond" w:hAnsi="Garamond"/>
          <w:lang w:val="nl-NL"/>
        </w:rPr>
        <w:t xml:space="preserve">die nu </w:t>
      </w:r>
      <w:r w:rsidRPr="0040050D">
        <w:rPr>
          <w:rFonts w:ascii="Garamond" w:hAnsi="Garamond"/>
          <w:lang w:val="nl-NL"/>
        </w:rPr>
        <w:t>onder de</w:t>
      </w:r>
      <w:r w:rsidR="0040050D" w:rsidRPr="0040050D">
        <w:rPr>
          <w:rFonts w:ascii="Garamond" w:hAnsi="Garamond"/>
          <w:lang w:val="nl-NL"/>
        </w:rPr>
        <w:t>ze</w:t>
      </w:r>
      <w:r w:rsidRPr="0040050D">
        <w:rPr>
          <w:rFonts w:ascii="Garamond" w:hAnsi="Garamond"/>
          <w:lang w:val="nl-NL"/>
        </w:rPr>
        <w:t xml:space="preserve"> pensioen overgangsreg</w:t>
      </w:r>
      <w:r w:rsidR="00F95C30">
        <w:rPr>
          <w:rFonts w:ascii="Garamond" w:hAnsi="Garamond"/>
          <w:lang w:val="nl-NL"/>
        </w:rPr>
        <w:t>eling vallen ook bekend als de pensioen overgangsregeling 1998</w:t>
      </w:r>
      <w:r w:rsidRPr="0040050D">
        <w:rPr>
          <w:rFonts w:ascii="Garamond" w:hAnsi="Garamond"/>
          <w:lang w:val="nl-NL"/>
        </w:rPr>
        <w:t xml:space="preserve"> en </w:t>
      </w:r>
      <w:r w:rsidR="00A55844" w:rsidRPr="0040050D">
        <w:rPr>
          <w:rFonts w:ascii="Garamond" w:hAnsi="Garamond"/>
          <w:lang w:val="nl-NL"/>
        </w:rPr>
        <w:t xml:space="preserve">de </w:t>
      </w:r>
      <w:r w:rsidRPr="0040050D">
        <w:rPr>
          <w:rFonts w:ascii="Garamond" w:hAnsi="Garamond"/>
          <w:lang w:val="nl-NL"/>
        </w:rPr>
        <w:t xml:space="preserve">werknemers die na 1 januari 1998 in dienst zijn getreden </w:t>
      </w:r>
      <w:r w:rsidR="0040050D" w:rsidRPr="0040050D">
        <w:rPr>
          <w:rFonts w:ascii="Garamond" w:hAnsi="Garamond"/>
          <w:lang w:val="nl-NL"/>
        </w:rPr>
        <w:t xml:space="preserve">en </w:t>
      </w:r>
      <w:r w:rsidR="00507A95" w:rsidRPr="0040050D">
        <w:rPr>
          <w:rFonts w:ascii="Garamond" w:hAnsi="Garamond"/>
          <w:lang w:val="nl-NL"/>
        </w:rPr>
        <w:t xml:space="preserve">die </w:t>
      </w:r>
      <w:r w:rsidRPr="0040050D">
        <w:rPr>
          <w:rFonts w:ascii="Garamond" w:hAnsi="Garamond"/>
          <w:lang w:val="nl-NL"/>
        </w:rPr>
        <w:t>onder de Algemeen Pensioenfonds nieuwe pensioenregeling vallen.</w:t>
      </w:r>
      <w:r w:rsidR="005C0A5A">
        <w:rPr>
          <w:rFonts w:ascii="Garamond" w:hAnsi="Garamond"/>
          <w:lang w:val="nl-NL"/>
        </w:rPr>
        <w:t xml:space="preserve"> </w:t>
      </w:r>
      <w:r w:rsidR="00976E24" w:rsidRPr="00976E24">
        <w:rPr>
          <w:rFonts w:ascii="Garamond" w:hAnsi="Garamond"/>
          <w:lang w:val="nl-NL"/>
        </w:rPr>
        <w:t xml:space="preserve">De werknemers die voor 1 januari 1998 in dienst zijn getreden kunnen nog door de overgangsregeling recht doen gelden op de </w:t>
      </w:r>
      <w:r w:rsidR="00976E24" w:rsidRPr="00976E24">
        <w:rPr>
          <w:rFonts w:ascii="Garamond" w:hAnsi="Garamond"/>
          <w:bdr w:val="none" w:sz="0" w:space="0" w:color="auto" w:frame="1"/>
          <w:lang w:val="nl-NL"/>
        </w:rPr>
        <w:t>pensioenverplichtingen (duurtetoeslag uitkering, vrijwillige uitdiensttreding (VUT) uitkering en ‘uitkering bij wijze van pensioen’), verder zijn deze pensioenverplichtingen voor de nieuwe pensioenregeling niet van toepassing.</w:t>
      </w:r>
      <w:r w:rsidR="00976E24" w:rsidRPr="00593FF8">
        <w:rPr>
          <w:rFonts w:ascii="Garamond" w:hAnsi="Garamond"/>
          <w:highlight w:val="green"/>
          <w:bdr w:val="none" w:sz="0" w:space="0" w:color="auto" w:frame="1"/>
          <w:lang w:val="nl-NL"/>
        </w:rPr>
        <w:t xml:space="preserve"> </w:t>
      </w:r>
    </w:p>
    <w:p w:rsidR="00B04596" w:rsidRDefault="005C0A5A" w:rsidP="0046213F">
      <w:pPr>
        <w:pStyle w:val="Normaalweb"/>
        <w:spacing w:before="0" w:beforeAutospacing="0" w:after="0" w:line="276" w:lineRule="auto"/>
        <w:rPr>
          <w:rFonts w:ascii="Garamond" w:hAnsi="Garamond"/>
          <w:bdr w:val="none" w:sz="0" w:space="0" w:color="auto" w:frame="1"/>
          <w:lang w:val="nl-NL"/>
        </w:rPr>
      </w:pPr>
      <w:r>
        <w:rPr>
          <w:rFonts w:ascii="Garamond" w:hAnsi="Garamond"/>
          <w:bdr w:val="none" w:sz="0" w:space="0" w:color="auto" w:frame="1"/>
          <w:lang w:val="nl-NL"/>
        </w:rPr>
        <w:t xml:space="preserve"> </w:t>
      </w:r>
    </w:p>
    <w:p w:rsidR="00E7398A" w:rsidRPr="00927520" w:rsidRDefault="002A1855" w:rsidP="0046213F">
      <w:pPr>
        <w:pStyle w:val="Normaalweb"/>
        <w:spacing w:before="0" w:beforeAutospacing="0" w:after="0" w:line="276" w:lineRule="auto"/>
        <w:rPr>
          <w:rFonts w:ascii="Garamond" w:hAnsi="Garamond"/>
          <w:bdr w:val="none" w:sz="0" w:space="0" w:color="auto" w:frame="1"/>
          <w:lang w:val="nl-NL"/>
        </w:rPr>
      </w:pPr>
      <w:r w:rsidRPr="00756DE9">
        <w:rPr>
          <w:rFonts w:ascii="Garamond" w:hAnsi="Garamond"/>
          <w:bdr w:val="none" w:sz="0" w:space="0" w:color="auto" w:frame="1"/>
          <w:lang w:val="nl-NL"/>
        </w:rPr>
        <w:t>Door de wijziging in de Algemeen Pensioenfonds pensioenregeling is er speciaal pensioenvoorziening opgebouwd voor de werknemers die onder de pensioen overgangsregeling 1998 vallen om de pensioenverplichtingen (duurtetoeslag uitkering, vrijwillige uitdiensttreding (VUT) uitkering en ‘uitkering bij wijze van pensioen’) in de toekomst te kunnen nakomen.</w:t>
      </w:r>
      <w:r w:rsidR="005C0A5A" w:rsidRPr="00756DE9">
        <w:rPr>
          <w:rFonts w:ascii="Garamond" w:hAnsi="Garamond"/>
          <w:bdr w:val="none" w:sz="0" w:space="0" w:color="auto" w:frame="1"/>
          <w:lang w:val="nl-NL"/>
        </w:rPr>
        <w:t xml:space="preserve"> </w:t>
      </w:r>
      <w:r w:rsidR="005C0A5A" w:rsidRPr="00756DE9">
        <w:rPr>
          <w:rFonts w:ascii="Garamond" w:hAnsi="Garamond"/>
          <w:lang w:val="nl-NL"/>
        </w:rPr>
        <w:t>De</w:t>
      </w:r>
      <w:r w:rsidR="005C0A5A" w:rsidRPr="00B05B14">
        <w:rPr>
          <w:rFonts w:ascii="Garamond" w:hAnsi="Garamond"/>
          <w:lang w:val="nl-NL"/>
        </w:rPr>
        <w:t xml:space="preserve"> duurtetoeslag uitkering is een component van het ouderdomspensioen, invaliditeitspensioen, nabestaandenpensioen en wezenpensioen.</w:t>
      </w:r>
      <w:r w:rsidR="005C0A5A">
        <w:rPr>
          <w:rFonts w:ascii="Garamond" w:hAnsi="Garamond"/>
          <w:lang w:val="nl-NL"/>
        </w:rPr>
        <w:t xml:space="preserve"> </w:t>
      </w:r>
      <w:r w:rsidR="00927520" w:rsidRPr="00927520">
        <w:rPr>
          <w:rFonts w:ascii="Garamond" w:hAnsi="Garamond"/>
          <w:bdr w:val="none" w:sz="0" w:space="0" w:color="auto" w:frame="1"/>
          <w:lang w:val="nl-NL"/>
        </w:rPr>
        <w:t>De vrijwillige uitdiensttreding (VUT) uitkering is een tijdelijke uitkering van het</w:t>
      </w:r>
      <w:r w:rsidR="00927520" w:rsidRPr="00927520">
        <w:rPr>
          <w:rFonts w:ascii="Garamond" w:hAnsi="Garamond"/>
          <w:lang w:val="nl-NL"/>
        </w:rPr>
        <w:t xml:space="preserve"> ouderdomspensioen, nabestaandenpensioen en wezenpensioen.</w:t>
      </w:r>
    </w:p>
    <w:p w:rsidR="00B04596" w:rsidRDefault="00B04596" w:rsidP="0046213F">
      <w:pPr>
        <w:pStyle w:val="Normaalweb"/>
        <w:spacing w:before="0" w:beforeAutospacing="0" w:after="0" w:line="276" w:lineRule="auto"/>
        <w:rPr>
          <w:rFonts w:ascii="Garamond" w:hAnsi="Garamond"/>
          <w:bdr w:val="none" w:sz="0" w:space="0" w:color="auto" w:frame="1"/>
          <w:lang w:val="nl-NL"/>
        </w:rPr>
      </w:pPr>
    </w:p>
    <w:p w:rsidR="00B04596" w:rsidRDefault="00B04596" w:rsidP="0046213F">
      <w:pPr>
        <w:pStyle w:val="Normaalweb"/>
        <w:spacing w:before="0" w:beforeAutospacing="0" w:after="0" w:line="276" w:lineRule="auto"/>
        <w:rPr>
          <w:rFonts w:ascii="Garamond" w:hAnsi="Garamond"/>
          <w:bdr w:val="none" w:sz="0" w:space="0" w:color="auto" w:frame="1"/>
          <w:lang w:val="nl-NL"/>
        </w:rPr>
      </w:pPr>
    </w:p>
    <w:p w:rsidR="00B04596" w:rsidRDefault="00B04596" w:rsidP="0046213F">
      <w:pPr>
        <w:pStyle w:val="Normaalweb"/>
        <w:spacing w:before="0" w:beforeAutospacing="0" w:after="0" w:line="276" w:lineRule="auto"/>
        <w:rPr>
          <w:rFonts w:ascii="Garamond" w:hAnsi="Garamond"/>
          <w:bdr w:val="none" w:sz="0" w:space="0" w:color="auto" w:frame="1"/>
          <w:lang w:val="nl-NL"/>
        </w:rPr>
      </w:pPr>
    </w:p>
    <w:p w:rsidR="00927520" w:rsidRDefault="00927520" w:rsidP="0046213F">
      <w:pPr>
        <w:pStyle w:val="Normaalweb"/>
        <w:spacing w:before="0" w:beforeAutospacing="0" w:after="0" w:line="276" w:lineRule="auto"/>
        <w:rPr>
          <w:rFonts w:ascii="Garamond" w:hAnsi="Garamond"/>
          <w:bdr w:val="none" w:sz="0" w:space="0" w:color="auto" w:frame="1"/>
          <w:lang w:val="nl-NL"/>
        </w:rPr>
      </w:pPr>
    </w:p>
    <w:p w:rsidR="00B04596" w:rsidRDefault="00B04596" w:rsidP="0046213F">
      <w:pPr>
        <w:pStyle w:val="Normaalweb"/>
        <w:spacing w:before="0" w:beforeAutospacing="0" w:after="0" w:line="276" w:lineRule="auto"/>
        <w:rPr>
          <w:rFonts w:ascii="Garamond" w:hAnsi="Garamond"/>
          <w:bdr w:val="none" w:sz="0" w:space="0" w:color="auto" w:frame="1"/>
          <w:lang w:val="nl-NL"/>
        </w:rPr>
      </w:pPr>
    </w:p>
    <w:p w:rsidR="00B04596" w:rsidRDefault="00B04596" w:rsidP="0046213F">
      <w:pPr>
        <w:pStyle w:val="Normaalweb"/>
        <w:spacing w:before="0" w:beforeAutospacing="0" w:after="0" w:line="276" w:lineRule="auto"/>
        <w:rPr>
          <w:rFonts w:ascii="Garamond" w:hAnsi="Garamond"/>
          <w:bdr w:val="none" w:sz="0" w:space="0" w:color="auto" w:frame="1"/>
          <w:lang w:val="nl-NL"/>
        </w:rPr>
      </w:pPr>
    </w:p>
    <w:p w:rsidR="002D0DA8" w:rsidRDefault="00E55E41" w:rsidP="0046213F">
      <w:pPr>
        <w:pStyle w:val="Normaalweb"/>
        <w:spacing w:before="0" w:beforeAutospacing="0" w:after="0" w:line="276" w:lineRule="auto"/>
        <w:rPr>
          <w:rFonts w:ascii="Garamond" w:hAnsi="Garamond"/>
          <w:bdr w:val="none" w:sz="0" w:space="0" w:color="auto" w:frame="1"/>
          <w:lang w:val="nl-NL"/>
        </w:rPr>
      </w:pPr>
      <w:r w:rsidRPr="00E267F9">
        <w:rPr>
          <w:rFonts w:ascii="Garamond" w:hAnsi="Garamond"/>
          <w:bdr w:val="none" w:sz="0" w:space="0" w:color="auto" w:frame="1"/>
          <w:lang w:val="nl-NL"/>
        </w:rPr>
        <w:lastRenderedPageBreak/>
        <w:t>Verder is de</w:t>
      </w:r>
      <w:r w:rsidR="00A75A27" w:rsidRPr="00E267F9">
        <w:rPr>
          <w:rFonts w:ascii="Garamond" w:hAnsi="Garamond"/>
          <w:bdr w:val="none" w:sz="0" w:space="0" w:color="auto" w:frame="1"/>
          <w:lang w:val="nl-NL"/>
        </w:rPr>
        <w:t xml:space="preserve"> ‘uitkering bij wijze van pensioen’</w:t>
      </w:r>
      <w:r w:rsidR="00810DA5">
        <w:rPr>
          <w:rFonts w:ascii="Garamond" w:hAnsi="Garamond"/>
          <w:bdr w:val="none" w:sz="0" w:space="0" w:color="auto" w:frame="1"/>
          <w:lang w:val="nl-NL"/>
        </w:rPr>
        <w:t xml:space="preserve"> </w:t>
      </w:r>
      <w:r w:rsidR="005A7622" w:rsidRPr="00E267F9">
        <w:rPr>
          <w:rFonts w:ascii="Garamond" w:hAnsi="Garamond"/>
          <w:lang w:val="nl-NL"/>
        </w:rPr>
        <w:t xml:space="preserve">een uitkering van </w:t>
      </w:r>
      <w:r w:rsidR="004174E0" w:rsidRPr="00E267F9">
        <w:rPr>
          <w:rFonts w:ascii="Garamond" w:hAnsi="Garamond"/>
          <w:lang w:val="nl-NL"/>
        </w:rPr>
        <w:t>het</w:t>
      </w:r>
      <w:r w:rsidR="005A7622" w:rsidRPr="00E267F9">
        <w:rPr>
          <w:rFonts w:ascii="Garamond" w:hAnsi="Garamond"/>
          <w:lang w:val="nl-NL"/>
        </w:rPr>
        <w:t xml:space="preserve"> o</w:t>
      </w:r>
      <w:r w:rsidR="00B50285" w:rsidRPr="00E267F9">
        <w:rPr>
          <w:rFonts w:ascii="Garamond" w:hAnsi="Garamond"/>
          <w:lang w:val="nl-NL"/>
        </w:rPr>
        <w:t>uderdomspensioen, invaliditeitspensioen, nabestaandenpensioen</w:t>
      </w:r>
      <w:r w:rsidR="00E536B0" w:rsidRPr="00E267F9">
        <w:rPr>
          <w:rFonts w:ascii="Garamond" w:hAnsi="Garamond"/>
          <w:lang w:val="nl-NL"/>
        </w:rPr>
        <w:t xml:space="preserve"> en wezenpensioen.</w:t>
      </w:r>
      <w:r w:rsidR="00810DA5">
        <w:rPr>
          <w:rFonts w:ascii="Garamond" w:hAnsi="Garamond"/>
          <w:lang w:val="nl-NL"/>
        </w:rPr>
        <w:t xml:space="preserve"> </w:t>
      </w:r>
      <w:r w:rsidR="002D0DA8" w:rsidRPr="00E267F9">
        <w:rPr>
          <w:rFonts w:ascii="Garamond" w:hAnsi="Garamond"/>
          <w:lang w:val="nl-NL"/>
        </w:rPr>
        <w:t xml:space="preserve">De </w:t>
      </w:r>
      <w:r w:rsidR="00AC57DA" w:rsidRPr="00E267F9">
        <w:rPr>
          <w:rFonts w:ascii="Garamond" w:hAnsi="Garamond"/>
          <w:lang w:val="nl-NL"/>
        </w:rPr>
        <w:t xml:space="preserve">IAS 19 </w:t>
      </w:r>
      <w:r w:rsidR="00AC57DA" w:rsidRPr="00E267F9">
        <w:rPr>
          <w:rFonts w:ascii="Garamond" w:hAnsi="Garamond"/>
          <w:bdr w:val="none" w:sz="0" w:space="0" w:color="auto" w:frame="1"/>
          <w:lang w:val="nl-NL"/>
        </w:rPr>
        <w:t>financiële</w:t>
      </w:r>
      <w:r w:rsidR="00810DA5">
        <w:rPr>
          <w:rFonts w:ascii="Garamond" w:hAnsi="Garamond"/>
          <w:bdr w:val="none" w:sz="0" w:space="0" w:color="auto" w:frame="1"/>
          <w:lang w:val="nl-NL"/>
        </w:rPr>
        <w:t xml:space="preserve"> </w:t>
      </w:r>
      <w:r w:rsidR="00A153C9" w:rsidRPr="00E267F9">
        <w:rPr>
          <w:rFonts w:ascii="Garamond" w:hAnsi="Garamond"/>
          <w:lang w:val="nl-NL"/>
        </w:rPr>
        <w:t>pensioen</w:t>
      </w:r>
      <w:r w:rsidR="002D0DA8" w:rsidRPr="00E267F9">
        <w:rPr>
          <w:rFonts w:ascii="Garamond" w:hAnsi="Garamond"/>
          <w:lang w:val="nl-NL"/>
        </w:rPr>
        <w:t>voorziening zal moeten worden berekend voor de actieve werknemers, pr</w:t>
      </w:r>
      <w:r w:rsidR="00A153C9" w:rsidRPr="00E267F9">
        <w:rPr>
          <w:rFonts w:ascii="Garamond" w:hAnsi="Garamond"/>
          <w:lang w:val="nl-NL"/>
        </w:rPr>
        <w:t xml:space="preserve">emievrijen en </w:t>
      </w:r>
      <w:r w:rsidR="00E820F8" w:rsidRPr="00E267F9">
        <w:rPr>
          <w:rFonts w:ascii="Garamond" w:hAnsi="Garamond"/>
          <w:lang w:val="nl-NL"/>
        </w:rPr>
        <w:t>pensioentrekkers</w:t>
      </w:r>
      <w:r w:rsidR="002D0DA8" w:rsidRPr="00E267F9">
        <w:rPr>
          <w:rFonts w:ascii="Garamond" w:hAnsi="Garamond"/>
          <w:lang w:val="nl-NL"/>
        </w:rPr>
        <w:t>.</w:t>
      </w:r>
      <w:r w:rsidR="00810DA5">
        <w:rPr>
          <w:rFonts w:ascii="Garamond" w:hAnsi="Garamond"/>
          <w:lang w:val="nl-NL"/>
        </w:rPr>
        <w:t xml:space="preserve"> </w:t>
      </w:r>
      <w:r w:rsidR="005A52B9" w:rsidRPr="000062BD">
        <w:rPr>
          <w:rFonts w:ascii="Garamond" w:hAnsi="Garamond"/>
          <w:lang w:val="nl-NL"/>
        </w:rPr>
        <w:t xml:space="preserve">Dus het onderzoek richt </w:t>
      </w:r>
      <w:r w:rsidR="00E314EF" w:rsidRPr="000062BD">
        <w:rPr>
          <w:rFonts w:ascii="Garamond" w:hAnsi="Garamond"/>
          <w:lang w:val="nl-NL"/>
        </w:rPr>
        <w:t xml:space="preserve">zich </w:t>
      </w:r>
      <w:r w:rsidR="005A52B9" w:rsidRPr="000062BD">
        <w:rPr>
          <w:rFonts w:ascii="Garamond" w:hAnsi="Garamond"/>
          <w:lang w:val="nl-NL"/>
        </w:rPr>
        <w:t xml:space="preserve">op het in kaart brengen van </w:t>
      </w:r>
      <w:r w:rsidR="004174E0" w:rsidRPr="000062BD">
        <w:rPr>
          <w:rFonts w:ascii="Garamond" w:hAnsi="Garamond"/>
          <w:lang w:val="nl-NL"/>
        </w:rPr>
        <w:t>de</w:t>
      </w:r>
      <w:r w:rsidR="00FA795B" w:rsidRPr="000062BD">
        <w:rPr>
          <w:rFonts w:ascii="Garamond" w:hAnsi="Garamond"/>
          <w:lang w:val="nl-NL"/>
        </w:rPr>
        <w:t xml:space="preserve"> te reserveren</w:t>
      </w:r>
      <w:r w:rsidR="00810DA5">
        <w:rPr>
          <w:rFonts w:ascii="Garamond" w:hAnsi="Garamond"/>
          <w:lang w:val="nl-NL"/>
        </w:rPr>
        <w:t xml:space="preserve"> </w:t>
      </w:r>
      <w:r w:rsidR="005A52B9" w:rsidRPr="000062BD">
        <w:rPr>
          <w:rFonts w:ascii="Garamond" w:hAnsi="Garamond"/>
          <w:lang w:val="nl-NL"/>
        </w:rPr>
        <w:t xml:space="preserve">pensioenvoorziening </w:t>
      </w:r>
      <w:r w:rsidR="00FA795B" w:rsidRPr="000062BD">
        <w:rPr>
          <w:rFonts w:ascii="Garamond" w:hAnsi="Garamond"/>
          <w:lang w:val="nl-NL"/>
        </w:rPr>
        <w:t>voor</w:t>
      </w:r>
      <w:r w:rsidR="00B50285" w:rsidRPr="000062BD">
        <w:rPr>
          <w:rFonts w:ascii="Garamond" w:hAnsi="Garamond"/>
          <w:lang w:val="nl-NL"/>
        </w:rPr>
        <w:t xml:space="preserve"> de Algemeen Pensioenfonds</w:t>
      </w:r>
      <w:r w:rsidR="00F308C3">
        <w:rPr>
          <w:rFonts w:ascii="Garamond" w:hAnsi="Garamond"/>
          <w:lang w:val="nl-NL"/>
        </w:rPr>
        <w:t xml:space="preserve"> </w:t>
      </w:r>
      <w:r w:rsidR="00935B14" w:rsidRPr="000062BD">
        <w:rPr>
          <w:rFonts w:ascii="Garamond" w:hAnsi="Garamond"/>
          <w:lang w:val="nl-NL"/>
        </w:rPr>
        <w:t>werknemers</w:t>
      </w:r>
      <w:r w:rsidR="000062BD" w:rsidRPr="000062BD">
        <w:rPr>
          <w:rFonts w:ascii="Garamond" w:hAnsi="Garamond"/>
          <w:lang w:val="nl-NL"/>
        </w:rPr>
        <w:t>, die</w:t>
      </w:r>
      <w:r w:rsidR="00935B14" w:rsidRPr="000062BD">
        <w:rPr>
          <w:rFonts w:ascii="Garamond" w:hAnsi="Garamond"/>
          <w:lang w:val="nl-NL"/>
        </w:rPr>
        <w:t xml:space="preserve"> onder </w:t>
      </w:r>
      <w:r w:rsidR="000062BD" w:rsidRPr="000062BD">
        <w:rPr>
          <w:rFonts w:ascii="Garamond" w:hAnsi="Garamond"/>
          <w:lang w:val="nl-NL"/>
        </w:rPr>
        <w:t xml:space="preserve">de </w:t>
      </w:r>
      <w:r w:rsidR="00935B14" w:rsidRPr="000062BD">
        <w:rPr>
          <w:rFonts w:ascii="Garamond" w:hAnsi="Garamond"/>
          <w:lang w:val="nl-NL"/>
        </w:rPr>
        <w:t>pensioen overgangsregeling</w:t>
      </w:r>
      <w:r w:rsidR="00810DA5">
        <w:rPr>
          <w:rFonts w:ascii="Garamond" w:hAnsi="Garamond"/>
          <w:lang w:val="nl-NL"/>
        </w:rPr>
        <w:t xml:space="preserve"> </w:t>
      </w:r>
      <w:r w:rsidR="00935B14" w:rsidRPr="000062BD">
        <w:rPr>
          <w:rFonts w:ascii="Garamond" w:hAnsi="Garamond"/>
          <w:lang w:val="nl-NL"/>
        </w:rPr>
        <w:t>1998 vallen</w:t>
      </w:r>
      <w:r w:rsidR="00810DA5">
        <w:rPr>
          <w:rFonts w:ascii="Garamond" w:hAnsi="Garamond"/>
          <w:lang w:val="nl-NL"/>
        </w:rPr>
        <w:t xml:space="preserve"> </w:t>
      </w:r>
      <w:r w:rsidR="005A52B9" w:rsidRPr="000062BD">
        <w:rPr>
          <w:rFonts w:ascii="Garamond" w:hAnsi="Garamond"/>
          <w:lang w:val="nl-NL"/>
        </w:rPr>
        <w:t>waarvoor nochtans geen fondsvorming heeft</w:t>
      </w:r>
      <w:r w:rsidR="00E1254C">
        <w:rPr>
          <w:rFonts w:ascii="Garamond" w:hAnsi="Garamond"/>
          <w:lang w:val="nl-NL"/>
        </w:rPr>
        <w:t xml:space="preserve"> </w:t>
      </w:r>
      <w:r w:rsidR="005A52B9" w:rsidRPr="000062BD">
        <w:rPr>
          <w:rFonts w:ascii="Garamond" w:hAnsi="Garamond"/>
          <w:lang w:val="nl-NL"/>
        </w:rPr>
        <w:t xml:space="preserve">plaatsgevonden </w:t>
      </w:r>
      <w:r w:rsidR="00BC1532" w:rsidRPr="000062BD">
        <w:rPr>
          <w:rFonts w:ascii="Garamond" w:hAnsi="Garamond"/>
          <w:lang w:val="nl-NL"/>
        </w:rPr>
        <w:t xml:space="preserve">nl. </w:t>
      </w:r>
      <w:r w:rsidR="00B50285" w:rsidRPr="000062BD">
        <w:rPr>
          <w:rFonts w:ascii="Garamond" w:hAnsi="Garamond"/>
          <w:bdr w:val="none" w:sz="0" w:space="0" w:color="auto" w:frame="1"/>
          <w:lang w:val="nl-NL"/>
        </w:rPr>
        <w:t>de duurtetoeslag</w:t>
      </w:r>
      <w:r w:rsidRPr="000062BD">
        <w:rPr>
          <w:rFonts w:ascii="Garamond" w:hAnsi="Garamond"/>
          <w:bdr w:val="none" w:sz="0" w:space="0" w:color="auto" w:frame="1"/>
          <w:lang w:val="nl-NL"/>
        </w:rPr>
        <w:t xml:space="preserve"> uitkering</w:t>
      </w:r>
      <w:r w:rsidR="00B50285" w:rsidRPr="000062BD">
        <w:rPr>
          <w:rFonts w:ascii="Garamond" w:hAnsi="Garamond"/>
          <w:bdr w:val="none" w:sz="0" w:space="0" w:color="auto" w:frame="1"/>
          <w:lang w:val="nl-NL"/>
        </w:rPr>
        <w:t>,</w:t>
      </w:r>
      <w:r w:rsidR="005A52B9" w:rsidRPr="000062BD">
        <w:rPr>
          <w:rFonts w:ascii="Garamond" w:hAnsi="Garamond"/>
          <w:bdr w:val="none" w:sz="0" w:space="0" w:color="auto" w:frame="1"/>
          <w:lang w:val="nl-NL"/>
        </w:rPr>
        <w:t xml:space="preserve"> vrijwillige </w:t>
      </w:r>
      <w:r w:rsidR="004B3577" w:rsidRPr="000062BD">
        <w:rPr>
          <w:rFonts w:ascii="Garamond" w:hAnsi="Garamond"/>
          <w:bdr w:val="none" w:sz="0" w:space="0" w:color="auto" w:frame="1"/>
          <w:lang w:val="nl-NL"/>
        </w:rPr>
        <w:t>uitdiensttreding</w:t>
      </w:r>
      <w:r w:rsidR="00B451F9" w:rsidRPr="000062BD">
        <w:rPr>
          <w:rFonts w:ascii="Garamond" w:hAnsi="Garamond"/>
          <w:bdr w:val="none" w:sz="0" w:space="0" w:color="auto" w:frame="1"/>
          <w:lang w:val="nl-NL"/>
        </w:rPr>
        <w:t xml:space="preserve"> (VUT)</w:t>
      </w:r>
      <w:r w:rsidRPr="000062BD">
        <w:rPr>
          <w:rFonts w:ascii="Garamond" w:hAnsi="Garamond"/>
          <w:bdr w:val="none" w:sz="0" w:space="0" w:color="auto" w:frame="1"/>
          <w:lang w:val="nl-NL"/>
        </w:rPr>
        <w:t xml:space="preserve"> uitkering</w:t>
      </w:r>
      <w:r w:rsidR="00B50285" w:rsidRPr="000062BD">
        <w:rPr>
          <w:rFonts w:ascii="Garamond" w:hAnsi="Garamond"/>
          <w:bdr w:val="none" w:sz="0" w:space="0" w:color="auto" w:frame="1"/>
          <w:lang w:val="nl-NL"/>
        </w:rPr>
        <w:t xml:space="preserve"> en ‘uitkering bij wijze van pensioen’</w:t>
      </w:r>
      <w:r w:rsidRPr="000062BD">
        <w:rPr>
          <w:rFonts w:ascii="Garamond" w:hAnsi="Garamond"/>
          <w:bdr w:val="none" w:sz="0" w:space="0" w:color="auto" w:frame="1"/>
          <w:lang w:val="nl-NL"/>
        </w:rPr>
        <w:t>.</w:t>
      </w:r>
    </w:p>
    <w:p w:rsidR="00F308C3" w:rsidRDefault="00F308C3" w:rsidP="0046213F">
      <w:pPr>
        <w:pStyle w:val="Normaalweb"/>
        <w:spacing w:before="0" w:beforeAutospacing="0" w:after="0" w:line="276" w:lineRule="auto"/>
        <w:rPr>
          <w:rFonts w:ascii="Garamond" w:hAnsi="Garamond"/>
          <w:bdr w:val="none" w:sz="0" w:space="0" w:color="auto" w:frame="1"/>
          <w:lang w:val="nl-NL"/>
        </w:rPr>
      </w:pPr>
    </w:p>
    <w:p w:rsidR="006E658B" w:rsidRPr="00504343" w:rsidRDefault="006E658B" w:rsidP="0046213F">
      <w:pPr>
        <w:pStyle w:val="Kop2"/>
        <w:spacing w:before="0" w:after="0" w:line="276" w:lineRule="auto"/>
        <w:rPr>
          <w:rFonts w:eastAsia="Calibri"/>
          <w:i w:val="0"/>
        </w:rPr>
      </w:pPr>
      <w:bookmarkStart w:id="8" w:name="_Toc319550148"/>
      <w:r w:rsidRPr="004A0547">
        <w:rPr>
          <w:rFonts w:eastAsia="Calibri"/>
          <w:i w:val="0"/>
        </w:rPr>
        <w:t xml:space="preserve">1.2 </w:t>
      </w:r>
      <w:r w:rsidR="0011491D">
        <w:rPr>
          <w:rFonts w:eastAsia="Calibri"/>
          <w:i w:val="0"/>
        </w:rPr>
        <w:t xml:space="preserve"> </w:t>
      </w:r>
      <w:r w:rsidRPr="004A0547">
        <w:rPr>
          <w:rFonts w:eastAsia="Calibri"/>
          <w:i w:val="0"/>
        </w:rPr>
        <w:t>Algemeen Pensioenfonds</w:t>
      </w:r>
      <w:bookmarkEnd w:id="8"/>
    </w:p>
    <w:p w:rsidR="00CC3128" w:rsidRPr="00504343" w:rsidRDefault="00CC3128" w:rsidP="0046213F">
      <w:pPr>
        <w:spacing w:line="276" w:lineRule="auto"/>
        <w:rPr>
          <w:rFonts w:ascii="Garamond" w:eastAsia="Calibri" w:hAnsi="Garamond"/>
        </w:rPr>
      </w:pPr>
    </w:p>
    <w:p w:rsidR="00E7398A" w:rsidRDefault="008C2A51" w:rsidP="0046213F">
      <w:pPr>
        <w:pStyle w:val="Normaalweb"/>
        <w:spacing w:before="0" w:beforeAutospacing="0" w:after="0" w:line="276" w:lineRule="auto"/>
        <w:rPr>
          <w:rFonts w:ascii="Garamond" w:hAnsi="Garamond"/>
          <w:lang w:val="nl-NL"/>
        </w:rPr>
      </w:pPr>
      <w:r w:rsidRPr="00676477">
        <w:rPr>
          <w:rFonts w:ascii="Garamond" w:hAnsi="Garamond"/>
          <w:lang w:val="nl-NL"/>
        </w:rPr>
        <w:t>Na een voorbereidingsfase van 1930 t/m 1936, die zes jaar in beslag nam werd het Curaçaose Ambtenaren Pensioenfonds</w:t>
      </w:r>
      <w:r w:rsidR="00975C04">
        <w:rPr>
          <w:rStyle w:val="Voetnootmarkering"/>
          <w:rFonts w:ascii="Garamond" w:hAnsi="Garamond"/>
          <w:lang w:val="nl-NL"/>
        </w:rPr>
        <w:footnoteReference w:id="1"/>
      </w:r>
      <w:r w:rsidRPr="00676477">
        <w:rPr>
          <w:rFonts w:ascii="Garamond" w:hAnsi="Garamond"/>
          <w:lang w:val="nl-NL"/>
        </w:rPr>
        <w:t xml:space="preserve"> (C.A.P.) bij Koninklijk Besluit van 27 april 1936 opgericht en op 1 januari 1937 trad het C.A.P. in werking op het gebiedsdeel Curaçao. Het gebiedsdeel Curaçao, toentertijd nog een kolonie van Nederland, werd gevormd door de Benedenwindse eilanden, Aruba, Bonaire, Curaçao en de Bovenwindse eilanden, Saba, St. Eustatius en St. Maarten. </w:t>
      </w:r>
    </w:p>
    <w:p w:rsidR="00E7398A" w:rsidRDefault="00E7398A" w:rsidP="0046213F">
      <w:pPr>
        <w:pStyle w:val="Normaalweb"/>
        <w:spacing w:before="0" w:beforeAutospacing="0" w:after="0" w:line="276" w:lineRule="auto"/>
        <w:rPr>
          <w:rFonts w:ascii="Garamond" w:hAnsi="Garamond"/>
          <w:lang w:val="nl-NL"/>
        </w:rPr>
      </w:pPr>
    </w:p>
    <w:p w:rsidR="00177682" w:rsidRDefault="008C2A51" w:rsidP="0046213F">
      <w:pPr>
        <w:pStyle w:val="Normaalweb"/>
        <w:spacing w:before="0" w:beforeAutospacing="0" w:after="0" w:line="276" w:lineRule="auto"/>
        <w:rPr>
          <w:rFonts w:ascii="Garamond" w:hAnsi="Garamond"/>
          <w:lang w:val="nl-NL"/>
        </w:rPr>
      </w:pPr>
      <w:r w:rsidRPr="00676477">
        <w:rPr>
          <w:rFonts w:ascii="Garamond" w:hAnsi="Garamond"/>
          <w:lang w:val="nl-NL"/>
        </w:rPr>
        <w:t>Reeds één jaar na de inwerkingtreding van het C.A.P. werd de naam van dit fonds gewijzigd in die van Algemeen Curaçaose Pensioenfonds (A.C.P.). Dit nieuwe fonds had specifiek betrekking op alle ambtenaren van het gebiedsdeel Curaçao.</w:t>
      </w:r>
      <w:r w:rsidR="006E68F9">
        <w:rPr>
          <w:rFonts w:ascii="Garamond" w:hAnsi="Garamond"/>
          <w:lang w:val="nl-NL"/>
        </w:rPr>
        <w:t xml:space="preserve"> </w:t>
      </w:r>
      <w:r w:rsidRPr="00676477">
        <w:rPr>
          <w:rFonts w:ascii="Garamond" w:hAnsi="Garamond"/>
          <w:lang w:val="nl-NL"/>
        </w:rPr>
        <w:t xml:space="preserve">Door de naamswijziging van het gebiedsdeel Curaçao in die van Nederlandse Antillen in het jaar 1948 werd tegelijkertijd de naam van het Algemeen Curaçaose Pensioenfonds (A.C.P.) veranderd in Algemeen Pensioenfonds van de Nederlandse Antillen (A.P.N.A.). </w:t>
      </w:r>
    </w:p>
    <w:p w:rsidR="00E7398A" w:rsidRDefault="00E7398A" w:rsidP="0046213F">
      <w:pPr>
        <w:pStyle w:val="Normaalweb"/>
        <w:spacing w:before="0" w:beforeAutospacing="0" w:after="0" w:line="276" w:lineRule="auto"/>
        <w:rPr>
          <w:rFonts w:ascii="Garamond" w:hAnsi="Garamond"/>
          <w:lang w:val="nl-NL"/>
        </w:rPr>
      </w:pPr>
    </w:p>
    <w:p w:rsidR="008C2A51" w:rsidRPr="00676477" w:rsidRDefault="00927520" w:rsidP="00927520">
      <w:pPr>
        <w:pStyle w:val="Normaalweb"/>
        <w:spacing w:before="0" w:beforeAutospacing="0" w:after="0" w:line="276" w:lineRule="auto"/>
        <w:rPr>
          <w:rFonts w:ascii="Garamond" w:hAnsi="Garamond"/>
          <w:lang w:val="nl-NL"/>
        </w:rPr>
      </w:pPr>
      <w:r w:rsidRPr="00927520">
        <w:rPr>
          <w:rFonts w:ascii="Garamond" w:hAnsi="Garamond"/>
          <w:lang w:val="nl-NL"/>
        </w:rPr>
        <w:t>Met ingang van 1 januari 1998 kreeg het Algemeen Pensioenfonds van de Nederlandse Antillen van de overheid groen licht om zelfstandig te opereren, met als gevolg dat een nieuwe bestuurlijke structuur werd geïntroduceerd. Dit bestuur stelde als hoogste autoriteit in de organisatie het beleid vast van het Algemeen Pensioenfonds van de Nederlandse Antillen.</w:t>
      </w:r>
      <w:r>
        <w:rPr>
          <w:rFonts w:ascii="Garamond" w:hAnsi="Garamond"/>
          <w:lang w:val="nl-NL"/>
        </w:rPr>
        <w:t xml:space="preserve"> </w:t>
      </w:r>
      <w:r w:rsidR="005E2325">
        <w:rPr>
          <w:rFonts w:ascii="Garamond" w:hAnsi="Garamond"/>
          <w:lang w:val="nl-NL"/>
        </w:rPr>
        <w:t>Dit bestuur bestaat n</w:t>
      </w:r>
      <w:r w:rsidR="008C2A51" w:rsidRPr="00676477">
        <w:rPr>
          <w:rFonts w:ascii="Garamond" w:hAnsi="Garamond"/>
          <w:lang w:val="nl-NL"/>
        </w:rPr>
        <w:t>l. uit 7 leden: 3 vertegenwoordigers van de werkgevers, 2 vertegenwoordigers van de werknemers, 1 vertegenwoordiger van de gepensioneerden en 1 onafhankelijke voorzitter.</w:t>
      </w:r>
    </w:p>
    <w:p w:rsidR="00B04596" w:rsidRDefault="008C2A51" w:rsidP="0046213F">
      <w:pPr>
        <w:pStyle w:val="Normaalweb"/>
        <w:spacing w:line="276" w:lineRule="auto"/>
        <w:rPr>
          <w:rFonts w:ascii="Garamond" w:hAnsi="Garamond"/>
          <w:lang w:val="nl-NL"/>
        </w:rPr>
      </w:pPr>
      <w:r w:rsidRPr="00556FF1">
        <w:rPr>
          <w:rFonts w:ascii="Garamond" w:hAnsi="Garamond"/>
          <w:lang w:val="nl-NL"/>
        </w:rPr>
        <w:t>Door de staatkundige ontwikkelingen binnen de Nederlandse Antillen werden op 10 oktober 2010 de Nederlandse Antillen ontbonden en werden Curaçao en St.</w:t>
      </w:r>
      <w:r w:rsidR="00E77F46">
        <w:rPr>
          <w:rFonts w:ascii="Garamond" w:hAnsi="Garamond"/>
          <w:lang w:val="nl-NL"/>
        </w:rPr>
        <w:t xml:space="preserve"> </w:t>
      </w:r>
      <w:r w:rsidRPr="00556FF1">
        <w:rPr>
          <w:rFonts w:ascii="Garamond" w:hAnsi="Garamond"/>
          <w:lang w:val="nl-NL"/>
        </w:rPr>
        <w:t>Maarten autonome landen binnen het Koninkrijk der Nederlanden, terwijl Bonaire, St. Eustatius en Saba, de zogenaamde BES-eilanden onderdeel werden van Nederland. Dit uiteen vallen van de Nederlandse Antillen had tot gevolg dat het A.P.N.A. weer zijn naam moest aanpassen aan de huidige staatkundige situatie.</w:t>
      </w:r>
      <w:r w:rsidR="00301295">
        <w:rPr>
          <w:rFonts w:ascii="Garamond" w:hAnsi="Garamond"/>
          <w:lang w:val="nl-NL"/>
        </w:rPr>
        <w:t xml:space="preserve"> </w:t>
      </w:r>
      <w:r w:rsidRPr="00556FF1">
        <w:rPr>
          <w:rFonts w:ascii="Garamond" w:hAnsi="Garamond"/>
          <w:lang w:val="nl-NL"/>
        </w:rPr>
        <w:t>Aangezien de Nederlandse Antillen niet meer bestaan werd deze benaming uit de naam van het Algemeen Pensioenfonds van de Nederlandse Antillen verwijderd en staat dit fonds vanaf 10 oktober 2010 officieel bekend als Algemeen Pensioenfonds.</w:t>
      </w:r>
    </w:p>
    <w:p w:rsidR="00B04596" w:rsidRDefault="00B04596" w:rsidP="0046213F">
      <w:pPr>
        <w:pStyle w:val="Normaalweb"/>
        <w:spacing w:line="276" w:lineRule="auto"/>
        <w:rPr>
          <w:rFonts w:ascii="Garamond" w:hAnsi="Garamond"/>
          <w:lang w:val="nl-NL"/>
        </w:rPr>
      </w:pPr>
    </w:p>
    <w:p w:rsidR="008C2A51" w:rsidRPr="00556FF1" w:rsidRDefault="008C2A51" w:rsidP="0046213F">
      <w:pPr>
        <w:pStyle w:val="Normaalweb"/>
        <w:spacing w:line="276" w:lineRule="auto"/>
        <w:rPr>
          <w:rFonts w:ascii="Garamond" w:hAnsi="Garamond"/>
          <w:lang w:val="nl-NL"/>
        </w:rPr>
      </w:pPr>
      <w:r w:rsidRPr="008330F1">
        <w:rPr>
          <w:rFonts w:ascii="Garamond" w:hAnsi="Garamond"/>
          <w:lang w:val="nl-NL"/>
        </w:rPr>
        <w:lastRenderedPageBreak/>
        <w:t xml:space="preserve">Er werd via een enquête een poging gedaan om met een alternatieve naam te komen, maar uiteindelijk werd besloten </w:t>
      </w:r>
      <w:r w:rsidR="00E611B2" w:rsidRPr="008330F1">
        <w:rPr>
          <w:rFonts w:ascii="Garamond" w:hAnsi="Garamond"/>
          <w:lang w:val="nl-NL"/>
        </w:rPr>
        <w:t xml:space="preserve">vooralsnog dezelfde </w:t>
      </w:r>
      <w:r w:rsidRPr="008330F1">
        <w:rPr>
          <w:rFonts w:ascii="Garamond" w:hAnsi="Garamond"/>
          <w:lang w:val="nl-NL"/>
        </w:rPr>
        <w:t xml:space="preserve">naam aan te houden maar dan zonder </w:t>
      </w:r>
      <w:r w:rsidR="00E611B2" w:rsidRPr="008330F1">
        <w:rPr>
          <w:rFonts w:ascii="Garamond" w:hAnsi="Garamond"/>
          <w:lang w:val="nl-NL"/>
        </w:rPr>
        <w:t>de</w:t>
      </w:r>
      <w:r w:rsidR="00E77F46">
        <w:rPr>
          <w:rFonts w:ascii="Garamond" w:hAnsi="Garamond"/>
          <w:lang w:val="nl-NL"/>
        </w:rPr>
        <w:t xml:space="preserve"> </w:t>
      </w:r>
      <w:r w:rsidR="008330F1" w:rsidRPr="008330F1">
        <w:rPr>
          <w:rFonts w:ascii="Garamond" w:hAnsi="Garamond"/>
          <w:lang w:val="nl-NL"/>
        </w:rPr>
        <w:t xml:space="preserve">vermelding </w:t>
      </w:r>
      <w:r w:rsidRPr="008330F1">
        <w:rPr>
          <w:rFonts w:ascii="Garamond" w:hAnsi="Garamond"/>
          <w:lang w:val="nl-NL"/>
        </w:rPr>
        <w:t>Nederlandse Antillen.</w:t>
      </w:r>
      <w:r w:rsidR="00301295">
        <w:rPr>
          <w:rFonts w:ascii="Garamond" w:hAnsi="Garamond"/>
          <w:lang w:val="nl-NL"/>
        </w:rPr>
        <w:t xml:space="preserve"> </w:t>
      </w:r>
      <w:r w:rsidRPr="00556FF1">
        <w:rPr>
          <w:rFonts w:ascii="Garamond" w:hAnsi="Garamond"/>
          <w:lang w:val="nl-NL"/>
        </w:rPr>
        <w:t>Door het jarenlange gebruik is het oude bedrijfslogo als het ware het gezicht van het A.P.N.A. geworden en reeds bij de eerste aanblik van het ontwerp van het logo wordt de naam van het Algemeen Pensioenfonds duidelijk uitgedragen. He</w:t>
      </w:r>
      <w:r w:rsidR="00E77F46">
        <w:rPr>
          <w:rFonts w:ascii="Garamond" w:hAnsi="Garamond"/>
          <w:lang w:val="nl-NL"/>
        </w:rPr>
        <w:t>t in stand houden van dit oude</w:t>
      </w:r>
      <w:r w:rsidRPr="00556FF1">
        <w:rPr>
          <w:rFonts w:ascii="Garamond" w:hAnsi="Garamond"/>
          <w:lang w:val="nl-NL"/>
        </w:rPr>
        <w:t xml:space="preserve"> logo representeert de algemene bekendheid van het Algemeen Pensioenfonds.</w:t>
      </w:r>
    </w:p>
    <w:p w:rsidR="00E7398A" w:rsidRDefault="00E7398A" w:rsidP="0046213F">
      <w:pPr>
        <w:pStyle w:val="Normaalweb"/>
        <w:spacing w:before="0" w:beforeAutospacing="0" w:after="0" w:line="276" w:lineRule="auto"/>
        <w:rPr>
          <w:rFonts w:ascii="Garamond" w:hAnsi="Garamond"/>
          <w:lang w:val="nl-NL"/>
        </w:rPr>
      </w:pPr>
    </w:p>
    <w:p w:rsidR="008C2A51" w:rsidRPr="00556FF1" w:rsidRDefault="008C2A51" w:rsidP="0046213F">
      <w:pPr>
        <w:pStyle w:val="Normaalweb"/>
        <w:spacing w:before="0" w:beforeAutospacing="0" w:after="0" w:line="276" w:lineRule="auto"/>
        <w:rPr>
          <w:rFonts w:ascii="Garamond" w:hAnsi="Garamond"/>
          <w:lang w:val="nl-NL"/>
        </w:rPr>
      </w:pPr>
      <w:r w:rsidRPr="00CB6EF6">
        <w:rPr>
          <w:rFonts w:ascii="Garamond" w:hAnsi="Garamond"/>
          <w:lang w:val="nl-NL"/>
        </w:rPr>
        <w:t>Volgens de meest recente data</w:t>
      </w:r>
      <w:r w:rsidR="00021A09">
        <w:rPr>
          <w:rStyle w:val="Voetnootmarkering"/>
          <w:rFonts w:ascii="Garamond" w:hAnsi="Garamond"/>
          <w:lang w:val="nl-NL"/>
        </w:rPr>
        <w:footnoteReference w:id="2"/>
      </w:r>
      <w:r w:rsidRPr="00CB6EF6">
        <w:rPr>
          <w:rFonts w:ascii="Garamond" w:hAnsi="Garamond"/>
          <w:lang w:val="nl-NL"/>
        </w:rPr>
        <w:t xml:space="preserve"> </w:t>
      </w:r>
      <w:r w:rsidR="00B602CD" w:rsidRPr="00CB6EF6">
        <w:rPr>
          <w:rFonts w:ascii="Garamond" w:hAnsi="Garamond"/>
          <w:lang w:val="nl-NL"/>
        </w:rPr>
        <w:t>1</w:t>
      </w:r>
      <w:r w:rsidR="00B602CD" w:rsidRPr="00CB6EF6">
        <w:rPr>
          <w:rFonts w:ascii="Garamond" w:hAnsi="Garamond"/>
          <w:vertAlign w:val="superscript"/>
          <w:lang w:val="nl-NL"/>
        </w:rPr>
        <w:t>ste</w:t>
      </w:r>
      <w:r w:rsidR="00B602CD" w:rsidRPr="00CB6EF6">
        <w:rPr>
          <w:rFonts w:ascii="Garamond" w:hAnsi="Garamond"/>
          <w:lang w:val="nl-NL"/>
        </w:rPr>
        <w:t xml:space="preserve"> kwartaal van het jaar 2011</w:t>
      </w:r>
      <w:r w:rsidRPr="00CB6EF6">
        <w:rPr>
          <w:rFonts w:ascii="Garamond" w:hAnsi="Garamond"/>
          <w:lang w:val="nl-NL"/>
        </w:rPr>
        <w:t>, bestond het deelgen</w:t>
      </w:r>
      <w:r w:rsidR="00B602CD" w:rsidRPr="00CB6EF6">
        <w:rPr>
          <w:rFonts w:ascii="Garamond" w:hAnsi="Garamond"/>
          <w:lang w:val="nl-NL"/>
        </w:rPr>
        <w:t>oten bestand uit ongeveer 19.000</w:t>
      </w:r>
      <w:r w:rsidRPr="00CB6EF6">
        <w:rPr>
          <w:rFonts w:ascii="Garamond" w:hAnsi="Garamond"/>
          <w:lang w:val="nl-NL"/>
        </w:rPr>
        <w:t xml:space="preserve"> werknemers en oud werknemers.</w:t>
      </w:r>
      <w:r w:rsidR="00BB1D4D">
        <w:rPr>
          <w:rFonts w:ascii="Garamond" w:hAnsi="Garamond"/>
          <w:lang w:val="nl-NL"/>
        </w:rPr>
        <w:t xml:space="preserve"> </w:t>
      </w:r>
      <w:r w:rsidR="00577421" w:rsidRPr="00CB6EF6">
        <w:rPr>
          <w:rFonts w:ascii="Garamond" w:hAnsi="Garamond"/>
          <w:lang w:val="nl-NL"/>
        </w:rPr>
        <w:t>Het Algemeen Pensioenfonds telde eind december</w:t>
      </w:r>
      <w:r w:rsidR="00BB1D4D">
        <w:rPr>
          <w:rFonts w:ascii="Garamond" w:hAnsi="Garamond"/>
          <w:lang w:val="nl-NL"/>
        </w:rPr>
        <w:t xml:space="preserve"> </w:t>
      </w:r>
      <w:r w:rsidR="00577421" w:rsidRPr="00CB6EF6">
        <w:rPr>
          <w:rFonts w:ascii="Garamond" w:hAnsi="Garamond"/>
          <w:lang w:val="nl-NL"/>
        </w:rPr>
        <w:t>2010</w:t>
      </w:r>
      <w:r w:rsidR="005E6EBB" w:rsidRPr="00CB6EF6">
        <w:rPr>
          <w:rFonts w:ascii="Garamond" w:hAnsi="Garamond"/>
          <w:lang w:val="nl-NL"/>
        </w:rPr>
        <w:t>,</w:t>
      </w:r>
      <w:r w:rsidR="00577421" w:rsidRPr="00CB6EF6">
        <w:rPr>
          <w:rFonts w:ascii="Garamond" w:hAnsi="Garamond"/>
          <w:lang w:val="nl-NL"/>
        </w:rPr>
        <w:t xml:space="preserve"> 60 personeelsleden.</w:t>
      </w:r>
      <w:r w:rsidRPr="00556FF1">
        <w:rPr>
          <w:rFonts w:ascii="Garamond" w:hAnsi="Garamond"/>
          <w:lang w:val="nl-NL"/>
        </w:rPr>
        <w:t xml:space="preserve"> De door het Algemeen Pensioenfonds geïnde premies van de werkgevers en werknemers in het binnen- en buitenland, worden belegd in hypothecaire leningen, aandelen, obligaties en onroerend goed. </w:t>
      </w:r>
    </w:p>
    <w:p w:rsidR="008C2A51" w:rsidRPr="00556FF1" w:rsidRDefault="008C2A51" w:rsidP="0046213F">
      <w:pPr>
        <w:pStyle w:val="Normaalweb"/>
        <w:spacing w:before="0" w:beforeAutospacing="0" w:after="0" w:line="276" w:lineRule="auto"/>
        <w:rPr>
          <w:rFonts w:ascii="Garamond" w:hAnsi="Garamond"/>
          <w:lang w:val="nl-NL"/>
        </w:rPr>
      </w:pPr>
    </w:p>
    <w:p w:rsidR="008C2A51" w:rsidRPr="00556FF1" w:rsidRDefault="008C2A51" w:rsidP="0046213F">
      <w:pPr>
        <w:pStyle w:val="Normaalweb"/>
        <w:spacing w:before="0" w:beforeAutospacing="0" w:after="0" w:line="276" w:lineRule="auto"/>
        <w:rPr>
          <w:rFonts w:ascii="Garamond" w:hAnsi="Garamond"/>
          <w:lang w:val="nl-NL"/>
        </w:rPr>
      </w:pPr>
      <w:r w:rsidRPr="00556FF1">
        <w:rPr>
          <w:rFonts w:ascii="Garamond" w:hAnsi="Garamond"/>
          <w:lang w:val="nl-NL"/>
        </w:rPr>
        <w:t xml:space="preserve">De bovengenoemde deelgenoten van het Algemeen Pensioenfonds hebben recht op een pensioenpakket. Onderstaand de 4 verschillende componenten van het pensioenpakket die het Algemeen Pensioenfonds biedt aan zijn deelgenoten. </w:t>
      </w:r>
    </w:p>
    <w:p w:rsidR="008C2A51" w:rsidRPr="00556FF1" w:rsidRDefault="008C2A51" w:rsidP="0046213F">
      <w:pPr>
        <w:pStyle w:val="Normaalweb"/>
        <w:spacing w:before="0" w:beforeAutospacing="0" w:after="0" w:line="276" w:lineRule="auto"/>
        <w:rPr>
          <w:rFonts w:ascii="Garamond" w:hAnsi="Garamond"/>
          <w:lang w:val="nl-NL"/>
        </w:rPr>
      </w:pPr>
    </w:p>
    <w:p w:rsidR="008C2A51" w:rsidRPr="00556FF1" w:rsidRDefault="008C2A51" w:rsidP="0046213F">
      <w:pPr>
        <w:pStyle w:val="Normaalweb"/>
        <w:spacing w:before="0" w:beforeAutospacing="0" w:after="0" w:line="276" w:lineRule="auto"/>
        <w:ind w:left="835" w:hanging="475"/>
        <w:rPr>
          <w:rFonts w:ascii="Garamond" w:hAnsi="Garamond"/>
          <w:lang w:val="nl-NL"/>
        </w:rPr>
      </w:pPr>
      <w:r w:rsidRPr="00556FF1">
        <w:rPr>
          <w:rFonts w:ascii="Garamond" w:hAnsi="Garamond"/>
          <w:lang w:val="nl-NL"/>
        </w:rPr>
        <w:t xml:space="preserve">1.     ouderdomspensioen </w:t>
      </w:r>
    </w:p>
    <w:p w:rsidR="008C2A51" w:rsidRPr="00556FF1" w:rsidRDefault="008C2A51" w:rsidP="0046213F">
      <w:pPr>
        <w:pStyle w:val="Normaalweb"/>
        <w:spacing w:before="0" w:beforeAutospacing="0" w:after="0" w:line="276" w:lineRule="auto"/>
        <w:ind w:left="835" w:hanging="475"/>
        <w:rPr>
          <w:rFonts w:ascii="Garamond" w:hAnsi="Garamond"/>
          <w:lang w:val="nl-NL"/>
        </w:rPr>
      </w:pPr>
      <w:r w:rsidRPr="00556FF1">
        <w:rPr>
          <w:rFonts w:ascii="Garamond" w:hAnsi="Garamond"/>
          <w:lang w:val="nl-NL"/>
        </w:rPr>
        <w:t xml:space="preserve">2.     invaliditeitspensioen </w:t>
      </w:r>
    </w:p>
    <w:p w:rsidR="008C2A51" w:rsidRPr="00556FF1" w:rsidRDefault="008C2A51" w:rsidP="0046213F">
      <w:pPr>
        <w:pStyle w:val="Normaalweb"/>
        <w:spacing w:before="0" w:beforeAutospacing="0" w:after="0" w:line="276" w:lineRule="auto"/>
        <w:ind w:left="835" w:hanging="475"/>
        <w:rPr>
          <w:rFonts w:ascii="Garamond" w:hAnsi="Garamond"/>
          <w:lang w:val="nl-NL"/>
        </w:rPr>
      </w:pPr>
      <w:r w:rsidRPr="00556FF1">
        <w:rPr>
          <w:rFonts w:ascii="Garamond" w:hAnsi="Garamond"/>
          <w:lang w:val="nl-NL"/>
        </w:rPr>
        <w:t xml:space="preserve">3.     nabestaandenpensioen </w:t>
      </w:r>
    </w:p>
    <w:p w:rsidR="008C2A51" w:rsidRPr="00556FF1" w:rsidRDefault="008C2A51" w:rsidP="0046213F">
      <w:pPr>
        <w:pStyle w:val="Normaalweb"/>
        <w:spacing w:before="0" w:beforeAutospacing="0" w:after="0" w:line="276" w:lineRule="auto"/>
        <w:ind w:left="835" w:hanging="475"/>
        <w:rPr>
          <w:rFonts w:ascii="Garamond" w:hAnsi="Garamond"/>
          <w:lang w:val="nl-NL"/>
        </w:rPr>
      </w:pPr>
      <w:r w:rsidRPr="00556FF1">
        <w:rPr>
          <w:rFonts w:ascii="Garamond" w:hAnsi="Garamond"/>
          <w:lang w:val="nl-NL"/>
        </w:rPr>
        <w:t>4.     wezenpensioen</w:t>
      </w:r>
    </w:p>
    <w:p w:rsidR="00C43DF3" w:rsidRDefault="00C43DF3" w:rsidP="0046213F">
      <w:pPr>
        <w:pStyle w:val="Normaalweb"/>
        <w:spacing w:before="0" w:beforeAutospacing="0" w:after="0" w:line="276" w:lineRule="auto"/>
        <w:rPr>
          <w:rFonts w:ascii="Garamond" w:hAnsi="Garamond"/>
          <w:lang w:val="nl-NL"/>
        </w:rPr>
      </w:pPr>
    </w:p>
    <w:p w:rsidR="008C2A51" w:rsidRPr="00556FF1" w:rsidRDefault="008C2A51" w:rsidP="0046213F">
      <w:pPr>
        <w:pStyle w:val="Normaalweb"/>
        <w:spacing w:before="0" w:beforeAutospacing="0" w:after="0" w:line="276" w:lineRule="auto"/>
        <w:rPr>
          <w:rFonts w:ascii="Garamond" w:hAnsi="Garamond"/>
          <w:lang w:val="nl-NL"/>
        </w:rPr>
      </w:pPr>
      <w:r w:rsidRPr="00556FF1">
        <w:rPr>
          <w:rFonts w:ascii="Garamond" w:hAnsi="Garamond"/>
          <w:lang w:val="nl-NL"/>
        </w:rPr>
        <w:t>De afdeling waarvoor de opdracht wordt uitgevoerd is het departement van Pensioenzaken. Dit departement houdt zich voornamelijk bezig met o.a.:</w:t>
      </w:r>
    </w:p>
    <w:p w:rsidR="008C2A51" w:rsidRPr="00556FF1" w:rsidRDefault="008C2A51" w:rsidP="0046213F">
      <w:pPr>
        <w:pStyle w:val="Normaalweb"/>
        <w:spacing w:before="0" w:beforeAutospacing="0" w:after="0" w:line="276" w:lineRule="auto"/>
        <w:rPr>
          <w:rFonts w:ascii="Garamond" w:hAnsi="Garamond"/>
          <w:lang w:val="nl-NL"/>
        </w:rPr>
      </w:pPr>
    </w:p>
    <w:p w:rsidR="008C2A51" w:rsidRPr="00556FF1" w:rsidRDefault="008C2A51" w:rsidP="0046213F">
      <w:pPr>
        <w:pStyle w:val="Normaalweb"/>
        <w:numPr>
          <w:ilvl w:val="0"/>
          <w:numId w:val="7"/>
        </w:numPr>
        <w:tabs>
          <w:tab w:val="clear" w:pos="1068"/>
          <w:tab w:val="num" w:pos="540"/>
        </w:tabs>
        <w:spacing w:before="0" w:beforeAutospacing="0" w:after="0" w:line="276" w:lineRule="auto"/>
        <w:ind w:left="540" w:hanging="450"/>
        <w:rPr>
          <w:rFonts w:ascii="Garamond" w:hAnsi="Garamond"/>
          <w:lang w:val="nl-NL"/>
        </w:rPr>
      </w:pPr>
      <w:r w:rsidRPr="00556FF1">
        <w:rPr>
          <w:rFonts w:ascii="Garamond" w:hAnsi="Garamond"/>
          <w:lang w:val="nl-NL"/>
        </w:rPr>
        <w:t>Het zorgen dat de voorziening pensioenverplichting (VPV) en de werkelijke verplichtingen van het Algemeen Pensioenfonds goed op elkaar worden afgestemd.</w:t>
      </w:r>
    </w:p>
    <w:p w:rsidR="008C2A51" w:rsidRPr="00556FF1" w:rsidRDefault="008C2A51" w:rsidP="0046213F">
      <w:pPr>
        <w:pStyle w:val="Normaalweb"/>
        <w:numPr>
          <w:ilvl w:val="0"/>
          <w:numId w:val="7"/>
        </w:numPr>
        <w:tabs>
          <w:tab w:val="clear" w:pos="1068"/>
          <w:tab w:val="num" w:pos="540"/>
        </w:tabs>
        <w:spacing w:before="0" w:beforeAutospacing="0" w:after="0" w:line="276" w:lineRule="auto"/>
        <w:ind w:left="90" w:firstLine="0"/>
        <w:rPr>
          <w:rFonts w:ascii="Garamond" w:hAnsi="Garamond"/>
          <w:lang w:val="nl-NL"/>
        </w:rPr>
      </w:pPr>
      <w:r w:rsidRPr="00556FF1">
        <w:rPr>
          <w:rFonts w:ascii="Garamond" w:hAnsi="Garamond"/>
          <w:lang w:val="nl-NL"/>
        </w:rPr>
        <w:t>Het zorgen voor het innen van de premies.</w:t>
      </w:r>
    </w:p>
    <w:p w:rsidR="008C2A51" w:rsidRPr="00556FF1" w:rsidRDefault="008C2A51" w:rsidP="0046213F">
      <w:pPr>
        <w:pStyle w:val="Normaalweb"/>
        <w:numPr>
          <w:ilvl w:val="0"/>
          <w:numId w:val="7"/>
        </w:numPr>
        <w:tabs>
          <w:tab w:val="clear" w:pos="1068"/>
          <w:tab w:val="num" w:pos="540"/>
        </w:tabs>
        <w:spacing w:before="0" w:beforeAutospacing="0" w:after="0" w:line="276" w:lineRule="auto"/>
        <w:ind w:left="540" w:hanging="450"/>
        <w:rPr>
          <w:rFonts w:ascii="Garamond" w:hAnsi="Garamond"/>
          <w:lang w:val="nl-NL"/>
        </w:rPr>
      </w:pPr>
      <w:r w:rsidRPr="00556FF1">
        <w:rPr>
          <w:rFonts w:ascii="Garamond" w:hAnsi="Garamond"/>
          <w:lang w:val="nl-NL"/>
        </w:rPr>
        <w:t>Het zorgen voor toelichting en correspondentie betreffende de toepassing van de pensioenverordening in specifieke gevallen.</w:t>
      </w:r>
    </w:p>
    <w:p w:rsidR="008C2A51" w:rsidRPr="00556FF1" w:rsidRDefault="008C2A51" w:rsidP="0046213F">
      <w:pPr>
        <w:pStyle w:val="Normaalweb"/>
        <w:numPr>
          <w:ilvl w:val="0"/>
          <w:numId w:val="7"/>
        </w:numPr>
        <w:tabs>
          <w:tab w:val="clear" w:pos="1068"/>
          <w:tab w:val="num" w:pos="540"/>
        </w:tabs>
        <w:spacing w:before="0" w:beforeAutospacing="0" w:after="0" w:line="276" w:lineRule="auto"/>
        <w:ind w:left="540" w:hanging="450"/>
        <w:rPr>
          <w:rFonts w:ascii="Garamond" w:hAnsi="Garamond"/>
          <w:lang w:val="nl-NL"/>
        </w:rPr>
      </w:pPr>
      <w:r w:rsidRPr="00556FF1">
        <w:rPr>
          <w:rFonts w:ascii="Garamond" w:hAnsi="Garamond"/>
          <w:lang w:val="nl-NL"/>
        </w:rPr>
        <w:t>Het uitvoeren van verschillende actuariële berekeningen en maken van overzichten voor specifiek groepen deelgenoten.</w:t>
      </w:r>
    </w:p>
    <w:p w:rsidR="008C2A51" w:rsidRPr="00556FF1" w:rsidRDefault="008C2A51" w:rsidP="0046213F">
      <w:pPr>
        <w:pStyle w:val="Normaalweb"/>
        <w:numPr>
          <w:ilvl w:val="0"/>
          <w:numId w:val="7"/>
        </w:numPr>
        <w:tabs>
          <w:tab w:val="clear" w:pos="1068"/>
          <w:tab w:val="num" w:pos="540"/>
        </w:tabs>
        <w:spacing w:before="0" w:beforeAutospacing="0" w:after="0" w:line="276" w:lineRule="auto"/>
        <w:ind w:left="540" w:hanging="450"/>
        <w:rPr>
          <w:rFonts w:ascii="Garamond" w:hAnsi="Garamond"/>
          <w:lang w:val="nl-NL"/>
        </w:rPr>
      </w:pPr>
      <w:r w:rsidRPr="00556FF1">
        <w:rPr>
          <w:rFonts w:ascii="Garamond" w:hAnsi="Garamond"/>
          <w:lang w:val="nl-NL"/>
        </w:rPr>
        <w:t>Advies geven o.a. aan de ministers, Statenleden en Gouverneur bij moeilijke vraagstukken bij de uitvoering van de pensioenregeling.</w:t>
      </w:r>
    </w:p>
    <w:p w:rsidR="008C2A51" w:rsidRPr="00556FF1" w:rsidRDefault="008C2A51" w:rsidP="0046213F">
      <w:pPr>
        <w:pStyle w:val="Normaalweb"/>
        <w:numPr>
          <w:ilvl w:val="0"/>
          <w:numId w:val="7"/>
        </w:numPr>
        <w:tabs>
          <w:tab w:val="clear" w:pos="1068"/>
          <w:tab w:val="num" w:pos="540"/>
          <w:tab w:val="left" w:pos="990"/>
        </w:tabs>
        <w:spacing w:before="0" w:beforeAutospacing="0" w:after="0" w:line="276" w:lineRule="auto"/>
        <w:ind w:left="540" w:hanging="450"/>
        <w:rPr>
          <w:rFonts w:ascii="Garamond" w:hAnsi="Garamond"/>
          <w:lang w:val="nl-NL"/>
        </w:rPr>
      </w:pPr>
      <w:r w:rsidRPr="00556FF1">
        <w:rPr>
          <w:rFonts w:ascii="Garamond" w:hAnsi="Garamond"/>
          <w:lang w:val="nl-NL"/>
        </w:rPr>
        <w:t>Het mede zorg dragen voor het gevraagd of ongevraagd adviseren van de overheid over specifieke vraagstukken betreffende de pensioenverordening en de uitvoering ervan.</w:t>
      </w:r>
    </w:p>
    <w:p w:rsidR="008C2A51" w:rsidRPr="00556FF1" w:rsidRDefault="008C2A51" w:rsidP="0046213F">
      <w:pPr>
        <w:pStyle w:val="Normaalweb"/>
        <w:numPr>
          <w:ilvl w:val="0"/>
          <w:numId w:val="7"/>
        </w:numPr>
        <w:tabs>
          <w:tab w:val="clear" w:pos="1068"/>
          <w:tab w:val="num" w:pos="450"/>
        </w:tabs>
        <w:spacing w:before="0" w:beforeAutospacing="0" w:after="0" w:line="276" w:lineRule="auto"/>
        <w:ind w:left="450"/>
        <w:rPr>
          <w:rFonts w:ascii="Garamond" w:hAnsi="Garamond"/>
          <w:lang w:val="nl-NL"/>
        </w:rPr>
      </w:pPr>
      <w:r w:rsidRPr="00556FF1">
        <w:rPr>
          <w:rFonts w:ascii="Garamond" w:hAnsi="Garamond"/>
          <w:lang w:val="nl-NL"/>
        </w:rPr>
        <w:t xml:space="preserve">Het samenstellen van het jaarverslag aan de hand van statistische overzichten voor wat betreft de ontwikkelingen uit het bestand van de deelgenoten t.b.v. de directie. </w:t>
      </w:r>
    </w:p>
    <w:p w:rsidR="008C2A51" w:rsidRPr="00556FF1" w:rsidRDefault="008C2A51" w:rsidP="0046213F">
      <w:pPr>
        <w:pStyle w:val="Normaalweb"/>
        <w:numPr>
          <w:ilvl w:val="0"/>
          <w:numId w:val="7"/>
        </w:numPr>
        <w:tabs>
          <w:tab w:val="clear" w:pos="1068"/>
          <w:tab w:val="num" w:pos="450"/>
        </w:tabs>
        <w:spacing w:before="0" w:beforeAutospacing="0" w:after="0" w:line="276" w:lineRule="auto"/>
        <w:ind w:left="450"/>
        <w:rPr>
          <w:rFonts w:ascii="Garamond" w:hAnsi="Garamond"/>
          <w:lang w:val="nl-NL"/>
        </w:rPr>
      </w:pPr>
      <w:r w:rsidRPr="00556FF1">
        <w:rPr>
          <w:rFonts w:ascii="Garamond" w:hAnsi="Garamond"/>
          <w:lang w:val="nl-NL"/>
        </w:rPr>
        <w:t>Het verstrekken van gegevens, actuariële berekeningen en overzichten voor het vaststellen van de wetenschappelijke balans</w:t>
      </w:r>
      <w:r w:rsidR="007074FB">
        <w:rPr>
          <w:rFonts w:ascii="Garamond" w:hAnsi="Garamond"/>
          <w:lang w:val="nl-NL"/>
        </w:rPr>
        <w:t>.</w:t>
      </w:r>
    </w:p>
    <w:p w:rsidR="008C2A51" w:rsidRDefault="008C2A51" w:rsidP="0046213F">
      <w:pPr>
        <w:pStyle w:val="Normaalweb"/>
        <w:numPr>
          <w:ilvl w:val="0"/>
          <w:numId w:val="7"/>
        </w:numPr>
        <w:tabs>
          <w:tab w:val="clear" w:pos="1068"/>
          <w:tab w:val="num" w:pos="450"/>
        </w:tabs>
        <w:spacing w:before="0" w:beforeAutospacing="0" w:after="0" w:line="276" w:lineRule="auto"/>
        <w:ind w:left="450"/>
        <w:rPr>
          <w:rFonts w:ascii="Garamond" w:hAnsi="Garamond"/>
          <w:lang w:val="nl-NL"/>
        </w:rPr>
      </w:pPr>
      <w:r w:rsidRPr="00556FF1">
        <w:rPr>
          <w:rFonts w:ascii="Garamond" w:hAnsi="Garamond"/>
          <w:lang w:val="nl-NL"/>
        </w:rPr>
        <w:t>Het organiseren van informatieve voorlichtingen over het Algemeen Pensioenfonds en de pensioenregeling</w:t>
      </w:r>
      <w:r w:rsidR="007074FB">
        <w:rPr>
          <w:rFonts w:ascii="Garamond" w:hAnsi="Garamond"/>
          <w:lang w:val="nl-NL"/>
        </w:rPr>
        <w:t>.</w:t>
      </w:r>
    </w:p>
    <w:p w:rsidR="00CF0CD4" w:rsidRDefault="00CF0CD4" w:rsidP="0046213F">
      <w:pPr>
        <w:pStyle w:val="Normaalweb"/>
        <w:spacing w:before="0" w:beforeAutospacing="0" w:after="0" w:line="276" w:lineRule="auto"/>
        <w:rPr>
          <w:rFonts w:ascii="Garamond" w:hAnsi="Garamond"/>
          <w:lang w:val="nl-NL"/>
        </w:rPr>
      </w:pPr>
      <w:r w:rsidRPr="00556FF1">
        <w:rPr>
          <w:rFonts w:ascii="Garamond" w:hAnsi="Garamond"/>
          <w:lang w:val="nl-NL"/>
        </w:rPr>
        <w:lastRenderedPageBreak/>
        <w:t>Hieronder is de organisatiestructuur</w:t>
      </w:r>
      <w:r w:rsidR="00C839A9">
        <w:rPr>
          <w:rStyle w:val="Voetnootmarkering"/>
          <w:rFonts w:ascii="Garamond" w:hAnsi="Garamond"/>
          <w:lang w:val="nl-NL"/>
        </w:rPr>
        <w:footnoteReference w:id="3"/>
      </w:r>
      <w:r w:rsidRPr="00556FF1">
        <w:rPr>
          <w:rFonts w:ascii="Garamond" w:hAnsi="Garamond"/>
          <w:lang w:val="nl-NL"/>
        </w:rPr>
        <w:t xml:space="preserve"> van Algemeen Pensioenfonds te zien en verder is het departement van Pensioenzaken waarvoor de opdracht wordt uitgevoerd in het organogram aangeduid met een cirkel eromheen. Aan de hand van de organisatiestructuur zien we hoe de verschillende taken worden verdeeld binnen de organisatie van het Algemeen Pensioenfonds. Verder zien we dat het Algemeen Pensioenfonds uit verschillende departementen bestaat, waardoor deze op een gestructureerde manier de verschillende taken op elkaar afstemmen.</w:t>
      </w:r>
      <w:r w:rsidR="0027172A">
        <w:rPr>
          <w:rFonts w:ascii="Garamond" w:hAnsi="Garamond"/>
          <w:lang w:val="nl-NL"/>
        </w:rPr>
        <w:t xml:space="preserve"> </w:t>
      </w:r>
      <w:r w:rsidRPr="00556FF1">
        <w:rPr>
          <w:rFonts w:ascii="Garamond" w:hAnsi="Garamond"/>
          <w:lang w:val="nl-NL"/>
        </w:rPr>
        <w:t>Dus het verdelen van de activiteiten over de departementen en taken van de afzonderlijke werknemers. Trouwens aan de hand van de structuur kunnen we zien dat we met een lijnorganisatie te maken hebben en dat het belangrijkste departement bovenaan (het bestuur) het organogram staat en deze verder aan de departementen die hieronder ressorteren opdrachten geeft.</w:t>
      </w:r>
    </w:p>
    <w:p w:rsidR="00BA1F38" w:rsidRPr="00556FF1" w:rsidRDefault="00BA1F38" w:rsidP="0046213F">
      <w:pPr>
        <w:pStyle w:val="Normaalweb"/>
        <w:spacing w:before="0" w:beforeAutospacing="0" w:after="0" w:line="276" w:lineRule="auto"/>
        <w:rPr>
          <w:rFonts w:ascii="Garamond" w:hAnsi="Garamond"/>
          <w:lang w:val="nl-NL"/>
        </w:rPr>
      </w:pPr>
    </w:p>
    <w:p w:rsidR="000632EA" w:rsidRDefault="00100D6D" w:rsidP="0046213F">
      <w:pPr>
        <w:spacing w:line="26" w:lineRule="atLeast"/>
      </w:pPr>
      <w:r>
        <w:rPr>
          <w:noProof/>
          <w:sz w:val="36"/>
          <w:szCs w:val="36"/>
          <w:lang w:val="en-US"/>
        </w:rPr>
        <mc:AlternateContent>
          <mc:Choice Requires="wps">
            <w:drawing>
              <wp:anchor distT="0" distB="0" distL="114300" distR="114300" simplePos="0" relativeHeight="251611136" behindDoc="0" locked="0" layoutInCell="1" allowOverlap="1">
                <wp:simplePos x="0" y="0"/>
                <wp:positionH relativeFrom="column">
                  <wp:posOffset>-635</wp:posOffset>
                </wp:positionH>
                <wp:positionV relativeFrom="paragraph">
                  <wp:posOffset>1080770</wp:posOffset>
                </wp:positionV>
                <wp:extent cx="845820" cy="437515"/>
                <wp:effectExtent l="0" t="0" r="11430" b="19685"/>
                <wp:wrapNone/>
                <wp:docPr id="3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437515"/>
                        </a:xfrm>
                        <a:prstGeom prst="ellipse">
                          <a:avLst/>
                        </a:prstGeom>
                        <a:noFill/>
                        <a:ln w="158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05pt;margin-top:85.1pt;width:66.6pt;height:34.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" filled="f" strokecolor="#4f81bd" strokeweight="1.25pt"/>
            </w:pict>
          </mc:Fallback>
        </mc:AlternateContent>
      </w:r>
      <w:r w:rsidR="00584910">
        <w:rPr>
          <w:noProof/>
          <w:lang w:val="en-US"/>
        </w:rPr>
        <w:drawing>
          <wp:inline distT="0" distB="0" distL="0" distR="0">
            <wp:extent cx="4787900" cy="2889885"/>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787900" cy="2889885"/>
                    </a:xfrm>
                    <a:prstGeom prst="rect">
                      <a:avLst/>
                    </a:prstGeom>
                    <a:noFill/>
                    <a:ln w="9525">
                      <a:noFill/>
                      <a:miter lim="800000"/>
                      <a:headEnd/>
                      <a:tailEnd/>
                    </a:ln>
                  </pic:spPr>
                </pic:pic>
              </a:graphicData>
            </a:graphic>
          </wp:inline>
        </w:drawing>
      </w:r>
    </w:p>
    <w:p w:rsidR="00AB21EB" w:rsidRDefault="00AB21EB" w:rsidP="0046213F">
      <w:pPr>
        <w:pStyle w:val="Titel"/>
        <w:pBdr>
          <w:bottom w:val="none" w:sz="0" w:space="0" w:color="auto"/>
        </w:pBdr>
        <w:spacing w:after="0" w:line="26" w:lineRule="atLeast"/>
        <w:rPr>
          <w:rFonts w:ascii="Garamond" w:hAnsi="Garamond"/>
          <w:color w:val="auto"/>
          <w:sz w:val="22"/>
          <w:szCs w:val="22"/>
        </w:rPr>
      </w:pPr>
    </w:p>
    <w:p w:rsidR="000632EA" w:rsidRDefault="003D1DA3" w:rsidP="0046213F">
      <w:pPr>
        <w:pStyle w:val="Titel"/>
        <w:pBdr>
          <w:bottom w:val="none" w:sz="0" w:space="0" w:color="auto"/>
        </w:pBdr>
        <w:spacing w:after="0" w:line="26" w:lineRule="atLeast"/>
        <w:rPr>
          <w:rFonts w:ascii="Garamond" w:hAnsi="Garamond"/>
          <w:color w:val="auto"/>
          <w:sz w:val="22"/>
          <w:szCs w:val="22"/>
        </w:rPr>
      </w:pPr>
      <w:r w:rsidRPr="00B3532C">
        <w:rPr>
          <w:rFonts w:ascii="Garamond" w:hAnsi="Garamond"/>
          <w:color w:val="auto"/>
          <w:sz w:val="22"/>
          <w:szCs w:val="22"/>
        </w:rPr>
        <w:t>Figuur 1.</w:t>
      </w:r>
      <w:r w:rsidR="000C323B" w:rsidRPr="00B3532C">
        <w:rPr>
          <w:rFonts w:ascii="Garamond" w:hAnsi="Garamond"/>
          <w:color w:val="auto"/>
          <w:sz w:val="22"/>
          <w:szCs w:val="22"/>
        </w:rPr>
        <w:t>1 Schematische weergave van de organisatiestructuur van het Algemeen Pensionfonds</w:t>
      </w:r>
    </w:p>
    <w:p w:rsidR="00E7398A" w:rsidRDefault="00E7398A" w:rsidP="0046213F">
      <w:pPr>
        <w:pStyle w:val="Kop2"/>
        <w:spacing w:before="0" w:after="0"/>
        <w:rPr>
          <w:rFonts w:eastAsia="Calibri"/>
          <w:i w:val="0"/>
        </w:rPr>
      </w:pPr>
    </w:p>
    <w:p w:rsidR="00261D2D" w:rsidRPr="00261D2D" w:rsidRDefault="00261D2D" w:rsidP="0046213F">
      <w:pPr>
        <w:rPr>
          <w:rFonts w:eastAsia="Calibri"/>
          <w:lang w:eastAsia="nl-NL"/>
        </w:rPr>
      </w:pPr>
    </w:p>
    <w:p w:rsidR="006E658B" w:rsidRPr="00780CFE" w:rsidRDefault="006E658B" w:rsidP="0046213F">
      <w:pPr>
        <w:pStyle w:val="Kop2"/>
        <w:spacing w:before="0" w:after="0"/>
        <w:rPr>
          <w:rFonts w:eastAsia="Calibri"/>
          <w:i w:val="0"/>
        </w:rPr>
      </w:pPr>
      <w:bookmarkStart w:id="9" w:name="_Toc319550149"/>
      <w:r w:rsidRPr="00780CFE">
        <w:rPr>
          <w:rFonts w:eastAsia="Calibri"/>
          <w:i w:val="0"/>
        </w:rPr>
        <w:t xml:space="preserve">1.3 </w:t>
      </w:r>
      <w:r w:rsidR="0011491D">
        <w:rPr>
          <w:rFonts w:eastAsia="Calibri"/>
          <w:i w:val="0"/>
        </w:rPr>
        <w:t xml:space="preserve"> </w:t>
      </w:r>
      <w:r w:rsidRPr="00780CFE">
        <w:rPr>
          <w:rFonts w:eastAsia="Calibri"/>
          <w:i w:val="0"/>
        </w:rPr>
        <w:t>Doel van het onderzoek</w:t>
      </w:r>
      <w:bookmarkEnd w:id="9"/>
    </w:p>
    <w:p w:rsidR="00B5388A" w:rsidRPr="00504343" w:rsidRDefault="00B5388A" w:rsidP="0046213F">
      <w:pPr>
        <w:pStyle w:val="Kop3"/>
        <w:spacing w:before="0"/>
        <w:rPr>
          <w:rFonts w:ascii="Arial" w:hAnsi="Arial" w:cs="Arial"/>
          <w:i/>
          <w:color w:val="auto"/>
          <w:bdr w:val="none" w:sz="0" w:space="0" w:color="auto" w:frame="1"/>
        </w:rPr>
      </w:pPr>
    </w:p>
    <w:p w:rsidR="003F14F7" w:rsidRPr="002C4890" w:rsidRDefault="003F14F7" w:rsidP="0046213F">
      <w:pPr>
        <w:rPr>
          <w:rFonts w:ascii="Garamond" w:hAnsi="Garamond"/>
          <w:b/>
          <w:bdr w:val="none" w:sz="0" w:space="0" w:color="auto" w:frame="1"/>
        </w:rPr>
      </w:pPr>
      <w:r w:rsidRPr="00501026">
        <w:rPr>
          <w:rFonts w:ascii="Garamond" w:hAnsi="Garamond"/>
          <w:b/>
          <w:bdr w:val="none" w:sz="0" w:space="0" w:color="auto" w:frame="1"/>
        </w:rPr>
        <w:t>Huidige situatie</w:t>
      </w:r>
    </w:p>
    <w:p w:rsidR="00B5388A" w:rsidRPr="002C4890" w:rsidRDefault="00B5388A" w:rsidP="0046213F"/>
    <w:p w:rsidR="00C9123C" w:rsidRDefault="00CF0CD4" w:rsidP="0046213F">
      <w:pPr>
        <w:spacing w:line="276" w:lineRule="auto"/>
        <w:rPr>
          <w:rFonts w:ascii="Garamond" w:hAnsi="Garamond"/>
          <w:bdr w:val="none" w:sz="0" w:space="0" w:color="auto" w:frame="1"/>
        </w:rPr>
      </w:pPr>
      <w:r w:rsidRPr="00DB08FB">
        <w:rPr>
          <w:rFonts w:ascii="Garamond" w:hAnsi="Garamond"/>
          <w:bdr w:val="none" w:sz="0" w:space="0" w:color="auto" w:frame="1"/>
        </w:rPr>
        <w:t xml:space="preserve">Momenteel wordt, de totale IAS 19 financiële </w:t>
      </w:r>
      <w:r w:rsidR="000739B3" w:rsidRPr="00DB08FB">
        <w:rPr>
          <w:rFonts w:ascii="Garamond" w:hAnsi="Garamond"/>
          <w:bdr w:val="none" w:sz="0" w:space="0" w:color="auto" w:frame="1"/>
        </w:rPr>
        <w:t>pensioenvoorziening</w:t>
      </w:r>
      <w:r w:rsidRPr="00DB08FB">
        <w:rPr>
          <w:rFonts w:ascii="Garamond" w:hAnsi="Garamond"/>
          <w:bdr w:val="none" w:sz="0" w:space="0" w:color="auto" w:frame="1"/>
        </w:rPr>
        <w:t xml:space="preserve"> die </w:t>
      </w:r>
      <w:r w:rsidR="000C2EAC">
        <w:rPr>
          <w:rFonts w:ascii="Garamond" w:hAnsi="Garamond"/>
          <w:bdr w:val="none" w:sz="0" w:space="0" w:color="auto" w:frame="1"/>
        </w:rPr>
        <w:t>de werkgever</w:t>
      </w:r>
      <w:r w:rsidRPr="00DB08FB">
        <w:rPr>
          <w:rFonts w:ascii="Garamond" w:hAnsi="Garamond"/>
          <w:bdr w:val="none" w:sz="0" w:space="0" w:color="auto" w:frame="1"/>
        </w:rPr>
        <w:t xml:space="preserve"> Algemeen Pensioenfonds moet reserveren in verband met</w:t>
      </w:r>
      <w:r w:rsidR="00EC153F" w:rsidRPr="00DB08FB">
        <w:rPr>
          <w:rFonts w:ascii="Garamond" w:hAnsi="Garamond"/>
          <w:bdr w:val="none" w:sz="0" w:space="0" w:color="auto" w:frame="1"/>
        </w:rPr>
        <w:t xml:space="preserve"> aan zijn werknemers gedane </w:t>
      </w:r>
      <w:r w:rsidRPr="00DB08FB">
        <w:rPr>
          <w:rFonts w:ascii="Garamond" w:hAnsi="Garamond"/>
          <w:bdr w:val="none" w:sz="0" w:space="0" w:color="auto" w:frame="1"/>
        </w:rPr>
        <w:t>pensioentoezegging, berekend door Keesen Actuarissen</w:t>
      </w:r>
      <w:r w:rsidRPr="00AF4FDD">
        <w:rPr>
          <w:rFonts w:ascii="Garamond" w:hAnsi="Garamond"/>
          <w:bdr w:val="none" w:sz="0" w:space="0" w:color="auto" w:frame="1"/>
        </w:rPr>
        <w:t>.</w:t>
      </w:r>
      <w:r w:rsidR="0027172A">
        <w:rPr>
          <w:rFonts w:ascii="Garamond" w:hAnsi="Garamond"/>
          <w:bdr w:val="none" w:sz="0" w:space="0" w:color="auto" w:frame="1"/>
        </w:rPr>
        <w:t xml:space="preserve"> </w:t>
      </w:r>
      <w:r w:rsidR="00C77C4B" w:rsidRPr="00B55662">
        <w:rPr>
          <w:rFonts w:ascii="Garamond" w:hAnsi="Garamond"/>
          <w:bdr w:val="none" w:sz="0" w:space="0" w:color="auto" w:frame="1"/>
        </w:rPr>
        <w:t xml:space="preserve">Het totaal </w:t>
      </w:r>
      <w:r w:rsidR="00B73FD0" w:rsidRPr="00B55662">
        <w:rPr>
          <w:rFonts w:ascii="Garamond" w:hAnsi="Garamond"/>
          <w:bdr w:val="none" w:sz="0" w:space="0" w:color="auto" w:frame="1"/>
        </w:rPr>
        <w:t xml:space="preserve">te reserveren </w:t>
      </w:r>
      <w:r w:rsidR="00F14002" w:rsidRPr="00B55662">
        <w:rPr>
          <w:rFonts w:ascii="Garamond" w:hAnsi="Garamond"/>
          <w:bdr w:val="none" w:sz="0" w:space="0" w:color="auto" w:frame="1"/>
        </w:rPr>
        <w:t xml:space="preserve">IAS 19 financiële pensioenvoorziening </w:t>
      </w:r>
      <w:r w:rsidR="00B73FD0" w:rsidRPr="00B55662">
        <w:rPr>
          <w:rFonts w:ascii="Garamond" w:hAnsi="Garamond"/>
          <w:bdr w:val="none" w:sz="0" w:space="0" w:color="auto" w:frame="1"/>
        </w:rPr>
        <w:t>is om de</w:t>
      </w:r>
      <w:r w:rsidR="00F14002" w:rsidRPr="00B55662">
        <w:rPr>
          <w:rFonts w:ascii="Garamond" w:hAnsi="Garamond"/>
          <w:bdr w:val="none" w:sz="0" w:space="0" w:color="auto" w:frame="1"/>
        </w:rPr>
        <w:t xml:space="preserve"> pensioenverplichtingen (duurtetoeslag</w:t>
      </w:r>
      <w:r w:rsidR="009B67FF" w:rsidRPr="00B55662">
        <w:rPr>
          <w:rFonts w:ascii="Garamond" w:hAnsi="Garamond"/>
          <w:bdr w:val="none" w:sz="0" w:space="0" w:color="auto" w:frame="1"/>
        </w:rPr>
        <w:t xml:space="preserve"> uitkering</w:t>
      </w:r>
      <w:r w:rsidR="005E0BF8" w:rsidRPr="00B55662">
        <w:rPr>
          <w:rFonts w:ascii="Garamond" w:hAnsi="Garamond"/>
          <w:bdr w:val="none" w:sz="0" w:space="0" w:color="auto" w:frame="1"/>
        </w:rPr>
        <w:t xml:space="preserve">, </w:t>
      </w:r>
      <w:r w:rsidR="00F14002" w:rsidRPr="00B55662">
        <w:rPr>
          <w:rFonts w:ascii="Garamond" w:hAnsi="Garamond"/>
          <w:bdr w:val="none" w:sz="0" w:space="0" w:color="auto" w:frame="1"/>
        </w:rPr>
        <w:t xml:space="preserve">vrijwillige </w:t>
      </w:r>
      <w:r w:rsidR="004B3577" w:rsidRPr="00B55662">
        <w:rPr>
          <w:rFonts w:ascii="Garamond" w:hAnsi="Garamond"/>
          <w:bdr w:val="none" w:sz="0" w:space="0" w:color="auto" w:frame="1"/>
        </w:rPr>
        <w:t>uitdiensttreding</w:t>
      </w:r>
      <w:r w:rsidR="009B67FF" w:rsidRPr="00B55662">
        <w:rPr>
          <w:rFonts w:ascii="Garamond" w:hAnsi="Garamond"/>
          <w:bdr w:val="none" w:sz="0" w:space="0" w:color="auto" w:frame="1"/>
        </w:rPr>
        <w:t xml:space="preserve"> (VUT) uitkering</w:t>
      </w:r>
      <w:r w:rsidR="005E0BF8" w:rsidRPr="00B55662">
        <w:rPr>
          <w:rFonts w:ascii="Garamond" w:hAnsi="Garamond"/>
          <w:bdr w:val="none" w:sz="0" w:space="0" w:color="auto" w:frame="1"/>
        </w:rPr>
        <w:t xml:space="preserve"> en ‘uitkering bij wijze van pensioen’</w:t>
      </w:r>
      <w:r w:rsidR="00F14002" w:rsidRPr="00B55662">
        <w:rPr>
          <w:rFonts w:ascii="Garamond" w:hAnsi="Garamond"/>
          <w:bdr w:val="none" w:sz="0" w:space="0" w:color="auto" w:frame="1"/>
        </w:rPr>
        <w:t xml:space="preserve">) </w:t>
      </w:r>
      <w:r w:rsidR="00F5170C" w:rsidRPr="00B55662">
        <w:rPr>
          <w:rFonts w:ascii="Garamond" w:hAnsi="Garamond"/>
          <w:bdr w:val="none" w:sz="0" w:space="0" w:color="auto" w:frame="1"/>
        </w:rPr>
        <w:t xml:space="preserve">in de toekomst </w:t>
      </w:r>
      <w:r w:rsidR="00F14002" w:rsidRPr="00B55662">
        <w:rPr>
          <w:rFonts w:ascii="Garamond" w:hAnsi="Garamond"/>
          <w:bdr w:val="none" w:sz="0" w:space="0" w:color="auto" w:frame="1"/>
        </w:rPr>
        <w:t>te kunnen dekken</w:t>
      </w:r>
      <w:r w:rsidR="0032296A" w:rsidRPr="00B55662">
        <w:rPr>
          <w:rFonts w:ascii="Garamond" w:hAnsi="Garamond"/>
          <w:bdr w:val="none" w:sz="0" w:space="0" w:color="auto" w:frame="1"/>
        </w:rPr>
        <w:t xml:space="preserve"> voor de werknemers die onder de pensioen overgangsregeling 1998 vallen</w:t>
      </w:r>
      <w:r w:rsidR="00F14002" w:rsidRPr="00B55662">
        <w:rPr>
          <w:rFonts w:ascii="Garamond" w:hAnsi="Garamond"/>
          <w:bdr w:val="none" w:sz="0" w:space="0" w:color="auto" w:frame="1"/>
        </w:rPr>
        <w:t xml:space="preserve">. </w:t>
      </w:r>
      <w:r w:rsidRPr="00B55662">
        <w:rPr>
          <w:rFonts w:ascii="Garamond" w:hAnsi="Garamond"/>
          <w:bdr w:val="none" w:sz="0" w:space="0" w:color="auto" w:frame="1"/>
        </w:rPr>
        <w:t>Keesen Actuarissen hebben d</w:t>
      </w:r>
      <w:r w:rsidRPr="00304881">
        <w:rPr>
          <w:rFonts w:ascii="Garamond" w:hAnsi="Garamond"/>
          <w:bdr w:val="none" w:sz="0" w:space="0" w:color="auto" w:frame="1"/>
        </w:rPr>
        <w:t>eze voor het fiscale jaar 2009 berekend en verder een prognose gedaan voor het fiscale jaar 2010 en 2011. Deze rapportage vond plaats in de maand september 2010.</w:t>
      </w:r>
    </w:p>
    <w:p w:rsidR="00C9123C" w:rsidRDefault="00C9123C" w:rsidP="0046213F">
      <w:pPr>
        <w:spacing w:line="276" w:lineRule="auto"/>
        <w:rPr>
          <w:rFonts w:ascii="Garamond" w:hAnsi="Garamond"/>
          <w:bdr w:val="none" w:sz="0" w:space="0" w:color="auto" w:frame="1"/>
        </w:rPr>
      </w:pPr>
    </w:p>
    <w:p w:rsidR="00501026" w:rsidRDefault="002656DE" w:rsidP="0087067F">
      <w:pPr>
        <w:spacing w:line="276" w:lineRule="auto"/>
        <w:rPr>
          <w:rFonts w:ascii="Garamond" w:hAnsi="Garamond"/>
          <w:bdr w:val="none" w:sz="0" w:space="0" w:color="auto" w:frame="1"/>
        </w:rPr>
      </w:pPr>
      <w:r w:rsidRPr="002656DE">
        <w:rPr>
          <w:rFonts w:ascii="Garamond" w:hAnsi="Garamond"/>
          <w:bdr w:val="none" w:sz="0" w:space="0" w:color="auto" w:frame="1"/>
        </w:rPr>
        <w:lastRenderedPageBreak/>
        <w:t>Verder hebben</w:t>
      </w:r>
      <w:r w:rsidR="00BF662A" w:rsidRPr="002656DE">
        <w:rPr>
          <w:rFonts w:ascii="Garamond" w:hAnsi="Garamond"/>
          <w:bdr w:val="none" w:sz="0" w:space="0" w:color="auto" w:frame="1"/>
        </w:rPr>
        <w:t xml:space="preserve"> Keesen Actuarissen </w:t>
      </w:r>
      <w:r w:rsidR="007800A8" w:rsidRPr="002656DE">
        <w:rPr>
          <w:rFonts w:ascii="Garamond" w:hAnsi="Garamond"/>
          <w:bdr w:val="none" w:sz="0" w:space="0" w:color="auto" w:frame="1"/>
        </w:rPr>
        <w:t xml:space="preserve">dit jaar </w:t>
      </w:r>
      <w:r w:rsidR="00BF662A" w:rsidRPr="002656DE">
        <w:rPr>
          <w:rFonts w:ascii="Garamond" w:hAnsi="Garamond"/>
          <w:bdr w:val="none" w:sz="0" w:space="0" w:color="auto" w:frame="1"/>
        </w:rPr>
        <w:t xml:space="preserve">de IAS 19 </w:t>
      </w:r>
      <w:r w:rsidR="008B4012" w:rsidRPr="002656DE">
        <w:rPr>
          <w:rFonts w:ascii="Garamond" w:hAnsi="Garamond"/>
          <w:bdr w:val="none" w:sz="0" w:space="0" w:color="auto" w:frame="1"/>
        </w:rPr>
        <w:t xml:space="preserve">financiële </w:t>
      </w:r>
      <w:r w:rsidR="00BF662A" w:rsidRPr="002656DE">
        <w:rPr>
          <w:rFonts w:ascii="Garamond" w:hAnsi="Garamond"/>
          <w:bdr w:val="none" w:sz="0" w:space="0" w:color="auto" w:frame="1"/>
        </w:rPr>
        <w:t>pensioenvoorziening</w:t>
      </w:r>
      <w:r w:rsidR="007800A8" w:rsidRPr="002656DE">
        <w:rPr>
          <w:rFonts w:ascii="Garamond" w:hAnsi="Garamond"/>
          <w:bdr w:val="none" w:sz="0" w:space="0" w:color="auto" w:frame="1"/>
        </w:rPr>
        <w:t xml:space="preserve"> berekend</w:t>
      </w:r>
      <w:r w:rsidR="00BF662A" w:rsidRPr="002656DE">
        <w:rPr>
          <w:rFonts w:ascii="Garamond" w:hAnsi="Garamond"/>
          <w:bdr w:val="none" w:sz="0" w:space="0" w:color="auto" w:frame="1"/>
        </w:rPr>
        <w:t xml:space="preserve"> voor het fiscale jaar 2010 met de toestand van de waarden op </w:t>
      </w:r>
      <w:r w:rsidR="00686218">
        <w:rPr>
          <w:rFonts w:ascii="Garamond" w:hAnsi="Garamond"/>
          <w:bdr w:val="none" w:sz="0" w:space="0" w:color="auto" w:frame="1"/>
        </w:rPr>
        <w:t>9</w:t>
      </w:r>
      <w:r w:rsidR="00BF662A" w:rsidRPr="002656DE">
        <w:rPr>
          <w:rFonts w:ascii="Garamond" w:hAnsi="Garamond"/>
          <w:bdr w:val="none" w:sz="0" w:space="0" w:color="auto" w:frame="1"/>
        </w:rPr>
        <w:t xml:space="preserve"> oktober 2010</w:t>
      </w:r>
      <w:r w:rsidR="00BF662A" w:rsidRPr="0087067F">
        <w:rPr>
          <w:rFonts w:ascii="Garamond" w:hAnsi="Garamond"/>
          <w:bdr w:val="none" w:sz="0" w:space="0" w:color="auto" w:frame="1"/>
        </w:rPr>
        <w:t xml:space="preserve">. </w:t>
      </w:r>
      <w:r w:rsidR="0087067F" w:rsidRPr="0087067F">
        <w:rPr>
          <w:rFonts w:ascii="Garamond" w:hAnsi="Garamond"/>
          <w:color w:val="000000"/>
          <w:bdr w:val="none" w:sz="0" w:space="0" w:color="auto" w:frame="1"/>
        </w:rPr>
        <w:t>De berekende IAS 19 pensioenvoorziening is dan het bedrag dat op de berekeningsdatum 9 oktober 2010 nodig is om naar verwachting aan de toekomstige pensioenverplichtingen te kunnen voldoen. Deze rapportage vond plaats in de maand mei 2011. Men heeft voor de datum van 9 oktober 2010 gekozen omdat op 10 oktober 2010 de Nederlandse Antillen op hielden te bestaan.</w:t>
      </w:r>
      <w:r w:rsidR="00CF0CD4" w:rsidRPr="00322F12">
        <w:rPr>
          <w:rFonts w:ascii="Garamond" w:hAnsi="Garamond"/>
          <w:bdr w:val="none" w:sz="0" w:space="0" w:color="auto" w:frame="1"/>
        </w:rPr>
        <w:t xml:space="preserve"> Keesen Actuarissen hebben zelf een model ontwikkeld waarmee zij gewoon jaarlijks de IAS 19 berekeningen kunnen uitvoeren. </w:t>
      </w:r>
      <w:r w:rsidR="0087067F" w:rsidRPr="0087067F">
        <w:rPr>
          <w:rFonts w:ascii="Garamond" w:hAnsi="Garamond"/>
          <w:bdr w:val="none" w:sz="0" w:space="0" w:color="auto" w:frame="1"/>
        </w:rPr>
        <w:t>Dus elk jaar kost het, de werkgever Algemeen Pensioenfonds een groot bedrag om deze IAS 19 cijfers te berekenen terwijl alleen de parameters hier en daar veranderen.</w:t>
      </w:r>
    </w:p>
    <w:p w:rsidR="004F6ECC" w:rsidRDefault="004F6ECC" w:rsidP="0046213F">
      <w:pPr>
        <w:rPr>
          <w:rFonts w:ascii="Garamond" w:hAnsi="Garamond"/>
          <w:b/>
          <w:bdr w:val="none" w:sz="0" w:space="0" w:color="auto" w:frame="1"/>
        </w:rPr>
      </w:pPr>
    </w:p>
    <w:p w:rsidR="003F14F7" w:rsidRDefault="003F14F7" w:rsidP="0046213F">
      <w:pPr>
        <w:rPr>
          <w:rFonts w:ascii="Garamond" w:hAnsi="Garamond"/>
          <w:b/>
          <w:bdr w:val="none" w:sz="0" w:space="0" w:color="auto" w:frame="1"/>
        </w:rPr>
      </w:pPr>
      <w:r w:rsidRPr="00501026">
        <w:rPr>
          <w:rFonts w:ascii="Garamond" w:hAnsi="Garamond"/>
          <w:b/>
          <w:bdr w:val="none" w:sz="0" w:space="0" w:color="auto" w:frame="1"/>
        </w:rPr>
        <w:t>Gewenste situatie</w:t>
      </w:r>
    </w:p>
    <w:p w:rsidR="002F4F33" w:rsidRPr="00501026" w:rsidRDefault="002F4F33" w:rsidP="0046213F">
      <w:pPr>
        <w:rPr>
          <w:rFonts w:ascii="Garamond" w:hAnsi="Garamond"/>
          <w:b/>
          <w:bdr w:val="none" w:sz="0" w:space="0" w:color="auto" w:frame="1"/>
        </w:rPr>
      </w:pPr>
    </w:p>
    <w:p w:rsidR="00CF0CD4" w:rsidRDefault="00AF75E6" w:rsidP="0046213F">
      <w:pPr>
        <w:spacing w:line="276" w:lineRule="auto"/>
        <w:rPr>
          <w:rFonts w:ascii="Garamond" w:hAnsi="Garamond"/>
          <w:bdr w:val="none" w:sz="0" w:space="0" w:color="auto" w:frame="1"/>
        </w:rPr>
      </w:pPr>
      <w:r>
        <w:rPr>
          <w:rFonts w:ascii="Garamond" w:hAnsi="Garamond"/>
          <w:bdr w:val="none" w:sz="0" w:space="0" w:color="auto" w:frame="1"/>
        </w:rPr>
        <w:t>De werkgever</w:t>
      </w:r>
      <w:r w:rsidR="00CF0CD4" w:rsidRPr="00304881">
        <w:rPr>
          <w:rFonts w:ascii="Garamond" w:hAnsi="Garamond"/>
          <w:bdr w:val="none" w:sz="0" w:space="0" w:color="auto" w:frame="1"/>
        </w:rPr>
        <w:t xml:space="preserve"> Algemeen Pensioenfonds acht het wenselijk van de huidige situatie af te stappen en naar een nieuwe situatie over te gaan. </w:t>
      </w:r>
      <w:r w:rsidR="00CF0CD4" w:rsidRPr="00F72440">
        <w:rPr>
          <w:rFonts w:ascii="Garamond" w:hAnsi="Garamond"/>
          <w:bdr w:val="none" w:sz="0" w:space="0" w:color="auto" w:frame="1"/>
        </w:rPr>
        <w:t xml:space="preserve">Het doel van het onderzoek is het ontwikkelen van een IAS 19 </w:t>
      </w:r>
      <w:r w:rsidR="00F61D01">
        <w:rPr>
          <w:rFonts w:ascii="Garamond" w:hAnsi="Garamond"/>
          <w:bdr w:val="none" w:sz="0" w:space="0" w:color="auto" w:frame="1"/>
        </w:rPr>
        <w:t xml:space="preserve">basis </w:t>
      </w:r>
      <w:r w:rsidR="00CF0CD4" w:rsidRPr="00F72440">
        <w:rPr>
          <w:rFonts w:ascii="Garamond" w:hAnsi="Garamond"/>
          <w:bdr w:val="none" w:sz="0" w:space="0" w:color="auto" w:frame="1"/>
        </w:rPr>
        <w:t>model in Visual Basic</w:t>
      </w:r>
      <w:r w:rsidR="00F8003E">
        <w:rPr>
          <w:rFonts w:ascii="Garamond" w:hAnsi="Garamond"/>
          <w:bdr w:val="none" w:sz="0" w:space="0" w:color="auto" w:frame="1"/>
        </w:rPr>
        <w:t xml:space="preserve"> for</w:t>
      </w:r>
      <w:r w:rsidR="00CF0CD4" w:rsidRPr="00F72440">
        <w:rPr>
          <w:rFonts w:ascii="Garamond" w:hAnsi="Garamond"/>
          <w:bdr w:val="none" w:sz="0" w:space="0" w:color="auto" w:frame="1"/>
        </w:rPr>
        <w:t xml:space="preserve"> Application</w:t>
      </w:r>
      <w:r w:rsidR="00F8003E">
        <w:rPr>
          <w:rFonts w:ascii="Garamond" w:hAnsi="Garamond"/>
          <w:bdr w:val="none" w:sz="0" w:space="0" w:color="auto" w:frame="1"/>
        </w:rPr>
        <w:t>s</w:t>
      </w:r>
      <w:r w:rsidR="00CF0CD4" w:rsidRPr="00F72440">
        <w:rPr>
          <w:rFonts w:ascii="Garamond" w:hAnsi="Garamond"/>
          <w:bdr w:val="none" w:sz="0" w:space="0" w:color="auto" w:frame="1"/>
        </w:rPr>
        <w:t xml:space="preserve"> (VBA) waarmee in eigen beheer de hoogte van de </w:t>
      </w:r>
      <w:r w:rsidR="00F61D01" w:rsidRPr="00DB08FB">
        <w:rPr>
          <w:rFonts w:ascii="Garamond" w:hAnsi="Garamond"/>
          <w:bdr w:val="none" w:sz="0" w:space="0" w:color="auto" w:frame="1"/>
        </w:rPr>
        <w:t xml:space="preserve">IAS 19 financiële </w:t>
      </w:r>
      <w:r w:rsidR="000E1392">
        <w:rPr>
          <w:rFonts w:ascii="Garamond" w:hAnsi="Garamond"/>
          <w:bdr w:val="none" w:sz="0" w:space="0" w:color="auto" w:frame="1"/>
        </w:rPr>
        <w:t>pensioen</w:t>
      </w:r>
      <w:r w:rsidR="00CF0CD4" w:rsidRPr="00F72440">
        <w:rPr>
          <w:rFonts w:ascii="Garamond" w:hAnsi="Garamond"/>
          <w:bdr w:val="none" w:sz="0" w:space="0" w:color="auto" w:frame="1"/>
        </w:rPr>
        <w:t>voorziening die de werkgever Algemeen Pensioenfonds moet reserveren voor zijn werknemers</w:t>
      </w:r>
      <w:r w:rsidR="00F72440" w:rsidRPr="00F72440">
        <w:rPr>
          <w:rFonts w:ascii="Garamond" w:hAnsi="Garamond"/>
          <w:bdr w:val="none" w:sz="0" w:space="0" w:color="auto" w:frame="1"/>
        </w:rPr>
        <w:t>,</w:t>
      </w:r>
      <w:r w:rsidR="00CF0CD4" w:rsidRPr="00F72440">
        <w:rPr>
          <w:rFonts w:ascii="Garamond" w:hAnsi="Garamond"/>
          <w:bdr w:val="none" w:sz="0" w:space="0" w:color="auto" w:frame="1"/>
        </w:rPr>
        <w:t xml:space="preserve"> zelf kan berekenen,</w:t>
      </w:r>
      <w:r w:rsidR="00CF0CD4" w:rsidRPr="00304881">
        <w:rPr>
          <w:rFonts w:ascii="Garamond" w:hAnsi="Garamond"/>
          <w:bdr w:val="none" w:sz="0" w:space="0" w:color="auto" w:frame="1"/>
        </w:rPr>
        <w:t xml:space="preserve"> zonder hiervoor gebruik te maken van externe actuaris bedrijven. </w:t>
      </w:r>
      <w:r w:rsidRPr="002F62E2">
        <w:rPr>
          <w:rFonts w:ascii="Garamond" w:hAnsi="Garamond"/>
          <w:bdr w:val="none" w:sz="0" w:space="0" w:color="auto" w:frame="1"/>
        </w:rPr>
        <w:t xml:space="preserve">Hoewel Keesen Actuarissen voor dit jaar de IAS 19 </w:t>
      </w:r>
      <w:r w:rsidR="00F61D01" w:rsidRPr="002F62E2">
        <w:rPr>
          <w:rFonts w:ascii="Garamond" w:hAnsi="Garamond"/>
          <w:bdr w:val="none" w:sz="0" w:space="0" w:color="auto" w:frame="1"/>
        </w:rPr>
        <w:t xml:space="preserve">financiële </w:t>
      </w:r>
      <w:r w:rsidRPr="002F62E2">
        <w:rPr>
          <w:rFonts w:ascii="Garamond" w:hAnsi="Garamond"/>
          <w:bdr w:val="none" w:sz="0" w:space="0" w:color="auto" w:frame="1"/>
        </w:rPr>
        <w:t xml:space="preserve">pensioenvoorziening voor het fiscale jaar 2010 met de toestand van de </w:t>
      </w:r>
      <w:r w:rsidR="002F62E2" w:rsidRPr="002F62E2">
        <w:rPr>
          <w:rFonts w:ascii="Garamond" w:hAnsi="Garamond"/>
          <w:bdr w:val="none" w:sz="0" w:space="0" w:color="auto" w:frame="1"/>
        </w:rPr>
        <w:t xml:space="preserve">waarden op </w:t>
      </w:r>
      <w:r w:rsidR="00653E1F">
        <w:rPr>
          <w:rFonts w:ascii="Garamond" w:hAnsi="Garamond"/>
          <w:bdr w:val="none" w:sz="0" w:space="0" w:color="auto" w:frame="1"/>
        </w:rPr>
        <w:t>9</w:t>
      </w:r>
      <w:r w:rsidR="002F62E2" w:rsidRPr="002F62E2">
        <w:rPr>
          <w:rFonts w:ascii="Garamond" w:hAnsi="Garamond"/>
          <w:bdr w:val="none" w:sz="0" w:space="0" w:color="auto" w:frame="1"/>
        </w:rPr>
        <w:t xml:space="preserve"> oktober 2010 hebben</w:t>
      </w:r>
      <w:r w:rsidRPr="002F62E2">
        <w:rPr>
          <w:rFonts w:ascii="Garamond" w:hAnsi="Garamond"/>
          <w:bdr w:val="none" w:sz="0" w:space="0" w:color="auto" w:frame="1"/>
        </w:rPr>
        <w:t xml:space="preserve"> berekend wil de werkgever Algemeen Pensioenfonds </w:t>
      </w:r>
      <w:r w:rsidR="00670BC2" w:rsidRPr="002F62E2">
        <w:rPr>
          <w:rFonts w:ascii="Garamond" w:hAnsi="Garamond"/>
          <w:bdr w:val="none" w:sz="0" w:space="0" w:color="auto" w:frame="1"/>
        </w:rPr>
        <w:t xml:space="preserve">ook </w:t>
      </w:r>
      <w:r w:rsidRPr="002F62E2">
        <w:rPr>
          <w:rFonts w:ascii="Garamond" w:hAnsi="Garamond"/>
          <w:bdr w:val="none" w:sz="0" w:space="0" w:color="auto" w:frame="1"/>
        </w:rPr>
        <w:t xml:space="preserve">zelf met </w:t>
      </w:r>
      <w:r w:rsidR="004A516F" w:rsidRPr="002F62E2">
        <w:rPr>
          <w:rFonts w:ascii="Garamond" w:hAnsi="Garamond"/>
          <w:bdr w:val="none" w:sz="0" w:space="0" w:color="auto" w:frame="1"/>
        </w:rPr>
        <w:t>zijn on</w:t>
      </w:r>
      <w:r w:rsidR="009264B6">
        <w:rPr>
          <w:rFonts w:ascii="Garamond" w:hAnsi="Garamond"/>
          <w:bdr w:val="none" w:sz="0" w:space="0" w:color="auto" w:frame="1"/>
        </w:rPr>
        <w:t>twikkeld</w:t>
      </w:r>
      <w:r w:rsidR="004A516F" w:rsidRPr="002F62E2">
        <w:rPr>
          <w:rFonts w:ascii="Garamond" w:hAnsi="Garamond"/>
          <w:bdr w:val="none" w:sz="0" w:space="0" w:color="auto" w:frame="1"/>
        </w:rPr>
        <w:t xml:space="preserve"> IAS 19 basis model </w:t>
      </w:r>
      <w:r w:rsidRPr="002F62E2">
        <w:rPr>
          <w:rFonts w:ascii="Garamond" w:hAnsi="Garamond"/>
          <w:bdr w:val="none" w:sz="0" w:space="0" w:color="auto" w:frame="1"/>
        </w:rPr>
        <w:t xml:space="preserve">de IAS 19 </w:t>
      </w:r>
      <w:r w:rsidR="00F61D01" w:rsidRPr="002F62E2">
        <w:rPr>
          <w:rFonts w:ascii="Garamond" w:hAnsi="Garamond"/>
          <w:bdr w:val="none" w:sz="0" w:space="0" w:color="auto" w:frame="1"/>
        </w:rPr>
        <w:t xml:space="preserve">financiële </w:t>
      </w:r>
      <w:r w:rsidRPr="002F62E2">
        <w:rPr>
          <w:rFonts w:ascii="Garamond" w:hAnsi="Garamond"/>
          <w:bdr w:val="none" w:sz="0" w:space="0" w:color="auto" w:frame="1"/>
        </w:rPr>
        <w:t xml:space="preserve">pensioenvoorziening voor het fiscale jaar 2010 met de toestand van de waarden op </w:t>
      </w:r>
      <w:r w:rsidR="00653E1F">
        <w:rPr>
          <w:rFonts w:ascii="Garamond" w:hAnsi="Garamond"/>
          <w:bdr w:val="none" w:sz="0" w:space="0" w:color="auto" w:frame="1"/>
        </w:rPr>
        <w:t>9</w:t>
      </w:r>
      <w:r w:rsidRPr="002F62E2">
        <w:rPr>
          <w:rFonts w:ascii="Garamond" w:hAnsi="Garamond"/>
          <w:bdr w:val="none" w:sz="0" w:space="0" w:color="auto" w:frame="1"/>
        </w:rPr>
        <w:t xml:space="preserve"> oktober 2010</w:t>
      </w:r>
      <w:r w:rsidR="004A516F" w:rsidRPr="002F62E2">
        <w:rPr>
          <w:rFonts w:ascii="Garamond" w:hAnsi="Garamond"/>
          <w:bdr w:val="none" w:sz="0" w:space="0" w:color="auto" w:frame="1"/>
        </w:rPr>
        <w:t xml:space="preserve"> berekenen</w:t>
      </w:r>
      <w:r w:rsidRPr="002F62E2">
        <w:rPr>
          <w:rFonts w:ascii="Garamond" w:hAnsi="Garamond"/>
          <w:bdr w:val="none" w:sz="0" w:space="0" w:color="auto" w:frame="1"/>
        </w:rPr>
        <w:t>.</w:t>
      </w:r>
      <w:r w:rsidR="005E0AB6" w:rsidRPr="002F62E2">
        <w:rPr>
          <w:rFonts w:ascii="Garamond" w:hAnsi="Garamond"/>
          <w:bdr w:val="none" w:sz="0" w:space="0" w:color="auto" w:frame="1"/>
        </w:rPr>
        <w:t xml:space="preserve"> Aan de hand van de twee onafhankelijke berekende IAS 19</w:t>
      </w:r>
      <w:r w:rsidR="000664E5">
        <w:rPr>
          <w:rFonts w:ascii="Garamond" w:hAnsi="Garamond"/>
          <w:bdr w:val="none" w:sz="0" w:space="0" w:color="auto" w:frame="1"/>
        </w:rPr>
        <w:t xml:space="preserve"> </w:t>
      </w:r>
      <w:r w:rsidR="005E0AB6" w:rsidRPr="002F62E2">
        <w:rPr>
          <w:rFonts w:ascii="Garamond" w:hAnsi="Garamond"/>
          <w:bdr w:val="none" w:sz="0" w:space="0" w:color="auto" w:frame="1"/>
        </w:rPr>
        <w:t xml:space="preserve">financiële pensioenvoorziening voor </w:t>
      </w:r>
      <w:r w:rsidR="002F62E2" w:rsidRPr="002F62E2">
        <w:rPr>
          <w:rFonts w:ascii="Garamond" w:hAnsi="Garamond"/>
          <w:bdr w:val="none" w:sz="0" w:space="0" w:color="auto" w:frame="1"/>
        </w:rPr>
        <w:t>het</w:t>
      </w:r>
      <w:r w:rsidR="005E0AB6" w:rsidRPr="002F62E2">
        <w:rPr>
          <w:rFonts w:ascii="Garamond" w:hAnsi="Garamond"/>
          <w:bdr w:val="none" w:sz="0" w:space="0" w:color="auto" w:frame="1"/>
        </w:rPr>
        <w:t xml:space="preserve">zelfde fiscale jaar en met de </w:t>
      </w:r>
      <w:r w:rsidR="002F62E2" w:rsidRPr="002F62E2">
        <w:rPr>
          <w:rFonts w:ascii="Garamond" w:hAnsi="Garamond"/>
          <w:bdr w:val="none" w:sz="0" w:space="0" w:color="auto" w:frame="1"/>
        </w:rPr>
        <w:t>de</w:t>
      </w:r>
      <w:r w:rsidR="005E0AB6" w:rsidRPr="002F62E2">
        <w:rPr>
          <w:rFonts w:ascii="Garamond" w:hAnsi="Garamond"/>
          <w:bdr w:val="none" w:sz="0" w:space="0" w:color="auto" w:frame="1"/>
        </w:rPr>
        <w:t xml:space="preserve">zelfde toestand kunnen we dan deze twee </w:t>
      </w:r>
      <w:r w:rsidR="00670BC2" w:rsidRPr="002F62E2">
        <w:rPr>
          <w:rFonts w:ascii="Garamond" w:hAnsi="Garamond"/>
          <w:bdr w:val="none" w:sz="0" w:space="0" w:color="auto" w:frame="1"/>
        </w:rPr>
        <w:t>modellen</w:t>
      </w:r>
      <w:r w:rsidR="005E0AB6" w:rsidRPr="002F62E2">
        <w:rPr>
          <w:rFonts w:ascii="Garamond" w:hAnsi="Garamond"/>
          <w:bdr w:val="none" w:sz="0" w:space="0" w:color="auto" w:frame="1"/>
        </w:rPr>
        <w:t xml:space="preserve"> met elkaar vergelijken</w:t>
      </w:r>
      <w:r w:rsidR="00F827B0" w:rsidRPr="002F62E2">
        <w:rPr>
          <w:rFonts w:ascii="Garamond" w:hAnsi="Garamond"/>
          <w:bdr w:val="none" w:sz="0" w:space="0" w:color="auto" w:frame="1"/>
        </w:rPr>
        <w:t xml:space="preserve"> en tegelijker tijd voor controle</w:t>
      </w:r>
      <w:r w:rsidR="005E0AB6" w:rsidRPr="002F62E2">
        <w:rPr>
          <w:rFonts w:ascii="Garamond" w:hAnsi="Garamond"/>
          <w:bdr w:val="none" w:sz="0" w:space="0" w:color="auto" w:frame="1"/>
        </w:rPr>
        <w:t>.</w:t>
      </w:r>
    </w:p>
    <w:p w:rsidR="005E0AB6" w:rsidRDefault="005E0AB6" w:rsidP="0046213F">
      <w:pPr>
        <w:spacing w:line="276" w:lineRule="auto"/>
        <w:rPr>
          <w:rFonts w:ascii="Garamond" w:hAnsi="Garamond"/>
          <w:bdr w:val="none" w:sz="0" w:space="0" w:color="auto" w:frame="1"/>
        </w:rPr>
      </w:pPr>
    </w:p>
    <w:p w:rsidR="00322337" w:rsidRDefault="00322337" w:rsidP="0046213F">
      <w:pPr>
        <w:rPr>
          <w:rFonts w:ascii="Garamond" w:hAnsi="Garamond"/>
          <w:b/>
          <w:bdr w:val="none" w:sz="0" w:space="0" w:color="auto" w:frame="1"/>
        </w:rPr>
      </w:pPr>
      <w:r w:rsidRPr="00501026">
        <w:rPr>
          <w:rFonts w:ascii="Garamond" w:hAnsi="Garamond"/>
          <w:b/>
          <w:bdr w:val="none" w:sz="0" w:space="0" w:color="auto" w:frame="1"/>
        </w:rPr>
        <w:t>Doelstelling</w:t>
      </w:r>
    </w:p>
    <w:p w:rsidR="00FD16F8" w:rsidRPr="00501026" w:rsidRDefault="00FD16F8" w:rsidP="0046213F">
      <w:pPr>
        <w:rPr>
          <w:rFonts w:ascii="Garamond" w:hAnsi="Garamond"/>
          <w:b/>
          <w:bdr w:val="none" w:sz="0" w:space="0" w:color="auto" w:frame="1"/>
        </w:rPr>
      </w:pPr>
    </w:p>
    <w:p w:rsidR="005443FC" w:rsidRDefault="005443FC" w:rsidP="0046213F">
      <w:pPr>
        <w:pStyle w:val="Normaalweb"/>
        <w:spacing w:before="0" w:beforeAutospacing="0" w:after="0" w:line="276" w:lineRule="auto"/>
        <w:rPr>
          <w:rFonts w:ascii="Garamond" w:hAnsi="Garamond"/>
          <w:bdr w:val="none" w:sz="0" w:space="0" w:color="auto" w:frame="1"/>
          <w:lang w:val="nl-NL"/>
        </w:rPr>
      </w:pPr>
      <w:r w:rsidRPr="00304881">
        <w:rPr>
          <w:rFonts w:ascii="Garamond" w:hAnsi="Garamond"/>
          <w:bdr w:val="none" w:sz="0" w:space="0" w:color="auto" w:frame="1"/>
          <w:lang w:val="nl-NL"/>
        </w:rPr>
        <w:t xml:space="preserve">Na het beschrijven van de huidige situatie waarin </w:t>
      </w:r>
      <w:r w:rsidR="005D1611">
        <w:rPr>
          <w:rFonts w:ascii="Garamond" w:hAnsi="Garamond"/>
          <w:bdr w:val="none" w:sz="0" w:space="0" w:color="auto" w:frame="1"/>
          <w:lang w:val="nl-NL"/>
        </w:rPr>
        <w:t>de werkgever</w:t>
      </w:r>
      <w:r w:rsidRPr="00304881">
        <w:rPr>
          <w:rFonts w:ascii="Garamond" w:hAnsi="Garamond"/>
          <w:bdr w:val="none" w:sz="0" w:space="0" w:color="auto" w:frame="1"/>
          <w:lang w:val="nl-NL"/>
        </w:rPr>
        <w:t xml:space="preserve"> Algemeen Pensioenfonds zich bevindt en naar welke gewenste situatie </w:t>
      </w:r>
      <w:r w:rsidR="005D1611">
        <w:rPr>
          <w:rFonts w:ascii="Garamond" w:hAnsi="Garamond"/>
          <w:bdr w:val="none" w:sz="0" w:space="0" w:color="auto" w:frame="1"/>
          <w:lang w:val="nl-NL"/>
        </w:rPr>
        <w:t>de werkgever</w:t>
      </w:r>
      <w:r w:rsidRPr="00304881">
        <w:rPr>
          <w:rFonts w:ascii="Garamond" w:hAnsi="Garamond"/>
          <w:bdr w:val="none" w:sz="0" w:space="0" w:color="auto" w:frame="1"/>
          <w:lang w:val="nl-NL"/>
        </w:rPr>
        <w:t xml:space="preserve"> Algemeen Pensioenfonds wil toewerken hebben we nu een concrete doelstelling voor ons. De doelstelling luidt daarom als volgt:</w:t>
      </w:r>
    </w:p>
    <w:p w:rsidR="00C9123C" w:rsidRPr="00304881" w:rsidRDefault="00C9123C" w:rsidP="0046213F">
      <w:pPr>
        <w:pStyle w:val="Normaalweb"/>
        <w:spacing w:before="0" w:beforeAutospacing="0" w:after="0" w:line="276" w:lineRule="auto"/>
        <w:rPr>
          <w:rFonts w:ascii="Garamond" w:hAnsi="Garamond"/>
          <w:bdr w:val="none" w:sz="0" w:space="0" w:color="auto" w:frame="1"/>
          <w:lang w:val="nl-NL"/>
        </w:rPr>
      </w:pPr>
    </w:p>
    <w:p w:rsidR="00C9123C" w:rsidRDefault="005443FC" w:rsidP="0046213F">
      <w:pPr>
        <w:pStyle w:val="Normaalweb"/>
        <w:pBdr>
          <w:top w:val="single" w:sz="4" w:space="1" w:color="auto"/>
          <w:left w:val="single" w:sz="4" w:space="4" w:color="auto"/>
          <w:bottom w:val="single" w:sz="4" w:space="1" w:color="auto"/>
          <w:right w:val="single" w:sz="4" w:space="4" w:color="auto"/>
        </w:pBdr>
        <w:spacing w:before="0" w:beforeAutospacing="0" w:after="0" w:line="276" w:lineRule="auto"/>
        <w:rPr>
          <w:rFonts w:ascii="Garamond" w:hAnsi="Garamond"/>
          <w:bdr w:val="none" w:sz="0" w:space="0" w:color="auto" w:frame="1"/>
          <w:lang w:val="nl-NL"/>
        </w:rPr>
      </w:pPr>
      <w:r w:rsidRPr="00256CD8">
        <w:rPr>
          <w:rFonts w:ascii="Garamond" w:hAnsi="Garamond"/>
          <w:bdr w:val="none" w:sz="0" w:space="0" w:color="auto" w:frame="1"/>
          <w:lang w:val="nl-NL"/>
        </w:rPr>
        <w:t>“</w:t>
      </w:r>
      <w:r w:rsidRPr="00256CD8">
        <w:rPr>
          <w:rFonts w:ascii="Garamond" w:hAnsi="Garamond"/>
          <w:b/>
          <w:bCs/>
          <w:bdr w:val="none" w:sz="0" w:space="0" w:color="auto" w:frame="1"/>
          <w:lang w:val="nl-NL"/>
        </w:rPr>
        <w:t xml:space="preserve">Het opzetten van een </w:t>
      </w:r>
      <w:r w:rsidR="006501DE" w:rsidRPr="00256CD8">
        <w:rPr>
          <w:rFonts w:ascii="Garamond" w:hAnsi="Garamond"/>
          <w:b/>
          <w:bCs/>
          <w:bdr w:val="none" w:sz="0" w:space="0" w:color="auto" w:frame="1"/>
          <w:lang w:val="nl-NL"/>
        </w:rPr>
        <w:t xml:space="preserve">International Accounting </w:t>
      </w:r>
      <w:r w:rsidR="005F6232" w:rsidRPr="00256CD8">
        <w:rPr>
          <w:rFonts w:ascii="Garamond" w:hAnsi="Garamond"/>
          <w:b/>
          <w:bCs/>
          <w:bdr w:val="none" w:sz="0" w:space="0" w:color="auto" w:frame="1"/>
          <w:lang w:val="nl-NL"/>
        </w:rPr>
        <w:t xml:space="preserve">Standard </w:t>
      </w:r>
      <w:r w:rsidR="006501DE" w:rsidRPr="00256CD8">
        <w:rPr>
          <w:rFonts w:ascii="Garamond" w:hAnsi="Garamond"/>
          <w:b/>
          <w:bCs/>
          <w:bdr w:val="none" w:sz="0" w:space="0" w:color="auto" w:frame="1"/>
          <w:lang w:val="nl-NL"/>
        </w:rPr>
        <w:t>negentien (</w:t>
      </w:r>
      <w:r w:rsidRPr="00256CD8">
        <w:rPr>
          <w:rFonts w:ascii="Garamond" w:hAnsi="Garamond"/>
          <w:b/>
          <w:bCs/>
          <w:bdr w:val="none" w:sz="0" w:space="0" w:color="auto" w:frame="1"/>
          <w:lang w:val="nl-NL"/>
        </w:rPr>
        <w:t>IAS 19</w:t>
      </w:r>
      <w:r w:rsidR="006501DE" w:rsidRPr="00256CD8">
        <w:rPr>
          <w:rFonts w:ascii="Garamond" w:hAnsi="Garamond"/>
          <w:b/>
          <w:bCs/>
          <w:bdr w:val="none" w:sz="0" w:space="0" w:color="auto" w:frame="1"/>
          <w:lang w:val="nl-NL"/>
        </w:rPr>
        <w:t>)</w:t>
      </w:r>
      <w:r w:rsidRPr="00256CD8">
        <w:rPr>
          <w:rFonts w:ascii="Garamond" w:hAnsi="Garamond"/>
          <w:b/>
          <w:bCs/>
          <w:bdr w:val="none" w:sz="0" w:space="0" w:color="auto" w:frame="1"/>
          <w:lang w:val="nl-NL"/>
        </w:rPr>
        <w:t xml:space="preserve"> basis model ter vaststelling van de financiële voorziening die het Algemeen Pensioenfonds als werkgever moet reserveren om </w:t>
      </w:r>
      <w:r w:rsidR="00CD53D9" w:rsidRPr="00256CD8">
        <w:rPr>
          <w:rFonts w:ascii="Garamond" w:hAnsi="Garamond"/>
          <w:b/>
          <w:bCs/>
          <w:bdr w:val="none" w:sz="0" w:space="0" w:color="auto" w:frame="1"/>
          <w:lang w:val="nl-NL"/>
        </w:rPr>
        <w:t xml:space="preserve">aan </w:t>
      </w:r>
      <w:r w:rsidRPr="00256CD8">
        <w:rPr>
          <w:rFonts w:ascii="Garamond" w:hAnsi="Garamond"/>
          <w:b/>
          <w:bCs/>
          <w:bdr w:val="none" w:sz="0" w:space="0" w:color="auto" w:frame="1"/>
          <w:lang w:val="nl-NL"/>
        </w:rPr>
        <w:t xml:space="preserve">de aangegane pensioentoezegging </w:t>
      </w:r>
      <w:r w:rsidR="00CD53D9" w:rsidRPr="00256CD8">
        <w:rPr>
          <w:rFonts w:ascii="Garamond" w:hAnsi="Garamond"/>
          <w:b/>
          <w:bCs/>
          <w:bdr w:val="none" w:sz="0" w:space="0" w:color="auto" w:frame="1"/>
          <w:lang w:val="nl-NL"/>
        </w:rPr>
        <w:t xml:space="preserve">met zijn werknemers </w:t>
      </w:r>
      <w:r w:rsidRPr="00256CD8">
        <w:rPr>
          <w:rFonts w:ascii="Garamond" w:hAnsi="Garamond"/>
          <w:b/>
          <w:bCs/>
          <w:bdr w:val="none" w:sz="0" w:space="0" w:color="auto" w:frame="1"/>
          <w:lang w:val="nl-NL"/>
        </w:rPr>
        <w:t>te kunnen voldoen</w:t>
      </w:r>
      <w:r w:rsidRPr="00256CD8">
        <w:rPr>
          <w:rFonts w:ascii="Garamond" w:hAnsi="Garamond"/>
          <w:bdr w:val="none" w:sz="0" w:space="0" w:color="auto" w:frame="1"/>
          <w:lang w:val="nl-NL"/>
        </w:rPr>
        <w:t>’’</w:t>
      </w:r>
    </w:p>
    <w:p w:rsidR="00C9123C" w:rsidRDefault="00C9123C" w:rsidP="0046213F">
      <w:pPr>
        <w:pStyle w:val="Normaalweb"/>
        <w:spacing w:before="0" w:beforeAutospacing="0" w:after="0" w:line="276" w:lineRule="auto"/>
        <w:rPr>
          <w:rFonts w:ascii="Garamond" w:hAnsi="Garamond"/>
          <w:bdr w:val="none" w:sz="0" w:space="0" w:color="auto" w:frame="1"/>
          <w:lang w:val="nl-NL"/>
        </w:rPr>
      </w:pPr>
    </w:p>
    <w:p w:rsidR="0099405D" w:rsidRDefault="004F6ECC" w:rsidP="004F6ECC">
      <w:pPr>
        <w:pStyle w:val="Normaalweb"/>
        <w:spacing w:before="0" w:beforeAutospacing="0" w:after="0" w:line="276" w:lineRule="auto"/>
        <w:rPr>
          <w:rFonts w:ascii="Garamond" w:hAnsi="Garamond"/>
          <w:lang w:val="nl-NL"/>
        </w:rPr>
      </w:pPr>
      <w:r w:rsidRPr="004F6ECC">
        <w:rPr>
          <w:rFonts w:ascii="Garamond" w:hAnsi="Garamond"/>
          <w:lang w:val="nl-NL"/>
        </w:rPr>
        <w:t>Iedere overheidsinstelling kan zijn werknemers een pensioenpakket aanbieden door zijn werknemers bij het Algemeen Pensioenfonds aan te sluiten.</w:t>
      </w:r>
      <w:r w:rsidR="0099405D" w:rsidRPr="004F6ECC">
        <w:rPr>
          <w:rFonts w:ascii="Garamond" w:hAnsi="Garamond"/>
          <w:lang w:val="nl-NL"/>
        </w:rPr>
        <w:t xml:space="preserve"> Dit betekent</w:t>
      </w:r>
      <w:r w:rsidR="0099405D" w:rsidRPr="00EA2A0B">
        <w:rPr>
          <w:rFonts w:ascii="Garamond" w:hAnsi="Garamond"/>
          <w:lang w:val="nl-NL"/>
        </w:rPr>
        <w:t xml:space="preserve"> dan</w:t>
      </w:r>
      <w:r w:rsidR="00254197" w:rsidRPr="00EA2A0B">
        <w:rPr>
          <w:rFonts w:ascii="Garamond" w:hAnsi="Garamond"/>
          <w:lang w:val="nl-NL"/>
        </w:rPr>
        <w:t>, dat</w:t>
      </w:r>
      <w:r w:rsidR="0099405D" w:rsidRPr="00EA2A0B">
        <w:rPr>
          <w:rFonts w:ascii="Garamond" w:hAnsi="Garamond"/>
          <w:lang w:val="nl-NL"/>
        </w:rPr>
        <w:t xml:space="preserve"> het Algemeen Pensioenfonds als werkgever ook zijn werknemers een pensioenpakket kan </w:t>
      </w:r>
      <w:r w:rsidR="00254197" w:rsidRPr="00EA2A0B">
        <w:rPr>
          <w:rFonts w:ascii="Garamond" w:hAnsi="Garamond"/>
          <w:lang w:val="nl-NL"/>
        </w:rPr>
        <w:t>aan</w:t>
      </w:r>
      <w:r w:rsidR="0099405D" w:rsidRPr="00EA2A0B">
        <w:rPr>
          <w:rFonts w:ascii="Garamond" w:hAnsi="Garamond"/>
          <w:lang w:val="nl-NL"/>
        </w:rPr>
        <w:t xml:space="preserve">bieden door zijn werknemers </w:t>
      </w:r>
      <w:r w:rsidR="00254197" w:rsidRPr="00EA2A0B">
        <w:rPr>
          <w:rFonts w:ascii="Garamond" w:hAnsi="Garamond"/>
          <w:lang w:val="nl-NL"/>
        </w:rPr>
        <w:t xml:space="preserve">bij </w:t>
      </w:r>
      <w:r w:rsidR="0099405D" w:rsidRPr="00EA2A0B">
        <w:rPr>
          <w:rFonts w:ascii="Garamond" w:hAnsi="Garamond"/>
          <w:lang w:val="nl-NL"/>
        </w:rPr>
        <w:t xml:space="preserve">zijn eigen Pensioenfonds </w:t>
      </w:r>
      <w:r w:rsidR="00254197" w:rsidRPr="00EA2A0B">
        <w:rPr>
          <w:rFonts w:ascii="Garamond" w:hAnsi="Garamond"/>
          <w:lang w:val="nl-NL"/>
        </w:rPr>
        <w:t xml:space="preserve">aan </w:t>
      </w:r>
      <w:r w:rsidR="0099405D" w:rsidRPr="00EA2A0B">
        <w:rPr>
          <w:rFonts w:ascii="Garamond" w:hAnsi="Garamond"/>
          <w:lang w:val="nl-NL"/>
        </w:rPr>
        <w:t>te sluiten.</w:t>
      </w:r>
      <w:r w:rsidR="002966F3">
        <w:rPr>
          <w:rFonts w:ascii="Garamond" w:hAnsi="Garamond"/>
          <w:lang w:val="nl-NL"/>
        </w:rPr>
        <w:t xml:space="preserve"> </w:t>
      </w:r>
      <w:r w:rsidR="0099405D" w:rsidRPr="00EA2A0B">
        <w:rPr>
          <w:rFonts w:ascii="Garamond" w:hAnsi="Garamond"/>
          <w:lang w:val="nl-NL"/>
        </w:rPr>
        <w:t xml:space="preserve">Dus het is van belang dat verder een duidelijk onderscheid </w:t>
      </w:r>
      <w:r w:rsidR="00EA2A0B" w:rsidRPr="00EA2A0B">
        <w:rPr>
          <w:rFonts w:ascii="Garamond" w:hAnsi="Garamond"/>
          <w:lang w:val="nl-NL"/>
        </w:rPr>
        <w:t>gemaakt wordt tussen een overheidsinstelling die zijn werknemers aan sluit</w:t>
      </w:r>
      <w:r w:rsidR="0099405D" w:rsidRPr="00EA2A0B">
        <w:rPr>
          <w:rFonts w:ascii="Garamond" w:hAnsi="Garamond"/>
          <w:lang w:val="nl-NL"/>
        </w:rPr>
        <w:t xml:space="preserve"> bij het Algemeen Pensioenfonds in dit geval het Algemeen Pensio</w:t>
      </w:r>
      <w:r w:rsidR="00EA2A0B" w:rsidRPr="00EA2A0B">
        <w:rPr>
          <w:rFonts w:ascii="Garamond" w:hAnsi="Garamond"/>
          <w:lang w:val="nl-NL"/>
        </w:rPr>
        <w:t>e</w:t>
      </w:r>
      <w:r w:rsidR="0099405D" w:rsidRPr="00EA2A0B">
        <w:rPr>
          <w:rFonts w:ascii="Garamond" w:hAnsi="Garamond"/>
          <w:lang w:val="nl-NL"/>
        </w:rPr>
        <w:t>nfonds als werkgever en het Algemeen Pensioenfonds als Fonds.</w:t>
      </w:r>
    </w:p>
    <w:p w:rsidR="0007293E" w:rsidRPr="007337B1" w:rsidRDefault="004F6ECC" w:rsidP="004F6ECC">
      <w:pPr>
        <w:pStyle w:val="Normaalweb"/>
        <w:spacing w:line="276" w:lineRule="auto"/>
        <w:rPr>
          <w:rFonts w:ascii="Garamond" w:hAnsi="Garamond"/>
          <w:bdr w:val="none" w:sz="0" w:space="0" w:color="auto" w:frame="1"/>
          <w:lang w:val="nl-NL"/>
        </w:rPr>
      </w:pPr>
      <w:r w:rsidRPr="004F6ECC">
        <w:rPr>
          <w:rFonts w:ascii="Garamond" w:hAnsi="Garamond"/>
          <w:bdr w:val="none" w:sz="0" w:space="0" w:color="auto" w:frame="1"/>
          <w:lang w:val="nl-NL"/>
        </w:rPr>
        <w:lastRenderedPageBreak/>
        <w:t>De IAS 19 is speciaal bedoeld voor overheidswerkgevers. Er wordt ingegaan op de vraag hoe de voortvloeiende pensioenverplichtingen van de aangeboden pensioenregeling door de overheidswerkgevers worden geregeld.</w:t>
      </w:r>
      <w:r>
        <w:rPr>
          <w:rFonts w:ascii="Garamond" w:hAnsi="Garamond"/>
          <w:bdr w:val="none" w:sz="0" w:space="0" w:color="auto" w:frame="1"/>
          <w:lang w:val="nl-NL"/>
        </w:rPr>
        <w:t xml:space="preserve"> </w:t>
      </w:r>
      <w:r w:rsidR="00A730EE" w:rsidRPr="004C52FB">
        <w:rPr>
          <w:rFonts w:ascii="Garamond" w:hAnsi="Garamond"/>
          <w:bdr w:val="none" w:sz="0" w:space="0" w:color="auto" w:frame="1"/>
          <w:lang w:val="nl-NL"/>
        </w:rPr>
        <w:t xml:space="preserve">Verder zal men kijken onder welke soort IAS 19 pensioenregeling </w:t>
      </w:r>
      <w:r w:rsidR="004C52FB" w:rsidRPr="004C52FB">
        <w:rPr>
          <w:rFonts w:ascii="Garamond" w:hAnsi="Garamond"/>
          <w:bdr w:val="none" w:sz="0" w:space="0" w:color="auto" w:frame="1"/>
          <w:lang w:val="nl-NL"/>
        </w:rPr>
        <w:t>de</w:t>
      </w:r>
      <w:r w:rsidR="00A730EE" w:rsidRPr="004C52FB">
        <w:rPr>
          <w:rFonts w:ascii="Garamond" w:hAnsi="Garamond"/>
          <w:bdr w:val="none" w:sz="0" w:space="0" w:color="auto" w:frame="1"/>
          <w:lang w:val="nl-NL"/>
        </w:rPr>
        <w:t xml:space="preserve"> aangeboden pensioenregeling valt</w:t>
      </w:r>
      <w:r w:rsidR="0070385A" w:rsidRPr="004C52FB">
        <w:rPr>
          <w:rFonts w:ascii="Garamond" w:hAnsi="Garamond"/>
          <w:bdr w:val="none" w:sz="0" w:space="0" w:color="auto" w:frame="1"/>
          <w:lang w:val="nl-NL"/>
        </w:rPr>
        <w:t>. E</w:t>
      </w:r>
      <w:r w:rsidR="0007293E" w:rsidRPr="004C52FB">
        <w:rPr>
          <w:rFonts w:ascii="Garamond" w:hAnsi="Garamond"/>
          <w:bdr w:val="none" w:sz="0" w:space="0" w:color="auto" w:frame="1"/>
          <w:lang w:val="nl-NL"/>
        </w:rPr>
        <w:t xml:space="preserve">n </w:t>
      </w:r>
      <w:r w:rsidR="0070385A" w:rsidRPr="004C52FB">
        <w:rPr>
          <w:rFonts w:ascii="Garamond" w:hAnsi="Garamond"/>
          <w:bdr w:val="none" w:sz="0" w:space="0" w:color="auto" w:frame="1"/>
          <w:lang w:val="nl-NL"/>
        </w:rPr>
        <w:t xml:space="preserve">indien nodig </w:t>
      </w:r>
      <w:r w:rsidR="004C52FB" w:rsidRPr="004C52FB">
        <w:rPr>
          <w:rFonts w:ascii="Garamond" w:hAnsi="Garamond"/>
          <w:bdr w:val="none" w:sz="0" w:space="0" w:color="auto" w:frame="1"/>
          <w:lang w:val="nl-NL"/>
        </w:rPr>
        <w:t>de</w:t>
      </w:r>
      <w:r w:rsidR="0007293E" w:rsidRPr="004C52FB">
        <w:rPr>
          <w:rFonts w:ascii="Garamond" w:hAnsi="Garamond"/>
          <w:bdr w:val="none" w:sz="0" w:space="0" w:color="auto" w:frame="1"/>
          <w:lang w:val="nl-NL"/>
        </w:rPr>
        <w:t xml:space="preserve"> actuariële waarderingsmethode </w:t>
      </w:r>
      <w:r w:rsidR="00F151C5" w:rsidRPr="004C52FB">
        <w:rPr>
          <w:rFonts w:ascii="Garamond" w:hAnsi="Garamond"/>
          <w:bdr w:val="none" w:sz="0" w:space="0" w:color="auto" w:frame="1"/>
          <w:lang w:val="nl-NL"/>
        </w:rPr>
        <w:t>toepassen</w:t>
      </w:r>
      <w:r w:rsidR="006F4835" w:rsidRPr="004C52FB">
        <w:rPr>
          <w:rFonts w:ascii="Garamond" w:hAnsi="Garamond"/>
          <w:bdr w:val="none" w:sz="0" w:space="0" w:color="auto" w:frame="1"/>
          <w:lang w:val="nl-NL"/>
        </w:rPr>
        <w:t xml:space="preserve"> die vereist</w:t>
      </w:r>
      <w:r w:rsidR="00D732D8">
        <w:rPr>
          <w:rFonts w:ascii="Garamond" w:hAnsi="Garamond"/>
          <w:bdr w:val="none" w:sz="0" w:space="0" w:color="auto" w:frame="1"/>
          <w:lang w:val="nl-NL"/>
        </w:rPr>
        <w:t xml:space="preserve"> </w:t>
      </w:r>
      <w:r w:rsidR="0070385A" w:rsidRPr="004C52FB">
        <w:rPr>
          <w:rFonts w:ascii="Garamond" w:hAnsi="Garamond"/>
          <w:bdr w:val="none" w:sz="0" w:space="0" w:color="auto" w:frame="1"/>
          <w:lang w:val="nl-NL"/>
        </w:rPr>
        <w:t>wordt</w:t>
      </w:r>
      <w:r w:rsidR="006F4835" w:rsidRPr="004C52FB">
        <w:rPr>
          <w:rFonts w:ascii="Garamond" w:hAnsi="Garamond"/>
          <w:bdr w:val="none" w:sz="0" w:space="0" w:color="auto" w:frame="1"/>
          <w:lang w:val="nl-NL"/>
        </w:rPr>
        <w:t xml:space="preserve"> door de IAS 19 </w:t>
      </w:r>
      <w:r w:rsidR="00D732D8" w:rsidRPr="004C52FB">
        <w:rPr>
          <w:rFonts w:ascii="Garamond" w:hAnsi="Garamond"/>
          <w:bdr w:val="none" w:sz="0" w:space="0" w:color="auto" w:frame="1"/>
          <w:lang w:val="nl-NL"/>
        </w:rPr>
        <w:t>richtlijnen</w:t>
      </w:r>
      <w:r w:rsidR="006F4835" w:rsidRPr="004C52FB">
        <w:rPr>
          <w:rFonts w:ascii="Garamond" w:hAnsi="Garamond"/>
          <w:bdr w:val="none" w:sz="0" w:space="0" w:color="auto" w:frame="1"/>
          <w:lang w:val="nl-NL"/>
        </w:rPr>
        <w:t xml:space="preserve"> </w:t>
      </w:r>
      <w:r w:rsidR="0007293E" w:rsidRPr="004C52FB">
        <w:rPr>
          <w:rFonts w:ascii="Garamond" w:hAnsi="Garamond"/>
          <w:bdr w:val="none" w:sz="0" w:space="0" w:color="auto" w:frame="1"/>
          <w:lang w:val="nl-NL"/>
        </w:rPr>
        <w:t xml:space="preserve">bij het bepalen van de </w:t>
      </w:r>
      <w:r w:rsidR="00A80E52" w:rsidRPr="004C52FB">
        <w:rPr>
          <w:rFonts w:ascii="Garamond" w:hAnsi="Garamond"/>
          <w:bdr w:val="none" w:sz="0" w:space="0" w:color="auto" w:frame="1"/>
          <w:lang w:val="nl-NL"/>
        </w:rPr>
        <w:t xml:space="preserve">IAS 19 financiële </w:t>
      </w:r>
      <w:r w:rsidR="00D732D8">
        <w:rPr>
          <w:rFonts w:ascii="Garamond" w:hAnsi="Garamond"/>
          <w:bdr w:val="none" w:sz="0" w:space="0" w:color="auto" w:frame="1"/>
          <w:lang w:val="nl-NL"/>
        </w:rPr>
        <w:t>pensioen</w:t>
      </w:r>
      <w:r w:rsidR="0007293E" w:rsidRPr="004C52FB">
        <w:rPr>
          <w:rFonts w:ascii="Garamond" w:hAnsi="Garamond"/>
          <w:bdr w:val="none" w:sz="0" w:space="0" w:color="auto" w:frame="1"/>
          <w:lang w:val="nl-NL"/>
        </w:rPr>
        <w:t>voorziening</w:t>
      </w:r>
      <w:r w:rsidR="00D732D8">
        <w:rPr>
          <w:rFonts w:ascii="Garamond" w:hAnsi="Garamond"/>
          <w:bdr w:val="none" w:sz="0" w:space="0" w:color="auto" w:frame="1"/>
          <w:lang w:val="nl-NL"/>
        </w:rPr>
        <w:t xml:space="preserve"> </w:t>
      </w:r>
      <w:r w:rsidR="0070385A" w:rsidRPr="004C52FB">
        <w:rPr>
          <w:rFonts w:ascii="Garamond" w:hAnsi="Garamond"/>
          <w:bdr w:val="none" w:sz="0" w:space="0" w:color="auto" w:frame="1"/>
          <w:lang w:val="nl-NL"/>
        </w:rPr>
        <w:t xml:space="preserve">van </w:t>
      </w:r>
      <w:r w:rsidR="004C52FB" w:rsidRPr="004C52FB">
        <w:rPr>
          <w:rFonts w:ascii="Garamond" w:hAnsi="Garamond"/>
          <w:bdr w:val="none" w:sz="0" w:space="0" w:color="auto" w:frame="1"/>
          <w:lang w:val="nl-NL"/>
        </w:rPr>
        <w:t>de</w:t>
      </w:r>
      <w:r w:rsidR="006F4835" w:rsidRPr="004C52FB">
        <w:rPr>
          <w:rFonts w:ascii="Garamond" w:hAnsi="Garamond"/>
          <w:bdr w:val="none" w:sz="0" w:space="0" w:color="auto" w:frame="1"/>
          <w:lang w:val="nl-NL"/>
        </w:rPr>
        <w:t xml:space="preserve"> aangeboden </w:t>
      </w:r>
      <w:r w:rsidR="00AE65BD" w:rsidRPr="004C52FB">
        <w:rPr>
          <w:rFonts w:ascii="Garamond" w:hAnsi="Garamond"/>
          <w:bdr w:val="none" w:sz="0" w:space="0" w:color="auto" w:frame="1"/>
          <w:lang w:val="nl-NL"/>
        </w:rPr>
        <w:t>pensioenregeling</w:t>
      </w:r>
      <w:r w:rsidR="0070385A" w:rsidRPr="004C52FB">
        <w:rPr>
          <w:rFonts w:ascii="Garamond" w:hAnsi="Garamond"/>
          <w:bdr w:val="none" w:sz="0" w:space="0" w:color="auto" w:frame="1"/>
          <w:lang w:val="nl-NL"/>
        </w:rPr>
        <w:t>.</w:t>
      </w:r>
      <w:r w:rsidR="00D732D8">
        <w:rPr>
          <w:rFonts w:ascii="Garamond" w:hAnsi="Garamond"/>
          <w:bdr w:val="none" w:sz="0" w:space="0" w:color="auto" w:frame="1"/>
          <w:lang w:val="nl-NL"/>
        </w:rPr>
        <w:t xml:space="preserve"> </w:t>
      </w:r>
      <w:r w:rsidR="0007293E" w:rsidRPr="00146EB6">
        <w:rPr>
          <w:rFonts w:ascii="Garamond" w:hAnsi="Garamond"/>
          <w:bdr w:val="none" w:sz="0" w:space="0" w:color="auto" w:frame="1"/>
          <w:lang w:val="nl-NL"/>
        </w:rPr>
        <w:t>Verder wordt een onderscheid gemaakt tussen werknemers die op de pensioengerechtigde leeftijd met pensioen gaan en werknemers die gebruik maken van de VUT-regeling.</w:t>
      </w:r>
    </w:p>
    <w:p w:rsidR="0007293E" w:rsidRPr="007337B1" w:rsidRDefault="0007293E" w:rsidP="0046213F">
      <w:pPr>
        <w:pStyle w:val="Normaalweb"/>
        <w:spacing w:line="276" w:lineRule="auto"/>
        <w:rPr>
          <w:rFonts w:ascii="Garamond" w:hAnsi="Garamond"/>
          <w:bdr w:val="none" w:sz="0" w:space="0" w:color="auto" w:frame="1"/>
          <w:lang w:val="nl-NL"/>
        </w:rPr>
      </w:pPr>
      <w:r w:rsidRPr="007337B1">
        <w:rPr>
          <w:rFonts w:ascii="Garamond" w:hAnsi="Garamond"/>
          <w:bdr w:val="none" w:sz="0" w:space="0" w:color="auto" w:frame="1"/>
          <w:lang w:val="nl-NL"/>
        </w:rPr>
        <w:t>Dit onderscheid wordt gemaakt omdat ook rekening dient te worden gehouden met deze groep die gebruik zal maken van de VUT-regeling en dus met kansen moeten gaan werken. De actuariële waarderingsmethode, die toegepast zal worden vindt plaats conform de International Accounting Standard 19 (IAS 19) richtlijnen. De IAS 19 geeft richtlijnen hoe omgegaan moet worden met, en het kiezen van de juiste actuariële veronderstellingen.</w:t>
      </w:r>
    </w:p>
    <w:p w:rsidR="006E658B" w:rsidRDefault="00965F89" w:rsidP="00267D03">
      <w:pPr>
        <w:spacing w:line="276" w:lineRule="auto"/>
        <w:rPr>
          <w:rFonts w:ascii="Garamond" w:hAnsi="Garamond"/>
          <w:bdr w:val="none" w:sz="0" w:space="0" w:color="auto" w:frame="1"/>
        </w:rPr>
      </w:pPr>
      <w:r w:rsidRPr="00267D03">
        <w:rPr>
          <w:rFonts w:ascii="Garamond" w:hAnsi="Garamond"/>
          <w:bdr w:val="none" w:sz="0" w:space="0" w:color="auto" w:frame="1"/>
        </w:rPr>
        <w:t xml:space="preserve">De IAS 19 financiële pensioenvoorziening zal berekend moeten worden voor zowel: actieve werknemers; dit zijn werknemers die nog werkzaam zijn en premie betalen; premievrije werknemers; dit zijn werknemers die niet meer werken en geen maandelijkse premie meer afdragen aan het Algemeen Pensioenfonds en als laatste; de pensioentrekkers; dit zijn de ex-werknemers die de pensioenleeftijd van 60 jaar hebben bereikt. </w:t>
      </w:r>
      <w:r w:rsidR="0007293E" w:rsidRPr="00267D03">
        <w:rPr>
          <w:rStyle w:val="Zwaar"/>
          <w:rFonts w:ascii="Garamond" w:hAnsi="Garamond"/>
          <w:b w:val="0"/>
          <w:bCs w:val="0"/>
          <w:bdr w:val="none" w:sz="0" w:space="0" w:color="auto" w:frame="1"/>
        </w:rPr>
        <w:t xml:space="preserve">Doordat de berekeningen van de IAS 19 norm altijd op dezelfde manier uitgevoerd worden kan </w:t>
      </w:r>
      <w:r w:rsidR="000355E7" w:rsidRPr="00267D03">
        <w:rPr>
          <w:rStyle w:val="Zwaar"/>
          <w:rFonts w:ascii="Garamond" w:hAnsi="Garamond"/>
          <w:b w:val="0"/>
          <w:bCs w:val="0"/>
          <w:bdr w:val="none" w:sz="0" w:space="0" w:color="auto" w:frame="1"/>
        </w:rPr>
        <w:t>de werkgever</w:t>
      </w:r>
      <w:r w:rsidR="0007293E" w:rsidRPr="00267D03">
        <w:rPr>
          <w:rStyle w:val="Zwaar"/>
          <w:rFonts w:ascii="Garamond" w:hAnsi="Garamond"/>
          <w:b w:val="0"/>
          <w:bCs w:val="0"/>
          <w:bdr w:val="none" w:sz="0" w:space="0" w:color="auto" w:frame="1"/>
        </w:rPr>
        <w:t xml:space="preserve"> Algemeen Pensioenfonds deze zonder technische aanpassing gebruiken. Hierdoor worden kosten bespaar</w:t>
      </w:r>
      <w:r w:rsidR="001C5B92" w:rsidRPr="00267D03">
        <w:rPr>
          <w:rStyle w:val="Zwaar"/>
          <w:rFonts w:ascii="Garamond" w:hAnsi="Garamond"/>
          <w:b w:val="0"/>
          <w:bCs w:val="0"/>
          <w:bdr w:val="none" w:sz="0" w:space="0" w:color="auto" w:frame="1"/>
        </w:rPr>
        <w:t>d</w:t>
      </w:r>
      <w:r w:rsidR="0007293E" w:rsidRPr="00267D03">
        <w:rPr>
          <w:rStyle w:val="Zwaar"/>
          <w:rFonts w:ascii="Garamond" w:hAnsi="Garamond"/>
          <w:b w:val="0"/>
          <w:bCs w:val="0"/>
          <w:bdr w:val="none" w:sz="0" w:space="0" w:color="auto" w:frame="1"/>
        </w:rPr>
        <w:t xml:space="preserve"> door deze berekening niet meer jaarlijks uit te besteden aan een extern bedrijf.</w:t>
      </w:r>
      <w:r w:rsidR="0007293E" w:rsidRPr="007337B1">
        <w:rPr>
          <w:rFonts w:ascii="Garamond" w:hAnsi="Garamond"/>
          <w:bdr w:val="none" w:sz="0" w:space="0" w:color="auto" w:frame="1"/>
        </w:rPr>
        <w:t> </w:t>
      </w:r>
    </w:p>
    <w:p w:rsidR="00A5745A" w:rsidRPr="007337B1" w:rsidRDefault="00A5745A" w:rsidP="0046213F">
      <w:pPr>
        <w:spacing w:line="276" w:lineRule="auto"/>
        <w:rPr>
          <w:rFonts w:ascii="Garamond" w:eastAsia="Calibri" w:hAnsi="Garamond" w:cs="Calibri"/>
        </w:rPr>
      </w:pPr>
    </w:p>
    <w:p w:rsidR="006E658B" w:rsidRPr="00A5745A" w:rsidRDefault="006E658B" w:rsidP="0046213F">
      <w:pPr>
        <w:pStyle w:val="Kop2"/>
        <w:spacing w:before="0" w:after="0"/>
        <w:rPr>
          <w:rFonts w:eastAsia="Calibri"/>
          <w:i w:val="0"/>
        </w:rPr>
      </w:pPr>
      <w:bookmarkStart w:id="10" w:name="_Toc319550150"/>
      <w:r w:rsidRPr="00A5745A">
        <w:rPr>
          <w:rFonts w:eastAsia="Calibri"/>
          <w:i w:val="0"/>
        </w:rPr>
        <w:t xml:space="preserve">1.4 </w:t>
      </w:r>
      <w:r w:rsidR="00F050AD">
        <w:rPr>
          <w:rFonts w:eastAsia="Calibri"/>
          <w:i w:val="0"/>
        </w:rPr>
        <w:t xml:space="preserve"> </w:t>
      </w:r>
      <w:r w:rsidRPr="00A5745A">
        <w:rPr>
          <w:rFonts w:eastAsia="Calibri"/>
          <w:i w:val="0"/>
        </w:rPr>
        <w:t>Onderzoeksvragen</w:t>
      </w:r>
      <w:bookmarkEnd w:id="10"/>
    </w:p>
    <w:p w:rsidR="0007293E" w:rsidRPr="007337B1" w:rsidRDefault="0007293E" w:rsidP="0046213F">
      <w:pPr>
        <w:pStyle w:val="Normaalweb"/>
        <w:spacing w:after="0" w:line="276" w:lineRule="auto"/>
        <w:rPr>
          <w:rFonts w:ascii="Garamond" w:hAnsi="Garamond"/>
          <w:bdr w:val="none" w:sz="0" w:space="0" w:color="auto" w:frame="1"/>
          <w:lang w:val="nl-NL"/>
        </w:rPr>
      </w:pPr>
      <w:r w:rsidRPr="007337B1">
        <w:rPr>
          <w:rFonts w:ascii="Garamond" w:hAnsi="Garamond"/>
          <w:bdr w:val="none" w:sz="0" w:space="0" w:color="auto" w:frame="1"/>
          <w:lang w:val="nl-NL"/>
        </w:rPr>
        <w:t>Om doelgericht te werk te gaan zal de doelstelling verdeeld worden aan de hand van de volgende onderzoekvragen:</w:t>
      </w:r>
    </w:p>
    <w:p w:rsidR="00204DE9" w:rsidRDefault="00204DE9" w:rsidP="0046213F">
      <w:pPr>
        <w:spacing w:line="276" w:lineRule="auto"/>
        <w:rPr>
          <w:rFonts w:ascii="Garamond" w:hAnsi="Garamond" w:cs="Calibri"/>
        </w:rPr>
      </w:pPr>
    </w:p>
    <w:p w:rsidR="00204DE9" w:rsidRPr="007337B1" w:rsidRDefault="00204DE9" w:rsidP="0046213F">
      <w:pPr>
        <w:pStyle w:val="Lijstalinea"/>
        <w:numPr>
          <w:ilvl w:val="0"/>
          <w:numId w:val="4"/>
        </w:numPr>
        <w:spacing w:after="200" w:line="276" w:lineRule="auto"/>
        <w:ind w:left="360"/>
        <w:rPr>
          <w:rFonts w:ascii="Garamond" w:hAnsi="Garamond" w:cs="Calibri"/>
        </w:rPr>
      </w:pPr>
      <w:r w:rsidRPr="007337B1">
        <w:rPr>
          <w:rFonts w:ascii="Garamond" w:hAnsi="Garamond" w:cs="Calibri"/>
        </w:rPr>
        <w:t>Wat is IAS 19?</w:t>
      </w:r>
    </w:p>
    <w:p w:rsidR="00204DE9" w:rsidRPr="00FB086C" w:rsidRDefault="00204DE9" w:rsidP="0046213F">
      <w:pPr>
        <w:pStyle w:val="Lijstalinea"/>
        <w:numPr>
          <w:ilvl w:val="0"/>
          <w:numId w:val="4"/>
        </w:numPr>
        <w:spacing w:after="200" w:line="276" w:lineRule="auto"/>
        <w:ind w:left="360"/>
        <w:rPr>
          <w:rFonts w:ascii="Garamond" w:hAnsi="Garamond" w:cs="Calibri"/>
        </w:rPr>
      </w:pPr>
      <w:r w:rsidRPr="00FB086C">
        <w:rPr>
          <w:rFonts w:ascii="Garamond" w:hAnsi="Garamond" w:cs="Calibri"/>
        </w:rPr>
        <w:t>Op welk gebied is de IAS 19 van toepassing?</w:t>
      </w:r>
    </w:p>
    <w:p w:rsidR="00204DE9" w:rsidRPr="00FB086C" w:rsidRDefault="00204DE9" w:rsidP="0046213F">
      <w:pPr>
        <w:pStyle w:val="Lijstalinea"/>
        <w:numPr>
          <w:ilvl w:val="0"/>
          <w:numId w:val="4"/>
        </w:numPr>
        <w:spacing w:after="200" w:line="276" w:lineRule="auto"/>
        <w:ind w:left="360"/>
        <w:rPr>
          <w:rFonts w:ascii="Garamond" w:hAnsi="Garamond" w:cs="Calibri"/>
        </w:rPr>
      </w:pPr>
      <w:r w:rsidRPr="00FB086C">
        <w:rPr>
          <w:rFonts w:ascii="Garamond" w:hAnsi="Garamond" w:cs="Calibri"/>
        </w:rPr>
        <w:t>Welke soorten pensioenregelingen kent de IAS 19?</w:t>
      </w:r>
    </w:p>
    <w:p w:rsidR="00204DE9" w:rsidRPr="00E13070" w:rsidRDefault="00204DE9" w:rsidP="0046213F">
      <w:pPr>
        <w:pStyle w:val="Lijstalinea"/>
        <w:numPr>
          <w:ilvl w:val="0"/>
          <w:numId w:val="4"/>
        </w:numPr>
        <w:spacing w:after="200" w:line="276" w:lineRule="auto"/>
        <w:ind w:left="360"/>
        <w:rPr>
          <w:rFonts w:ascii="Garamond" w:hAnsi="Garamond" w:cs="Calibri"/>
        </w:rPr>
      </w:pPr>
      <w:r w:rsidRPr="00E13070">
        <w:rPr>
          <w:rFonts w:ascii="Garamond" w:hAnsi="Garamond" w:cs="Calibri"/>
        </w:rPr>
        <w:t xml:space="preserve">Welke actuariële veronderstellingen en waarderingsmethode zijn van belang bij de bepaling van de </w:t>
      </w:r>
      <w:r w:rsidR="008227C9" w:rsidRPr="00E13070">
        <w:rPr>
          <w:rFonts w:ascii="Garamond" w:hAnsi="Garamond" w:cs="Calibri"/>
        </w:rPr>
        <w:t xml:space="preserve">IAS 19 financiële </w:t>
      </w:r>
      <w:r w:rsidRPr="00E13070">
        <w:rPr>
          <w:rFonts w:ascii="Garamond" w:hAnsi="Garamond" w:cs="Calibri"/>
        </w:rPr>
        <w:t>pensioenvoorziening pensioenverplichtingen?</w:t>
      </w:r>
    </w:p>
    <w:p w:rsidR="00F9551D" w:rsidRPr="00FB086C" w:rsidRDefault="00054A80" w:rsidP="0046213F">
      <w:pPr>
        <w:pStyle w:val="Lijstalinea"/>
        <w:numPr>
          <w:ilvl w:val="0"/>
          <w:numId w:val="4"/>
        </w:numPr>
        <w:spacing w:after="200" w:line="276" w:lineRule="auto"/>
        <w:ind w:left="360"/>
        <w:rPr>
          <w:rFonts w:ascii="Garamond" w:hAnsi="Garamond" w:cs="Calibri"/>
        </w:rPr>
      </w:pPr>
      <w:r w:rsidRPr="00FB086C">
        <w:rPr>
          <w:rFonts w:ascii="Garamond" w:hAnsi="Garamond" w:cs="Calibri"/>
        </w:rPr>
        <w:t>Welke eisen stelt de IAS</w:t>
      </w:r>
      <w:r w:rsidR="00C24BDB" w:rsidRPr="00FB086C">
        <w:rPr>
          <w:rFonts w:ascii="Garamond" w:hAnsi="Garamond" w:cs="Calibri"/>
        </w:rPr>
        <w:t xml:space="preserve"> 19 richtlijnen aan de gekozen </w:t>
      </w:r>
      <w:r w:rsidR="00587245">
        <w:rPr>
          <w:rFonts w:ascii="Garamond" w:hAnsi="Garamond" w:cs="Calibri"/>
        </w:rPr>
        <w:t>actuariële</w:t>
      </w:r>
      <w:r w:rsidR="00C24BDB" w:rsidRPr="00FB086C">
        <w:rPr>
          <w:rFonts w:ascii="Garamond" w:hAnsi="Garamond" w:cs="Calibri"/>
        </w:rPr>
        <w:t xml:space="preserve"> veronderstellingen en waarderingsmethode?</w:t>
      </w:r>
    </w:p>
    <w:p w:rsidR="00204DE9" w:rsidRPr="00E13070" w:rsidRDefault="001B37BA" w:rsidP="0046213F">
      <w:pPr>
        <w:pStyle w:val="Lijstalinea"/>
        <w:numPr>
          <w:ilvl w:val="0"/>
          <w:numId w:val="4"/>
        </w:numPr>
        <w:spacing w:after="200" w:line="276" w:lineRule="auto"/>
        <w:ind w:left="360"/>
        <w:rPr>
          <w:rFonts w:ascii="Garamond" w:hAnsi="Garamond" w:cs="Calibri"/>
        </w:rPr>
      </w:pPr>
      <w:r w:rsidRPr="00E13070">
        <w:rPr>
          <w:rFonts w:ascii="Garamond" w:hAnsi="Garamond" w:cs="Calibri"/>
        </w:rPr>
        <w:t xml:space="preserve">Wat </w:t>
      </w:r>
      <w:r w:rsidR="0063262D" w:rsidRPr="00E13070">
        <w:rPr>
          <w:rFonts w:ascii="Garamond" w:hAnsi="Garamond" w:cs="Calibri"/>
        </w:rPr>
        <w:t xml:space="preserve">houdt </w:t>
      </w:r>
      <w:r w:rsidRPr="00E13070">
        <w:rPr>
          <w:rFonts w:ascii="Garamond" w:hAnsi="Garamond" w:cs="Calibri"/>
        </w:rPr>
        <w:t>het</w:t>
      </w:r>
      <w:r w:rsidR="004A1FCD" w:rsidRPr="00E13070">
        <w:rPr>
          <w:rFonts w:ascii="Garamond" w:hAnsi="Garamond" w:cs="Calibri"/>
        </w:rPr>
        <w:t xml:space="preserve"> pensioenpakket</w:t>
      </w:r>
      <w:r w:rsidR="0064191D">
        <w:rPr>
          <w:rFonts w:ascii="Garamond" w:hAnsi="Garamond" w:cs="Calibri"/>
        </w:rPr>
        <w:t xml:space="preserve"> </w:t>
      </w:r>
      <w:r w:rsidR="003534ED" w:rsidRPr="00E13070">
        <w:rPr>
          <w:rFonts w:ascii="Garamond" w:hAnsi="Garamond" w:cs="Calibri"/>
        </w:rPr>
        <w:t>in dat</w:t>
      </w:r>
      <w:r w:rsidR="0064191D">
        <w:rPr>
          <w:rFonts w:ascii="Garamond" w:hAnsi="Garamond" w:cs="Calibri"/>
        </w:rPr>
        <w:t xml:space="preserve"> </w:t>
      </w:r>
      <w:r w:rsidR="007945A4" w:rsidRPr="00E13070">
        <w:rPr>
          <w:rFonts w:ascii="Garamond" w:hAnsi="Garamond" w:cs="Calibri"/>
        </w:rPr>
        <w:t xml:space="preserve">de werkgever </w:t>
      </w:r>
      <w:r w:rsidR="00204DE9" w:rsidRPr="00E13070">
        <w:rPr>
          <w:rFonts w:ascii="Garamond" w:hAnsi="Garamond" w:cs="Calibri"/>
        </w:rPr>
        <w:t>Algemeen Pensioenfonds</w:t>
      </w:r>
      <w:r w:rsidR="004A449A">
        <w:rPr>
          <w:rFonts w:ascii="Garamond" w:hAnsi="Garamond" w:cs="Calibri"/>
        </w:rPr>
        <w:t xml:space="preserve"> </w:t>
      </w:r>
      <w:r w:rsidR="00787FC3" w:rsidRPr="00E13070">
        <w:rPr>
          <w:rFonts w:ascii="Garamond" w:hAnsi="Garamond" w:cs="Calibri"/>
        </w:rPr>
        <w:t xml:space="preserve">aan zijn werknemers </w:t>
      </w:r>
      <w:r w:rsidRPr="00E13070">
        <w:rPr>
          <w:rFonts w:ascii="Garamond" w:hAnsi="Garamond" w:cs="Calibri"/>
        </w:rPr>
        <w:t>bied</w:t>
      </w:r>
      <w:r w:rsidR="003534ED" w:rsidRPr="00E13070">
        <w:rPr>
          <w:rFonts w:ascii="Garamond" w:hAnsi="Garamond" w:cs="Calibri"/>
        </w:rPr>
        <w:t>t</w:t>
      </w:r>
      <w:r w:rsidR="00204DE9" w:rsidRPr="00E13070">
        <w:rPr>
          <w:rFonts w:ascii="Garamond" w:hAnsi="Garamond" w:cs="Calibri"/>
        </w:rPr>
        <w:t>?</w:t>
      </w:r>
    </w:p>
    <w:p w:rsidR="005A1BD2" w:rsidRPr="00E13070" w:rsidRDefault="00C818FB" w:rsidP="0046213F">
      <w:pPr>
        <w:pStyle w:val="Lijstalinea"/>
        <w:numPr>
          <w:ilvl w:val="0"/>
          <w:numId w:val="4"/>
        </w:numPr>
        <w:spacing w:after="200" w:line="276" w:lineRule="auto"/>
        <w:ind w:left="360"/>
        <w:rPr>
          <w:rFonts w:ascii="Garamond" w:hAnsi="Garamond" w:cs="Calibri"/>
        </w:rPr>
      </w:pPr>
      <w:r w:rsidRPr="00E13070">
        <w:rPr>
          <w:rFonts w:ascii="Garamond" w:hAnsi="Garamond" w:cs="Calibri"/>
        </w:rPr>
        <w:t>Onder welke soort</w:t>
      </w:r>
      <w:r w:rsidR="005A1BD2" w:rsidRPr="00E13070">
        <w:rPr>
          <w:rFonts w:ascii="Garamond" w:hAnsi="Garamond" w:cs="Calibri"/>
        </w:rPr>
        <w:t xml:space="preserve"> IAS 19 pensioen</w:t>
      </w:r>
      <w:r w:rsidRPr="00E13070">
        <w:rPr>
          <w:rFonts w:ascii="Garamond" w:hAnsi="Garamond" w:cs="Calibri"/>
        </w:rPr>
        <w:t xml:space="preserve">regeling valt het pensioenpakket dat </w:t>
      </w:r>
      <w:r w:rsidR="00787FC3" w:rsidRPr="00E13070">
        <w:rPr>
          <w:rFonts w:ascii="Garamond" w:hAnsi="Garamond" w:cs="Calibri"/>
        </w:rPr>
        <w:t>de werkgever</w:t>
      </w:r>
      <w:r w:rsidRPr="00E13070">
        <w:rPr>
          <w:rFonts w:ascii="Garamond" w:hAnsi="Garamond" w:cs="Calibri"/>
        </w:rPr>
        <w:t xml:space="preserve"> Algemeen Pensioenfonds </w:t>
      </w:r>
      <w:r w:rsidR="00787FC3" w:rsidRPr="00E13070">
        <w:rPr>
          <w:rFonts w:ascii="Garamond" w:hAnsi="Garamond" w:cs="Calibri"/>
        </w:rPr>
        <w:t xml:space="preserve">aan zijn werknemers </w:t>
      </w:r>
      <w:r w:rsidRPr="00E13070">
        <w:rPr>
          <w:rFonts w:ascii="Garamond" w:hAnsi="Garamond" w:cs="Calibri"/>
        </w:rPr>
        <w:t>biedt?</w:t>
      </w:r>
    </w:p>
    <w:p w:rsidR="00973B3D" w:rsidRPr="00E13070" w:rsidRDefault="00204DE9" w:rsidP="0046213F">
      <w:pPr>
        <w:pStyle w:val="Lijstalinea"/>
        <w:numPr>
          <w:ilvl w:val="0"/>
          <w:numId w:val="4"/>
        </w:numPr>
        <w:spacing w:line="276" w:lineRule="auto"/>
        <w:ind w:left="360"/>
        <w:rPr>
          <w:rFonts w:ascii="Calibri" w:hAnsi="Calibri" w:cs="Calibri"/>
        </w:rPr>
      </w:pPr>
      <w:r w:rsidRPr="00E13070">
        <w:rPr>
          <w:rFonts w:ascii="Garamond" w:hAnsi="Garamond" w:cs="Calibri"/>
        </w:rPr>
        <w:t xml:space="preserve">Wat is de kwaliteit van de door </w:t>
      </w:r>
      <w:r w:rsidR="008227C9" w:rsidRPr="00E13070">
        <w:rPr>
          <w:rFonts w:ascii="Garamond" w:hAnsi="Garamond" w:cs="Calibri"/>
        </w:rPr>
        <w:t>de werkgever</w:t>
      </w:r>
      <w:r w:rsidRPr="00E13070">
        <w:rPr>
          <w:rFonts w:ascii="Garamond" w:hAnsi="Garamond" w:cs="Calibri"/>
        </w:rPr>
        <w:t xml:space="preserve"> Algemeen Pensioenfonds </w:t>
      </w:r>
      <w:r w:rsidR="00411E94" w:rsidRPr="00E13070">
        <w:rPr>
          <w:rFonts w:ascii="Garamond" w:hAnsi="Garamond" w:cs="Calibri"/>
        </w:rPr>
        <w:t>uitgereikte data bestand gegevens</w:t>
      </w:r>
      <w:r w:rsidR="003C5E1D" w:rsidRPr="008D06D8">
        <w:rPr>
          <w:rFonts w:ascii="Garamond" w:eastAsia="Calibri" w:hAnsi="Garamond" w:cs="Arial"/>
        </w:rPr>
        <w:t xml:space="preserve"> van de actieven, premievrijen en pensioentrekkers</w:t>
      </w:r>
      <w:r w:rsidR="00411E94" w:rsidRPr="00E13070">
        <w:rPr>
          <w:rFonts w:ascii="Garamond" w:hAnsi="Garamond" w:cs="Calibri"/>
        </w:rPr>
        <w:t xml:space="preserve"> welke worden</w:t>
      </w:r>
      <w:r w:rsidRPr="00E13070">
        <w:rPr>
          <w:rFonts w:ascii="Garamond" w:hAnsi="Garamond" w:cs="Calibri"/>
        </w:rPr>
        <w:t xml:space="preserve"> gebruikt te</w:t>
      </w:r>
      <w:r w:rsidR="00411E94" w:rsidRPr="00E13070">
        <w:rPr>
          <w:rFonts w:ascii="Garamond" w:hAnsi="Garamond" w:cs="Calibri"/>
        </w:rPr>
        <w:t>r vergelijking</w:t>
      </w:r>
      <w:r w:rsidRPr="00E13070">
        <w:rPr>
          <w:rFonts w:ascii="Garamond" w:hAnsi="Garamond" w:cs="Calibri"/>
        </w:rPr>
        <w:t xml:space="preserve"> met de actuele geschatte cijfers die worden gebruikt bij de actuariële veronderstellingen?</w:t>
      </w:r>
    </w:p>
    <w:p w:rsidR="00973B3D" w:rsidRDefault="00973B3D" w:rsidP="0046213F">
      <w:pPr>
        <w:spacing w:line="276" w:lineRule="auto"/>
        <w:rPr>
          <w:rFonts w:ascii="Calibri" w:hAnsi="Calibri" w:cs="Calibri"/>
          <w:highlight w:val="yellow"/>
        </w:rPr>
      </w:pPr>
    </w:p>
    <w:p w:rsidR="005269D8" w:rsidRPr="00E847A7" w:rsidRDefault="005269D8" w:rsidP="0046213F">
      <w:pPr>
        <w:pStyle w:val="Kop2"/>
        <w:spacing w:before="0" w:after="0"/>
        <w:rPr>
          <w:i w:val="0"/>
        </w:rPr>
      </w:pPr>
      <w:bookmarkStart w:id="11" w:name="_Toc319550151"/>
      <w:r w:rsidRPr="00780CFE">
        <w:rPr>
          <w:i w:val="0"/>
        </w:rPr>
        <w:lastRenderedPageBreak/>
        <w:t xml:space="preserve">1.5 </w:t>
      </w:r>
      <w:r w:rsidR="00A36B5E">
        <w:rPr>
          <w:i w:val="0"/>
        </w:rPr>
        <w:t xml:space="preserve"> </w:t>
      </w:r>
      <w:r w:rsidR="00413F88" w:rsidRPr="00780CFE">
        <w:rPr>
          <w:i w:val="0"/>
        </w:rPr>
        <w:t>O</w:t>
      </w:r>
      <w:r w:rsidRPr="00780CFE">
        <w:rPr>
          <w:i w:val="0"/>
        </w:rPr>
        <w:t>nderzoekfasen</w:t>
      </w:r>
      <w:bookmarkEnd w:id="11"/>
    </w:p>
    <w:p w:rsidR="00413F88" w:rsidRPr="00E847A7" w:rsidRDefault="00413F88" w:rsidP="0046213F">
      <w:pPr>
        <w:spacing w:line="26" w:lineRule="atLeast"/>
        <w:rPr>
          <w:rFonts w:ascii="Garamond" w:hAnsi="Garamond"/>
        </w:rPr>
      </w:pPr>
    </w:p>
    <w:p w:rsidR="00204DE9" w:rsidRPr="00AF43A1" w:rsidRDefault="00204DE9" w:rsidP="0046213F">
      <w:pPr>
        <w:spacing w:line="276" w:lineRule="auto"/>
        <w:rPr>
          <w:rFonts w:ascii="Garamond" w:hAnsi="Garamond" w:cs="Calibri"/>
          <w:b/>
          <w:color w:val="FF0000"/>
        </w:rPr>
      </w:pPr>
      <w:r w:rsidRPr="00AF43A1">
        <w:rPr>
          <w:rFonts w:ascii="Garamond" w:hAnsi="Garamond" w:cs="Calibri"/>
        </w:rPr>
        <w:t xml:space="preserve">Aan de hand van de volgende </w:t>
      </w:r>
      <w:r w:rsidR="005269D8" w:rsidRPr="00AF43A1">
        <w:rPr>
          <w:rFonts w:ascii="Garamond" w:hAnsi="Garamond" w:cs="Calibri"/>
        </w:rPr>
        <w:t>onderzoek</w:t>
      </w:r>
      <w:r w:rsidR="00617F41" w:rsidRPr="00AF43A1">
        <w:rPr>
          <w:rFonts w:ascii="Garamond" w:hAnsi="Garamond" w:cs="Calibri"/>
        </w:rPr>
        <w:t>fasen</w:t>
      </w:r>
      <w:r w:rsidR="004A449A">
        <w:rPr>
          <w:rFonts w:ascii="Garamond" w:hAnsi="Garamond" w:cs="Calibri"/>
        </w:rPr>
        <w:t xml:space="preserve"> </w:t>
      </w:r>
      <w:r w:rsidR="000D7677" w:rsidRPr="00AF43A1">
        <w:rPr>
          <w:rFonts w:ascii="Garamond" w:hAnsi="Garamond" w:cs="Calibri"/>
        </w:rPr>
        <w:t xml:space="preserve">die zijn doorgelopen </w:t>
      </w:r>
      <w:r w:rsidR="0070599F" w:rsidRPr="00AF43A1">
        <w:rPr>
          <w:rFonts w:ascii="Garamond" w:hAnsi="Garamond" w:cs="Calibri"/>
        </w:rPr>
        <w:t>hebben wij de deelvragen beantwoord</w:t>
      </w:r>
      <w:r w:rsidRPr="00AF43A1">
        <w:rPr>
          <w:rFonts w:ascii="Garamond" w:hAnsi="Garamond" w:cs="Calibri"/>
        </w:rPr>
        <w:t>.</w:t>
      </w:r>
    </w:p>
    <w:p w:rsidR="00204DE9" w:rsidRPr="00AF43A1" w:rsidRDefault="00204DE9" w:rsidP="0046213F">
      <w:pPr>
        <w:spacing w:line="276" w:lineRule="auto"/>
        <w:rPr>
          <w:rFonts w:ascii="Garamond" w:hAnsi="Garamond" w:cs="Calibri"/>
          <w:b/>
          <w:color w:val="FF0000"/>
        </w:rPr>
      </w:pPr>
    </w:p>
    <w:p w:rsidR="00204DE9" w:rsidRPr="00172063" w:rsidRDefault="00204DE9" w:rsidP="0046213F">
      <w:pPr>
        <w:pStyle w:val="Lijstalinea"/>
        <w:numPr>
          <w:ilvl w:val="0"/>
          <w:numId w:val="5"/>
        </w:numPr>
        <w:spacing w:line="276" w:lineRule="auto"/>
        <w:ind w:left="851" w:hanging="851"/>
        <w:rPr>
          <w:rFonts w:ascii="Garamond" w:hAnsi="Garamond" w:cs="Calibri"/>
        </w:rPr>
      </w:pPr>
      <w:r w:rsidRPr="00172063">
        <w:rPr>
          <w:rFonts w:ascii="Garamond" w:hAnsi="Garamond" w:cs="Calibri"/>
        </w:rPr>
        <w:t xml:space="preserve">Achtergrond informatie van de IAS 19 </w:t>
      </w:r>
      <w:r w:rsidR="00D45CC2" w:rsidRPr="00172063">
        <w:rPr>
          <w:rFonts w:ascii="Garamond" w:hAnsi="Garamond" w:cs="Calibri"/>
        </w:rPr>
        <w:t xml:space="preserve">zijn </w:t>
      </w:r>
      <w:r w:rsidRPr="00172063">
        <w:rPr>
          <w:rFonts w:ascii="Garamond" w:hAnsi="Garamond" w:cs="Calibri"/>
        </w:rPr>
        <w:t>weerge</w:t>
      </w:r>
      <w:r w:rsidR="00D45CC2" w:rsidRPr="00172063">
        <w:rPr>
          <w:rFonts w:ascii="Garamond" w:hAnsi="Garamond" w:cs="Calibri"/>
        </w:rPr>
        <w:t>ge</w:t>
      </w:r>
      <w:r w:rsidRPr="00172063">
        <w:rPr>
          <w:rFonts w:ascii="Garamond" w:hAnsi="Garamond" w:cs="Calibri"/>
        </w:rPr>
        <w:t>ven</w:t>
      </w:r>
      <w:r w:rsidR="00D45CC2" w:rsidRPr="00172063">
        <w:rPr>
          <w:rFonts w:ascii="Garamond" w:hAnsi="Garamond" w:cs="Calibri"/>
        </w:rPr>
        <w:t>.</w:t>
      </w:r>
    </w:p>
    <w:p w:rsidR="00204DE9" w:rsidRPr="00172063" w:rsidRDefault="00510AB0" w:rsidP="0046213F">
      <w:pPr>
        <w:pStyle w:val="Lijstalinea"/>
        <w:numPr>
          <w:ilvl w:val="0"/>
          <w:numId w:val="5"/>
        </w:numPr>
        <w:spacing w:line="276" w:lineRule="auto"/>
        <w:ind w:left="851" w:hanging="851"/>
        <w:rPr>
          <w:rFonts w:ascii="Garamond" w:hAnsi="Garamond" w:cs="Calibri"/>
        </w:rPr>
      </w:pPr>
      <w:r w:rsidRPr="00172063">
        <w:rPr>
          <w:rFonts w:ascii="Garamond" w:hAnsi="Garamond" w:cs="Calibri"/>
        </w:rPr>
        <w:t>Er is e</w:t>
      </w:r>
      <w:r w:rsidR="00204DE9" w:rsidRPr="00172063">
        <w:rPr>
          <w:rFonts w:ascii="Garamond" w:hAnsi="Garamond" w:cs="Calibri"/>
        </w:rPr>
        <w:t xml:space="preserve">en lijst </w:t>
      </w:r>
      <w:r w:rsidR="00176B96" w:rsidRPr="00172063">
        <w:rPr>
          <w:rFonts w:ascii="Garamond" w:hAnsi="Garamond" w:cs="Calibri"/>
        </w:rPr>
        <w:t xml:space="preserve">gemaakt </w:t>
      </w:r>
      <w:r w:rsidR="00204DE9" w:rsidRPr="00172063">
        <w:rPr>
          <w:rFonts w:ascii="Garamond" w:hAnsi="Garamond" w:cs="Calibri"/>
        </w:rPr>
        <w:t xml:space="preserve">met verschillende </w:t>
      </w:r>
      <w:r w:rsidR="00204DE9" w:rsidRPr="00172063">
        <w:rPr>
          <w:rFonts w:ascii="Garamond" w:hAnsi="Garamond" w:cs="Calibri"/>
          <w:bdr w:val="none" w:sz="0" w:space="0" w:color="auto" w:frame="1"/>
        </w:rPr>
        <w:t>personeelsbeloningen</w:t>
      </w:r>
      <w:r w:rsidR="00204DE9" w:rsidRPr="00172063">
        <w:rPr>
          <w:rFonts w:ascii="Garamond" w:hAnsi="Garamond" w:cs="Calibri"/>
        </w:rPr>
        <w:t xml:space="preserve"> waar</w:t>
      </w:r>
      <w:r w:rsidR="00320473" w:rsidRPr="00172063">
        <w:rPr>
          <w:rFonts w:ascii="Garamond" w:hAnsi="Garamond" w:cs="Calibri"/>
        </w:rPr>
        <w:t>op de</w:t>
      </w:r>
      <w:r w:rsidR="00204DE9" w:rsidRPr="00172063">
        <w:rPr>
          <w:rFonts w:ascii="Garamond" w:hAnsi="Garamond" w:cs="Calibri"/>
        </w:rPr>
        <w:t xml:space="preserve"> IAS 19 van </w:t>
      </w:r>
      <w:r w:rsidR="00591B25" w:rsidRPr="00172063">
        <w:rPr>
          <w:rFonts w:ascii="Garamond" w:hAnsi="Garamond" w:cs="Calibri"/>
        </w:rPr>
        <w:t xml:space="preserve">toepassing </w:t>
      </w:r>
      <w:r w:rsidR="00176B96" w:rsidRPr="00172063">
        <w:rPr>
          <w:rFonts w:ascii="Garamond" w:hAnsi="Garamond" w:cs="Calibri"/>
        </w:rPr>
        <w:t>is</w:t>
      </w:r>
      <w:r w:rsidR="00204DE9" w:rsidRPr="00172063">
        <w:rPr>
          <w:rFonts w:ascii="Garamond" w:hAnsi="Garamond" w:cs="Calibri"/>
        </w:rPr>
        <w:t>.</w:t>
      </w:r>
    </w:p>
    <w:p w:rsidR="00204DE9" w:rsidRPr="00757940" w:rsidRDefault="00204DE9" w:rsidP="0046213F">
      <w:pPr>
        <w:pStyle w:val="Lijstalinea"/>
        <w:numPr>
          <w:ilvl w:val="0"/>
          <w:numId w:val="5"/>
        </w:numPr>
        <w:spacing w:line="276" w:lineRule="auto"/>
        <w:ind w:left="851" w:hanging="851"/>
        <w:rPr>
          <w:rFonts w:ascii="Garamond" w:hAnsi="Garamond" w:cs="Calibri"/>
        </w:rPr>
      </w:pPr>
      <w:r w:rsidRPr="00757940">
        <w:rPr>
          <w:rFonts w:ascii="Garamond" w:hAnsi="Garamond" w:cs="Calibri"/>
        </w:rPr>
        <w:t xml:space="preserve">Verder </w:t>
      </w:r>
      <w:r w:rsidR="006F360C" w:rsidRPr="00757940">
        <w:rPr>
          <w:rFonts w:ascii="Garamond" w:hAnsi="Garamond" w:cs="Calibri"/>
        </w:rPr>
        <w:t>het in kaart brengen van de verschillende</w:t>
      </w:r>
      <w:r w:rsidRPr="00757940">
        <w:rPr>
          <w:rFonts w:ascii="Garamond" w:hAnsi="Garamond" w:cs="Calibri"/>
        </w:rPr>
        <w:t xml:space="preserve"> pensio</w:t>
      </w:r>
      <w:r w:rsidR="00A1542E" w:rsidRPr="00757940">
        <w:rPr>
          <w:rFonts w:ascii="Garamond" w:hAnsi="Garamond" w:cs="Calibri"/>
        </w:rPr>
        <w:t>e</w:t>
      </w:r>
      <w:r w:rsidRPr="00757940">
        <w:rPr>
          <w:rFonts w:ascii="Garamond" w:hAnsi="Garamond" w:cs="Calibri"/>
        </w:rPr>
        <w:t>nregeling</w:t>
      </w:r>
      <w:r w:rsidR="00DD4807" w:rsidRPr="00757940">
        <w:rPr>
          <w:rFonts w:ascii="Garamond" w:hAnsi="Garamond" w:cs="Calibri"/>
        </w:rPr>
        <w:t>en</w:t>
      </w:r>
      <w:r w:rsidR="004A449A">
        <w:rPr>
          <w:rFonts w:ascii="Garamond" w:hAnsi="Garamond" w:cs="Calibri"/>
        </w:rPr>
        <w:t xml:space="preserve"> </w:t>
      </w:r>
      <w:r w:rsidR="006F360C" w:rsidRPr="00757940">
        <w:rPr>
          <w:rFonts w:ascii="Garamond" w:hAnsi="Garamond" w:cs="Calibri"/>
        </w:rPr>
        <w:t xml:space="preserve">die </w:t>
      </w:r>
      <w:r w:rsidRPr="00757940">
        <w:rPr>
          <w:rFonts w:ascii="Garamond" w:hAnsi="Garamond" w:cs="Calibri"/>
        </w:rPr>
        <w:t xml:space="preserve">IAS 19 kent, en ook welke van deze twee van toepassing is op de pensioentoezegging die </w:t>
      </w:r>
      <w:r w:rsidR="007B6166" w:rsidRPr="00757940">
        <w:rPr>
          <w:rFonts w:ascii="Garamond" w:hAnsi="Garamond" w:cs="Calibri"/>
        </w:rPr>
        <w:t>de werkgever</w:t>
      </w:r>
      <w:r w:rsidRPr="00757940">
        <w:rPr>
          <w:rFonts w:ascii="Garamond" w:hAnsi="Garamond" w:cs="Calibri"/>
        </w:rPr>
        <w:t xml:space="preserve"> Algemeen Pensioenfonds wil bieden aan zijn werknemers.</w:t>
      </w:r>
    </w:p>
    <w:p w:rsidR="00204DE9" w:rsidRPr="00DC4823" w:rsidRDefault="00DC4823" w:rsidP="0046213F">
      <w:pPr>
        <w:pStyle w:val="Lijstalinea"/>
        <w:numPr>
          <w:ilvl w:val="0"/>
          <w:numId w:val="5"/>
        </w:numPr>
        <w:spacing w:line="276" w:lineRule="auto"/>
        <w:ind w:left="851" w:hanging="851"/>
        <w:rPr>
          <w:rFonts w:ascii="Garamond" w:hAnsi="Garamond" w:cs="Calibri"/>
        </w:rPr>
      </w:pPr>
      <w:r w:rsidRPr="00DC4823">
        <w:rPr>
          <w:rFonts w:ascii="Garamond" w:hAnsi="Garamond" w:cs="Calibri"/>
        </w:rPr>
        <w:t>De verschillende actuariële veronderstellingen zijn bepaald die van belang zijn volgens de richtlijnen van de IAS 19. Ten eerste, het disconteringspercentage, de toekomstige salarisstijging, het sterftecijfer, de huwelijkse frequentie, het verschil in leeftijd echtgenoten en de verwachte toekomstige jaarlijkse verhoging van de uitkeringen.</w:t>
      </w:r>
    </w:p>
    <w:p w:rsidR="00204DE9" w:rsidRPr="00A604E4" w:rsidRDefault="004F5CDD" w:rsidP="0046213F">
      <w:pPr>
        <w:pStyle w:val="Lijstalinea"/>
        <w:numPr>
          <w:ilvl w:val="0"/>
          <w:numId w:val="5"/>
        </w:numPr>
        <w:spacing w:line="276" w:lineRule="auto"/>
        <w:ind w:left="851" w:hanging="851"/>
        <w:rPr>
          <w:rFonts w:ascii="Garamond" w:hAnsi="Garamond" w:cs="Calibri"/>
        </w:rPr>
      </w:pPr>
      <w:r w:rsidRPr="00A604E4">
        <w:rPr>
          <w:rFonts w:ascii="Garamond" w:hAnsi="Garamond" w:cs="Calibri"/>
        </w:rPr>
        <w:t>Er is e</w:t>
      </w:r>
      <w:r w:rsidR="00204DE9" w:rsidRPr="00A604E4">
        <w:rPr>
          <w:rFonts w:ascii="Garamond" w:hAnsi="Garamond" w:cs="Calibri"/>
        </w:rPr>
        <w:t xml:space="preserve">en onderzoek </w:t>
      </w:r>
      <w:r w:rsidR="00D23AF3" w:rsidRPr="00A604E4">
        <w:rPr>
          <w:rFonts w:ascii="Garamond" w:hAnsi="Garamond" w:cs="Calibri"/>
        </w:rPr>
        <w:t xml:space="preserve">gedaan </w:t>
      </w:r>
      <w:r w:rsidR="00204DE9" w:rsidRPr="00A604E4">
        <w:rPr>
          <w:rFonts w:ascii="Garamond" w:hAnsi="Garamond" w:cs="Calibri"/>
        </w:rPr>
        <w:t xml:space="preserve">naar de waarderingsmethode die wordt toegepast op de </w:t>
      </w:r>
      <w:r w:rsidR="007B6166">
        <w:rPr>
          <w:rFonts w:ascii="Garamond" w:hAnsi="Garamond" w:cs="Calibri"/>
        </w:rPr>
        <w:t xml:space="preserve">IAS 19 financiële </w:t>
      </w:r>
      <w:r w:rsidR="00204DE9" w:rsidRPr="00A604E4">
        <w:rPr>
          <w:rFonts w:ascii="Garamond" w:hAnsi="Garamond" w:cs="Calibri"/>
        </w:rPr>
        <w:t xml:space="preserve">pensioenvoorziening en de gevolgen hiervan </w:t>
      </w:r>
      <w:r w:rsidRPr="00A604E4">
        <w:rPr>
          <w:rFonts w:ascii="Garamond" w:hAnsi="Garamond" w:cs="Calibri"/>
        </w:rPr>
        <w:t xml:space="preserve">zijn </w:t>
      </w:r>
      <w:r w:rsidR="00204DE9" w:rsidRPr="00A604E4">
        <w:rPr>
          <w:rFonts w:ascii="Garamond" w:hAnsi="Garamond" w:cs="Calibri"/>
        </w:rPr>
        <w:t>aan</w:t>
      </w:r>
      <w:r w:rsidRPr="00A604E4">
        <w:rPr>
          <w:rFonts w:ascii="Garamond" w:hAnsi="Garamond" w:cs="Calibri"/>
        </w:rPr>
        <w:t>gekaart</w:t>
      </w:r>
      <w:r w:rsidR="00204DE9" w:rsidRPr="00A604E4">
        <w:rPr>
          <w:rFonts w:ascii="Garamond" w:hAnsi="Garamond" w:cs="Calibri"/>
        </w:rPr>
        <w:t>.</w:t>
      </w:r>
    </w:p>
    <w:p w:rsidR="00204DE9" w:rsidRPr="0051132B" w:rsidRDefault="00EA6AC3" w:rsidP="0046213F">
      <w:pPr>
        <w:pStyle w:val="Lijstalinea"/>
        <w:numPr>
          <w:ilvl w:val="0"/>
          <w:numId w:val="5"/>
        </w:numPr>
        <w:spacing w:line="276" w:lineRule="auto"/>
        <w:ind w:left="851" w:hanging="851"/>
        <w:rPr>
          <w:rFonts w:ascii="Garamond" w:hAnsi="Garamond" w:cs="Calibri"/>
        </w:rPr>
      </w:pPr>
      <w:r w:rsidRPr="0051132B">
        <w:rPr>
          <w:rFonts w:ascii="Garamond" w:hAnsi="Garamond"/>
          <w:bdr w:val="none" w:sz="0" w:space="0" w:color="auto" w:frame="1"/>
        </w:rPr>
        <w:t>Er is e</w:t>
      </w:r>
      <w:r w:rsidR="00204DE9" w:rsidRPr="0051132B">
        <w:rPr>
          <w:rFonts w:ascii="Garamond" w:hAnsi="Garamond"/>
          <w:bdr w:val="none" w:sz="0" w:space="0" w:color="auto" w:frame="1"/>
        </w:rPr>
        <w:t xml:space="preserve">en </w:t>
      </w:r>
      <w:r w:rsidR="007B6166">
        <w:rPr>
          <w:rFonts w:ascii="Garamond" w:hAnsi="Garamond"/>
          <w:bdr w:val="none" w:sz="0" w:space="0" w:color="auto" w:frame="1"/>
        </w:rPr>
        <w:t xml:space="preserve">basis </w:t>
      </w:r>
      <w:r w:rsidR="00204DE9" w:rsidRPr="0051132B">
        <w:rPr>
          <w:rFonts w:ascii="Garamond" w:hAnsi="Garamond"/>
          <w:bdr w:val="none" w:sz="0" w:space="0" w:color="auto" w:frame="1"/>
        </w:rPr>
        <w:t xml:space="preserve">model </w:t>
      </w:r>
      <w:r w:rsidRPr="0051132B">
        <w:rPr>
          <w:rFonts w:ascii="Garamond" w:hAnsi="Garamond"/>
          <w:bdr w:val="none" w:sz="0" w:space="0" w:color="auto" w:frame="1"/>
        </w:rPr>
        <w:t>ontwikkeld</w:t>
      </w:r>
      <w:r w:rsidR="00204DE9" w:rsidRPr="0051132B">
        <w:rPr>
          <w:rFonts w:ascii="Garamond" w:hAnsi="Garamond"/>
          <w:bdr w:val="none" w:sz="0" w:space="0" w:color="auto" w:frame="1"/>
        </w:rPr>
        <w:t xml:space="preserve"> aan de hand van de gekozen actuariële veronderstellingen en waarderingsmethode</w:t>
      </w:r>
      <w:r w:rsidR="008E57AB" w:rsidRPr="0051132B">
        <w:rPr>
          <w:rFonts w:ascii="Garamond" w:hAnsi="Garamond"/>
          <w:bdr w:val="none" w:sz="0" w:space="0" w:color="auto" w:frame="1"/>
        </w:rPr>
        <w:t>.</w:t>
      </w:r>
    </w:p>
    <w:p w:rsidR="00204DE9" w:rsidRPr="0051132B" w:rsidRDefault="00EA6AC3" w:rsidP="0046213F">
      <w:pPr>
        <w:pStyle w:val="Lijstalinea"/>
        <w:numPr>
          <w:ilvl w:val="0"/>
          <w:numId w:val="5"/>
        </w:numPr>
        <w:spacing w:line="276" w:lineRule="auto"/>
        <w:ind w:left="851" w:hanging="851"/>
        <w:rPr>
          <w:rFonts w:ascii="Garamond" w:hAnsi="Garamond" w:cs="Calibri"/>
        </w:rPr>
      </w:pPr>
      <w:r w:rsidRPr="0051132B">
        <w:rPr>
          <w:rFonts w:ascii="Garamond" w:hAnsi="Garamond"/>
          <w:bdr w:val="none" w:sz="0" w:space="0" w:color="auto" w:frame="1"/>
        </w:rPr>
        <w:t>Er is e</w:t>
      </w:r>
      <w:r w:rsidR="00204DE9" w:rsidRPr="0051132B">
        <w:rPr>
          <w:rFonts w:ascii="Garamond" w:hAnsi="Garamond"/>
          <w:bdr w:val="none" w:sz="0" w:space="0" w:color="auto" w:frame="1"/>
        </w:rPr>
        <w:t>en uitdraai en analyse uit</w:t>
      </w:r>
      <w:r w:rsidRPr="0051132B">
        <w:rPr>
          <w:rFonts w:ascii="Garamond" w:hAnsi="Garamond"/>
          <w:bdr w:val="none" w:sz="0" w:space="0" w:color="auto" w:frame="1"/>
        </w:rPr>
        <w:t>gevoerd</w:t>
      </w:r>
      <w:r w:rsidR="00204DE9" w:rsidRPr="0051132B">
        <w:rPr>
          <w:rFonts w:ascii="Garamond" w:hAnsi="Garamond"/>
          <w:bdr w:val="none" w:sz="0" w:space="0" w:color="auto" w:frame="1"/>
        </w:rPr>
        <w:t xml:space="preserve"> van de </w:t>
      </w:r>
      <w:r w:rsidRPr="0051132B">
        <w:rPr>
          <w:rFonts w:ascii="Garamond" w:hAnsi="Garamond"/>
          <w:bdr w:val="none" w:sz="0" w:space="0" w:color="auto" w:frame="1"/>
        </w:rPr>
        <w:t>ver</w:t>
      </w:r>
      <w:r w:rsidR="00204DE9" w:rsidRPr="0051132B">
        <w:rPr>
          <w:rFonts w:ascii="Garamond" w:hAnsi="Garamond"/>
          <w:bdr w:val="none" w:sz="0" w:space="0" w:color="auto" w:frame="1"/>
        </w:rPr>
        <w:t xml:space="preserve">kregen </w:t>
      </w:r>
      <w:r w:rsidR="007B6166">
        <w:rPr>
          <w:rFonts w:ascii="Garamond" w:hAnsi="Garamond"/>
          <w:bdr w:val="none" w:sz="0" w:space="0" w:color="auto" w:frame="1"/>
        </w:rPr>
        <w:t xml:space="preserve">resultaten van het IAS 19 basis </w:t>
      </w:r>
      <w:r w:rsidR="00204DE9" w:rsidRPr="0051132B">
        <w:rPr>
          <w:rFonts w:ascii="Garamond" w:hAnsi="Garamond"/>
          <w:bdr w:val="none" w:sz="0" w:space="0" w:color="auto" w:frame="1"/>
        </w:rPr>
        <w:t>model</w:t>
      </w:r>
      <w:r w:rsidR="008E57AB" w:rsidRPr="0051132B">
        <w:rPr>
          <w:rFonts w:ascii="Garamond" w:hAnsi="Garamond"/>
          <w:bdr w:val="none" w:sz="0" w:space="0" w:color="auto" w:frame="1"/>
        </w:rPr>
        <w:t>.</w:t>
      </w:r>
    </w:p>
    <w:p w:rsidR="00204DE9" w:rsidRPr="008E7379" w:rsidRDefault="00EA6AC3" w:rsidP="0046213F">
      <w:pPr>
        <w:pStyle w:val="Lijstalinea"/>
        <w:numPr>
          <w:ilvl w:val="0"/>
          <w:numId w:val="5"/>
        </w:numPr>
        <w:spacing w:line="276" w:lineRule="auto"/>
        <w:ind w:left="851" w:hanging="851"/>
        <w:rPr>
          <w:rFonts w:ascii="Calibri" w:hAnsi="Calibri" w:cs="Calibri"/>
          <w:b/>
          <w:color w:val="FF0000"/>
        </w:rPr>
      </w:pPr>
      <w:r w:rsidRPr="00C9123C">
        <w:rPr>
          <w:rFonts w:ascii="Garamond" w:hAnsi="Garamond"/>
          <w:bdr w:val="none" w:sz="0" w:space="0" w:color="auto" w:frame="1"/>
        </w:rPr>
        <w:t>Er is een verslag uitgebracht</w:t>
      </w:r>
      <w:r w:rsidR="00204DE9" w:rsidRPr="00C9123C">
        <w:rPr>
          <w:rFonts w:ascii="Garamond" w:hAnsi="Garamond"/>
          <w:bdr w:val="none" w:sz="0" w:space="0" w:color="auto" w:frame="1"/>
        </w:rPr>
        <w:t xml:space="preserve"> aan de hand van het gemaakte IAS 19 </w:t>
      </w:r>
      <w:r w:rsidR="007B6166" w:rsidRPr="00C9123C">
        <w:rPr>
          <w:rFonts w:ascii="Garamond" w:hAnsi="Garamond"/>
          <w:bdr w:val="none" w:sz="0" w:space="0" w:color="auto" w:frame="1"/>
        </w:rPr>
        <w:t>basis</w:t>
      </w:r>
      <w:r w:rsidR="00204DE9" w:rsidRPr="00C9123C">
        <w:rPr>
          <w:rFonts w:ascii="Garamond" w:hAnsi="Garamond"/>
          <w:bdr w:val="none" w:sz="0" w:space="0" w:color="auto" w:frame="1"/>
        </w:rPr>
        <w:t xml:space="preserve"> model en de uitgevoerde analyses</w:t>
      </w:r>
      <w:r w:rsidR="00204DE9" w:rsidRPr="0051132B">
        <w:rPr>
          <w:rFonts w:ascii="Garamond" w:hAnsi="Garamond"/>
          <w:bdr w:val="none" w:sz="0" w:space="0" w:color="auto" w:frame="1"/>
        </w:rPr>
        <w:t>.</w:t>
      </w:r>
    </w:p>
    <w:p w:rsidR="008E7379" w:rsidRPr="008E7379" w:rsidRDefault="008E7379" w:rsidP="0046213F">
      <w:pPr>
        <w:spacing w:line="276" w:lineRule="auto"/>
        <w:rPr>
          <w:rFonts w:ascii="Calibri" w:hAnsi="Calibri" w:cs="Calibri"/>
          <w:b/>
          <w:color w:val="FF0000"/>
        </w:rPr>
      </w:pPr>
    </w:p>
    <w:p w:rsidR="006E658B" w:rsidRPr="00780CFE" w:rsidRDefault="006E658B" w:rsidP="0046213F">
      <w:pPr>
        <w:pStyle w:val="Kop2"/>
        <w:spacing w:before="0" w:after="0"/>
        <w:rPr>
          <w:rFonts w:eastAsia="Calibri"/>
          <w:i w:val="0"/>
        </w:rPr>
      </w:pPr>
      <w:bookmarkStart w:id="12" w:name="_Toc319550152"/>
      <w:r w:rsidRPr="00780CFE">
        <w:rPr>
          <w:rFonts w:eastAsia="Calibri"/>
          <w:i w:val="0"/>
        </w:rPr>
        <w:t>1.6</w:t>
      </w:r>
      <w:r w:rsidR="00CC7761">
        <w:rPr>
          <w:rFonts w:eastAsia="Calibri"/>
          <w:i w:val="0"/>
        </w:rPr>
        <w:t xml:space="preserve">  </w:t>
      </w:r>
      <w:r w:rsidR="00157167" w:rsidRPr="008F6E23">
        <w:rPr>
          <w:rFonts w:eastAsia="Calibri"/>
          <w:i w:val="0"/>
        </w:rPr>
        <w:t xml:space="preserve">Afbakening van het </w:t>
      </w:r>
      <w:r w:rsidR="000E2994" w:rsidRPr="008F6E23">
        <w:rPr>
          <w:rFonts w:eastAsia="Calibri"/>
          <w:i w:val="0"/>
        </w:rPr>
        <w:t>o</w:t>
      </w:r>
      <w:r w:rsidR="00157167" w:rsidRPr="008F6E23">
        <w:rPr>
          <w:rFonts w:eastAsia="Calibri"/>
          <w:i w:val="0"/>
        </w:rPr>
        <w:t>nderzoek</w:t>
      </w:r>
      <w:bookmarkEnd w:id="12"/>
    </w:p>
    <w:p w:rsidR="00F00448" w:rsidRPr="00FD757A" w:rsidRDefault="00F00448" w:rsidP="0046213F">
      <w:pPr>
        <w:pStyle w:val="Normaalweb"/>
        <w:spacing w:line="276" w:lineRule="auto"/>
        <w:rPr>
          <w:rFonts w:ascii="Garamond" w:hAnsi="Garamond" w:cs="Calibri"/>
          <w:bdr w:val="none" w:sz="0" w:space="0" w:color="auto" w:frame="1"/>
          <w:lang w:val="nl-NL"/>
        </w:rPr>
      </w:pPr>
      <w:r w:rsidRPr="00FD757A">
        <w:rPr>
          <w:rFonts w:ascii="Garamond" w:hAnsi="Garamond" w:cs="Calibri"/>
          <w:bdr w:val="none" w:sz="0" w:space="0" w:color="auto" w:frame="1"/>
          <w:lang w:val="nl-NL"/>
        </w:rPr>
        <w:t>De International Accounting Standard negentien (IAS 19) is van toepassing op verschillende personeelsbeloningen o.a.</w:t>
      </w:r>
      <w:r w:rsidR="00EA2126">
        <w:rPr>
          <w:rFonts w:ascii="Garamond" w:hAnsi="Garamond" w:cs="Calibri"/>
          <w:bdr w:val="none" w:sz="0" w:space="0" w:color="auto" w:frame="1"/>
          <w:lang w:val="nl-NL"/>
        </w:rPr>
        <w:t>:</w:t>
      </w:r>
    </w:p>
    <w:p w:rsidR="005358BD" w:rsidRDefault="00F00448"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sidRPr="00FD757A">
        <w:rPr>
          <w:rFonts w:ascii="Garamond" w:hAnsi="Garamond" w:cs="Calibri"/>
        </w:rPr>
        <w:t xml:space="preserve"> lonen en salarissen</w:t>
      </w:r>
    </w:p>
    <w:p w:rsidR="00F00448" w:rsidRPr="00FD757A" w:rsidRDefault="00CC7761"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Pr>
          <w:rFonts w:ascii="Garamond" w:hAnsi="Garamond" w:cs="Calibri"/>
        </w:rPr>
        <w:t xml:space="preserve"> </w:t>
      </w:r>
      <w:r w:rsidR="000C322B">
        <w:rPr>
          <w:rFonts w:ascii="Garamond" w:hAnsi="Garamond" w:cs="Calibri"/>
        </w:rPr>
        <w:t>s</w:t>
      </w:r>
      <w:r w:rsidR="005358BD">
        <w:rPr>
          <w:rFonts w:ascii="Garamond" w:hAnsi="Garamond" w:cs="Calibri"/>
        </w:rPr>
        <w:t>ociale zekerheidsbijdragen</w:t>
      </w:r>
    </w:p>
    <w:p w:rsidR="00F00448" w:rsidRPr="00FD757A" w:rsidRDefault="00F00448"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sidRPr="00FD757A">
        <w:rPr>
          <w:rStyle w:val="google-src-text1"/>
          <w:rFonts w:ascii="Garamond" w:hAnsi="Garamond" w:cs="Calibri"/>
          <w:specVanish w:val="0"/>
        </w:rPr>
        <w:t>compensated absences (paid vacation and sick leave)profit sharing plans</w:t>
      </w:r>
      <w:r w:rsidR="00CC7761">
        <w:rPr>
          <w:rStyle w:val="google-src-text1"/>
          <w:rFonts w:ascii="Garamond" w:hAnsi="Garamond" w:cs="Calibri"/>
          <w:vanish w:val="0"/>
          <w:specVanish w:val="0"/>
        </w:rPr>
        <w:t xml:space="preserve"> </w:t>
      </w:r>
      <w:r w:rsidRPr="00FD757A">
        <w:rPr>
          <w:rFonts w:ascii="Garamond" w:hAnsi="Garamond" w:cs="Calibri"/>
        </w:rPr>
        <w:t xml:space="preserve">winst deelnemingsplannen </w:t>
      </w:r>
    </w:p>
    <w:p w:rsidR="00F00448" w:rsidRPr="00FD757A" w:rsidRDefault="00F00448"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sidRPr="00FD757A">
        <w:rPr>
          <w:rStyle w:val="google-src-text1"/>
          <w:rFonts w:ascii="Garamond" w:hAnsi="Garamond" w:cs="Calibri"/>
          <w:specVanish w:val="0"/>
        </w:rPr>
        <w:t>bonuses</w:t>
      </w:r>
      <w:r w:rsidRPr="00FD757A">
        <w:rPr>
          <w:rFonts w:ascii="Garamond" w:hAnsi="Garamond" w:cs="Calibri"/>
        </w:rPr>
        <w:t xml:space="preserve"> bonussen </w:t>
      </w:r>
    </w:p>
    <w:p w:rsidR="00F00448" w:rsidRPr="00FD757A" w:rsidRDefault="00F00448"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sidRPr="00FD757A">
        <w:rPr>
          <w:rStyle w:val="google-src-text1"/>
          <w:rFonts w:ascii="Garamond" w:hAnsi="Garamond" w:cs="Calibri"/>
          <w:specVanish w:val="0"/>
        </w:rPr>
        <w:t>duurteduurtetrr</w:t>
      </w:r>
      <w:r w:rsidRPr="00FD757A">
        <w:rPr>
          <w:rStyle w:val="google-src-text1"/>
          <w:rFonts w:ascii="Garamond" w:hAnsi="Garamond" w:cs="Calibri"/>
          <w:vanish w:val="0"/>
          <w:specVanish w:val="0"/>
        </w:rPr>
        <w:t xml:space="preserve"> pensioentoezegging</w:t>
      </w:r>
    </w:p>
    <w:p w:rsidR="00F00448" w:rsidRPr="00FD757A" w:rsidRDefault="00F00448" w:rsidP="0046213F">
      <w:pPr>
        <w:numPr>
          <w:ilvl w:val="0"/>
          <w:numId w:val="1"/>
        </w:numPr>
        <w:tabs>
          <w:tab w:val="clear" w:pos="720"/>
          <w:tab w:val="num" w:pos="851"/>
        </w:tabs>
        <w:spacing w:before="100" w:beforeAutospacing="1" w:after="100" w:afterAutospacing="1" w:line="276" w:lineRule="auto"/>
        <w:ind w:left="709" w:hanging="349"/>
        <w:rPr>
          <w:rStyle w:val="google-src-text1"/>
          <w:rFonts w:ascii="Garamond" w:hAnsi="Garamond" w:cs="Calibri"/>
          <w:vanish w:val="0"/>
        </w:rPr>
      </w:pPr>
      <w:r w:rsidRPr="00FD757A">
        <w:rPr>
          <w:rStyle w:val="google-src-text1"/>
          <w:rFonts w:ascii="Garamond" w:hAnsi="Garamond" w:cs="Calibri"/>
          <w:shd w:val="clear" w:color="auto" w:fill="E6ECF9"/>
          <w:specVanish w:val="0"/>
        </w:rPr>
        <w:t>medical and life insurance benefits during employment</w:t>
      </w:r>
      <w:r w:rsidRPr="00FD757A">
        <w:rPr>
          <w:rStyle w:val="google-src-text1"/>
          <w:rFonts w:ascii="Garamond" w:hAnsi="Garamond" w:cs="Calibri"/>
          <w:specVanish w:val="0"/>
        </w:rPr>
        <w:t>housing benefits</w:t>
      </w:r>
      <w:r w:rsidR="00CC7761">
        <w:rPr>
          <w:rStyle w:val="google-src-text1"/>
          <w:rFonts w:ascii="Garamond" w:hAnsi="Garamond" w:cs="Calibri"/>
          <w:vanish w:val="0"/>
          <w:specVanish w:val="0"/>
        </w:rPr>
        <w:t xml:space="preserve"> </w:t>
      </w:r>
      <w:r w:rsidRPr="00FD757A">
        <w:rPr>
          <w:rStyle w:val="google-src-text1"/>
          <w:rFonts w:ascii="Garamond" w:hAnsi="Garamond" w:cs="Calibri"/>
          <w:vanish w:val="0"/>
          <w:specVanish w:val="0"/>
        </w:rPr>
        <w:t>medische en levensverzekeringen uitkeringen tijdens het dienstverband</w:t>
      </w:r>
    </w:p>
    <w:p w:rsidR="00F00448" w:rsidRPr="00FD757A" w:rsidRDefault="00F00448"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sidRPr="00FD757A">
        <w:rPr>
          <w:rStyle w:val="google-src-text1"/>
          <w:rFonts w:ascii="Garamond" w:hAnsi="Garamond" w:cs="Calibri"/>
          <w:specVanish w:val="0"/>
        </w:rPr>
        <w:t>free or subsidised goods or services given to employees</w:t>
      </w:r>
      <w:r w:rsidRPr="00FD757A">
        <w:rPr>
          <w:rFonts w:ascii="Garamond" w:hAnsi="Garamond" w:cs="Calibri"/>
        </w:rPr>
        <w:t xml:space="preserve"> gratis of gesubsidieerde goederen of diensten aan de werknemers </w:t>
      </w:r>
    </w:p>
    <w:p w:rsidR="00F00448" w:rsidRPr="00FD757A" w:rsidRDefault="00F00448"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sidRPr="00FD757A">
        <w:rPr>
          <w:rStyle w:val="google-src-text1"/>
          <w:rFonts w:ascii="Garamond" w:hAnsi="Garamond" w:cs="Calibri"/>
          <w:specVanish w:val="0"/>
        </w:rPr>
        <w:t>pension benefitspost-employment medical and life insurance benefits</w:t>
      </w:r>
      <w:r w:rsidR="005358BD">
        <w:rPr>
          <w:rFonts w:ascii="Garamond" w:hAnsi="Garamond" w:cs="Calibri"/>
        </w:rPr>
        <w:t xml:space="preserve"> vakantiegeld</w:t>
      </w:r>
    </w:p>
    <w:p w:rsidR="005358BD" w:rsidRDefault="00F00448"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sidRPr="00FD757A">
        <w:rPr>
          <w:rStyle w:val="google-src-text1"/>
          <w:rFonts w:ascii="Garamond" w:hAnsi="Garamond" w:cs="Calibri"/>
          <w:specVanish w:val="0"/>
        </w:rPr>
        <w:t>long-service or sabbatical leave</w:t>
      </w:r>
      <w:r w:rsidRPr="00FD757A">
        <w:rPr>
          <w:rFonts w:ascii="Garamond" w:hAnsi="Garamond" w:cs="Calibri"/>
        </w:rPr>
        <w:t xml:space="preserve"> lange dienstprestatie</w:t>
      </w:r>
    </w:p>
    <w:p w:rsidR="00F00448" w:rsidRPr="00FD757A" w:rsidRDefault="005358BD" w:rsidP="0046213F">
      <w:pPr>
        <w:numPr>
          <w:ilvl w:val="0"/>
          <w:numId w:val="1"/>
        </w:numPr>
        <w:tabs>
          <w:tab w:val="clear" w:pos="720"/>
          <w:tab w:val="num" w:pos="851"/>
        </w:tabs>
        <w:spacing w:before="100" w:beforeAutospacing="1" w:after="100" w:afterAutospacing="1" w:line="276" w:lineRule="auto"/>
        <w:ind w:left="709" w:hanging="349"/>
        <w:rPr>
          <w:rFonts w:ascii="Garamond" w:hAnsi="Garamond" w:cs="Calibri"/>
        </w:rPr>
      </w:pPr>
      <w:r>
        <w:rPr>
          <w:rStyle w:val="google-src-text1"/>
          <w:rFonts w:ascii="Garamond" w:hAnsi="Garamond" w:cs="Calibri"/>
          <w:specVanish w:val="0"/>
        </w:rPr>
        <w:t>jubileumuitkeringen</w:t>
      </w:r>
      <w:r w:rsidR="00CC7761">
        <w:rPr>
          <w:rStyle w:val="google-src-text1"/>
          <w:rFonts w:ascii="Garamond" w:hAnsi="Garamond" w:cs="Calibri"/>
          <w:vanish w:val="0"/>
          <w:specVanish w:val="0"/>
        </w:rPr>
        <w:t xml:space="preserve"> </w:t>
      </w:r>
      <w:r>
        <w:rPr>
          <w:rFonts w:ascii="Garamond" w:hAnsi="Garamond" w:cs="Calibri"/>
        </w:rPr>
        <w:t>jubileumuitkeringen</w:t>
      </w:r>
    </w:p>
    <w:p w:rsidR="00F00448" w:rsidRPr="00FD757A" w:rsidRDefault="00F00448" w:rsidP="0046213F">
      <w:pPr>
        <w:numPr>
          <w:ilvl w:val="0"/>
          <w:numId w:val="1"/>
        </w:numPr>
        <w:tabs>
          <w:tab w:val="clear" w:pos="720"/>
          <w:tab w:val="num" w:pos="851"/>
        </w:tabs>
        <w:spacing w:before="100" w:beforeAutospacing="1" w:after="100" w:afterAutospacing="1" w:line="276" w:lineRule="auto"/>
        <w:ind w:left="709" w:hanging="349"/>
        <w:rPr>
          <w:rFonts w:ascii="Garamond" w:hAnsi="Garamond"/>
        </w:rPr>
      </w:pPr>
      <w:r w:rsidRPr="00FD757A">
        <w:rPr>
          <w:rStyle w:val="google-src-text1"/>
          <w:rFonts w:ascii="Garamond" w:hAnsi="Garamond" w:cs="Calibri"/>
          <w:specVanish w:val="0"/>
        </w:rPr>
        <w:t>'jubilee' benefitsdeferred compensation programmestermination benefits.</w:t>
      </w:r>
      <w:r w:rsidRPr="00FD757A">
        <w:rPr>
          <w:rFonts w:ascii="Garamond" w:hAnsi="Garamond" w:cs="Calibri"/>
        </w:rPr>
        <w:t xml:space="preserve"> ontslagvergoedingen</w:t>
      </w:r>
    </w:p>
    <w:p w:rsidR="007C6438" w:rsidRDefault="007C6438" w:rsidP="0046213F">
      <w:pPr>
        <w:pStyle w:val="Normaalweb"/>
        <w:spacing w:line="276" w:lineRule="auto"/>
        <w:rPr>
          <w:rFonts w:ascii="Garamond" w:hAnsi="Garamond"/>
          <w:bdr w:val="none" w:sz="0" w:space="0" w:color="auto" w:frame="1"/>
          <w:lang w:val="nl-NL"/>
        </w:rPr>
      </w:pPr>
    </w:p>
    <w:p w:rsidR="007C6438" w:rsidRDefault="007C6438" w:rsidP="0046213F">
      <w:pPr>
        <w:pStyle w:val="Normaalweb"/>
        <w:spacing w:line="276" w:lineRule="auto"/>
        <w:rPr>
          <w:rFonts w:ascii="Garamond" w:hAnsi="Garamond"/>
          <w:bdr w:val="none" w:sz="0" w:space="0" w:color="auto" w:frame="1"/>
          <w:lang w:val="nl-NL"/>
        </w:rPr>
      </w:pPr>
    </w:p>
    <w:p w:rsidR="007C6438" w:rsidRDefault="007C6438" w:rsidP="0046213F">
      <w:pPr>
        <w:pStyle w:val="Normaalweb"/>
        <w:spacing w:line="276" w:lineRule="auto"/>
        <w:rPr>
          <w:rFonts w:ascii="Garamond" w:hAnsi="Garamond"/>
          <w:bdr w:val="none" w:sz="0" w:space="0" w:color="auto" w:frame="1"/>
          <w:lang w:val="nl-NL"/>
        </w:rPr>
      </w:pPr>
    </w:p>
    <w:p w:rsidR="00415982" w:rsidRDefault="004B451B" w:rsidP="00D706D5">
      <w:pPr>
        <w:pStyle w:val="Normaalweb"/>
        <w:spacing w:before="0" w:beforeAutospacing="0" w:after="0" w:line="276" w:lineRule="auto"/>
        <w:rPr>
          <w:rFonts w:ascii="Garamond" w:hAnsi="Garamond"/>
          <w:bdr w:val="none" w:sz="0" w:space="0" w:color="auto" w:frame="1"/>
          <w:lang w:val="nl-NL"/>
        </w:rPr>
      </w:pPr>
      <w:r w:rsidRPr="00D706D5">
        <w:rPr>
          <w:rFonts w:ascii="Garamond" w:hAnsi="Garamond"/>
          <w:bdr w:val="none" w:sz="0" w:space="0" w:color="auto" w:frame="1"/>
          <w:lang w:val="nl-NL"/>
        </w:rPr>
        <w:lastRenderedPageBreak/>
        <w:t>Echter hebben wij ons in deze scriptie beperkt tot de vergoeding na uitdiensttreding nl. toegezegde pensioenverplichtingen, de andere soorten beloningen vallen buiten de afstudeeropdracht. Verder beperken we ons bij het bepalen van de pensioenvoorziening tot de componenten ouderdomspensioen en nabestaandenpensioen aangezien de te bepalen voorziening van andere twee componenten, invaliditeitspensioen en wezenpensioen relatief klein zal zijn en door de algemeen Pensioenfonds werkgever buiten beschouwing worden gelaten dus de eerste twee vormen zijn alleen relevant voor deze scriptie. Tenslotte beperken we ons tot de Algemeen Pensioenfonds werknemers die onder de pensioen overgangsregeling 1998 vallen voor deze groep is er nog geen voorziening gereserveerd.</w:t>
      </w:r>
    </w:p>
    <w:p w:rsidR="00D706D5" w:rsidRDefault="00D706D5" w:rsidP="00D706D5">
      <w:pPr>
        <w:pStyle w:val="Normaalweb"/>
        <w:spacing w:before="0" w:beforeAutospacing="0" w:after="0" w:line="276" w:lineRule="auto"/>
        <w:rPr>
          <w:rFonts w:ascii="Garamond" w:hAnsi="Garamond"/>
          <w:bdr w:val="none" w:sz="0" w:space="0" w:color="auto" w:frame="1"/>
          <w:lang w:val="nl-NL"/>
        </w:rPr>
      </w:pPr>
    </w:p>
    <w:p w:rsidR="006E658B" w:rsidRPr="001279CF" w:rsidRDefault="00413F88" w:rsidP="0046213F">
      <w:pPr>
        <w:pStyle w:val="Kop2"/>
        <w:rPr>
          <w:rFonts w:eastAsia="Calibri"/>
          <w:i w:val="0"/>
        </w:rPr>
      </w:pPr>
      <w:bookmarkStart w:id="13" w:name="_Toc319550153"/>
      <w:r w:rsidRPr="001279CF">
        <w:rPr>
          <w:rFonts w:eastAsia="Calibri"/>
          <w:i w:val="0"/>
        </w:rPr>
        <w:t>1.7</w:t>
      </w:r>
      <w:r w:rsidR="00A36B5E">
        <w:rPr>
          <w:rFonts w:eastAsia="Calibri"/>
          <w:i w:val="0"/>
        </w:rPr>
        <w:t xml:space="preserve"> </w:t>
      </w:r>
      <w:r w:rsidR="00D161F5" w:rsidRPr="001279CF">
        <w:rPr>
          <w:rFonts w:eastAsia="Calibri"/>
          <w:i w:val="0"/>
        </w:rPr>
        <w:t xml:space="preserve"> Producten</w:t>
      </w:r>
      <w:bookmarkEnd w:id="13"/>
    </w:p>
    <w:p w:rsidR="00413F88" w:rsidRPr="001279CF" w:rsidRDefault="00413F88" w:rsidP="0046213F">
      <w:pPr>
        <w:spacing w:line="276" w:lineRule="auto"/>
        <w:rPr>
          <w:rFonts w:ascii="Garamond" w:eastAsia="Calibri" w:hAnsi="Garamond"/>
        </w:rPr>
      </w:pPr>
    </w:p>
    <w:p w:rsidR="00D161F5" w:rsidRPr="00414B0F" w:rsidRDefault="00D161F5" w:rsidP="0046213F">
      <w:pPr>
        <w:pStyle w:val="Normaalweb"/>
        <w:spacing w:before="0" w:beforeAutospacing="0" w:after="245" w:line="276" w:lineRule="auto"/>
        <w:rPr>
          <w:rFonts w:ascii="Garamond" w:hAnsi="Garamond"/>
          <w:bdr w:val="none" w:sz="0" w:space="0" w:color="auto" w:frame="1"/>
          <w:lang w:val="nl-NL"/>
        </w:rPr>
      </w:pPr>
      <w:r w:rsidRPr="00414B0F">
        <w:rPr>
          <w:rFonts w:ascii="Garamond" w:hAnsi="Garamond"/>
          <w:color w:val="000000"/>
          <w:bdr w:val="none" w:sz="0" w:space="0" w:color="auto" w:frame="1"/>
          <w:lang w:val="nl-NL"/>
        </w:rPr>
        <w:t xml:space="preserve">De volgende producten </w:t>
      </w:r>
      <w:r w:rsidR="00A9286B" w:rsidRPr="00414B0F">
        <w:rPr>
          <w:rFonts w:ascii="Garamond" w:hAnsi="Garamond"/>
          <w:color w:val="000000"/>
          <w:bdr w:val="none" w:sz="0" w:space="0" w:color="auto" w:frame="1"/>
          <w:lang w:val="nl-NL"/>
        </w:rPr>
        <w:t xml:space="preserve">zijn </w:t>
      </w:r>
      <w:r w:rsidR="00A37D8A" w:rsidRPr="00414B0F">
        <w:rPr>
          <w:rFonts w:ascii="Garamond" w:hAnsi="Garamond"/>
          <w:color w:val="000000"/>
          <w:bdr w:val="none" w:sz="0" w:space="0" w:color="auto" w:frame="1"/>
          <w:lang w:val="nl-NL"/>
        </w:rPr>
        <w:t>het</w:t>
      </w:r>
      <w:r w:rsidR="00A9286B" w:rsidRPr="00414B0F">
        <w:rPr>
          <w:rFonts w:ascii="Garamond" w:hAnsi="Garamond"/>
          <w:color w:val="000000"/>
          <w:bdr w:val="none" w:sz="0" w:space="0" w:color="auto" w:frame="1"/>
          <w:lang w:val="nl-NL"/>
        </w:rPr>
        <w:t xml:space="preserve"> eindproduct </w:t>
      </w:r>
      <w:r w:rsidRPr="00414B0F">
        <w:rPr>
          <w:rFonts w:ascii="Garamond" w:hAnsi="Garamond"/>
          <w:color w:val="000000"/>
          <w:bdr w:val="none" w:sz="0" w:space="0" w:color="auto" w:frame="1"/>
          <w:lang w:val="nl-NL"/>
        </w:rPr>
        <w:t>aan het eind van de afstudeerperiode:</w:t>
      </w:r>
    </w:p>
    <w:p w:rsidR="00D161F5" w:rsidRPr="00414B0F" w:rsidRDefault="00D161F5" w:rsidP="0046213F">
      <w:pPr>
        <w:pStyle w:val="Normaalweb"/>
        <w:numPr>
          <w:ilvl w:val="0"/>
          <w:numId w:val="2"/>
        </w:numPr>
        <w:spacing w:before="0" w:beforeAutospacing="0" w:after="0" w:line="276" w:lineRule="auto"/>
        <w:ind w:left="709" w:hanging="349"/>
        <w:rPr>
          <w:rFonts w:ascii="Garamond" w:hAnsi="Garamond"/>
          <w:bdr w:val="none" w:sz="0" w:space="0" w:color="auto" w:frame="1"/>
        </w:rPr>
      </w:pPr>
      <w:r w:rsidRPr="00414B0F">
        <w:rPr>
          <w:rFonts w:ascii="Garamond" w:hAnsi="Garamond"/>
          <w:color w:val="000000"/>
          <w:bdr w:val="none" w:sz="0" w:space="0" w:color="auto" w:frame="1"/>
        </w:rPr>
        <w:t>IAS 19</w:t>
      </w:r>
      <w:r w:rsidR="00C1355F" w:rsidRPr="00414B0F">
        <w:rPr>
          <w:rFonts w:ascii="Garamond" w:hAnsi="Garamond"/>
          <w:color w:val="000000"/>
          <w:bdr w:val="none" w:sz="0" w:space="0" w:color="auto" w:frame="1"/>
        </w:rPr>
        <w:t xml:space="preserve"> basis model</w:t>
      </w:r>
      <w:r w:rsidRPr="00030EA1">
        <w:rPr>
          <w:rFonts w:ascii="Garamond" w:hAnsi="Garamond"/>
          <w:color w:val="000000"/>
          <w:bdr w:val="none" w:sz="0" w:space="0" w:color="auto" w:frame="1"/>
        </w:rPr>
        <w:t xml:space="preserve"> gebouwd</w:t>
      </w:r>
      <w:r w:rsidRPr="00414B0F">
        <w:rPr>
          <w:rFonts w:ascii="Garamond" w:hAnsi="Garamond"/>
          <w:color w:val="000000"/>
          <w:bdr w:val="none" w:sz="0" w:space="0" w:color="auto" w:frame="1"/>
        </w:rPr>
        <w:t xml:space="preserve"> in </w:t>
      </w:r>
      <w:r w:rsidR="00CB137B" w:rsidRPr="00414B0F">
        <w:rPr>
          <w:rFonts w:ascii="Garamond" w:hAnsi="Garamond"/>
          <w:noProof/>
          <w:bdr w:val="none" w:sz="0" w:space="0" w:color="auto" w:frame="1"/>
        </w:rPr>
        <w:t>Visual Basic for Applications (VBA)</w:t>
      </w:r>
    </w:p>
    <w:p w:rsidR="00D161F5" w:rsidRPr="00414B0F" w:rsidRDefault="00D161F5" w:rsidP="0046213F">
      <w:pPr>
        <w:pStyle w:val="Normaalweb"/>
        <w:numPr>
          <w:ilvl w:val="0"/>
          <w:numId w:val="2"/>
        </w:numPr>
        <w:spacing w:before="0" w:beforeAutospacing="0" w:after="0" w:line="276" w:lineRule="auto"/>
        <w:ind w:left="709" w:hanging="349"/>
        <w:rPr>
          <w:rFonts w:ascii="Garamond" w:hAnsi="Garamond"/>
          <w:bdr w:val="none" w:sz="0" w:space="0" w:color="auto" w:frame="1"/>
          <w:lang w:val="nl-NL"/>
        </w:rPr>
      </w:pPr>
      <w:r w:rsidRPr="00414B0F">
        <w:rPr>
          <w:rFonts w:ascii="Garamond" w:hAnsi="Garamond"/>
          <w:color w:val="000000"/>
          <w:bdr w:val="none" w:sz="0" w:space="0" w:color="auto" w:frame="1"/>
          <w:lang w:val="nl-NL"/>
        </w:rPr>
        <w:t xml:space="preserve">Uitdraai en analyse </w:t>
      </w:r>
      <w:r w:rsidR="00C35FCD" w:rsidRPr="00414B0F">
        <w:rPr>
          <w:rFonts w:ascii="Garamond" w:hAnsi="Garamond"/>
          <w:color w:val="000000"/>
          <w:bdr w:val="none" w:sz="0" w:space="0" w:color="auto" w:frame="1"/>
          <w:lang w:val="nl-NL"/>
        </w:rPr>
        <w:t>van de IAS 19 financiële pensioenvoorziening</w:t>
      </w:r>
      <w:r w:rsidR="00F728ED" w:rsidRPr="00414B0F">
        <w:rPr>
          <w:rFonts w:ascii="Garamond" w:hAnsi="Garamond"/>
          <w:color w:val="000000"/>
          <w:bdr w:val="none" w:sz="0" w:space="0" w:color="auto" w:frame="1"/>
          <w:lang w:val="nl-NL"/>
        </w:rPr>
        <w:t xml:space="preserve"> resultaten</w:t>
      </w:r>
    </w:p>
    <w:p w:rsidR="005A0E70" w:rsidRPr="00414B0F" w:rsidRDefault="005A0E70" w:rsidP="0046213F">
      <w:pPr>
        <w:pStyle w:val="Normaalweb"/>
        <w:numPr>
          <w:ilvl w:val="0"/>
          <w:numId w:val="2"/>
        </w:numPr>
        <w:spacing w:before="0" w:beforeAutospacing="0" w:after="0" w:line="276" w:lineRule="auto"/>
        <w:ind w:left="709" w:hanging="349"/>
        <w:rPr>
          <w:rFonts w:ascii="Garamond" w:hAnsi="Garamond"/>
          <w:bdr w:val="none" w:sz="0" w:space="0" w:color="auto" w:frame="1"/>
          <w:lang w:val="nl-NL"/>
        </w:rPr>
      </w:pPr>
      <w:r w:rsidRPr="00414B0F">
        <w:rPr>
          <w:rFonts w:ascii="Garamond" w:hAnsi="Garamond"/>
          <w:color w:val="000000"/>
          <w:bdr w:val="none" w:sz="0" w:space="0" w:color="auto" w:frame="1"/>
          <w:lang w:val="nl-NL"/>
        </w:rPr>
        <w:t xml:space="preserve">Beknopte medewerkers handleiding van </w:t>
      </w:r>
      <w:r w:rsidR="00414B0F" w:rsidRPr="00414B0F">
        <w:rPr>
          <w:rFonts w:ascii="Garamond" w:hAnsi="Garamond"/>
          <w:color w:val="000000"/>
          <w:bdr w:val="none" w:sz="0" w:space="0" w:color="auto" w:frame="1"/>
          <w:lang w:val="nl-NL"/>
        </w:rPr>
        <w:t>het</w:t>
      </w:r>
      <w:r w:rsidRPr="00414B0F">
        <w:rPr>
          <w:rFonts w:ascii="Garamond" w:hAnsi="Garamond"/>
          <w:color w:val="000000"/>
          <w:bdr w:val="none" w:sz="0" w:space="0" w:color="auto" w:frame="1"/>
          <w:lang w:val="nl-NL"/>
        </w:rPr>
        <w:t xml:space="preserve"> IAS 19 basis model</w:t>
      </w:r>
      <w:r w:rsidR="00930FF5" w:rsidRPr="00414B0F">
        <w:rPr>
          <w:rFonts w:ascii="Garamond" w:hAnsi="Garamond"/>
          <w:color w:val="000000"/>
          <w:bdr w:val="none" w:sz="0" w:space="0" w:color="auto" w:frame="1"/>
          <w:lang w:val="nl-NL"/>
        </w:rPr>
        <w:t xml:space="preserve"> programma</w:t>
      </w:r>
    </w:p>
    <w:p w:rsidR="00CC3128" w:rsidRPr="00504343" w:rsidRDefault="00CC3128" w:rsidP="0046213F">
      <w:pPr>
        <w:pStyle w:val="Kop1"/>
        <w:spacing w:before="0" w:line="276" w:lineRule="auto"/>
        <w:rPr>
          <w:rFonts w:ascii="Garamond" w:eastAsia="Calibri" w:hAnsi="Garamond"/>
        </w:rPr>
      </w:pPr>
    </w:p>
    <w:p w:rsidR="00413F88" w:rsidRPr="00504343" w:rsidRDefault="0067084B" w:rsidP="0046213F">
      <w:pPr>
        <w:pStyle w:val="Kop2"/>
        <w:spacing w:before="0" w:after="0"/>
        <w:rPr>
          <w:rFonts w:eastAsia="Calibri"/>
          <w:i w:val="0"/>
        </w:rPr>
      </w:pPr>
      <w:bookmarkStart w:id="14" w:name="_Toc319550154"/>
      <w:r w:rsidRPr="00504343">
        <w:rPr>
          <w:rFonts w:eastAsia="Calibri"/>
          <w:i w:val="0"/>
        </w:rPr>
        <w:t>1.8</w:t>
      </w:r>
      <w:r w:rsidRPr="00780CFE">
        <w:rPr>
          <w:rFonts w:eastAsia="Calibri"/>
          <w:i w:val="0"/>
        </w:rPr>
        <w:t xml:space="preserve"> </w:t>
      </w:r>
      <w:r w:rsidR="00A36B5E">
        <w:rPr>
          <w:rFonts w:eastAsia="Calibri"/>
          <w:i w:val="0"/>
        </w:rPr>
        <w:t xml:space="preserve"> </w:t>
      </w:r>
      <w:r w:rsidRPr="00780CFE">
        <w:rPr>
          <w:rFonts w:eastAsia="Calibri"/>
          <w:i w:val="0"/>
        </w:rPr>
        <w:t>Relevantie</w:t>
      </w:r>
      <w:bookmarkEnd w:id="14"/>
    </w:p>
    <w:p w:rsidR="00780CFE" w:rsidRPr="00504343" w:rsidRDefault="00780CFE" w:rsidP="0046213F">
      <w:pPr>
        <w:rPr>
          <w:rFonts w:eastAsia="Calibri"/>
          <w:lang w:eastAsia="nl-NL"/>
        </w:rPr>
      </w:pPr>
    </w:p>
    <w:p w:rsidR="0067084B" w:rsidRPr="009A792D" w:rsidRDefault="00D21C13" w:rsidP="0046213F">
      <w:pPr>
        <w:rPr>
          <w:rFonts w:ascii="Garamond" w:eastAsia="Calibri" w:hAnsi="Garamond"/>
          <w:b/>
        </w:rPr>
      </w:pPr>
      <w:r>
        <w:rPr>
          <w:rFonts w:ascii="Garamond" w:eastAsia="Calibri" w:hAnsi="Garamond"/>
          <w:b/>
        </w:rPr>
        <w:t xml:space="preserve">Praktische </w:t>
      </w:r>
      <w:r w:rsidR="0067084B" w:rsidRPr="009A792D">
        <w:rPr>
          <w:rFonts w:ascii="Garamond" w:eastAsia="Calibri" w:hAnsi="Garamond"/>
          <w:b/>
        </w:rPr>
        <w:t>relevantie</w:t>
      </w:r>
    </w:p>
    <w:p w:rsidR="00780CFE" w:rsidRPr="002F402D" w:rsidRDefault="00780CFE" w:rsidP="0046213F">
      <w:pPr>
        <w:rPr>
          <w:rFonts w:eastAsia="Calibri"/>
        </w:rPr>
      </w:pPr>
    </w:p>
    <w:p w:rsidR="00181814" w:rsidRDefault="00477BF9" w:rsidP="0046213F">
      <w:pPr>
        <w:spacing w:line="276" w:lineRule="auto"/>
        <w:rPr>
          <w:rFonts w:ascii="Garamond" w:hAnsi="Garamond"/>
          <w:bdr w:val="none" w:sz="0" w:space="0" w:color="auto" w:frame="1"/>
        </w:rPr>
      </w:pPr>
      <w:r w:rsidRPr="0036760F">
        <w:rPr>
          <w:rFonts w:ascii="Garamond" w:hAnsi="Garamond"/>
          <w:bdr w:val="none" w:sz="0" w:space="0" w:color="auto" w:frame="1"/>
        </w:rPr>
        <w:t>Omdat het doel van deze afstudeeropdracht het opzetten</w:t>
      </w:r>
      <w:r w:rsidR="0036760F" w:rsidRPr="0036760F">
        <w:rPr>
          <w:rFonts w:ascii="Garamond" w:hAnsi="Garamond"/>
          <w:bdr w:val="none" w:sz="0" w:space="0" w:color="auto" w:frame="1"/>
        </w:rPr>
        <w:t xml:space="preserve"> is</w:t>
      </w:r>
      <w:r w:rsidRPr="0036760F">
        <w:rPr>
          <w:rFonts w:ascii="Garamond" w:hAnsi="Garamond"/>
          <w:bdr w:val="none" w:sz="0" w:space="0" w:color="auto" w:frame="1"/>
        </w:rPr>
        <w:t xml:space="preserve"> van een IAS 19 basis model</w:t>
      </w:r>
      <w:r w:rsidR="0036760F" w:rsidRPr="0036760F">
        <w:rPr>
          <w:rFonts w:ascii="Garamond" w:hAnsi="Garamond"/>
          <w:bdr w:val="none" w:sz="0" w:space="0" w:color="auto" w:frame="1"/>
        </w:rPr>
        <w:t>,</w:t>
      </w:r>
      <w:r w:rsidRPr="0036760F">
        <w:rPr>
          <w:rFonts w:ascii="Garamond" w:hAnsi="Garamond"/>
          <w:bdr w:val="none" w:sz="0" w:space="0" w:color="auto" w:frame="1"/>
        </w:rPr>
        <w:t xml:space="preserve"> waarmee </w:t>
      </w:r>
      <w:r w:rsidR="001B5852">
        <w:rPr>
          <w:rFonts w:ascii="Garamond" w:hAnsi="Garamond"/>
          <w:bdr w:val="none" w:sz="0" w:space="0" w:color="auto" w:frame="1"/>
        </w:rPr>
        <w:t>de werkgever</w:t>
      </w:r>
      <w:r w:rsidRPr="0036760F">
        <w:rPr>
          <w:rFonts w:ascii="Garamond" w:hAnsi="Garamond"/>
          <w:bdr w:val="none" w:sz="0" w:space="0" w:color="auto" w:frame="1"/>
        </w:rPr>
        <w:t xml:space="preserve"> Algemeen Pensioenfonds de werknemers </w:t>
      </w:r>
      <w:r w:rsidR="001B5852">
        <w:rPr>
          <w:rFonts w:ascii="Garamond" w:hAnsi="Garamond"/>
          <w:bdr w:val="none" w:sz="0" w:space="0" w:color="auto" w:frame="1"/>
        </w:rPr>
        <w:t>IAS</w:t>
      </w:r>
      <w:r w:rsidR="00BB379F">
        <w:rPr>
          <w:rFonts w:ascii="Garamond" w:hAnsi="Garamond"/>
          <w:bdr w:val="none" w:sz="0" w:space="0" w:color="auto" w:frame="1"/>
        </w:rPr>
        <w:t xml:space="preserve"> 19</w:t>
      </w:r>
      <w:r w:rsidR="001B5852">
        <w:rPr>
          <w:rFonts w:ascii="Garamond" w:hAnsi="Garamond"/>
          <w:bdr w:val="none" w:sz="0" w:space="0" w:color="auto" w:frame="1"/>
        </w:rPr>
        <w:t xml:space="preserve"> financiële </w:t>
      </w:r>
      <w:r w:rsidR="0036760F" w:rsidRPr="0036760F">
        <w:rPr>
          <w:rFonts w:ascii="Garamond" w:hAnsi="Garamond"/>
          <w:bdr w:val="none" w:sz="0" w:space="0" w:color="auto" w:frame="1"/>
        </w:rPr>
        <w:t>pensioen</w:t>
      </w:r>
      <w:r w:rsidRPr="0036760F">
        <w:rPr>
          <w:rFonts w:ascii="Garamond" w:hAnsi="Garamond"/>
          <w:bdr w:val="none" w:sz="0" w:space="0" w:color="auto" w:frame="1"/>
        </w:rPr>
        <w:t xml:space="preserve">voorziening kan berekenen, </w:t>
      </w:r>
      <w:r w:rsidR="0036760F" w:rsidRPr="0036760F">
        <w:rPr>
          <w:rFonts w:ascii="Garamond" w:hAnsi="Garamond"/>
          <w:bdr w:val="none" w:sz="0" w:space="0" w:color="auto" w:frame="1"/>
        </w:rPr>
        <w:t>zijn wij er</w:t>
      </w:r>
      <w:r w:rsidRPr="0036760F">
        <w:rPr>
          <w:rFonts w:ascii="Garamond" w:hAnsi="Garamond"/>
          <w:bdr w:val="none" w:sz="0" w:space="0" w:color="auto" w:frame="1"/>
        </w:rPr>
        <w:t xml:space="preserve"> zeker dat </w:t>
      </w:r>
      <w:r w:rsidR="0036760F" w:rsidRPr="0036760F">
        <w:rPr>
          <w:rFonts w:ascii="Garamond" w:hAnsi="Garamond"/>
          <w:bdr w:val="none" w:sz="0" w:space="0" w:color="auto" w:frame="1"/>
        </w:rPr>
        <w:t>de</w:t>
      </w:r>
      <w:r w:rsidRPr="0036760F">
        <w:rPr>
          <w:rFonts w:ascii="Garamond" w:hAnsi="Garamond"/>
          <w:bdr w:val="none" w:sz="0" w:space="0" w:color="auto" w:frame="1"/>
        </w:rPr>
        <w:t xml:space="preserve"> onderzoek resultaten van de actieve werknemers, premievrije werknemers en </w:t>
      </w:r>
      <w:r w:rsidR="00D837A6">
        <w:rPr>
          <w:rFonts w:ascii="Garamond" w:hAnsi="Garamond"/>
          <w:bdr w:val="none" w:sz="0" w:space="0" w:color="auto" w:frame="1"/>
        </w:rPr>
        <w:t>pensioentrekkers</w:t>
      </w:r>
      <w:r w:rsidRPr="0036760F">
        <w:rPr>
          <w:rFonts w:ascii="Garamond" w:hAnsi="Garamond"/>
          <w:bdr w:val="none" w:sz="0" w:space="0" w:color="auto" w:frame="1"/>
        </w:rPr>
        <w:t xml:space="preserve"> zeer nuttig worden beschouwd </w:t>
      </w:r>
      <w:r w:rsidR="0036760F" w:rsidRPr="0036760F">
        <w:rPr>
          <w:rFonts w:ascii="Garamond" w:hAnsi="Garamond"/>
          <w:bdr w:val="none" w:sz="0" w:space="0" w:color="auto" w:frame="1"/>
        </w:rPr>
        <w:t>d</w:t>
      </w:r>
      <w:r w:rsidRPr="0036760F">
        <w:rPr>
          <w:rFonts w:ascii="Garamond" w:hAnsi="Garamond"/>
          <w:bdr w:val="none" w:sz="0" w:space="0" w:color="auto" w:frame="1"/>
        </w:rPr>
        <w:t xml:space="preserve">oor </w:t>
      </w:r>
      <w:r w:rsidR="00BB379F">
        <w:rPr>
          <w:rFonts w:ascii="Garamond" w:hAnsi="Garamond"/>
          <w:bdr w:val="none" w:sz="0" w:space="0" w:color="auto" w:frame="1"/>
        </w:rPr>
        <w:t>de werkgever</w:t>
      </w:r>
      <w:r w:rsidRPr="0036760F">
        <w:rPr>
          <w:rFonts w:ascii="Garamond" w:hAnsi="Garamond"/>
          <w:bdr w:val="none" w:sz="0" w:space="0" w:color="auto" w:frame="1"/>
        </w:rPr>
        <w:t xml:space="preserve"> Algemeen Pensioenfonds.</w:t>
      </w:r>
    </w:p>
    <w:p w:rsidR="00FC0F90" w:rsidRDefault="00FC0F90" w:rsidP="0046213F">
      <w:pPr>
        <w:spacing w:line="276" w:lineRule="auto"/>
        <w:rPr>
          <w:rFonts w:ascii="Garamond" w:hAnsi="Garamond"/>
          <w:bdr w:val="none" w:sz="0" w:space="0" w:color="auto" w:frame="1"/>
        </w:rPr>
      </w:pPr>
    </w:p>
    <w:p w:rsidR="0067084B" w:rsidRDefault="00477BF9" w:rsidP="0046213F">
      <w:pPr>
        <w:spacing w:line="276" w:lineRule="auto"/>
        <w:rPr>
          <w:rFonts w:ascii="Garamond" w:hAnsi="Garamond"/>
          <w:bdr w:val="none" w:sz="0" w:space="0" w:color="auto" w:frame="1"/>
        </w:rPr>
      </w:pPr>
      <w:r w:rsidRPr="0015269D">
        <w:rPr>
          <w:rFonts w:ascii="Garamond" w:hAnsi="Garamond"/>
          <w:bdr w:val="none" w:sz="0" w:space="0" w:color="auto" w:frame="1"/>
        </w:rPr>
        <w:t xml:space="preserve">Aangezien het </w:t>
      </w:r>
      <w:r w:rsidR="002E246C" w:rsidRPr="0015269D">
        <w:rPr>
          <w:rFonts w:ascii="Garamond" w:hAnsi="Garamond"/>
          <w:bdr w:val="none" w:sz="0" w:space="0" w:color="auto" w:frame="1"/>
        </w:rPr>
        <w:t xml:space="preserve">basis </w:t>
      </w:r>
      <w:r w:rsidRPr="0015269D">
        <w:rPr>
          <w:rFonts w:ascii="Garamond" w:hAnsi="Garamond"/>
          <w:bdr w:val="none" w:sz="0" w:space="0" w:color="auto" w:frame="1"/>
        </w:rPr>
        <w:t xml:space="preserve">model gebaseerd zal worden op verschillende veronderstellingen en deze veronderstellingen van tijd tot tijd kunnen veranderen, kan dit </w:t>
      </w:r>
      <w:r w:rsidR="00BB379F" w:rsidRPr="0015269D">
        <w:rPr>
          <w:rFonts w:ascii="Garamond" w:hAnsi="Garamond"/>
          <w:bdr w:val="none" w:sz="0" w:space="0" w:color="auto" w:frame="1"/>
        </w:rPr>
        <w:t xml:space="preserve">basis </w:t>
      </w:r>
      <w:r w:rsidRPr="0015269D">
        <w:rPr>
          <w:rFonts w:ascii="Garamond" w:hAnsi="Garamond"/>
          <w:bdr w:val="none" w:sz="0" w:space="0" w:color="auto" w:frame="1"/>
        </w:rPr>
        <w:t xml:space="preserve">model zeer handig zijn bij het bijstellen van de </w:t>
      </w:r>
      <w:r w:rsidR="00BB379F" w:rsidRPr="0015269D">
        <w:rPr>
          <w:rFonts w:ascii="Garamond" w:hAnsi="Garamond"/>
          <w:bdr w:val="none" w:sz="0" w:space="0" w:color="auto" w:frame="1"/>
        </w:rPr>
        <w:t xml:space="preserve">IAS 19 financiële </w:t>
      </w:r>
      <w:r w:rsidR="004C3372" w:rsidRPr="0015269D">
        <w:rPr>
          <w:rFonts w:ascii="Garamond" w:hAnsi="Garamond"/>
          <w:bdr w:val="none" w:sz="0" w:space="0" w:color="auto" w:frame="1"/>
        </w:rPr>
        <w:t>pensioen</w:t>
      </w:r>
      <w:r w:rsidRPr="0015269D">
        <w:rPr>
          <w:rFonts w:ascii="Garamond" w:hAnsi="Garamond"/>
          <w:bdr w:val="none" w:sz="0" w:space="0" w:color="auto" w:frame="1"/>
        </w:rPr>
        <w:t xml:space="preserve">voorziening en ook bij het analyseren en vergelijken van de theoretische berekende </w:t>
      </w:r>
      <w:r w:rsidR="00BB379F" w:rsidRPr="0015269D">
        <w:rPr>
          <w:rFonts w:ascii="Garamond" w:hAnsi="Garamond"/>
          <w:bdr w:val="none" w:sz="0" w:space="0" w:color="auto" w:frame="1"/>
        </w:rPr>
        <w:t xml:space="preserve">IAS 19 financiële </w:t>
      </w:r>
      <w:r w:rsidR="004C3372" w:rsidRPr="0015269D">
        <w:rPr>
          <w:rFonts w:ascii="Garamond" w:hAnsi="Garamond"/>
          <w:bdr w:val="none" w:sz="0" w:space="0" w:color="auto" w:frame="1"/>
        </w:rPr>
        <w:t>pensioen</w:t>
      </w:r>
      <w:r w:rsidRPr="0015269D">
        <w:rPr>
          <w:rFonts w:ascii="Garamond" w:hAnsi="Garamond"/>
          <w:bdr w:val="none" w:sz="0" w:space="0" w:color="auto" w:frame="1"/>
        </w:rPr>
        <w:t xml:space="preserve">voorziening, de jaarlijkse uitkering aan pensioen en of deze in verhouding staan. Hierdoor kan het </w:t>
      </w:r>
      <w:r w:rsidR="00BB379F" w:rsidRPr="0015269D">
        <w:rPr>
          <w:rFonts w:ascii="Garamond" w:hAnsi="Garamond"/>
          <w:bdr w:val="none" w:sz="0" w:space="0" w:color="auto" w:frame="1"/>
        </w:rPr>
        <w:t xml:space="preserve">basis </w:t>
      </w:r>
      <w:r w:rsidRPr="0015269D">
        <w:rPr>
          <w:rFonts w:ascii="Garamond" w:hAnsi="Garamond"/>
          <w:bdr w:val="none" w:sz="0" w:space="0" w:color="auto" w:frame="1"/>
        </w:rPr>
        <w:t xml:space="preserve">model gecontroleerd worden of een goede benadering van het </w:t>
      </w:r>
      <w:r w:rsidR="00BB379F" w:rsidRPr="0015269D">
        <w:rPr>
          <w:rFonts w:ascii="Garamond" w:hAnsi="Garamond"/>
          <w:bdr w:val="none" w:sz="0" w:space="0" w:color="auto" w:frame="1"/>
        </w:rPr>
        <w:t xml:space="preserve">basis </w:t>
      </w:r>
      <w:r w:rsidRPr="0015269D">
        <w:rPr>
          <w:rFonts w:ascii="Garamond" w:hAnsi="Garamond"/>
          <w:bdr w:val="none" w:sz="0" w:space="0" w:color="auto" w:frame="1"/>
        </w:rPr>
        <w:t xml:space="preserve">model wordt </w:t>
      </w:r>
      <w:r w:rsidR="00536649" w:rsidRPr="0015269D">
        <w:rPr>
          <w:rFonts w:ascii="Garamond" w:hAnsi="Garamond"/>
          <w:bdr w:val="none" w:sz="0" w:space="0" w:color="auto" w:frame="1"/>
        </w:rPr>
        <w:t>verkregen.</w:t>
      </w:r>
    </w:p>
    <w:p w:rsidR="00FC0F90" w:rsidRDefault="00FC0F90" w:rsidP="0046213F">
      <w:pPr>
        <w:spacing w:line="276" w:lineRule="auto"/>
        <w:rPr>
          <w:rFonts w:ascii="Garamond" w:hAnsi="Garamond"/>
          <w:bdr w:val="none" w:sz="0" w:space="0" w:color="auto" w:frame="1"/>
        </w:rPr>
      </w:pPr>
    </w:p>
    <w:p w:rsidR="0067084B" w:rsidRPr="00504343" w:rsidRDefault="00CF0490" w:rsidP="0046213F">
      <w:pPr>
        <w:rPr>
          <w:rFonts w:ascii="Garamond" w:eastAsia="Calibri" w:hAnsi="Garamond"/>
          <w:b/>
        </w:rPr>
      </w:pPr>
      <w:r w:rsidRPr="009A792D">
        <w:rPr>
          <w:rFonts w:ascii="Garamond" w:eastAsia="Calibri" w:hAnsi="Garamond"/>
          <w:b/>
        </w:rPr>
        <w:t>W</w:t>
      </w:r>
      <w:r w:rsidR="0067084B" w:rsidRPr="009A792D">
        <w:rPr>
          <w:rFonts w:ascii="Garamond" w:eastAsia="Calibri" w:hAnsi="Garamond"/>
          <w:b/>
        </w:rPr>
        <w:t>etenschappelijke relevantie</w:t>
      </w:r>
    </w:p>
    <w:p w:rsidR="00780CFE" w:rsidRPr="00504343" w:rsidRDefault="00780CFE" w:rsidP="0046213F">
      <w:pPr>
        <w:rPr>
          <w:rFonts w:eastAsia="Calibri"/>
        </w:rPr>
      </w:pPr>
    </w:p>
    <w:p w:rsidR="00CB60BD" w:rsidRPr="00285CC9" w:rsidRDefault="00CB60BD" w:rsidP="0046213F">
      <w:pPr>
        <w:pStyle w:val="Normaalweb"/>
        <w:spacing w:before="0" w:beforeAutospacing="0" w:after="0" w:line="276" w:lineRule="auto"/>
        <w:rPr>
          <w:rFonts w:ascii="Garamond" w:hAnsi="Garamond"/>
          <w:bdr w:val="none" w:sz="0" w:space="0" w:color="auto" w:frame="1"/>
          <w:lang w:val="nl-NL"/>
        </w:rPr>
      </w:pPr>
      <w:r w:rsidRPr="002D722D">
        <w:rPr>
          <w:rFonts w:ascii="Garamond" w:hAnsi="Garamond"/>
          <w:bdr w:val="none" w:sz="0" w:space="0" w:color="auto" w:frame="1"/>
          <w:lang w:val="nl-NL"/>
        </w:rPr>
        <w:t xml:space="preserve">Ondanks het feit dat </w:t>
      </w:r>
      <w:r w:rsidR="009F3FEA" w:rsidRPr="002D722D">
        <w:rPr>
          <w:rFonts w:ascii="Garamond" w:hAnsi="Garamond"/>
          <w:bdr w:val="none" w:sz="0" w:space="0" w:color="auto" w:frame="1"/>
          <w:lang w:val="nl-NL"/>
        </w:rPr>
        <w:t>dit</w:t>
      </w:r>
      <w:r w:rsidRPr="002D722D">
        <w:rPr>
          <w:rFonts w:ascii="Garamond" w:hAnsi="Garamond"/>
          <w:bdr w:val="none" w:sz="0" w:space="0" w:color="auto" w:frame="1"/>
          <w:lang w:val="nl-NL"/>
        </w:rPr>
        <w:t xml:space="preserve"> IAS 19 </w:t>
      </w:r>
      <w:r w:rsidR="00937F96" w:rsidRPr="002D722D">
        <w:rPr>
          <w:rFonts w:ascii="Garamond" w:hAnsi="Garamond"/>
          <w:bdr w:val="none" w:sz="0" w:space="0" w:color="auto" w:frame="1"/>
          <w:lang w:val="nl-NL"/>
        </w:rPr>
        <w:t xml:space="preserve">basis </w:t>
      </w:r>
      <w:r w:rsidRPr="002D722D">
        <w:rPr>
          <w:rFonts w:ascii="Garamond" w:hAnsi="Garamond"/>
          <w:bdr w:val="none" w:sz="0" w:space="0" w:color="auto" w:frame="1"/>
          <w:lang w:val="nl-NL"/>
        </w:rPr>
        <w:t xml:space="preserve">model wordt ontwikkeld voor </w:t>
      </w:r>
      <w:r w:rsidR="00937F96" w:rsidRPr="002D722D">
        <w:rPr>
          <w:rFonts w:ascii="Garamond" w:hAnsi="Garamond"/>
          <w:bdr w:val="none" w:sz="0" w:space="0" w:color="auto" w:frame="1"/>
          <w:lang w:val="nl-NL"/>
        </w:rPr>
        <w:t>de werkgever</w:t>
      </w:r>
      <w:r w:rsidRPr="002D722D">
        <w:rPr>
          <w:rFonts w:ascii="Garamond" w:hAnsi="Garamond"/>
          <w:bdr w:val="none" w:sz="0" w:space="0" w:color="auto" w:frame="1"/>
          <w:lang w:val="nl-NL"/>
        </w:rPr>
        <w:t xml:space="preserve"> Algemeen Pensioenfonds, kan dit model in principe aangepast worden zodat andere </w:t>
      </w:r>
      <w:r w:rsidR="002D722D" w:rsidRPr="002D722D">
        <w:rPr>
          <w:rFonts w:ascii="Garamond" w:hAnsi="Garamond"/>
          <w:bdr w:val="none" w:sz="0" w:space="0" w:color="auto" w:frame="1"/>
          <w:lang w:val="nl-NL"/>
        </w:rPr>
        <w:t xml:space="preserve">instellingen die </w:t>
      </w:r>
      <w:r w:rsidR="00937F96" w:rsidRPr="002D722D">
        <w:rPr>
          <w:rFonts w:ascii="Garamond" w:hAnsi="Garamond"/>
          <w:bdr w:val="none" w:sz="0" w:space="0" w:color="auto" w:frame="1"/>
          <w:lang w:val="nl-NL"/>
        </w:rPr>
        <w:t xml:space="preserve">aangesloten </w:t>
      </w:r>
      <w:r w:rsidR="00DA6F92" w:rsidRPr="002D722D">
        <w:rPr>
          <w:rFonts w:ascii="Garamond" w:hAnsi="Garamond"/>
          <w:bdr w:val="none" w:sz="0" w:space="0" w:color="auto" w:frame="1"/>
          <w:lang w:val="nl-NL"/>
        </w:rPr>
        <w:t>zijn</w:t>
      </w:r>
      <w:r w:rsidR="00995AC6">
        <w:rPr>
          <w:rFonts w:ascii="Garamond" w:hAnsi="Garamond"/>
          <w:bdr w:val="none" w:sz="0" w:space="0" w:color="auto" w:frame="1"/>
          <w:lang w:val="nl-NL"/>
        </w:rPr>
        <w:t xml:space="preserve"> </w:t>
      </w:r>
      <w:r w:rsidR="00CB3D63" w:rsidRPr="002D722D">
        <w:rPr>
          <w:rFonts w:ascii="Garamond" w:hAnsi="Garamond"/>
          <w:bdr w:val="none" w:sz="0" w:space="0" w:color="auto" w:frame="1"/>
          <w:lang w:val="nl-NL"/>
        </w:rPr>
        <w:t>bij</w:t>
      </w:r>
      <w:r w:rsidR="00937F96" w:rsidRPr="002D722D">
        <w:rPr>
          <w:rFonts w:ascii="Garamond" w:hAnsi="Garamond"/>
          <w:bdr w:val="none" w:sz="0" w:space="0" w:color="auto" w:frame="1"/>
          <w:lang w:val="nl-NL"/>
        </w:rPr>
        <w:t xml:space="preserve"> het Algemeen Pensioenfonds</w:t>
      </w:r>
      <w:r w:rsidRPr="002D722D">
        <w:rPr>
          <w:rFonts w:ascii="Garamond" w:hAnsi="Garamond"/>
          <w:bdr w:val="none" w:sz="0" w:space="0" w:color="auto" w:frame="1"/>
          <w:lang w:val="nl-NL"/>
        </w:rPr>
        <w:t xml:space="preserve"> hiervan gebruik kunnen maken</w:t>
      </w:r>
      <w:r w:rsidRPr="00FA5FD6">
        <w:rPr>
          <w:rFonts w:ascii="Garamond" w:hAnsi="Garamond"/>
          <w:bdr w:val="none" w:sz="0" w:space="0" w:color="auto" w:frame="1"/>
          <w:lang w:val="nl-NL"/>
        </w:rPr>
        <w:t xml:space="preserve">. Daar de IAS 19 norm relatief nieuw is voor </w:t>
      </w:r>
      <w:r w:rsidR="00DA6F92" w:rsidRPr="00FA5FD6">
        <w:rPr>
          <w:rFonts w:ascii="Garamond" w:hAnsi="Garamond"/>
          <w:bdr w:val="none" w:sz="0" w:space="0" w:color="auto" w:frame="1"/>
          <w:lang w:val="nl-NL"/>
        </w:rPr>
        <w:t xml:space="preserve">de </w:t>
      </w:r>
      <w:r w:rsidRPr="00FA5FD6">
        <w:rPr>
          <w:rFonts w:ascii="Garamond" w:hAnsi="Garamond"/>
          <w:bdr w:val="none" w:sz="0" w:space="0" w:color="auto" w:frame="1"/>
          <w:lang w:val="nl-NL"/>
        </w:rPr>
        <w:t xml:space="preserve">verschillende </w:t>
      </w:r>
      <w:r w:rsidR="00FA5FD6" w:rsidRPr="00FA5FD6">
        <w:rPr>
          <w:rFonts w:ascii="Garamond" w:hAnsi="Garamond"/>
          <w:bdr w:val="none" w:sz="0" w:space="0" w:color="auto" w:frame="1"/>
          <w:lang w:val="nl-NL"/>
        </w:rPr>
        <w:t xml:space="preserve">instellingen die </w:t>
      </w:r>
      <w:r w:rsidR="00780988" w:rsidRPr="00FA5FD6">
        <w:rPr>
          <w:rFonts w:ascii="Garamond" w:hAnsi="Garamond"/>
          <w:bdr w:val="none" w:sz="0" w:space="0" w:color="auto" w:frame="1"/>
          <w:lang w:val="nl-NL"/>
        </w:rPr>
        <w:t xml:space="preserve">aangesloten </w:t>
      </w:r>
      <w:r w:rsidR="00DA6F92" w:rsidRPr="00FA5FD6">
        <w:rPr>
          <w:rFonts w:ascii="Garamond" w:hAnsi="Garamond"/>
          <w:bdr w:val="none" w:sz="0" w:space="0" w:color="auto" w:frame="1"/>
          <w:lang w:val="nl-NL"/>
        </w:rPr>
        <w:t>zijn</w:t>
      </w:r>
      <w:r w:rsidR="00101A32">
        <w:rPr>
          <w:rFonts w:ascii="Garamond" w:hAnsi="Garamond"/>
          <w:bdr w:val="none" w:sz="0" w:space="0" w:color="auto" w:frame="1"/>
          <w:lang w:val="nl-NL"/>
        </w:rPr>
        <w:t xml:space="preserve"> </w:t>
      </w:r>
      <w:r w:rsidR="00CB3D63" w:rsidRPr="00FA5FD6">
        <w:rPr>
          <w:rFonts w:ascii="Garamond" w:hAnsi="Garamond"/>
          <w:bdr w:val="none" w:sz="0" w:space="0" w:color="auto" w:frame="1"/>
          <w:lang w:val="nl-NL"/>
        </w:rPr>
        <w:t>bij</w:t>
      </w:r>
      <w:r w:rsidR="00780988" w:rsidRPr="00FA5FD6">
        <w:rPr>
          <w:rFonts w:ascii="Garamond" w:hAnsi="Garamond"/>
          <w:bdr w:val="none" w:sz="0" w:space="0" w:color="auto" w:frame="1"/>
          <w:lang w:val="nl-NL"/>
        </w:rPr>
        <w:t xml:space="preserve"> het Algemeen P</w:t>
      </w:r>
      <w:r w:rsidRPr="00FA5FD6">
        <w:rPr>
          <w:rFonts w:ascii="Garamond" w:hAnsi="Garamond"/>
          <w:bdr w:val="none" w:sz="0" w:space="0" w:color="auto" w:frame="1"/>
          <w:lang w:val="nl-NL"/>
        </w:rPr>
        <w:t>e</w:t>
      </w:r>
      <w:r w:rsidR="00780988" w:rsidRPr="00FA5FD6">
        <w:rPr>
          <w:rFonts w:ascii="Garamond" w:hAnsi="Garamond"/>
          <w:bdr w:val="none" w:sz="0" w:space="0" w:color="auto" w:frame="1"/>
          <w:lang w:val="nl-NL"/>
        </w:rPr>
        <w:t>nsioenfonds</w:t>
      </w:r>
      <w:r w:rsidRPr="00FA5FD6">
        <w:rPr>
          <w:rFonts w:ascii="Garamond" w:hAnsi="Garamond"/>
          <w:bdr w:val="none" w:sz="0" w:space="0" w:color="auto" w:frame="1"/>
          <w:lang w:val="nl-NL"/>
        </w:rPr>
        <w:t xml:space="preserve"> en waar elk zijn eigen IAS 19 </w:t>
      </w:r>
      <w:r w:rsidR="00780988" w:rsidRPr="00FA5FD6">
        <w:rPr>
          <w:rFonts w:ascii="Garamond" w:hAnsi="Garamond"/>
          <w:bdr w:val="none" w:sz="0" w:space="0" w:color="auto" w:frame="1"/>
          <w:lang w:val="nl-NL"/>
        </w:rPr>
        <w:t>basis m</w:t>
      </w:r>
      <w:r w:rsidRPr="00FA5FD6">
        <w:rPr>
          <w:rFonts w:ascii="Garamond" w:hAnsi="Garamond"/>
          <w:bdr w:val="none" w:sz="0" w:space="0" w:color="auto" w:frame="1"/>
          <w:lang w:val="nl-NL"/>
        </w:rPr>
        <w:t>odel probeert te ontwikkelen</w:t>
      </w:r>
      <w:r w:rsidR="00CB3D63" w:rsidRPr="00FA5FD6">
        <w:rPr>
          <w:rFonts w:ascii="Garamond" w:hAnsi="Garamond"/>
          <w:bdr w:val="none" w:sz="0" w:space="0" w:color="auto" w:frame="1"/>
          <w:lang w:val="nl-NL"/>
        </w:rPr>
        <w:t xml:space="preserve"> met hun eigen beredenering en interpretatie van de IAS 19 </w:t>
      </w:r>
      <w:r w:rsidR="009917D1" w:rsidRPr="00FA5FD6">
        <w:rPr>
          <w:rFonts w:ascii="Garamond" w:hAnsi="Garamond"/>
          <w:bdr w:val="none" w:sz="0" w:space="0" w:color="auto" w:frame="1"/>
          <w:lang w:val="nl-NL"/>
        </w:rPr>
        <w:t>richtlijnen</w:t>
      </w:r>
      <w:r w:rsidRPr="00FA5FD6">
        <w:rPr>
          <w:rFonts w:ascii="Garamond" w:hAnsi="Garamond"/>
          <w:bdr w:val="none" w:sz="0" w:space="0" w:color="auto" w:frame="1"/>
          <w:lang w:val="nl-NL"/>
        </w:rPr>
        <w:t xml:space="preserve">, kunnen </w:t>
      </w:r>
      <w:r w:rsidR="00683760" w:rsidRPr="00FA5FD6">
        <w:rPr>
          <w:rFonts w:ascii="Garamond" w:hAnsi="Garamond"/>
          <w:bdr w:val="none" w:sz="0" w:space="0" w:color="auto" w:frame="1"/>
          <w:lang w:val="nl-NL"/>
        </w:rPr>
        <w:t>de</w:t>
      </w:r>
      <w:r w:rsidRPr="00FA5FD6">
        <w:rPr>
          <w:rFonts w:ascii="Garamond" w:hAnsi="Garamond"/>
          <w:bdr w:val="none" w:sz="0" w:space="0" w:color="auto" w:frame="1"/>
          <w:lang w:val="nl-NL"/>
        </w:rPr>
        <w:t xml:space="preserve"> verschillende </w:t>
      </w:r>
      <w:r w:rsidR="00FA5FD6" w:rsidRPr="00FA5FD6">
        <w:rPr>
          <w:rFonts w:ascii="Garamond" w:hAnsi="Garamond"/>
          <w:bdr w:val="none" w:sz="0" w:space="0" w:color="auto" w:frame="1"/>
          <w:lang w:val="nl-NL"/>
        </w:rPr>
        <w:t>ontwikkelde</w:t>
      </w:r>
      <w:r w:rsidRPr="00FA5FD6">
        <w:rPr>
          <w:rFonts w:ascii="Garamond" w:hAnsi="Garamond"/>
          <w:bdr w:val="none" w:sz="0" w:space="0" w:color="auto" w:frame="1"/>
          <w:lang w:val="nl-NL"/>
        </w:rPr>
        <w:t xml:space="preserve"> prototype modellen nuttig zijn voor de wetenschap, zodat in de toekomst betere modellen kunnen worden ontwikkeld en de werkelijkheid beter kan worden benaderd.</w:t>
      </w:r>
    </w:p>
    <w:p w:rsidR="006E658B" w:rsidRPr="00780CFE" w:rsidRDefault="00285CC9" w:rsidP="0046213F">
      <w:pPr>
        <w:pStyle w:val="Kop2"/>
        <w:rPr>
          <w:rFonts w:eastAsia="Calibri"/>
          <w:i w:val="0"/>
        </w:rPr>
      </w:pPr>
      <w:bookmarkStart w:id="15" w:name="_Toc319550155"/>
      <w:r w:rsidRPr="00E74067">
        <w:rPr>
          <w:rFonts w:eastAsia="Calibri"/>
          <w:i w:val="0"/>
        </w:rPr>
        <w:lastRenderedPageBreak/>
        <w:t>1.9</w:t>
      </w:r>
      <w:r w:rsidR="00A36B5E">
        <w:rPr>
          <w:rFonts w:eastAsia="Calibri"/>
          <w:i w:val="0"/>
        </w:rPr>
        <w:t xml:space="preserve"> </w:t>
      </w:r>
      <w:r w:rsidR="00586A5A">
        <w:rPr>
          <w:rFonts w:eastAsia="Calibri"/>
          <w:i w:val="0"/>
        </w:rPr>
        <w:t xml:space="preserve"> </w:t>
      </w:r>
      <w:r w:rsidR="00A63178" w:rsidRPr="00E74067">
        <w:rPr>
          <w:rFonts w:eastAsia="Calibri"/>
          <w:i w:val="0"/>
        </w:rPr>
        <w:t>Indeling s</w:t>
      </w:r>
      <w:r w:rsidR="003C68DD" w:rsidRPr="00E74067">
        <w:rPr>
          <w:rFonts w:eastAsia="Calibri"/>
          <w:i w:val="0"/>
        </w:rPr>
        <w:t>criptie</w:t>
      </w:r>
      <w:bookmarkEnd w:id="15"/>
    </w:p>
    <w:p w:rsidR="006E658B" w:rsidRPr="00285CC9" w:rsidRDefault="006E658B" w:rsidP="0046213F">
      <w:pPr>
        <w:spacing w:after="240"/>
        <w:rPr>
          <w:rFonts w:ascii="Garamond" w:eastAsia="Calibri" w:hAnsi="Garamond" w:cs="Calibri"/>
        </w:rPr>
      </w:pPr>
    </w:p>
    <w:p w:rsidR="006E658B" w:rsidRPr="00285CC9" w:rsidRDefault="006E658B" w:rsidP="0046213F">
      <w:pPr>
        <w:spacing w:line="276" w:lineRule="auto"/>
        <w:rPr>
          <w:rFonts w:ascii="Garamond" w:eastAsia="Calibri" w:hAnsi="Garamond" w:cs="Calibri"/>
        </w:rPr>
      </w:pPr>
      <w:r w:rsidRPr="00285CC9">
        <w:rPr>
          <w:rFonts w:ascii="Garamond" w:eastAsia="Calibri" w:hAnsi="Garamond" w:cs="Calibri"/>
        </w:rPr>
        <w:t>Onderstaand een overzicht van de indeling van deze scriptie.</w:t>
      </w:r>
    </w:p>
    <w:p w:rsidR="006E658B" w:rsidRPr="00285CC9" w:rsidRDefault="006E658B" w:rsidP="0046213F">
      <w:pPr>
        <w:spacing w:line="276" w:lineRule="auto"/>
        <w:rPr>
          <w:rFonts w:ascii="Garamond" w:eastAsia="Calibri" w:hAnsi="Garamond" w:cs="Calibri"/>
        </w:rPr>
      </w:pPr>
    </w:p>
    <w:p w:rsidR="0031727C" w:rsidRPr="0031727C" w:rsidRDefault="00704253" w:rsidP="0046213F">
      <w:pPr>
        <w:numPr>
          <w:ilvl w:val="0"/>
          <w:numId w:val="6"/>
        </w:numPr>
        <w:spacing w:after="240" w:line="276" w:lineRule="auto"/>
        <w:ind w:left="426" w:hanging="426"/>
        <w:contextualSpacing/>
        <w:rPr>
          <w:rFonts w:ascii="Garamond" w:eastAsia="Calibri" w:hAnsi="Garamond" w:cs="Calibri"/>
        </w:rPr>
      </w:pPr>
      <w:r w:rsidRPr="0031727C">
        <w:rPr>
          <w:rFonts w:ascii="Garamond" w:eastAsia="Calibri" w:hAnsi="Garamond" w:cs="Calibri"/>
        </w:rPr>
        <w:t>Hoofdstuk 2:</w:t>
      </w:r>
      <w:r w:rsidR="00C52132" w:rsidRPr="0031727C">
        <w:rPr>
          <w:rFonts w:ascii="Garamond" w:eastAsia="Calibri" w:hAnsi="Garamond" w:cs="Calibri"/>
        </w:rPr>
        <w:t xml:space="preserve"> In </w:t>
      </w:r>
      <w:r w:rsidR="005E6E29" w:rsidRPr="0031727C">
        <w:rPr>
          <w:rFonts w:ascii="Garamond" w:eastAsia="Calibri" w:hAnsi="Garamond" w:cs="Calibri"/>
        </w:rPr>
        <w:t xml:space="preserve">dit </w:t>
      </w:r>
      <w:r w:rsidR="00C52132" w:rsidRPr="0031727C">
        <w:rPr>
          <w:rFonts w:ascii="Garamond" w:eastAsia="Calibri" w:hAnsi="Garamond" w:cs="Calibri"/>
        </w:rPr>
        <w:t>hoofdstuk wordt een beschrijving geg</w:t>
      </w:r>
      <w:r w:rsidR="007B33B9" w:rsidRPr="0031727C">
        <w:rPr>
          <w:rFonts w:ascii="Garamond" w:eastAsia="Calibri" w:hAnsi="Garamond" w:cs="Calibri"/>
        </w:rPr>
        <w:t>even van de 4 componenten van het</w:t>
      </w:r>
      <w:r w:rsidR="00C52132" w:rsidRPr="0031727C">
        <w:rPr>
          <w:rFonts w:ascii="Garamond" w:eastAsia="Calibri" w:hAnsi="Garamond" w:cs="Calibri"/>
        </w:rPr>
        <w:t xml:space="preserve"> Algemeen Pensioenpakket nl. </w:t>
      </w:r>
      <w:r w:rsidR="00C52132" w:rsidRPr="0031727C">
        <w:rPr>
          <w:rFonts w:ascii="Garamond" w:hAnsi="Garamond"/>
        </w:rPr>
        <w:t>ouderdomspensioen, invaliditeitspensioen, nabestaandenpensioen en wezenpensioen.</w:t>
      </w:r>
    </w:p>
    <w:p w:rsidR="0031727C" w:rsidRPr="0031727C" w:rsidRDefault="0031727C" w:rsidP="0046213F">
      <w:pPr>
        <w:spacing w:line="120" w:lineRule="auto"/>
        <w:ind w:left="425"/>
        <w:rPr>
          <w:rFonts w:ascii="Garamond" w:eastAsia="Calibri" w:hAnsi="Garamond" w:cs="Calibri"/>
        </w:rPr>
      </w:pPr>
    </w:p>
    <w:p w:rsidR="00704253" w:rsidRDefault="00704253" w:rsidP="0046213F">
      <w:pPr>
        <w:numPr>
          <w:ilvl w:val="0"/>
          <w:numId w:val="6"/>
        </w:numPr>
        <w:spacing w:line="276" w:lineRule="auto"/>
        <w:ind w:left="426" w:hanging="426"/>
        <w:contextualSpacing/>
        <w:rPr>
          <w:rFonts w:ascii="Garamond" w:eastAsia="Calibri" w:hAnsi="Garamond" w:cs="Calibri"/>
        </w:rPr>
      </w:pPr>
      <w:r w:rsidRPr="00505B3B">
        <w:rPr>
          <w:rFonts w:ascii="Garamond" w:eastAsia="Calibri" w:hAnsi="Garamond" w:cs="Calibri"/>
        </w:rPr>
        <w:t>Hoofdstuk</w:t>
      </w:r>
      <w:r w:rsidR="00107DCB">
        <w:rPr>
          <w:rFonts w:ascii="Garamond" w:eastAsia="Calibri" w:hAnsi="Garamond" w:cs="Calibri"/>
        </w:rPr>
        <w:t xml:space="preserve"> </w:t>
      </w:r>
      <w:r w:rsidRPr="00505B3B">
        <w:rPr>
          <w:rFonts w:ascii="Garamond" w:eastAsia="Calibri" w:hAnsi="Garamond" w:cs="Calibri"/>
        </w:rPr>
        <w:t>3:</w:t>
      </w:r>
      <w:r w:rsidR="00107DCB">
        <w:rPr>
          <w:rFonts w:ascii="Garamond" w:eastAsia="Calibri" w:hAnsi="Garamond" w:cs="Calibri"/>
        </w:rPr>
        <w:t xml:space="preserve"> </w:t>
      </w:r>
      <w:r w:rsidR="005E6E29" w:rsidRPr="00505B3B">
        <w:rPr>
          <w:rFonts w:ascii="Garamond" w:eastAsia="Calibri" w:hAnsi="Garamond" w:cs="Calibri"/>
        </w:rPr>
        <w:t>In dit hoofdstuk wordt een beschrijving geven van de verschillende pensioenverplichtingen van de Algemeen Pensioen</w:t>
      </w:r>
      <w:r w:rsidR="00505B3B" w:rsidRPr="00505B3B">
        <w:rPr>
          <w:rFonts w:ascii="Garamond" w:eastAsia="Calibri" w:hAnsi="Garamond" w:cs="Calibri"/>
        </w:rPr>
        <w:t>fonds werkgever. Verder wordt</w:t>
      </w:r>
      <w:r w:rsidR="005E6E29" w:rsidRPr="00505B3B">
        <w:rPr>
          <w:rFonts w:ascii="Garamond" w:eastAsia="Calibri" w:hAnsi="Garamond" w:cs="Calibri"/>
        </w:rPr>
        <w:t xml:space="preserve"> een beschrijving geven van de IAS 19 </w:t>
      </w:r>
      <w:r w:rsidR="00505B3B" w:rsidRPr="00505B3B">
        <w:rPr>
          <w:rFonts w:ascii="Garamond" w:hAnsi="Garamond" w:cs="Garamond"/>
        </w:rPr>
        <w:t>financiële</w:t>
      </w:r>
      <w:r w:rsidR="005E6E29" w:rsidRPr="00505B3B">
        <w:rPr>
          <w:rFonts w:ascii="Garamond" w:eastAsia="Calibri" w:hAnsi="Garamond" w:cs="Calibri"/>
        </w:rPr>
        <w:t xml:space="preserve"> </w:t>
      </w:r>
      <w:r w:rsidR="00EE4BF4">
        <w:rPr>
          <w:rFonts w:ascii="Garamond" w:eastAsia="Calibri" w:hAnsi="Garamond" w:cs="Calibri"/>
        </w:rPr>
        <w:t>pensioen</w:t>
      </w:r>
      <w:r w:rsidR="005E6E29" w:rsidRPr="00505B3B">
        <w:rPr>
          <w:rFonts w:ascii="Garamond" w:eastAsia="Calibri" w:hAnsi="Garamond" w:cs="Calibri"/>
        </w:rPr>
        <w:t xml:space="preserve">voorziening </w:t>
      </w:r>
      <w:r w:rsidR="00505B3B" w:rsidRPr="00505B3B">
        <w:rPr>
          <w:rFonts w:ascii="Garamond" w:eastAsia="Calibri" w:hAnsi="Garamond" w:cs="Calibri"/>
        </w:rPr>
        <w:t>die gereserveerd moet</w:t>
      </w:r>
      <w:r w:rsidR="005E6E29" w:rsidRPr="00505B3B">
        <w:rPr>
          <w:rFonts w:ascii="Garamond" w:eastAsia="Calibri" w:hAnsi="Garamond" w:cs="Calibri"/>
        </w:rPr>
        <w:t xml:space="preserve"> worden voor de actieven, premievrijen en pensioentrekkers.</w:t>
      </w:r>
    </w:p>
    <w:p w:rsidR="0031727C" w:rsidRPr="00505B3B" w:rsidRDefault="0031727C" w:rsidP="0046213F">
      <w:pPr>
        <w:spacing w:line="120" w:lineRule="auto"/>
        <w:contextualSpacing/>
        <w:rPr>
          <w:rFonts w:ascii="Garamond" w:eastAsia="Calibri" w:hAnsi="Garamond" w:cs="Calibri"/>
        </w:rPr>
      </w:pPr>
    </w:p>
    <w:p w:rsidR="00704253" w:rsidRPr="00DC65F7" w:rsidRDefault="00704253" w:rsidP="0046213F">
      <w:pPr>
        <w:numPr>
          <w:ilvl w:val="0"/>
          <w:numId w:val="6"/>
        </w:numPr>
        <w:spacing w:line="276" w:lineRule="auto"/>
        <w:ind w:left="426" w:hanging="426"/>
        <w:contextualSpacing/>
        <w:rPr>
          <w:rFonts w:ascii="Garamond" w:eastAsia="Calibri" w:hAnsi="Garamond" w:cs="Calibri"/>
        </w:rPr>
      </w:pPr>
      <w:r w:rsidRPr="00F81ECE">
        <w:rPr>
          <w:rFonts w:ascii="Garamond" w:eastAsia="Calibri" w:hAnsi="Garamond" w:cs="Calibri"/>
        </w:rPr>
        <w:t>Hoofdstuk 4:</w:t>
      </w:r>
      <w:r w:rsidR="009B61B5" w:rsidRPr="00F81ECE">
        <w:rPr>
          <w:rFonts w:ascii="Garamond" w:eastAsia="Calibri" w:hAnsi="Garamond" w:cs="Calibri"/>
        </w:rPr>
        <w:t xml:space="preserve"> In dit hoofdstuk wordt ingegaan op de vraag w</w:t>
      </w:r>
      <w:r w:rsidR="009B61B5" w:rsidRPr="008D06D8">
        <w:rPr>
          <w:rFonts w:ascii="Garamond" w:eastAsia="Calibri" w:hAnsi="Garamond" w:cs="Arial"/>
        </w:rPr>
        <w:t>at is IAS 19?, verder wordt een beschrijving geven van de IAS 19 richtlijnen m.b.t. pensioenregelgeving,</w:t>
      </w:r>
      <w:r w:rsidR="009B61B5" w:rsidRPr="008D06D8">
        <w:rPr>
          <w:rFonts w:ascii="Garamond" w:eastAsia="Calibri" w:hAnsi="Garamond"/>
        </w:rPr>
        <w:t xml:space="preserve"> actuariële veronderstellingen en waarderingsmethode.</w:t>
      </w:r>
    </w:p>
    <w:p w:rsidR="00DC65F7" w:rsidRPr="00DC65F7" w:rsidRDefault="00DC65F7" w:rsidP="0046213F">
      <w:pPr>
        <w:spacing w:line="120" w:lineRule="auto"/>
        <w:contextualSpacing/>
        <w:rPr>
          <w:rFonts w:ascii="Garamond" w:eastAsia="Calibri" w:hAnsi="Garamond" w:cs="Calibri"/>
        </w:rPr>
      </w:pPr>
    </w:p>
    <w:p w:rsidR="00704253" w:rsidRDefault="00704253" w:rsidP="0046213F">
      <w:pPr>
        <w:numPr>
          <w:ilvl w:val="0"/>
          <w:numId w:val="6"/>
        </w:numPr>
        <w:spacing w:line="276" w:lineRule="auto"/>
        <w:ind w:left="426" w:hanging="426"/>
        <w:contextualSpacing/>
        <w:rPr>
          <w:rFonts w:ascii="Garamond" w:eastAsia="Calibri" w:hAnsi="Garamond" w:cs="Calibri"/>
        </w:rPr>
      </w:pPr>
      <w:r w:rsidRPr="00F81ECE">
        <w:rPr>
          <w:rFonts w:ascii="Garamond" w:eastAsia="Calibri" w:hAnsi="Garamond" w:cs="Calibri"/>
        </w:rPr>
        <w:t>Hoofdstuk 5:</w:t>
      </w:r>
      <w:r w:rsidR="00107DCB">
        <w:rPr>
          <w:rFonts w:ascii="Garamond" w:eastAsia="Calibri" w:hAnsi="Garamond" w:cs="Calibri"/>
        </w:rPr>
        <w:t xml:space="preserve"> </w:t>
      </w:r>
      <w:r w:rsidR="002E1DF2" w:rsidRPr="00F81ECE">
        <w:rPr>
          <w:rFonts w:ascii="Garamond" w:eastAsia="Calibri" w:hAnsi="Garamond" w:cs="Calibri"/>
        </w:rPr>
        <w:t xml:space="preserve">In dit hoofdstuk wordt ingegaan op de toepassing van de IAS 19 op de Algemeen Pensioenfonds werkgever pensioenverplichtingen, waarderingsmethodiek en de </w:t>
      </w:r>
      <w:r w:rsidR="00440C4D" w:rsidRPr="00F81ECE">
        <w:rPr>
          <w:rFonts w:ascii="Garamond" w:hAnsi="Garamond" w:cs="Garamond"/>
        </w:rPr>
        <w:t>actuariële</w:t>
      </w:r>
      <w:r w:rsidR="002E1DF2" w:rsidRPr="00F81ECE">
        <w:rPr>
          <w:rFonts w:ascii="Garamond" w:eastAsia="Calibri" w:hAnsi="Garamond" w:cs="Calibri"/>
        </w:rPr>
        <w:t xml:space="preserve"> veronderstellingen.</w:t>
      </w:r>
    </w:p>
    <w:p w:rsidR="000F6721" w:rsidRPr="00F81ECE" w:rsidRDefault="000F6721" w:rsidP="0046213F">
      <w:pPr>
        <w:spacing w:line="120" w:lineRule="auto"/>
        <w:contextualSpacing/>
        <w:rPr>
          <w:rFonts w:ascii="Garamond" w:eastAsia="Calibri" w:hAnsi="Garamond" w:cs="Calibri"/>
        </w:rPr>
      </w:pPr>
    </w:p>
    <w:p w:rsidR="00BC2EF1" w:rsidRDefault="00704253" w:rsidP="0046213F">
      <w:pPr>
        <w:numPr>
          <w:ilvl w:val="0"/>
          <w:numId w:val="6"/>
        </w:numPr>
        <w:spacing w:line="276" w:lineRule="auto"/>
        <w:ind w:left="426" w:hanging="426"/>
        <w:contextualSpacing/>
        <w:rPr>
          <w:rFonts w:ascii="Garamond" w:eastAsia="Calibri" w:hAnsi="Garamond" w:cs="Calibri"/>
        </w:rPr>
      </w:pPr>
      <w:r w:rsidRPr="00A44464">
        <w:rPr>
          <w:rFonts w:ascii="Garamond" w:eastAsia="Calibri" w:hAnsi="Garamond" w:cs="Calibri"/>
        </w:rPr>
        <w:t xml:space="preserve">Hoofdstuk </w:t>
      </w:r>
      <w:r w:rsidR="00C31241">
        <w:rPr>
          <w:rFonts w:ascii="Garamond" w:eastAsia="Calibri" w:hAnsi="Garamond" w:cs="Calibri"/>
        </w:rPr>
        <w:t>6</w:t>
      </w:r>
      <w:r w:rsidRPr="00A44464">
        <w:rPr>
          <w:rFonts w:ascii="Garamond" w:eastAsia="Calibri" w:hAnsi="Garamond" w:cs="Calibri"/>
        </w:rPr>
        <w:t>:</w:t>
      </w:r>
      <w:r w:rsidR="00107DCB">
        <w:rPr>
          <w:rFonts w:ascii="Garamond" w:eastAsia="Calibri" w:hAnsi="Garamond" w:cs="Calibri"/>
        </w:rPr>
        <w:t xml:space="preserve"> </w:t>
      </w:r>
      <w:r w:rsidR="005C1B33" w:rsidRPr="00A44464">
        <w:rPr>
          <w:rFonts w:ascii="Garamond" w:eastAsia="Calibri" w:hAnsi="Garamond" w:cs="Calibri"/>
        </w:rPr>
        <w:t xml:space="preserve">In dit hoofdstuk wordt uitgelegd hoe </w:t>
      </w:r>
      <w:r w:rsidR="00A44464" w:rsidRPr="00A44464">
        <w:rPr>
          <w:rFonts w:ascii="Garamond" w:eastAsia="Calibri" w:hAnsi="Garamond" w:cs="Calibri"/>
        </w:rPr>
        <w:t>de eigen sterftetafel is opgesteld</w:t>
      </w:r>
      <w:r w:rsidR="005C1B33" w:rsidRPr="00A44464">
        <w:rPr>
          <w:rFonts w:ascii="Garamond" w:eastAsia="Calibri" w:hAnsi="Garamond" w:cs="Calibri"/>
        </w:rPr>
        <w:t>.</w:t>
      </w:r>
    </w:p>
    <w:p w:rsidR="00BC2EF1" w:rsidRPr="00BC2EF1" w:rsidRDefault="00BC2EF1" w:rsidP="0046213F">
      <w:pPr>
        <w:spacing w:line="120" w:lineRule="auto"/>
        <w:contextualSpacing/>
        <w:rPr>
          <w:rFonts w:ascii="Garamond" w:eastAsia="Calibri" w:hAnsi="Garamond" w:cs="Calibri"/>
        </w:rPr>
      </w:pPr>
    </w:p>
    <w:p w:rsidR="00886F60" w:rsidRDefault="00886F60" w:rsidP="0046213F">
      <w:pPr>
        <w:numPr>
          <w:ilvl w:val="0"/>
          <w:numId w:val="6"/>
        </w:numPr>
        <w:spacing w:line="276" w:lineRule="auto"/>
        <w:ind w:left="426" w:hanging="426"/>
        <w:contextualSpacing/>
        <w:rPr>
          <w:rFonts w:ascii="Garamond" w:eastAsia="Calibri" w:hAnsi="Garamond" w:cs="Calibri"/>
        </w:rPr>
      </w:pPr>
      <w:r w:rsidRPr="00A44464">
        <w:rPr>
          <w:rFonts w:ascii="Garamond" w:eastAsia="Calibri" w:hAnsi="Garamond" w:cs="Calibri"/>
        </w:rPr>
        <w:t xml:space="preserve">Hoofdstuk </w:t>
      </w:r>
      <w:r w:rsidR="00C31241">
        <w:rPr>
          <w:rFonts w:ascii="Garamond" w:eastAsia="Calibri" w:hAnsi="Garamond" w:cs="Calibri"/>
        </w:rPr>
        <w:t>7</w:t>
      </w:r>
      <w:r w:rsidRPr="00A44464">
        <w:rPr>
          <w:rFonts w:ascii="Garamond" w:eastAsia="Calibri" w:hAnsi="Garamond" w:cs="Calibri"/>
        </w:rPr>
        <w:t>:</w:t>
      </w:r>
      <w:r w:rsidR="007F7F3F" w:rsidRPr="00A44464">
        <w:rPr>
          <w:rFonts w:ascii="Garamond" w:eastAsia="Calibri" w:hAnsi="Garamond" w:cs="Calibri"/>
        </w:rPr>
        <w:t xml:space="preserve"> In dit hoofdstuk wordt een beschrijving gegeven hoe de IAS 19 </w:t>
      </w:r>
      <w:r w:rsidR="00A44464" w:rsidRPr="00A44464">
        <w:rPr>
          <w:rFonts w:ascii="Garamond" w:hAnsi="Garamond" w:cs="Garamond"/>
        </w:rPr>
        <w:t>financiële</w:t>
      </w:r>
      <w:r w:rsidR="00A44464" w:rsidRPr="00A44464">
        <w:rPr>
          <w:rFonts w:ascii="Garamond" w:eastAsia="Calibri" w:hAnsi="Garamond" w:cs="Calibri"/>
        </w:rPr>
        <w:t xml:space="preserve"> pensioenvoorziening wordt</w:t>
      </w:r>
      <w:r w:rsidR="007F7F3F" w:rsidRPr="00A44464">
        <w:rPr>
          <w:rFonts w:ascii="Garamond" w:eastAsia="Calibri" w:hAnsi="Garamond" w:cs="Calibri"/>
        </w:rPr>
        <w:t xml:space="preserve"> berekend.</w:t>
      </w:r>
    </w:p>
    <w:p w:rsidR="00D55CCA" w:rsidRPr="00A44464" w:rsidRDefault="00D55CCA" w:rsidP="0046213F">
      <w:pPr>
        <w:spacing w:line="120" w:lineRule="auto"/>
        <w:contextualSpacing/>
        <w:rPr>
          <w:rFonts w:ascii="Garamond" w:eastAsia="Calibri" w:hAnsi="Garamond" w:cs="Calibri"/>
        </w:rPr>
      </w:pPr>
    </w:p>
    <w:p w:rsidR="0035339F" w:rsidRPr="0035339F" w:rsidRDefault="0035339F" w:rsidP="0035339F">
      <w:pPr>
        <w:numPr>
          <w:ilvl w:val="0"/>
          <w:numId w:val="6"/>
        </w:numPr>
        <w:spacing w:line="276" w:lineRule="auto"/>
        <w:ind w:left="426" w:hanging="426"/>
        <w:contextualSpacing/>
        <w:rPr>
          <w:rFonts w:ascii="Garamond" w:eastAsia="Calibri" w:hAnsi="Garamond" w:cs="Calibri"/>
        </w:rPr>
      </w:pPr>
      <w:r w:rsidRPr="0035339F">
        <w:rPr>
          <w:rFonts w:ascii="Garamond" w:eastAsia="Calibri" w:hAnsi="Garamond" w:cs="Calibri"/>
        </w:rPr>
        <w:t xml:space="preserve">Hoofdstuk 8: In dit hoofdstuk wordt een beschrijving geven van het IAS 19 basis model en hoe het userform eruit gaat zien en verder hoe de gegevens ingevoerd moeten worden in het IAS 19 basis model om </w:t>
      </w:r>
      <w:r w:rsidRPr="0035339F">
        <w:rPr>
          <w:rFonts w:ascii="Garamond" w:hAnsi="Garamond" w:cs="Garamond"/>
        </w:rPr>
        <w:t>financiële</w:t>
      </w:r>
      <w:r w:rsidRPr="0035339F">
        <w:rPr>
          <w:rFonts w:ascii="Garamond" w:eastAsia="Calibri" w:hAnsi="Garamond" w:cs="Calibri"/>
        </w:rPr>
        <w:t xml:space="preserve"> pensioenvoorziening te kunnen berekenen voor de verschillende Algemeen Pensioenfonds werkgever pensioenverplichtingen.</w:t>
      </w:r>
    </w:p>
    <w:p w:rsidR="0035339F" w:rsidRPr="0035339F" w:rsidRDefault="0035339F" w:rsidP="0035339F">
      <w:pPr>
        <w:spacing w:line="120" w:lineRule="auto"/>
        <w:contextualSpacing/>
        <w:rPr>
          <w:rFonts w:ascii="Garamond" w:eastAsia="Calibri" w:hAnsi="Garamond" w:cs="Calibri"/>
        </w:rPr>
      </w:pPr>
    </w:p>
    <w:p w:rsidR="0035339F" w:rsidRPr="0035339F" w:rsidRDefault="0035339F" w:rsidP="0035339F">
      <w:pPr>
        <w:numPr>
          <w:ilvl w:val="0"/>
          <w:numId w:val="6"/>
        </w:numPr>
        <w:spacing w:line="276" w:lineRule="auto"/>
        <w:ind w:left="426" w:hanging="426"/>
        <w:contextualSpacing/>
        <w:rPr>
          <w:rFonts w:ascii="Garamond" w:eastAsia="Calibri" w:hAnsi="Garamond" w:cs="Calibri"/>
        </w:rPr>
      </w:pPr>
      <w:r w:rsidRPr="0035339F">
        <w:rPr>
          <w:rFonts w:ascii="Garamond" w:eastAsia="Calibri" w:hAnsi="Garamond" w:cs="Calibri"/>
        </w:rPr>
        <w:t>Hoofdstuk 9: In dit hoofdstuk wordt ingegaan op d</w:t>
      </w:r>
      <w:r w:rsidRPr="0035339F">
        <w:rPr>
          <w:rFonts w:ascii="Garamond" w:eastAsia="Calibri" w:hAnsi="Garamond" w:cs="Arial"/>
        </w:rPr>
        <w:t>e uitgereikte data bestand gegevens van de actieven, p</w:t>
      </w:r>
      <w:r w:rsidR="0028062B">
        <w:rPr>
          <w:rFonts w:ascii="Garamond" w:eastAsia="Calibri" w:hAnsi="Garamond" w:cs="Arial"/>
        </w:rPr>
        <w:t xml:space="preserve">remievrijen en pensioentrekkers </w:t>
      </w:r>
      <w:r w:rsidRPr="0035339F">
        <w:rPr>
          <w:rFonts w:ascii="Garamond" w:eastAsia="Calibri" w:hAnsi="Garamond" w:cs="Arial"/>
        </w:rPr>
        <w:t xml:space="preserve">en verder </w:t>
      </w:r>
      <w:r w:rsidRPr="0035339F">
        <w:rPr>
          <w:rFonts w:ascii="Garamond" w:eastAsia="Calibri" w:hAnsi="Garamond" w:cs="Calibri"/>
        </w:rPr>
        <w:t xml:space="preserve">een uitdraai gemaakt van de verkregen resultaten van het totaal te reserveren IAS 19 </w:t>
      </w:r>
      <w:r w:rsidRPr="0035339F">
        <w:rPr>
          <w:rFonts w:ascii="Garamond" w:hAnsi="Garamond" w:cs="Garamond"/>
        </w:rPr>
        <w:t>financiële</w:t>
      </w:r>
      <w:r w:rsidRPr="0035339F">
        <w:rPr>
          <w:rFonts w:ascii="Garamond" w:eastAsia="Calibri" w:hAnsi="Garamond" w:cs="Calibri"/>
        </w:rPr>
        <w:t xml:space="preserve"> voorziening voor de actieven, premievrijen en pensioentrekkers en deze worden verder geanalyseerd.</w:t>
      </w:r>
    </w:p>
    <w:p w:rsidR="00D55CCA" w:rsidRPr="006F4F5F" w:rsidRDefault="00D55CCA" w:rsidP="0046213F">
      <w:pPr>
        <w:spacing w:line="120" w:lineRule="auto"/>
        <w:contextualSpacing/>
        <w:rPr>
          <w:rFonts w:ascii="Garamond" w:eastAsia="Calibri" w:hAnsi="Garamond" w:cs="Calibri"/>
        </w:rPr>
      </w:pPr>
    </w:p>
    <w:p w:rsidR="008D6833" w:rsidRDefault="000221AF" w:rsidP="0046213F">
      <w:pPr>
        <w:numPr>
          <w:ilvl w:val="0"/>
          <w:numId w:val="6"/>
        </w:numPr>
        <w:spacing w:line="276" w:lineRule="auto"/>
        <w:ind w:left="426" w:hanging="426"/>
        <w:contextualSpacing/>
        <w:rPr>
          <w:rFonts w:ascii="Garamond" w:eastAsia="Calibri" w:hAnsi="Garamond" w:cs="Calibri"/>
        </w:rPr>
      </w:pPr>
      <w:r w:rsidRPr="00C5501F">
        <w:rPr>
          <w:rFonts w:ascii="Garamond" w:eastAsia="Calibri" w:hAnsi="Garamond" w:cs="Calibri"/>
        </w:rPr>
        <w:t xml:space="preserve">Hoofdstuk </w:t>
      </w:r>
      <w:r w:rsidR="00C31241">
        <w:rPr>
          <w:rFonts w:ascii="Garamond" w:eastAsia="Calibri" w:hAnsi="Garamond" w:cs="Calibri"/>
        </w:rPr>
        <w:t>10</w:t>
      </w:r>
      <w:r w:rsidRPr="00C5501F">
        <w:rPr>
          <w:rFonts w:ascii="Garamond" w:eastAsia="Calibri" w:hAnsi="Garamond" w:cs="Calibri"/>
        </w:rPr>
        <w:t>:</w:t>
      </w:r>
      <w:r w:rsidR="00A51288" w:rsidRPr="00C5501F">
        <w:rPr>
          <w:rFonts w:ascii="Garamond" w:eastAsia="Calibri" w:hAnsi="Garamond" w:cs="Calibri"/>
        </w:rPr>
        <w:t xml:space="preserve"> In dit hoofdstuk wordt een conclusie geven over de te reserveren IAS 19 </w:t>
      </w:r>
      <w:r w:rsidR="00C5501F" w:rsidRPr="00C5501F">
        <w:rPr>
          <w:rFonts w:ascii="Garamond" w:hAnsi="Garamond" w:cs="Garamond"/>
        </w:rPr>
        <w:t>financiële</w:t>
      </w:r>
      <w:r w:rsidR="00A51288" w:rsidRPr="00C5501F">
        <w:rPr>
          <w:rFonts w:ascii="Garamond" w:eastAsia="Calibri" w:hAnsi="Garamond" w:cs="Calibri"/>
        </w:rPr>
        <w:t xml:space="preserve"> pensioenvoorziening.</w:t>
      </w:r>
    </w:p>
    <w:p w:rsidR="00D55CCA" w:rsidRPr="00C5501F" w:rsidRDefault="00D55CCA" w:rsidP="0046213F">
      <w:pPr>
        <w:spacing w:line="120" w:lineRule="auto"/>
        <w:contextualSpacing/>
        <w:rPr>
          <w:rFonts w:ascii="Garamond" w:eastAsia="Calibri" w:hAnsi="Garamond" w:cs="Calibri"/>
        </w:rPr>
      </w:pPr>
    </w:p>
    <w:p w:rsidR="00290669" w:rsidRPr="00A40392" w:rsidRDefault="00C31241" w:rsidP="0046213F">
      <w:pPr>
        <w:pStyle w:val="Lijstalinea"/>
        <w:numPr>
          <w:ilvl w:val="0"/>
          <w:numId w:val="6"/>
        </w:numPr>
        <w:spacing w:line="276" w:lineRule="auto"/>
        <w:ind w:left="426" w:hanging="426"/>
        <w:rPr>
          <w:rFonts w:ascii="Garamond" w:eastAsia="Calibri" w:hAnsi="Garamond" w:cs="Calibri"/>
        </w:rPr>
      </w:pPr>
      <w:r>
        <w:rPr>
          <w:rFonts w:ascii="Garamond" w:eastAsia="Calibri" w:hAnsi="Garamond" w:cs="Calibri"/>
        </w:rPr>
        <w:t>Hoofdstuk 11</w:t>
      </w:r>
      <w:r w:rsidR="00A40392" w:rsidRPr="00A40392">
        <w:rPr>
          <w:rFonts w:ascii="Garamond" w:eastAsia="Calibri" w:hAnsi="Garamond" w:cs="Calibri"/>
        </w:rPr>
        <w:t xml:space="preserve">: In dit hoofdstuk worden aanbevelingen voor een vervolgonderzoek gegeven over de </w:t>
      </w:r>
      <w:r w:rsidR="00A40392" w:rsidRPr="00A40392">
        <w:rPr>
          <w:rFonts w:ascii="Garamond" w:hAnsi="Garamond"/>
        </w:rPr>
        <w:t xml:space="preserve">pensioenverplichtingen ‘duurtetoeslag-invaliditeitspensioen’, ‘duurtetoeslag-wezenpensioen’ en ‘duurtetoeslag-bijzonder-nabestaandenpensioen’. Verder worden aanbevelingen voor een vervolgonderzoek geven over de overlevingstafel waarnaar in de toekomst overgestapt moet worden. En als laatste wordt aanbeveling gegeven over de gebruikte waarden van de verschillende </w:t>
      </w:r>
      <w:r w:rsidR="00A40392" w:rsidRPr="00A40392">
        <w:rPr>
          <w:rFonts w:ascii="Garamond" w:hAnsi="Garamond" w:cs="Garamond"/>
        </w:rPr>
        <w:t>actuariële</w:t>
      </w:r>
      <w:r w:rsidR="00A40392" w:rsidRPr="00A40392">
        <w:rPr>
          <w:rFonts w:ascii="Garamond" w:hAnsi="Garamond"/>
        </w:rPr>
        <w:t xml:space="preserve"> veronderstellingen.</w:t>
      </w:r>
    </w:p>
    <w:p w:rsidR="003A1FC2" w:rsidRPr="00724022" w:rsidRDefault="003A1FC2" w:rsidP="0046213F">
      <w:pPr>
        <w:spacing w:line="120" w:lineRule="auto"/>
      </w:pPr>
    </w:p>
    <w:p w:rsidR="00116FEC" w:rsidRPr="00020EAA" w:rsidRDefault="00116FEC" w:rsidP="0046213F">
      <w:pPr>
        <w:numPr>
          <w:ilvl w:val="0"/>
          <w:numId w:val="6"/>
        </w:numPr>
        <w:spacing w:line="276" w:lineRule="auto"/>
        <w:ind w:left="426" w:hanging="426"/>
        <w:contextualSpacing/>
        <w:rPr>
          <w:rFonts w:ascii="Garamond" w:eastAsia="Calibri" w:hAnsi="Garamond" w:cs="Calibri"/>
        </w:rPr>
      </w:pPr>
      <w:r w:rsidRPr="00020EAA">
        <w:rPr>
          <w:rFonts w:ascii="Garamond" w:eastAsia="Calibri" w:hAnsi="Garamond" w:cs="Calibri"/>
        </w:rPr>
        <w:t>Hoofdstuk 1</w:t>
      </w:r>
      <w:r w:rsidR="00C31241">
        <w:rPr>
          <w:rFonts w:ascii="Garamond" w:eastAsia="Calibri" w:hAnsi="Garamond" w:cs="Calibri"/>
        </w:rPr>
        <w:t>2</w:t>
      </w:r>
      <w:r w:rsidRPr="00020EAA">
        <w:rPr>
          <w:rFonts w:ascii="Garamond" w:eastAsia="Calibri" w:hAnsi="Garamond" w:cs="Calibri"/>
        </w:rPr>
        <w:t>:</w:t>
      </w:r>
      <w:r w:rsidR="00107DCB">
        <w:rPr>
          <w:rFonts w:ascii="Garamond" w:eastAsia="Calibri" w:hAnsi="Garamond" w:cs="Calibri"/>
        </w:rPr>
        <w:t xml:space="preserve"> </w:t>
      </w:r>
      <w:r w:rsidR="009148C7" w:rsidRPr="00020EAA">
        <w:rPr>
          <w:rFonts w:ascii="Garamond" w:eastAsia="Calibri" w:hAnsi="Garamond" w:cs="Calibri"/>
        </w:rPr>
        <w:t>In dit hoofdstuk</w:t>
      </w:r>
      <w:r w:rsidR="000408CA" w:rsidRPr="00020EAA">
        <w:rPr>
          <w:rFonts w:ascii="Garamond" w:eastAsia="Calibri" w:hAnsi="Garamond" w:cs="Calibri"/>
        </w:rPr>
        <w:t xml:space="preserve"> wordt een beschrijving gegeven van de </w:t>
      </w:r>
      <w:r w:rsidR="000408CA" w:rsidRPr="00020EAA">
        <w:rPr>
          <w:rFonts w:ascii="Garamond" w:hAnsi="Garamond"/>
          <w:bdr w:val="none" w:sz="0" w:space="0" w:color="auto" w:frame="1"/>
        </w:rPr>
        <w:t>algemene hbo competenties en bedrijfswiskundige competenties die tijdens mijn afstudeerfase naar voren zijn gekomen en verder wat ik allemaal heb geleerd tijdens mijn afstuderen bij het Algemeen Pensioenfonds</w:t>
      </w:r>
      <w:r w:rsidR="0087735F" w:rsidRPr="00020EAA">
        <w:rPr>
          <w:rFonts w:ascii="Garamond" w:hAnsi="Garamond"/>
          <w:bdr w:val="none" w:sz="0" w:space="0" w:color="auto" w:frame="1"/>
        </w:rPr>
        <w:t>.</w:t>
      </w:r>
    </w:p>
    <w:p w:rsidR="00801847" w:rsidRPr="001120F2" w:rsidRDefault="00080B78" w:rsidP="0046213F">
      <w:pPr>
        <w:pStyle w:val="Kop1"/>
        <w:spacing w:before="0"/>
        <w:rPr>
          <w:rFonts w:ascii="Arial" w:hAnsi="Arial" w:cs="Arial"/>
          <w:sz w:val="40"/>
          <w:szCs w:val="40"/>
        </w:rPr>
      </w:pPr>
      <w:bookmarkStart w:id="16" w:name="_Toc285544761"/>
      <w:bookmarkStart w:id="17" w:name="_Toc286152642"/>
      <w:bookmarkStart w:id="18" w:name="_Toc319550156"/>
      <w:bookmarkStart w:id="19" w:name="_Toc286152651"/>
      <w:bookmarkStart w:id="20" w:name="_Toc286152649"/>
      <w:bookmarkEnd w:id="3"/>
      <w:bookmarkEnd w:id="16"/>
      <w:bookmarkEnd w:id="17"/>
      <w:r>
        <w:rPr>
          <w:rFonts w:ascii="Arial" w:hAnsi="Arial" w:cs="Arial"/>
          <w:sz w:val="40"/>
          <w:szCs w:val="40"/>
        </w:rPr>
        <w:lastRenderedPageBreak/>
        <w:t xml:space="preserve">2 </w:t>
      </w:r>
      <w:r w:rsidR="00801847" w:rsidRPr="001120F2">
        <w:rPr>
          <w:rFonts w:ascii="Arial" w:hAnsi="Arial" w:cs="Arial"/>
          <w:sz w:val="40"/>
          <w:szCs w:val="40"/>
        </w:rPr>
        <w:t>Algemeen Pensioenfonds pensioenpakket</w:t>
      </w:r>
      <w:bookmarkEnd w:id="18"/>
    </w:p>
    <w:p w:rsidR="00801847" w:rsidRPr="008D0438" w:rsidRDefault="008D0438" w:rsidP="0046213F">
      <w:pPr>
        <w:ind w:right="8"/>
        <w:rPr>
          <w:rFonts w:ascii="Arial" w:hAnsi="Arial" w:cs="Arial"/>
          <w:b/>
          <w:i/>
        </w:rPr>
      </w:pPr>
      <w:r w:rsidRPr="008D0438">
        <w:rPr>
          <w:rFonts w:ascii="Arial" w:hAnsi="Arial" w:cs="Arial"/>
          <w:b/>
          <w:i/>
          <w:color w:val="4F81BD"/>
        </w:rPr>
        <w:t>_________________________________________________________________</w:t>
      </w:r>
    </w:p>
    <w:p w:rsidR="008D0438" w:rsidRDefault="008D0438" w:rsidP="0046213F">
      <w:pPr>
        <w:spacing w:line="276" w:lineRule="auto"/>
        <w:ind w:right="8"/>
        <w:rPr>
          <w:rFonts w:ascii="Garamond" w:hAnsi="Garamond"/>
        </w:rPr>
      </w:pPr>
    </w:p>
    <w:p w:rsidR="00801847" w:rsidRPr="00801847" w:rsidRDefault="00801847" w:rsidP="0046213F">
      <w:pPr>
        <w:spacing w:line="276" w:lineRule="auto"/>
        <w:ind w:right="8"/>
        <w:rPr>
          <w:rFonts w:ascii="Garamond" w:hAnsi="Garamond"/>
        </w:rPr>
      </w:pPr>
      <w:r w:rsidRPr="00801847">
        <w:rPr>
          <w:rFonts w:ascii="Garamond" w:hAnsi="Garamond"/>
        </w:rPr>
        <w:t>Bij het Algemeen Pensioenfonds bestaat het pensioenpakket uit de volgende 4 componenten nl. ouderdomspensioen, invaliditeitspensioen, nabestaandenpensioen en wezenpensioen. Dit betekent dat zowel de deelnemers die zijn aangesloten bij het Algemeen Pensioenfonds via de overheidswerkgevers en de werknemers van het Algemeen Pensioenfonds recht op dit pensioenpakket hebben.</w:t>
      </w:r>
      <w:r w:rsidR="00C05EE7">
        <w:rPr>
          <w:rFonts w:ascii="Garamond" w:hAnsi="Garamond"/>
        </w:rPr>
        <w:t xml:space="preserve"> </w:t>
      </w:r>
      <w:r w:rsidR="00CA5950" w:rsidRPr="003C4755">
        <w:rPr>
          <w:rFonts w:ascii="Garamond" w:hAnsi="Garamond"/>
        </w:rPr>
        <w:t xml:space="preserve">Hieronder </w:t>
      </w:r>
      <w:r w:rsidR="00743337" w:rsidRPr="003C4755">
        <w:rPr>
          <w:rFonts w:ascii="Garamond" w:hAnsi="Garamond"/>
        </w:rPr>
        <w:t>volgt</w:t>
      </w:r>
      <w:r w:rsidR="00CA5950" w:rsidRPr="003C4755">
        <w:rPr>
          <w:rFonts w:ascii="Garamond" w:hAnsi="Garamond"/>
        </w:rPr>
        <w:t xml:space="preserve"> een beschrijving </w:t>
      </w:r>
      <w:r w:rsidR="001D093A" w:rsidRPr="003C4755">
        <w:rPr>
          <w:rFonts w:ascii="Garamond" w:hAnsi="Garamond"/>
        </w:rPr>
        <w:t>van</w:t>
      </w:r>
      <w:r w:rsidR="00CA5950" w:rsidRPr="003C4755">
        <w:rPr>
          <w:rFonts w:ascii="Garamond" w:hAnsi="Garamond"/>
        </w:rPr>
        <w:t xml:space="preserve"> de bovengenoemde </w:t>
      </w:r>
      <w:r w:rsidR="00871D6F" w:rsidRPr="003C4755">
        <w:rPr>
          <w:rFonts w:ascii="Garamond" w:hAnsi="Garamond"/>
        </w:rPr>
        <w:t>4</w:t>
      </w:r>
      <w:r w:rsidR="00CA5950" w:rsidRPr="003C4755">
        <w:rPr>
          <w:rFonts w:ascii="Garamond" w:hAnsi="Garamond"/>
        </w:rPr>
        <w:t xml:space="preserve"> componenten.</w:t>
      </w:r>
    </w:p>
    <w:p w:rsidR="00801847" w:rsidRPr="00801847" w:rsidRDefault="00801847" w:rsidP="0046213F">
      <w:pPr>
        <w:spacing w:line="276" w:lineRule="auto"/>
        <w:ind w:right="-451"/>
        <w:rPr>
          <w:rFonts w:ascii="Garamond" w:hAnsi="Garamond"/>
        </w:rPr>
      </w:pPr>
    </w:p>
    <w:p w:rsidR="00801847" w:rsidRPr="00801847" w:rsidRDefault="00801847" w:rsidP="0046213F">
      <w:pPr>
        <w:numPr>
          <w:ilvl w:val="0"/>
          <w:numId w:val="8"/>
        </w:numPr>
        <w:spacing w:line="276" w:lineRule="auto"/>
        <w:ind w:right="-451"/>
        <w:rPr>
          <w:rFonts w:ascii="Garamond" w:hAnsi="Garamond"/>
          <w:b/>
          <w:bCs/>
          <w:u w:val="single"/>
        </w:rPr>
      </w:pPr>
      <w:r w:rsidRPr="00801847">
        <w:rPr>
          <w:rFonts w:ascii="Garamond" w:hAnsi="Garamond"/>
          <w:b/>
          <w:bCs/>
          <w:u w:val="single"/>
        </w:rPr>
        <w:t>Ouderdomspensioen</w:t>
      </w:r>
    </w:p>
    <w:p w:rsidR="00801847" w:rsidRPr="00801847" w:rsidRDefault="00801847" w:rsidP="0046213F">
      <w:pPr>
        <w:spacing w:line="276" w:lineRule="auto"/>
        <w:ind w:left="360" w:right="-451"/>
        <w:rPr>
          <w:rFonts w:ascii="Garamond" w:hAnsi="Garamond"/>
        </w:rPr>
      </w:pPr>
    </w:p>
    <w:p w:rsidR="00C30E17" w:rsidRDefault="00E14C2C" w:rsidP="0046213F">
      <w:pPr>
        <w:spacing w:line="276" w:lineRule="auto"/>
        <w:ind w:right="8"/>
        <w:rPr>
          <w:rFonts w:ascii="Garamond" w:hAnsi="Garamond"/>
        </w:rPr>
      </w:pPr>
      <w:r w:rsidRPr="002866E9">
        <w:rPr>
          <w:rFonts w:ascii="Garamond" w:hAnsi="Garamond"/>
        </w:rPr>
        <w:t>De</w:t>
      </w:r>
      <w:r w:rsidR="00DB2746" w:rsidRPr="002866E9">
        <w:rPr>
          <w:rFonts w:ascii="Garamond" w:hAnsi="Garamond"/>
        </w:rPr>
        <w:t xml:space="preserve"> belangrijkste component van </w:t>
      </w:r>
      <w:r w:rsidR="00B779B8" w:rsidRPr="002866E9">
        <w:rPr>
          <w:rFonts w:ascii="Garamond" w:hAnsi="Garamond"/>
        </w:rPr>
        <w:t>het</w:t>
      </w:r>
      <w:r w:rsidR="00DB2746" w:rsidRPr="002866E9">
        <w:rPr>
          <w:rFonts w:ascii="Garamond" w:hAnsi="Garamond"/>
        </w:rPr>
        <w:t xml:space="preserve"> pensioenpakket is </w:t>
      </w:r>
      <w:r w:rsidRPr="002866E9">
        <w:rPr>
          <w:rFonts w:ascii="Garamond" w:hAnsi="Garamond"/>
        </w:rPr>
        <w:t>het</w:t>
      </w:r>
      <w:r w:rsidR="00DB2746" w:rsidRPr="002866E9">
        <w:rPr>
          <w:rFonts w:ascii="Garamond" w:hAnsi="Garamond"/>
        </w:rPr>
        <w:t xml:space="preserve"> ouderdomspensioen</w:t>
      </w:r>
      <w:r w:rsidR="002E628E">
        <w:rPr>
          <w:rStyle w:val="Voetnootmarkering"/>
          <w:rFonts w:ascii="Garamond" w:hAnsi="Garamond"/>
        </w:rPr>
        <w:footnoteReference w:id="4"/>
      </w:r>
      <w:r w:rsidR="00DB2746" w:rsidRPr="002866E9">
        <w:rPr>
          <w:rFonts w:ascii="Garamond" w:hAnsi="Garamond"/>
        </w:rPr>
        <w:t xml:space="preserve">. Deze component </w:t>
      </w:r>
      <w:r w:rsidRPr="002866E9">
        <w:rPr>
          <w:rFonts w:ascii="Garamond" w:hAnsi="Garamond"/>
        </w:rPr>
        <w:t>verzekert</w:t>
      </w:r>
      <w:r w:rsidR="00071E8A" w:rsidRPr="002866E9">
        <w:rPr>
          <w:rFonts w:ascii="Garamond" w:hAnsi="Garamond"/>
        </w:rPr>
        <w:t xml:space="preserve"> de </w:t>
      </w:r>
      <w:r w:rsidR="00BE47DD" w:rsidRPr="002866E9">
        <w:rPr>
          <w:rFonts w:ascii="Garamond" w:hAnsi="Garamond"/>
        </w:rPr>
        <w:t>hoofdverzekerde</w:t>
      </w:r>
      <w:r w:rsidR="00C05EE7">
        <w:rPr>
          <w:rFonts w:ascii="Garamond" w:hAnsi="Garamond"/>
        </w:rPr>
        <w:t xml:space="preserve"> </w:t>
      </w:r>
      <w:r w:rsidR="00B30657" w:rsidRPr="002866E9">
        <w:rPr>
          <w:rFonts w:ascii="Garamond" w:hAnsi="Garamond"/>
        </w:rPr>
        <w:t xml:space="preserve">Algemeen Pensioenfonds werknemer </w:t>
      </w:r>
      <w:r w:rsidR="00071E8A" w:rsidRPr="002866E9">
        <w:rPr>
          <w:rFonts w:ascii="Garamond" w:hAnsi="Garamond"/>
        </w:rPr>
        <w:t>van een oudedagsvoorziening</w:t>
      </w:r>
      <w:r w:rsidR="00BE47DD" w:rsidRPr="002866E9">
        <w:rPr>
          <w:rFonts w:ascii="Garamond" w:hAnsi="Garamond"/>
        </w:rPr>
        <w:t>.</w:t>
      </w:r>
      <w:r w:rsidR="00C05EE7">
        <w:rPr>
          <w:rFonts w:ascii="Garamond" w:hAnsi="Garamond"/>
        </w:rPr>
        <w:t xml:space="preserve"> </w:t>
      </w:r>
      <w:r w:rsidR="00801847" w:rsidRPr="00801847">
        <w:rPr>
          <w:rFonts w:ascii="Garamond" w:hAnsi="Garamond"/>
        </w:rPr>
        <w:t>Recht op het ouderdomspensioen heeft ten eerste de werknemer van het Algemeen Pensioenfonds die de pensioenleeftijd heeft bereikt en wiens ontslag is ingegaan en ten tweede de ontslagen werknemer die de leeftijd van 60 jaar nog niet heeft bereikt. Deze werknemer heeft uitzicht op ouderdomspensioen vanaf het tijdstip waarop het ontslag ingaat</w:t>
      </w:r>
      <w:r w:rsidR="00801847" w:rsidRPr="00D03333">
        <w:rPr>
          <w:rFonts w:ascii="Garamond" w:hAnsi="Garamond"/>
        </w:rPr>
        <w:t>.</w:t>
      </w:r>
    </w:p>
    <w:p w:rsidR="00C30E17" w:rsidRDefault="00C30E17" w:rsidP="0046213F">
      <w:pPr>
        <w:spacing w:line="276" w:lineRule="auto"/>
        <w:ind w:right="8"/>
        <w:rPr>
          <w:rFonts w:ascii="Garamond" w:hAnsi="Garamond"/>
        </w:rPr>
      </w:pPr>
    </w:p>
    <w:p w:rsidR="00801847" w:rsidRPr="00C74CEE" w:rsidRDefault="00997BF0" w:rsidP="0046213F">
      <w:pPr>
        <w:spacing w:line="276" w:lineRule="auto"/>
        <w:ind w:right="8"/>
        <w:rPr>
          <w:rFonts w:ascii="Garamond" w:hAnsi="Garamond"/>
        </w:rPr>
      </w:pPr>
      <w:r w:rsidRPr="00C74CEE">
        <w:rPr>
          <w:rFonts w:ascii="Garamond" w:hAnsi="Garamond"/>
        </w:rPr>
        <w:t>D</w:t>
      </w:r>
      <w:r w:rsidR="00E90EEE" w:rsidRPr="00C74CEE">
        <w:rPr>
          <w:rFonts w:ascii="Garamond" w:hAnsi="Garamond"/>
        </w:rPr>
        <w:t xml:space="preserve">e wettelijke </w:t>
      </w:r>
      <w:r w:rsidR="00801847" w:rsidRPr="00C74CEE">
        <w:rPr>
          <w:rFonts w:ascii="Garamond" w:hAnsi="Garamond"/>
        </w:rPr>
        <w:t>pensioenleeft</w:t>
      </w:r>
      <w:r w:rsidR="00493EEE" w:rsidRPr="00C74CEE">
        <w:rPr>
          <w:rFonts w:ascii="Garamond" w:hAnsi="Garamond"/>
        </w:rPr>
        <w:t>ijd van toepassing op Curaçao</w:t>
      </w:r>
      <w:r w:rsidR="00C05EE7">
        <w:rPr>
          <w:rFonts w:ascii="Garamond" w:hAnsi="Garamond"/>
        </w:rPr>
        <w:t xml:space="preserve"> </w:t>
      </w:r>
      <w:r w:rsidRPr="00C74CEE">
        <w:rPr>
          <w:rFonts w:ascii="Garamond" w:hAnsi="Garamond"/>
        </w:rPr>
        <w:t>is 60 jaar</w:t>
      </w:r>
      <w:r w:rsidR="00801847" w:rsidRPr="00C74CEE">
        <w:rPr>
          <w:rFonts w:ascii="Garamond" w:hAnsi="Garamond"/>
        </w:rPr>
        <w:t xml:space="preserve">. </w:t>
      </w:r>
      <w:r w:rsidRPr="00C74CEE">
        <w:rPr>
          <w:rFonts w:ascii="Garamond" w:hAnsi="Garamond"/>
        </w:rPr>
        <w:t>D</w:t>
      </w:r>
      <w:r w:rsidR="00801847" w:rsidRPr="00C74CEE">
        <w:rPr>
          <w:rFonts w:ascii="Garamond" w:hAnsi="Garamond"/>
        </w:rPr>
        <w:t xml:space="preserve">e hoogte van het ouderdomspensioen </w:t>
      </w:r>
      <w:r w:rsidRPr="00C74CEE">
        <w:rPr>
          <w:rFonts w:ascii="Garamond" w:hAnsi="Garamond"/>
        </w:rPr>
        <w:t xml:space="preserve">is </w:t>
      </w:r>
      <w:r w:rsidR="00801847" w:rsidRPr="00C74CEE">
        <w:rPr>
          <w:rFonts w:ascii="Garamond" w:hAnsi="Garamond"/>
        </w:rPr>
        <w:t>afhankelijk van de diensttijd</w:t>
      </w:r>
      <w:r w:rsidR="00EA1447" w:rsidRPr="00C74CEE">
        <w:rPr>
          <w:rFonts w:ascii="Garamond" w:hAnsi="Garamond"/>
        </w:rPr>
        <w:t xml:space="preserve"> (jaren, maanden en dagen)</w:t>
      </w:r>
      <w:r w:rsidR="00801847" w:rsidRPr="00C74CEE">
        <w:rPr>
          <w:rFonts w:ascii="Garamond" w:hAnsi="Garamond"/>
        </w:rPr>
        <w:t xml:space="preserve">. </w:t>
      </w:r>
      <w:r w:rsidR="00A06AB6" w:rsidRPr="00C74CEE">
        <w:rPr>
          <w:rFonts w:ascii="Garamond" w:hAnsi="Garamond"/>
        </w:rPr>
        <w:t xml:space="preserve">Het meest </w:t>
      </w:r>
      <w:r w:rsidR="00E14C2C" w:rsidRPr="00C74CEE">
        <w:rPr>
          <w:rFonts w:ascii="Garamond" w:hAnsi="Garamond"/>
        </w:rPr>
        <w:t>gunstige</w:t>
      </w:r>
      <w:r w:rsidR="00C05EE7">
        <w:rPr>
          <w:rFonts w:ascii="Garamond" w:hAnsi="Garamond"/>
        </w:rPr>
        <w:t xml:space="preserve"> </w:t>
      </w:r>
      <w:r w:rsidR="00E14C2C" w:rsidRPr="00C74CEE">
        <w:rPr>
          <w:rFonts w:ascii="Garamond" w:hAnsi="Garamond"/>
        </w:rPr>
        <w:t>scenario</w:t>
      </w:r>
      <w:r w:rsidR="00C05EE7">
        <w:rPr>
          <w:rFonts w:ascii="Garamond" w:hAnsi="Garamond"/>
        </w:rPr>
        <w:t xml:space="preserve"> </w:t>
      </w:r>
      <w:r w:rsidR="006D4A61" w:rsidRPr="00C74CEE">
        <w:rPr>
          <w:rFonts w:ascii="Garamond" w:hAnsi="Garamond"/>
        </w:rPr>
        <w:t xml:space="preserve">waarnaar </w:t>
      </w:r>
      <w:r w:rsidR="001A0BD9" w:rsidRPr="00C74CEE">
        <w:rPr>
          <w:rFonts w:ascii="Garamond" w:hAnsi="Garamond"/>
        </w:rPr>
        <w:t xml:space="preserve">de werknemer </w:t>
      </w:r>
      <w:r w:rsidR="00E14C2C" w:rsidRPr="00C74CEE">
        <w:rPr>
          <w:rFonts w:ascii="Garamond" w:hAnsi="Garamond"/>
        </w:rPr>
        <w:t>streeft,</w:t>
      </w:r>
      <w:r w:rsidR="00A06AB6" w:rsidRPr="00C74CEE">
        <w:rPr>
          <w:rFonts w:ascii="Garamond" w:hAnsi="Garamond"/>
        </w:rPr>
        <w:t xml:space="preserve"> is </w:t>
      </w:r>
      <w:r w:rsidR="00801847" w:rsidRPr="00C74CEE">
        <w:rPr>
          <w:rFonts w:ascii="Garamond" w:hAnsi="Garamond"/>
        </w:rPr>
        <w:t xml:space="preserve">in principe een ouderdomspensioen opbouwen van </w:t>
      </w:r>
      <w:r w:rsidR="001A0BD9" w:rsidRPr="00C74CEE">
        <w:rPr>
          <w:rFonts w:ascii="Garamond" w:hAnsi="Garamond"/>
        </w:rPr>
        <w:t xml:space="preserve">het </w:t>
      </w:r>
      <w:r w:rsidR="00801847" w:rsidRPr="00C74CEE">
        <w:rPr>
          <w:rFonts w:ascii="Garamond" w:hAnsi="Garamond"/>
        </w:rPr>
        <w:t xml:space="preserve">maximaal </w:t>
      </w:r>
      <w:r w:rsidR="001A0BD9" w:rsidRPr="00C74CEE">
        <w:rPr>
          <w:rFonts w:ascii="Garamond" w:hAnsi="Garamond"/>
        </w:rPr>
        <w:t>te behalen percentage</w:t>
      </w:r>
      <w:r w:rsidR="002E628E" w:rsidRPr="00C74CEE">
        <w:rPr>
          <w:rStyle w:val="Voetnootmarkering"/>
          <w:rFonts w:ascii="Garamond" w:hAnsi="Garamond"/>
        </w:rPr>
        <w:footnoteReference w:id="5"/>
      </w:r>
      <w:r w:rsidR="001A0BD9" w:rsidRPr="00C74CEE">
        <w:rPr>
          <w:rFonts w:ascii="Garamond" w:hAnsi="Garamond"/>
        </w:rPr>
        <w:t xml:space="preserve"> (</w:t>
      </w:r>
      <w:r w:rsidR="00801847" w:rsidRPr="00C74CEE">
        <w:rPr>
          <w:rFonts w:ascii="Garamond" w:hAnsi="Garamond"/>
        </w:rPr>
        <w:t>70%</w:t>
      </w:r>
      <w:r w:rsidR="001A0BD9" w:rsidRPr="00C74CEE">
        <w:rPr>
          <w:rFonts w:ascii="Garamond" w:hAnsi="Garamond"/>
        </w:rPr>
        <w:t xml:space="preserve"> procent)</w:t>
      </w:r>
      <w:r w:rsidR="00801847" w:rsidRPr="00C74CEE">
        <w:rPr>
          <w:rFonts w:ascii="Garamond" w:hAnsi="Garamond"/>
        </w:rPr>
        <w:t xml:space="preserve"> van het gemiddelde genoten salaris van de twee voorlaatste kalenderjaren. </w:t>
      </w:r>
      <w:r w:rsidR="00F72DF7" w:rsidRPr="00C74CEE">
        <w:rPr>
          <w:rFonts w:ascii="Garamond" w:hAnsi="Garamond"/>
        </w:rPr>
        <w:t>Tevens is h</w:t>
      </w:r>
      <w:r w:rsidR="00801847" w:rsidRPr="00C74CEE">
        <w:rPr>
          <w:rFonts w:ascii="Garamond" w:hAnsi="Garamond"/>
        </w:rPr>
        <w:t>et opgebouwde ouderdomspens</w:t>
      </w:r>
      <w:r w:rsidR="00F72DF7" w:rsidRPr="00C74CEE">
        <w:rPr>
          <w:rFonts w:ascii="Garamond" w:hAnsi="Garamond"/>
        </w:rPr>
        <w:t>ioenrecht</w:t>
      </w:r>
      <w:r w:rsidR="00801847" w:rsidRPr="00C74CEE">
        <w:rPr>
          <w:rFonts w:ascii="Garamond" w:hAnsi="Garamond"/>
        </w:rPr>
        <w:t xml:space="preserve"> een periodieke uitkering die maandelijks plaats vindt en eindigt bij het overlijden van de werknemer. </w:t>
      </w:r>
      <w:r w:rsidR="00A50B40" w:rsidRPr="00C74CEE">
        <w:rPr>
          <w:rFonts w:ascii="Garamond" w:hAnsi="Garamond"/>
        </w:rPr>
        <w:t>B</w:t>
      </w:r>
      <w:r w:rsidR="00F72DF7" w:rsidRPr="00C74CEE">
        <w:rPr>
          <w:rFonts w:ascii="Garamond" w:hAnsi="Garamond"/>
        </w:rPr>
        <w:t xml:space="preserve">ovendien </w:t>
      </w:r>
      <w:r w:rsidR="00A50B40" w:rsidRPr="00C74CEE">
        <w:rPr>
          <w:rFonts w:ascii="Garamond" w:hAnsi="Garamond"/>
        </w:rPr>
        <w:t xml:space="preserve">zal </w:t>
      </w:r>
      <w:r w:rsidR="00F72DF7" w:rsidRPr="00C74CEE">
        <w:rPr>
          <w:rFonts w:ascii="Garamond" w:hAnsi="Garamond"/>
        </w:rPr>
        <w:t>b</w:t>
      </w:r>
      <w:r w:rsidR="00801847" w:rsidRPr="00C74CEE">
        <w:rPr>
          <w:rFonts w:ascii="Garamond" w:hAnsi="Garamond"/>
        </w:rPr>
        <w:t>ij het overlijden van de hoofdverzekerde</w:t>
      </w:r>
      <w:r w:rsidR="00B30657" w:rsidRPr="00C74CEE">
        <w:rPr>
          <w:rFonts w:ascii="Garamond" w:hAnsi="Garamond"/>
        </w:rPr>
        <w:t xml:space="preserve"> Algemeen Pensioenfonds werknemer</w:t>
      </w:r>
      <w:r w:rsidR="00730CC7" w:rsidRPr="00C74CEE">
        <w:rPr>
          <w:rFonts w:ascii="Garamond" w:hAnsi="Garamond"/>
        </w:rPr>
        <w:t>, indien van toepassing,</w:t>
      </w:r>
      <w:r w:rsidR="00C05EE7">
        <w:rPr>
          <w:rFonts w:ascii="Garamond" w:hAnsi="Garamond"/>
        </w:rPr>
        <w:t xml:space="preserve"> </w:t>
      </w:r>
      <w:r w:rsidR="00E14C2C" w:rsidRPr="00C74CEE">
        <w:rPr>
          <w:rFonts w:ascii="Garamond" w:hAnsi="Garamond"/>
        </w:rPr>
        <w:t>het</w:t>
      </w:r>
      <w:r w:rsidR="00801847" w:rsidRPr="00C74CEE">
        <w:rPr>
          <w:rFonts w:ascii="Garamond" w:hAnsi="Garamond"/>
        </w:rPr>
        <w:t xml:space="preserve"> nabestaandenpensioen en wezenpensioen direct ingaan. </w:t>
      </w:r>
    </w:p>
    <w:p w:rsidR="00801847" w:rsidRPr="00C74CEE" w:rsidRDefault="00801847" w:rsidP="0046213F">
      <w:pPr>
        <w:spacing w:line="276" w:lineRule="auto"/>
        <w:ind w:right="-451"/>
        <w:rPr>
          <w:rFonts w:ascii="Garamond" w:hAnsi="Garamond"/>
        </w:rPr>
      </w:pPr>
    </w:p>
    <w:p w:rsidR="00801847" w:rsidRPr="00C74CEE" w:rsidRDefault="00801847" w:rsidP="0046213F">
      <w:pPr>
        <w:numPr>
          <w:ilvl w:val="0"/>
          <w:numId w:val="8"/>
        </w:numPr>
        <w:spacing w:line="276" w:lineRule="auto"/>
        <w:ind w:right="-451"/>
        <w:rPr>
          <w:rFonts w:ascii="Garamond" w:hAnsi="Garamond"/>
          <w:b/>
          <w:bCs/>
          <w:u w:val="single"/>
        </w:rPr>
      </w:pPr>
      <w:r w:rsidRPr="00C74CEE">
        <w:rPr>
          <w:rFonts w:ascii="Garamond" w:hAnsi="Garamond"/>
          <w:b/>
          <w:bCs/>
          <w:u w:val="single"/>
        </w:rPr>
        <w:t>Invaliditeitspensioen</w:t>
      </w:r>
    </w:p>
    <w:p w:rsidR="00801847" w:rsidRPr="00C74CEE" w:rsidRDefault="00801847" w:rsidP="0046213F">
      <w:pPr>
        <w:spacing w:line="276" w:lineRule="auto"/>
        <w:ind w:left="720" w:right="-451"/>
        <w:rPr>
          <w:rFonts w:ascii="Garamond" w:hAnsi="Garamond"/>
        </w:rPr>
      </w:pPr>
    </w:p>
    <w:p w:rsidR="00C30E17" w:rsidRDefault="00E14C2C" w:rsidP="0046213F">
      <w:pPr>
        <w:spacing w:line="276" w:lineRule="auto"/>
        <w:ind w:right="8"/>
        <w:rPr>
          <w:rFonts w:ascii="Garamond" w:hAnsi="Garamond"/>
        </w:rPr>
      </w:pPr>
      <w:r w:rsidRPr="00C74CEE">
        <w:rPr>
          <w:rFonts w:ascii="Garamond" w:hAnsi="Garamond"/>
        </w:rPr>
        <w:t>De</w:t>
      </w:r>
      <w:r w:rsidR="004E2E1B" w:rsidRPr="00C74CEE">
        <w:rPr>
          <w:rFonts w:ascii="Garamond" w:hAnsi="Garamond"/>
        </w:rPr>
        <w:t xml:space="preserve"> tweede </w:t>
      </w:r>
      <w:r w:rsidR="00274C0E" w:rsidRPr="00C74CEE">
        <w:rPr>
          <w:rFonts w:ascii="Garamond" w:hAnsi="Garamond"/>
        </w:rPr>
        <w:t>belangrijke</w:t>
      </w:r>
      <w:r w:rsidR="004E2E1B" w:rsidRPr="00C74CEE">
        <w:rPr>
          <w:rFonts w:ascii="Garamond" w:hAnsi="Garamond"/>
        </w:rPr>
        <w:t xml:space="preserve"> component van </w:t>
      </w:r>
      <w:r w:rsidR="00B779B8" w:rsidRPr="00C74CEE">
        <w:rPr>
          <w:rFonts w:ascii="Garamond" w:hAnsi="Garamond"/>
        </w:rPr>
        <w:t>het</w:t>
      </w:r>
      <w:r w:rsidR="004E2E1B" w:rsidRPr="00C74CEE">
        <w:rPr>
          <w:rFonts w:ascii="Garamond" w:hAnsi="Garamond"/>
        </w:rPr>
        <w:t xml:space="preserve"> pensio</w:t>
      </w:r>
      <w:r w:rsidR="003F7365" w:rsidRPr="00C74CEE">
        <w:rPr>
          <w:rFonts w:ascii="Garamond" w:hAnsi="Garamond"/>
        </w:rPr>
        <w:t>enpakket is het</w:t>
      </w:r>
      <w:r w:rsidR="004E2E1B" w:rsidRPr="00C74CEE">
        <w:rPr>
          <w:rFonts w:ascii="Garamond" w:hAnsi="Garamond"/>
        </w:rPr>
        <w:t xml:space="preserve"> invaliditeitspensioen</w:t>
      </w:r>
      <w:r w:rsidR="00607B2F" w:rsidRPr="00C74CEE">
        <w:rPr>
          <w:rStyle w:val="Voetnootmarkering"/>
          <w:rFonts w:ascii="Garamond" w:hAnsi="Garamond"/>
        </w:rPr>
        <w:footnoteReference w:id="6"/>
      </w:r>
      <w:r w:rsidR="004E2E1B" w:rsidRPr="00C74CEE">
        <w:rPr>
          <w:rFonts w:ascii="Garamond" w:hAnsi="Garamond"/>
        </w:rPr>
        <w:t xml:space="preserve">. </w:t>
      </w:r>
      <w:r w:rsidR="00274C0E" w:rsidRPr="00C74CEE">
        <w:rPr>
          <w:rFonts w:ascii="Garamond" w:hAnsi="Garamond"/>
        </w:rPr>
        <w:t>Deze component verzekert</w:t>
      </w:r>
      <w:r w:rsidR="004E2E1B" w:rsidRPr="00C74CEE">
        <w:rPr>
          <w:rFonts w:ascii="Garamond" w:hAnsi="Garamond"/>
        </w:rPr>
        <w:t xml:space="preserve"> de hoofdverzekerde </w:t>
      </w:r>
      <w:r w:rsidR="00F45851" w:rsidRPr="00C74CEE">
        <w:rPr>
          <w:rFonts w:ascii="Garamond" w:hAnsi="Garamond"/>
        </w:rPr>
        <w:t xml:space="preserve">Algemeen Pensioenfonds werknemer </w:t>
      </w:r>
      <w:r w:rsidR="00B1716F" w:rsidRPr="00C74CEE">
        <w:rPr>
          <w:rFonts w:ascii="Garamond" w:hAnsi="Garamond"/>
        </w:rPr>
        <w:t>van</w:t>
      </w:r>
      <w:r w:rsidR="004E2E1B" w:rsidRPr="00C74CEE">
        <w:rPr>
          <w:rFonts w:ascii="Garamond" w:hAnsi="Garamond"/>
        </w:rPr>
        <w:t xml:space="preserve">een oudedagsvoorziening </w:t>
      </w:r>
      <w:r w:rsidR="00B1716F" w:rsidRPr="00C74CEE">
        <w:rPr>
          <w:rFonts w:ascii="Garamond" w:hAnsi="Garamond"/>
        </w:rPr>
        <w:t>in het geval</w:t>
      </w:r>
      <w:r w:rsidR="00A602CB" w:rsidRPr="00C74CEE">
        <w:rPr>
          <w:rFonts w:ascii="Garamond" w:hAnsi="Garamond"/>
        </w:rPr>
        <w:t>,</w:t>
      </w:r>
      <w:r w:rsidR="00C05EE7">
        <w:rPr>
          <w:rFonts w:ascii="Garamond" w:hAnsi="Garamond"/>
        </w:rPr>
        <w:t xml:space="preserve"> </w:t>
      </w:r>
      <w:r w:rsidR="00274C0E" w:rsidRPr="00C74CEE">
        <w:rPr>
          <w:rFonts w:ascii="Garamond" w:hAnsi="Garamond"/>
        </w:rPr>
        <w:t xml:space="preserve">dat </w:t>
      </w:r>
      <w:r w:rsidR="004E2E1B" w:rsidRPr="00C74CEE">
        <w:rPr>
          <w:rFonts w:ascii="Garamond" w:hAnsi="Garamond"/>
        </w:rPr>
        <w:t xml:space="preserve">de hoofdverzekerde </w:t>
      </w:r>
      <w:r w:rsidR="00F45851" w:rsidRPr="00C74CEE">
        <w:rPr>
          <w:rFonts w:ascii="Garamond" w:hAnsi="Garamond"/>
        </w:rPr>
        <w:t xml:space="preserve">Algemeen Pensioenfonds werknemer </w:t>
      </w:r>
      <w:r w:rsidR="004E2E1B" w:rsidRPr="00C74CEE">
        <w:rPr>
          <w:rFonts w:ascii="Garamond" w:hAnsi="Garamond"/>
        </w:rPr>
        <w:t xml:space="preserve">permanent arbeidsongeschikt </w:t>
      </w:r>
      <w:r w:rsidR="008305FB" w:rsidRPr="00C74CEE">
        <w:rPr>
          <w:rFonts w:ascii="Garamond" w:hAnsi="Garamond"/>
        </w:rPr>
        <w:t>is gebleven</w:t>
      </w:r>
      <w:r w:rsidR="004E2E1B" w:rsidRPr="00C74CEE">
        <w:rPr>
          <w:rFonts w:ascii="Garamond" w:hAnsi="Garamond"/>
        </w:rPr>
        <w:t xml:space="preserve">. </w:t>
      </w:r>
      <w:r w:rsidR="00801847" w:rsidRPr="00C74CEE">
        <w:rPr>
          <w:rFonts w:ascii="Garamond" w:hAnsi="Garamond"/>
        </w:rPr>
        <w:t xml:space="preserve">Het kan gebeuren dat een werknemer tijdens zijn dienstverband door ziekte permanent arbeidsongeschikt wordt verklaard. </w:t>
      </w:r>
      <w:r w:rsidR="005A17DD" w:rsidRPr="00C74CEE">
        <w:rPr>
          <w:rFonts w:ascii="Garamond" w:hAnsi="Garamond"/>
        </w:rPr>
        <w:t>Dit</w:t>
      </w:r>
      <w:r w:rsidR="00801847" w:rsidRPr="00C74CEE">
        <w:rPr>
          <w:rFonts w:ascii="Garamond" w:hAnsi="Garamond"/>
        </w:rPr>
        <w:t xml:space="preserve"> invaliditeitspensioen </w:t>
      </w:r>
      <w:r w:rsidR="005A17DD" w:rsidRPr="00C74CEE">
        <w:rPr>
          <w:rFonts w:ascii="Garamond" w:hAnsi="Garamond"/>
        </w:rPr>
        <w:t>treedt</w:t>
      </w:r>
      <w:r w:rsidR="00801847" w:rsidRPr="00C74CEE">
        <w:rPr>
          <w:rFonts w:ascii="Garamond" w:hAnsi="Garamond"/>
        </w:rPr>
        <w:t xml:space="preserve"> in werking na een medische keuri</w:t>
      </w:r>
      <w:r w:rsidR="00C15B93" w:rsidRPr="00C74CEE">
        <w:rPr>
          <w:rFonts w:ascii="Garamond" w:hAnsi="Garamond"/>
        </w:rPr>
        <w:t>n</w:t>
      </w:r>
      <w:r w:rsidR="00801847" w:rsidRPr="00C74CEE">
        <w:rPr>
          <w:rFonts w:ascii="Garamond" w:hAnsi="Garamond"/>
        </w:rPr>
        <w:t>g en voor zover d</w:t>
      </w:r>
      <w:r w:rsidR="00C74CEE" w:rsidRPr="00C74CEE">
        <w:rPr>
          <w:rFonts w:ascii="Garamond" w:hAnsi="Garamond"/>
        </w:rPr>
        <w:t>it</w:t>
      </w:r>
      <w:r w:rsidR="00801847" w:rsidRPr="00C74CEE">
        <w:rPr>
          <w:rFonts w:ascii="Garamond" w:hAnsi="Garamond"/>
        </w:rPr>
        <w:t xml:space="preserve"> wordt goedgekeurd</w:t>
      </w:r>
      <w:r w:rsidR="00B516AA" w:rsidRPr="00C74CEE">
        <w:rPr>
          <w:rFonts w:ascii="Garamond" w:hAnsi="Garamond"/>
        </w:rPr>
        <w:t xml:space="preserve"> c.q</w:t>
      </w:r>
      <w:r w:rsidR="00801847" w:rsidRPr="00C74CEE">
        <w:rPr>
          <w:rFonts w:ascii="Garamond" w:hAnsi="Garamond"/>
        </w:rPr>
        <w:t>.</w:t>
      </w:r>
      <w:r w:rsidR="00B516AA" w:rsidRPr="00C74CEE">
        <w:rPr>
          <w:rFonts w:ascii="Garamond" w:hAnsi="Garamond"/>
        </w:rPr>
        <w:t xml:space="preserve"> toegekend.</w:t>
      </w:r>
    </w:p>
    <w:p w:rsidR="00C30E17" w:rsidRDefault="00C30E17" w:rsidP="0046213F">
      <w:pPr>
        <w:spacing w:line="276" w:lineRule="auto"/>
        <w:ind w:right="8"/>
        <w:rPr>
          <w:rFonts w:ascii="Garamond" w:hAnsi="Garamond"/>
        </w:rPr>
      </w:pPr>
    </w:p>
    <w:p w:rsidR="002E628E" w:rsidRDefault="002E628E" w:rsidP="0046213F">
      <w:pPr>
        <w:spacing w:line="276" w:lineRule="auto"/>
        <w:ind w:right="8"/>
        <w:rPr>
          <w:rFonts w:ascii="Garamond" w:hAnsi="Garamond"/>
        </w:rPr>
      </w:pPr>
    </w:p>
    <w:p w:rsidR="00BA728C" w:rsidRDefault="00BA728C" w:rsidP="0046213F">
      <w:pPr>
        <w:spacing w:line="276" w:lineRule="auto"/>
        <w:ind w:right="8"/>
        <w:rPr>
          <w:rFonts w:ascii="Garamond" w:hAnsi="Garamond"/>
        </w:rPr>
      </w:pPr>
    </w:p>
    <w:p w:rsidR="00801847" w:rsidRDefault="00F87B23" w:rsidP="0046213F">
      <w:pPr>
        <w:spacing w:line="276" w:lineRule="auto"/>
        <w:ind w:right="8"/>
        <w:rPr>
          <w:rFonts w:ascii="Garamond" w:hAnsi="Garamond"/>
        </w:rPr>
      </w:pPr>
      <w:r w:rsidRPr="00C15B93">
        <w:rPr>
          <w:rFonts w:ascii="Garamond" w:hAnsi="Garamond"/>
        </w:rPr>
        <w:lastRenderedPageBreak/>
        <w:t>Verder wordt h</w:t>
      </w:r>
      <w:r w:rsidR="00801847" w:rsidRPr="00C15B93">
        <w:rPr>
          <w:rFonts w:ascii="Garamond" w:hAnsi="Garamond"/>
        </w:rPr>
        <w:t>et recht op het invaliditeitspensioen behouden na het bereiken van de pensioenleeftijd.</w:t>
      </w:r>
      <w:r w:rsidR="00C05EE7">
        <w:rPr>
          <w:rFonts w:ascii="Garamond" w:hAnsi="Garamond"/>
        </w:rPr>
        <w:t xml:space="preserve"> </w:t>
      </w:r>
      <w:r w:rsidR="0011336F" w:rsidRPr="0011336F">
        <w:rPr>
          <w:rFonts w:ascii="Garamond" w:hAnsi="Garamond"/>
        </w:rPr>
        <w:t>In plaats van dat het ouderdomspensioen in werking treedt bij de pensioenleeftijd blijft dan het invaliditeitspensioen van kracht, enkel dat na het bereiken van de 60-jarige leeftijd, het genoten invaliditeitspensioen iets minder wordt dan voor het bereiken van de 60-jarige leeftijd.</w:t>
      </w:r>
    </w:p>
    <w:p w:rsidR="002E628E" w:rsidRDefault="002E628E" w:rsidP="0046213F">
      <w:pPr>
        <w:spacing w:line="276" w:lineRule="auto"/>
        <w:ind w:right="8"/>
        <w:rPr>
          <w:rFonts w:ascii="Garamond" w:hAnsi="Garamond"/>
        </w:rPr>
      </w:pPr>
    </w:p>
    <w:p w:rsidR="00801847" w:rsidRPr="00801847" w:rsidRDefault="00801847" w:rsidP="0046213F">
      <w:pPr>
        <w:numPr>
          <w:ilvl w:val="0"/>
          <w:numId w:val="8"/>
        </w:numPr>
        <w:spacing w:line="276" w:lineRule="auto"/>
        <w:ind w:right="-451"/>
        <w:rPr>
          <w:rFonts w:ascii="Garamond" w:hAnsi="Garamond"/>
          <w:b/>
          <w:bCs/>
          <w:u w:val="single"/>
        </w:rPr>
      </w:pPr>
      <w:r w:rsidRPr="00801847">
        <w:rPr>
          <w:rFonts w:ascii="Garamond" w:hAnsi="Garamond"/>
          <w:b/>
          <w:bCs/>
          <w:u w:val="single"/>
        </w:rPr>
        <w:t>Nabestaandenpensioen</w:t>
      </w:r>
    </w:p>
    <w:p w:rsidR="00801847" w:rsidRPr="00801847" w:rsidRDefault="00801847" w:rsidP="0046213F">
      <w:pPr>
        <w:spacing w:line="276" w:lineRule="auto"/>
        <w:ind w:left="720" w:right="-451"/>
        <w:rPr>
          <w:rFonts w:ascii="Garamond" w:hAnsi="Garamond"/>
        </w:rPr>
      </w:pPr>
    </w:p>
    <w:p w:rsidR="00C30E17" w:rsidRDefault="00B05915" w:rsidP="0046213F">
      <w:pPr>
        <w:spacing w:line="276" w:lineRule="auto"/>
        <w:ind w:right="8"/>
        <w:rPr>
          <w:rFonts w:ascii="Garamond" w:hAnsi="Garamond"/>
        </w:rPr>
      </w:pPr>
      <w:r w:rsidRPr="00B96740">
        <w:rPr>
          <w:rFonts w:ascii="Garamond" w:hAnsi="Garamond"/>
        </w:rPr>
        <w:t>De belangrijkste component van het pensioenpakket voor de medeverzekerde</w:t>
      </w:r>
      <w:r w:rsidR="00F67279" w:rsidRPr="00B96740">
        <w:rPr>
          <w:rFonts w:ascii="Garamond" w:hAnsi="Garamond"/>
        </w:rPr>
        <w:t xml:space="preserve"> partner</w:t>
      </w:r>
      <w:r w:rsidR="00C05EE7">
        <w:rPr>
          <w:rFonts w:ascii="Garamond" w:hAnsi="Garamond"/>
        </w:rPr>
        <w:t xml:space="preserve"> </w:t>
      </w:r>
      <w:r w:rsidR="00F45851" w:rsidRPr="00B96740">
        <w:rPr>
          <w:rFonts w:ascii="Garamond" w:hAnsi="Garamond"/>
        </w:rPr>
        <w:t xml:space="preserve">van de Algemeen Pensioenfonds werknemer </w:t>
      </w:r>
      <w:r w:rsidRPr="00B96740">
        <w:rPr>
          <w:rFonts w:ascii="Garamond" w:hAnsi="Garamond"/>
        </w:rPr>
        <w:t>is het nabestaandenpensioen</w:t>
      </w:r>
      <w:r w:rsidR="0089024F">
        <w:rPr>
          <w:rStyle w:val="Voetnootmarkering"/>
          <w:rFonts w:ascii="Garamond" w:hAnsi="Garamond"/>
        </w:rPr>
        <w:footnoteReference w:id="7"/>
      </w:r>
      <w:r w:rsidRPr="00B96740">
        <w:rPr>
          <w:rFonts w:ascii="Garamond" w:hAnsi="Garamond"/>
        </w:rPr>
        <w:t xml:space="preserve">. Deze component verzekert de medeverzekerde partner van een oudedagsvoorziening. </w:t>
      </w:r>
      <w:r w:rsidR="00801847" w:rsidRPr="00B96740">
        <w:rPr>
          <w:rFonts w:ascii="Garamond" w:hAnsi="Garamond"/>
        </w:rPr>
        <w:t xml:space="preserve">Recht op het nabestaandenpensioen heeft de medeverzekerde partner van de </w:t>
      </w:r>
      <w:r w:rsidR="00F45851" w:rsidRPr="00B96740">
        <w:rPr>
          <w:rFonts w:ascii="Garamond" w:hAnsi="Garamond"/>
        </w:rPr>
        <w:t>werknemer</w:t>
      </w:r>
      <w:r w:rsidR="00801847" w:rsidRPr="00B96740">
        <w:rPr>
          <w:rFonts w:ascii="Garamond" w:hAnsi="Garamond"/>
        </w:rPr>
        <w:t>.</w:t>
      </w:r>
    </w:p>
    <w:p w:rsidR="00C30E17" w:rsidRDefault="00C30E17" w:rsidP="0046213F">
      <w:pPr>
        <w:spacing w:line="276" w:lineRule="auto"/>
        <w:ind w:right="8"/>
        <w:rPr>
          <w:rFonts w:ascii="Garamond" w:hAnsi="Garamond"/>
        </w:rPr>
      </w:pPr>
    </w:p>
    <w:p w:rsidR="00801847" w:rsidRPr="00801847" w:rsidRDefault="008C4381" w:rsidP="0046213F">
      <w:pPr>
        <w:spacing w:line="276" w:lineRule="auto"/>
        <w:ind w:right="8"/>
        <w:rPr>
          <w:rFonts w:ascii="Garamond" w:hAnsi="Garamond"/>
        </w:rPr>
      </w:pPr>
      <w:r w:rsidRPr="007F1354">
        <w:rPr>
          <w:rFonts w:ascii="Garamond" w:hAnsi="Garamond"/>
        </w:rPr>
        <w:t>Verder gaat</w:t>
      </w:r>
      <w:r w:rsidR="00C05EE7">
        <w:rPr>
          <w:rFonts w:ascii="Garamond" w:hAnsi="Garamond"/>
        </w:rPr>
        <w:t xml:space="preserve"> </w:t>
      </w:r>
      <w:r w:rsidRPr="007F1354">
        <w:rPr>
          <w:rFonts w:ascii="Garamond" w:hAnsi="Garamond"/>
        </w:rPr>
        <w:t>d</w:t>
      </w:r>
      <w:r w:rsidR="00801847" w:rsidRPr="007F1354">
        <w:rPr>
          <w:rFonts w:ascii="Garamond" w:hAnsi="Garamond"/>
        </w:rPr>
        <w:t xml:space="preserve">e </w:t>
      </w:r>
      <w:r w:rsidRPr="007F1354">
        <w:rPr>
          <w:rFonts w:ascii="Garamond" w:hAnsi="Garamond"/>
        </w:rPr>
        <w:t>maandelijkse uitkering</w:t>
      </w:r>
      <w:r w:rsidR="00801847" w:rsidRPr="007F1354">
        <w:rPr>
          <w:rFonts w:ascii="Garamond" w:hAnsi="Garamond"/>
        </w:rPr>
        <w:t xml:space="preserve"> van het nabestaandenpensioendirect in </w:t>
      </w:r>
      <w:r w:rsidR="0020686B" w:rsidRPr="007F1354">
        <w:rPr>
          <w:rFonts w:ascii="Garamond" w:hAnsi="Garamond"/>
        </w:rPr>
        <w:t>bij overlijden van de werknemer en d</w:t>
      </w:r>
      <w:r w:rsidR="00801847" w:rsidRPr="007F1354">
        <w:rPr>
          <w:rFonts w:ascii="Garamond" w:hAnsi="Garamond"/>
        </w:rPr>
        <w:t xml:space="preserve">e hoogte van het nabestaandenpensioen is in principe 70% van de maandelijkse genoten </w:t>
      </w:r>
      <w:r w:rsidR="00583656" w:rsidRPr="007F1354">
        <w:rPr>
          <w:rFonts w:ascii="Garamond" w:hAnsi="Garamond"/>
        </w:rPr>
        <w:t>ouderdoms</w:t>
      </w:r>
      <w:r w:rsidR="00801847" w:rsidRPr="007F1354">
        <w:rPr>
          <w:rFonts w:ascii="Garamond" w:hAnsi="Garamond"/>
        </w:rPr>
        <w:t>pensioenuitkering van de overleden werknemer.</w:t>
      </w:r>
    </w:p>
    <w:p w:rsidR="00801847" w:rsidRPr="00801847" w:rsidRDefault="00801847" w:rsidP="0046213F">
      <w:pPr>
        <w:spacing w:line="276" w:lineRule="auto"/>
        <w:ind w:right="-451"/>
        <w:rPr>
          <w:rFonts w:ascii="Garamond" w:hAnsi="Garamond"/>
        </w:rPr>
      </w:pPr>
      <w:r w:rsidRPr="00801847">
        <w:rPr>
          <w:rFonts w:ascii="Garamond" w:hAnsi="Garamond"/>
        </w:rPr>
        <w:t> </w:t>
      </w:r>
    </w:p>
    <w:p w:rsidR="00801847" w:rsidRPr="00801847" w:rsidRDefault="00801847" w:rsidP="0046213F">
      <w:pPr>
        <w:spacing w:line="276" w:lineRule="auto"/>
        <w:ind w:right="-451" w:firstLine="720"/>
        <w:rPr>
          <w:rFonts w:ascii="Garamond" w:hAnsi="Garamond"/>
        </w:rPr>
      </w:pPr>
      <w:r w:rsidRPr="00801847">
        <w:rPr>
          <w:rFonts w:ascii="Garamond" w:hAnsi="Garamond"/>
          <w:b/>
          <w:bCs/>
        </w:rPr>
        <w:t xml:space="preserve">4.     </w:t>
      </w:r>
      <w:r w:rsidRPr="00801847">
        <w:rPr>
          <w:rFonts w:ascii="Garamond" w:hAnsi="Garamond"/>
          <w:b/>
          <w:bCs/>
          <w:u w:val="single"/>
        </w:rPr>
        <w:t>Wezenpensioen</w:t>
      </w:r>
    </w:p>
    <w:p w:rsidR="00801847" w:rsidRPr="00801847" w:rsidRDefault="00801847" w:rsidP="0046213F">
      <w:pPr>
        <w:spacing w:line="276" w:lineRule="auto"/>
        <w:ind w:right="-451"/>
        <w:rPr>
          <w:rFonts w:ascii="Garamond" w:hAnsi="Garamond"/>
        </w:rPr>
      </w:pPr>
      <w:r w:rsidRPr="00801847">
        <w:rPr>
          <w:rFonts w:ascii="Garamond" w:hAnsi="Garamond"/>
        </w:rPr>
        <w:t> </w:t>
      </w:r>
    </w:p>
    <w:p w:rsidR="00C30E17" w:rsidRDefault="0025281F" w:rsidP="0046213F">
      <w:pPr>
        <w:spacing w:line="276" w:lineRule="auto"/>
        <w:ind w:right="8"/>
        <w:rPr>
          <w:rFonts w:ascii="Garamond" w:hAnsi="Garamond"/>
        </w:rPr>
      </w:pPr>
      <w:r w:rsidRPr="00A434BC">
        <w:rPr>
          <w:rFonts w:ascii="Garamond" w:hAnsi="Garamond"/>
        </w:rPr>
        <w:t>En tot slot hebben we de laatste component</w:t>
      </w:r>
      <w:r w:rsidR="00FE0280" w:rsidRPr="00A434BC">
        <w:rPr>
          <w:rFonts w:ascii="Garamond" w:hAnsi="Garamond"/>
        </w:rPr>
        <w:t>, het</w:t>
      </w:r>
      <w:r w:rsidRPr="00A434BC">
        <w:rPr>
          <w:rFonts w:ascii="Garamond" w:hAnsi="Garamond"/>
        </w:rPr>
        <w:t xml:space="preserve"> wezenpensioen</w:t>
      </w:r>
      <w:r w:rsidR="001210C4">
        <w:rPr>
          <w:rStyle w:val="Voetnootmarkering"/>
          <w:rFonts w:ascii="Garamond" w:hAnsi="Garamond"/>
        </w:rPr>
        <w:footnoteReference w:id="8"/>
      </w:r>
      <w:r w:rsidRPr="00A434BC">
        <w:rPr>
          <w:rFonts w:ascii="Garamond" w:hAnsi="Garamond"/>
        </w:rPr>
        <w:t>.</w:t>
      </w:r>
      <w:r w:rsidR="00FB4DB4">
        <w:rPr>
          <w:rFonts w:ascii="Garamond" w:hAnsi="Garamond"/>
        </w:rPr>
        <w:t xml:space="preserve"> </w:t>
      </w:r>
      <w:r w:rsidR="00801847" w:rsidRPr="00801847">
        <w:rPr>
          <w:rFonts w:ascii="Garamond" w:hAnsi="Garamond"/>
        </w:rPr>
        <w:t>Het wezenpensioen is het pensioen dat wordt uitgekeerd aan de kinderen na de dood van de hoofdverzekerde werknemer die werkzaam was bij het Algemeen Pensioenfonds.</w:t>
      </w:r>
    </w:p>
    <w:p w:rsidR="00C30E17" w:rsidRDefault="00C30E17" w:rsidP="0046213F">
      <w:pPr>
        <w:spacing w:line="276" w:lineRule="auto"/>
        <w:ind w:right="8"/>
        <w:rPr>
          <w:rFonts w:ascii="Garamond" w:hAnsi="Garamond"/>
        </w:rPr>
      </w:pPr>
    </w:p>
    <w:p w:rsidR="00801847" w:rsidRDefault="0011336F" w:rsidP="0046213F">
      <w:pPr>
        <w:spacing w:line="276" w:lineRule="auto"/>
        <w:ind w:right="8"/>
        <w:rPr>
          <w:rFonts w:ascii="Garamond" w:hAnsi="Garamond"/>
        </w:rPr>
      </w:pPr>
      <w:r w:rsidRPr="0011336F">
        <w:rPr>
          <w:rFonts w:ascii="Garamond" w:hAnsi="Garamond"/>
        </w:rPr>
        <w:t>De kinderen hebben recht op dit wezenpensioen tot de 21-jarige leeftijd, doch indien zij dit pensioen voor hun 21ste jaar hebben gekregen hebben ze nog recht op een maandelijkse uitkering totdat zij de 27-jarige leeftijd hebben bereikt indien de kinderen nog studeren.</w:t>
      </w:r>
      <w:r w:rsidR="00801847" w:rsidRPr="00801847">
        <w:rPr>
          <w:rFonts w:ascii="Garamond" w:hAnsi="Garamond"/>
        </w:rPr>
        <w:t xml:space="preserve"> Het wezenpensioen is maximaal 21% van de genoten maandelijkse uitkering van de overleden hoofdverzekerde werknemer.</w:t>
      </w:r>
    </w:p>
    <w:p w:rsidR="00225DFC" w:rsidRDefault="00225DFC" w:rsidP="0046213F">
      <w:pPr>
        <w:spacing w:line="276" w:lineRule="auto"/>
        <w:ind w:right="8"/>
        <w:rPr>
          <w:rFonts w:ascii="Garamond" w:hAnsi="Garamond"/>
        </w:rPr>
      </w:pPr>
    </w:p>
    <w:p w:rsidR="003B5581" w:rsidRDefault="003B5581" w:rsidP="0046213F">
      <w:pPr>
        <w:pStyle w:val="Kop1"/>
        <w:rPr>
          <w:rFonts w:ascii="Arial" w:hAnsi="Arial" w:cs="Arial"/>
          <w:sz w:val="48"/>
          <w:szCs w:val="48"/>
        </w:rPr>
      </w:pPr>
    </w:p>
    <w:p w:rsidR="003B5581" w:rsidRDefault="003B5581" w:rsidP="0046213F">
      <w:pPr>
        <w:pStyle w:val="Kop1"/>
        <w:rPr>
          <w:rFonts w:ascii="Arial" w:hAnsi="Arial" w:cs="Arial"/>
          <w:sz w:val="48"/>
          <w:szCs w:val="48"/>
        </w:rPr>
      </w:pPr>
    </w:p>
    <w:p w:rsidR="00020E16" w:rsidRPr="00020E16" w:rsidRDefault="00020E16" w:rsidP="0046213F"/>
    <w:p w:rsidR="003B5581" w:rsidRDefault="003B5581" w:rsidP="0046213F">
      <w:pPr>
        <w:pStyle w:val="Kop1"/>
        <w:rPr>
          <w:rFonts w:ascii="Arial" w:hAnsi="Arial" w:cs="Arial"/>
          <w:sz w:val="48"/>
          <w:szCs w:val="48"/>
        </w:rPr>
      </w:pPr>
    </w:p>
    <w:p w:rsidR="003B5581" w:rsidRDefault="003B5581" w:rsidP="0046213F"/>
    <w:p w:rsidR="003B5581" w:rsidRDefault="003B5581" w:rsidP="0046213F"/>
    <w:p w:rsidR="003B5581" w:rsidRPr="003B5581" w:rsidRDefault="003B5581" w:rsidP="0046213F"/>
    <w:p w:rsidR="003B5581" w:rsidRDefault="003B5581" w:rsidP="0046213F"/>
    <w:p w:rsidR="00225DFC" w:rsidRPr="00192931" w:rsidRDefault="00225DFC" w:rsidP="0046213F">
      <w:pPr>
        <w:pStyle w:val="Kop1"/>
        <w:rPr>
          <w:rFonts w:ascii="Arial" w:hAnsi="Arial" w:cs="Arial"/>
          <w:sz w:val="48"/>
          <w:szCs w:val="48"/>
        </w:rPr>
      </w:pPr>
      <w:bookmarkStart w:id="21" w:name="_Toc319550157"/>
      <w:r w:rsidRPr="00192931">
        <w:rPr>
          <w:rFonts w:ascii="Arial" w:hAnsi="Arial" w:cs="Arial"/>
          <w:sz w:val="48"/>
          <w:szCs w:val="48"/>
        </w:rPr>
        <w:lastRenderedPageBreak/>
        <w:t xml:space="preserve">3 </w:t>
      </w:r>
      <w:r w:rsidR="00173E76">
        <w:rPr>
          <w:rFonts w:ascii="Arial" w:hAnsi="Arial" w:cs="Arial"/>
          <w:sz w:val="48"/>
          <w:szCs w:val="48"/>
        </w:rPr>
        <w:t>Pensioenverplichtingen</w:t>
      </w:r>
      <w:bookmarkEnd w:id="21"/>
    </w:p>
    <w:p w:rsidR="00225DFC" w:rsidRPr="00192931" w:rsidRDefault="00192931" w:rsidP="0046213F">
      <w:pPr>
        <w:rPr>
          <w:rFonts w:ascii="Arial" w:hAnsi="Arial" w:cs="Arial"/>
          <w:b/>
        </w:rPr>
      </w:pPr>
      <w:r w:rsidRPr="00192931">
        <w:rPr>
          <w:rFonts w:ascii="Arial" w:hAnsi="Arial" w:cs="Arial"/>
          <w:b/>
          <w:color w:val="4F81BD"/>
        </w:rPr>
        <w:t>______________________________________</w:t>
      </w:r>
      <w:r>
        <w:rPr>
          <w:rFonts w:ascii="Arial" w:hAnsi="Arial" w:cs="Arial"/>
          <w:b/>
          <w:color w:val="4F81BD"/>
        </w:rPr>
        <w:t>___________________________</w:t>
      </w:r>
    </w:p>
    <w:p w:rsidR="000318DE" w:rsidRDefault="000318DE" w:rsidP="0046213F">
      <w:pPr>
        <w:pStyle w:val="Normaalweb"/>
        <w:spacing w:before="0" w:beforeAutospacing="0" w:after="0" w:line="480" w:lineRule="auto"/>
        <w:ind w:right="8"/>
        <w:rPr>
          <w:rFonts w:ascii="Garamond" w:hAnsi="Garamond"/>
          <w:lang w:val="nl-NL"/>
        </w:rPr>
      </w:pPr>
    </w:p>
    <w:p w:rsidR="00173E76" w:rsidRPr="00C8072D" w:rsidRDefault="00173E76" w:rsidP="0046213F">
      <w:pPr>
        <w:pStyle w:val="Kop2"/>
        <w:spacing w:before="0" w:after="0"/>
        <w:rPr>
          <w:i w:val="0"/>
        </w:rPr>
      </w:pPr>
      <w:bookmarkStart w:id="22" w:name="_Toc319550158"/>
      <w:r w:rsidRPr="00C8072D">
        <w:rPr>
          <w:i w:val="0"/>
        </w:rPr>
        <w:t>3.1  Duurtetoeslag</w:t>
      </w:r>
      <w:r w:rsidR="00CE248F">
        <w:rPr>
          <w:i w:val="0"/>
        </w:rPr>
        <w:t xml:space="preserve"> component</w:t>
      </w:r>
      <w:bookmarkEnd w:id="22"/>
    </w:p>
    <w:p w:rsidR="00173E76" w:rsidRPr="00C8072D" w:rsidRDefault="00173E76" w:rsidP="0046213F">
      <w:pPr>
        <w:pStyle w:val="Normaalweb"/>
        <w:spacing w:before="0" w:beforeAutospacing="0" w:after="0" w:line="276" w:lineRule="auto"/>
        <w:ind w:right="8"/>
        <w:rPr>
          <w:rFonts w:ascii="Garamond" w:hAnsi="Garamond"/>
          <w:lang w:val="nl-NL"/>
        </w:rPr>
      </w:pPr>
    </w:p>
    <w:p w:rsidR="005A52B9" w:rsidRPr="00C8072D" w:rsidRDefault="001B1C42" w:rsidP="0046213F">
      <w:pPr>
        <w:pStyle w:val="Normaalweb"/>
        <w:spacing w:before="0" w:beforeAutospacing="0" w:after="0" w:line="276" w:lineRule="auto"/>
        <w:ind w:right="8"/>
        <w:rPr>
          <w:rFonts w:ascii="Garamond" w:hAnsi="Garamond"/>
          <w:lang w:val="nl-NL"/>
        </w:rPr>
      </w:pPr>
      <w:r w:rsidRPr="00C8072D">
        <w:rPr>
          <w:rFonts w:ascii="Garamond" w:hAnsi="Garamond"/>
          <w:lang w:val="nl-NL"/>
        </w:rPr>
        <w:t>D</w:t>
      </w:r>
      <w:r w:rsidR="005A52B9" w:rsidRPr="00C8072D">
        <w:rPr>
          <w:rFonts w:ascii="Garamond" w:hAnsi="Garamond"/>
          <w:lang w:val="nl-NL"/>
        </w:rPr>
        <w:t>e duurtetoeslag</w:t>
      </w:r>
      <w:r w:rsidR="00890F80">
        <w:rPr>
          <w:rStyle w:val="Voetnootmarkering"/>
          <w:rFonts w:ascii="Garamond" w:hAnsi="Garamond"/>
          <w:lang w:val="nl-NL"/>
        </w:rPr>
        <w:footnoteReference w:id="9"/>
      </w:r>
      <w:r w:rsidR="00C83B79">
        <w:rPr>
          <w:rFonts w:ascii="Garamond" w:hAnsi="Garamond"/>
          <w:lang w:val="nl-NL"/>
        </w:rPr>
        <w:t xml:space="preserve"> </w:t>
      </w:r>
      <w:r w:rsidR="00CE248F">
        <w:rPr>
          <w:rFonts w:ascii="Garamond" w:hAnsi="Garamond"/>
          <w:lang w:val="nl-NL"/>
        </w:rPr>
        <w:t xml:space="preserve">component </w:t>
      </w:r>
      <w:r w:rsidR="008E24E7" w:rsidRPr="00C8072D">
        <w:rPr>
          <w:rFonts w:ascii="Garamond" w:hAnsi="Garamond"/>
          <w:lang w:val="nl-NL"/>
        </w:rPr>
        <w:t xml:space="preserve">die de overheden hebben </w:t>
      </w:r>
      <w:r w:rsidR="00BC1532" w:rsidRPr="00C8072D">
        <w:rPr>
          <w:rFonts w:ascii="Garamond" w:hAnsi="Garamond"/>
          <w:lang w:val="nl-NL"/>
        </w:rPr>
        <w:t>geïntroduceerd</w:t>
      </w:r>
      <w:r w:rsidR="00EA1BF7">
        <w:rPr>
          <w:rFonts w:ascii="Garamond" w:hAnsi="Garamond"/>
          <w:lang w:val="nl-NL"/>
        </w:rPr>
        <w:t xml:space="preserve"> </w:t>
      </w:r>
      <w:r w:rsidRPr="00C8072D">
        <w:rPr>
          <w:rFonts w:ascii="Garamond" w:hAnsi="Garamond"/>
          <w:lang w:val="nl-NL"/>
        </w:rPr>
        <w:t xml:space="preserve">heeft </w:t>
      </w:r>
      <w:r w:rsidR="005A52B9" w:rsidRPr="00C8072D">
        <w:rPr>
          <w:rFonts w:ascii="Garamond" w:hAnsi="Garamond"/>
          <w:lang w:val="nl-NL"/>
        </w:rPr>
        <w:t xml:space="preserve">2 </w:t>
      </w:r>
      <w:r w:rsidR="008E24E7" w:rsidRPr="00C8072D">
        <w:rPr>
          <w:rFonts w:ascii="Garamond" w:hAnsi="Garamond"/>
          <w:lang w:val="nl-NL"/>
        </w:rPr>
        <w:t xml:space="preserve">belangrijke </w:t>
      </w:r>
      <w:r w:rsidR="00B46DFE" w:rsidRPr="00C8072D">
        <w:rPr>
          <w:rFonts w:ascii="Garamond" w:hAnsi="Garamond"/>
          <w:lang w:val="nl-NL"/>
        </w:rPr>
        <w:t>functies</w:t>
      </w:r>
      <w:r w:rsidR="005A52B9" w:rsidRPr="00C8072D">
        <w:rPr>
          <w:rFonts w:ascii="Garamond" w:hAnsi="Garamond"/>
          <w:lang w:val="nl-NL"/>
        </w:rPr>
        <w:t>:</w:t>
      </w:r>
    </w:p>
    <w:p w:rsidR="005A52B9" w:rsidRPr="00C8072D" w:rsidRDefault="005A52B9" w:rsidP="0046213F">
      <w:pPr>
        <w:pStyle w:val="Normaalweb"/>
        <w:spacing w:before="0" w:beforeAutospacing="0" w:after="0" w:line="276" w:lineRule="auto"/>
        <w:ind w:right="8"/>
        <w:rPr>
          <w:rFonts w:ascii="Garamond" w:hAnsi="Garamond"/>
          <w:lang w:val="nl-NL"/>
        </w:rPr>
      </w:pPr>
    </w:p>
    <w:p w:rsidR="00173E76" w:rsidRPr="00654570" w:rsidRDefault="006907F9" w:rsidP="0046213F">
      <w:pPr>
        <w:pStyle w:val="Normaalweb"/>
        <w:numPr>
          <w:ilvl w:val="0"/>
          <w:numId w:val="14"/>
        </w:numPr>
        <w:spacing w:before="0" w:beforeAutospacing="0" w:after="0" w:line="276" w:lineRule="auto"/>
        <w:ind w:left="426" w:right="8" w:hanging="491"/>
        <w:rPr>
          <w:rFonts w:ascii="Garamond" w:hAnsi="Garamond"/>
          <w:lang w:val="nl-NL"/>
        </w:rPr>
      </w:pPr>
      <w:r w:rsidRPr="00654570">
        <w:rPr>
          <w:rFonts w:ascii="Garamond" w:hAnsi="Garamond"/>
          <w:lang w:val="nl-NL"/>
        </w:rPr>
        <w:t>Ten eerste</w:t>
      </w:r>
      <w:r w:rsidR="00761265" w:rsidRPr="00654570">
        <w:rPr>
          <w:rFonts w:ascii="Garamond" w:hAnsi="Garamond"/>
          <w:lang w:val="nl-NL"/>
        </w:rPr>
        <w:t xml:space="preserve">: om het maximum van de bereikbare </w:t>
      </w:r>
      <w:r w:rsidR="00225DFC" w:rsidRPr="00654570">
        <w:rPr>
          <w:rFonts w:ascii="Garamond" w:hAnsi="Garamond"/>
          <w:lang w:val="nl-NL"/>
        </w:rPr>
        <w:t>pensioen</w:t>
      </w:r>
      <w:r w:rsidR="00B63E0A" w:rsidRPr="00654570">
        <w:rPr>
          <w:rFonts w:ascii="Garamond" w:hAnsi="Garamond"/>
          <w:lang w:val="nl-NL"/>
        </w:rPr>
        <w:t>rechten</w:t>
      </w:r>
      <w:r w:rsidR="00225DFC" w:rsidRPr="00654570">
        <w:rPr>
          <w:rFonts w:ascii="Garamond" w:hAnsi="Garamond"/>
          <w:lang w:val="nl-NL"/>
        </w:rPr>
        <w:t xml:space="preserve"> van de werknemers die voor 1 januari 1998 voor het Algemeen Pensioenfonds zijn gaan werken</w:t>
      </w:r>
      <w:r w:rsidR="00761265" w:rsidRPr="00654570">
        <w:rPr>
          <w:rFonts w:ascii="Garamond" w:hAnsi="Garamond"/>
          <w:lang w:val="nl-NL"/>
        </w:rPr>
        <w:t>,</w:t>
      </w:r>
      <w:r w:rsidR="004A31A0" w:rsidRPr="00654570">
        <w:rPr>
          <w:rFonts w:ascii="Garamond" w:hAnsi="Garamond"/>
          <w:lang w:val="nl-NL"/>
        </w:rPr>
        <w:t xml:space="preserve"> te </w:t>
      </w:r>
      <w:r w:rsidR="00761265" w:rsidRPr="00654570">
        <w:rPr>
          <w:rFonts w:ascii="Garamond" w:hAnsi="Garamond"/>
          <w:lang w:val="nl-NL"/>
        </w:rPr>
        <w:t xml:space="preserve">kunnen </w:t>
      </w:r>
      <w:r w:rsidR="004A31A0" w:rsidRPr="00654570">
        <w:rPr>
          <w:rFonts w:ascii="Garamond" w:hAnsi="Garamond"/>
          <w:lang w:val="nl-NL"/>
        </w:rPr>
        <w:t>verhogen</w:t>
      </w:r>
      <w:r w:rsidR="00741D51" w:rsidRPr="00654570">
        <w:rPr>
          <w:rFonts w:ascii="Garamond" w:hAnsi="Garamond"/>
          <w:lang w:val="nl-NL"/>
        </w:rPr>
        <w:t xml:space="preserve"> naar </w:t>
      </w:r>
      <w:r w:rsidR="007415EC" w:rsidRPr="00654570">
        <w:rPr>
          <w:rFonts w:ascii="Garamond" w:hAnsi="Garamond"/>
          <w:lang w:val="nl-NL"/>
        </w:rPr>
        <w:t xml:space="preserve">een </w:t>
      </w:r>
      <w:r w:rsidR="00741D51" w:rsidRPr="00654570">
        <w:rPr>
          <w:rFonts w:ascii="Garamond" w:hAnsi="Garamond"/>
          <w:lang w:val="nl-NL"/>
        </w:rPr>
        <w:t xml:space="preserve">maximaal </w:t>
      </w:r>
      <w:r w:rsidR="007415EC" w:rsidRPr="00654570">
        <w:rPr>
          <w:rFonts w:ascii="Garamond" w:hAnsi="Garamond"/>
          <w:lang w:val="nl-NL"/>
        </w:rPr>
        <w:t>pensioen opbouwpercen</w:t>
      </w:r>
      <w:r w:rsidR="008E1593" w:rsidRPr="00654570">
        <w:rPr>
          <w:rFonts w:ascii="Garamond" w:hAnsi="Garamond"/>
          <w:lang w:val="nl-NL"/>
        </w:rPr>
        <w:t>t</w:t>
      </w:r>
      <w:r w:rsidR="007415EC" w:rsidRPr="00654570">
        <w:rPr>
          <w:rFonts w:ascii="Garamond" w:hAnsi="Garamond"/>
          <w:lang w:val="nl-NL"/>
        </w:rPr>
        <w:t xml:space="preserve">age van </w:t>
      </w:r>
      <w:r w:rsidR="00741D51" w:rsidRPr="00654570">
        <w:rPr>
          <w:rFonts w:ascii="Garamond" w:hAnsi="Garamond"/>
          <w:lang w:val="nl-NL"/>
        </w:rPr>
        <w:t>70%</w:t>
      </w:r>
      <w:r w:rsidR="00225DFC" w:rsidRPr="00654570">
        <w:rPr>
          <w:rFonts w:ascii="Garamond" w:hAnsi="Garamond"/>
          <w:lang w:val="nl-NL"/>
        </w:rPr>
        <w:t xml:space="preserve">. </w:t>
      </w:r>
      <w:r w:rsidR="00622F37" w:rsidRPr="00654570">
        <w:rPr>
          <w:rFonts w:ascii="Garamond" w:hAnsi="Garamond"/>
          <w:lang w:val="nl-NL"/>
        </w:rPr>
        <w:t>Aangezien</w:t>
      </w:r>
      <w:r w:rsidR="007E523C" w:rsidRPr="00654570">
        <w:rPr>
          <w:rFonts w:ascii="Garamond" w:hAnsi="Garamond"/>
          <w:lang w:val="nl-NL"/>
        </w:rPr>
        <w:t xml:space="preserve"> de Pensioenregeling </w:t>
      </w:r>
      <w:r w:rsidR="00BC1532" w:rsidRPr="00654570">
        <w:rPr>
          <w:rFonts w:ascii="Garamond" w:hAnsi="Garamond"/>
          <w:lang w:val="nl-NL"/>
        </w:rPr>
        <w:t>Burgerlijke</w:t>
      </w:r>
      <w:r w:rsidR="007E523C" w:rsidRPr="00654570">
        <w:rPr>
          <w:rFonts w:ascii="Garamond" w:hAnsi="Garamond"/>
          <w:lang w:val="nl-NL"/>
        </w:rPr>
        <w:t xml:space="preserve"> Landsdienaren</w:t>
      </w:r>
      <w:r w:rsidR="00A45A0B" w:rsidRPr="00654570">
        <w:rPr>
          <w:rFonts w:ascii="Garamond" w:hAnsi="Garamond"/>
          <w:lang w:val="nl-NL"/>
        </w:rPr>
        <w:t xml:space="preserve"> 1938 </w:t>
      </w:r>
      <w:r w:rsidR="00622F37" w:rsidRPr="00654570">
        <w:rPr>
          <w:rFonts w:ascii="Garamond" w:hAnsi="Garamond"/>
          <w:lang w:val="nl-NL"/>
        </w:rPr>
        <w:t xml:space="preserve">een </w:t>
      </w:r>
      <w:r w:rsidR="00BC1532" w:rsidRPr="00654570">
        <w:rPr>
          <w:rFonts w:ascii="Garamond" w:hAnsi="Garamond"/>
          <w:lang w:val="nl-NL"/>
        </w:rPr>
        <w:t>maximaal</w:t>
      </w:r>
      <w:r w:rsidR="00622F37" w:rsidRPr="00654570">
        <w:rPr>
          <w:rFonts w:ascii="Garamond" w:hAnsi="Garamond"/>
          <w:lang w:val="nl-NL"/>
        </w:rPr>
        <w:t xml:space="preserve"> pensioen</w:t>
      </w:r>
      <w:r w:rsidR="00C804F3">
        <w:rPr>
          <w:rFonts w:ascii="Garamond" w:hAnsi="Garamond"/>
          <w:lang w:val="nl-NL"/>
        </w:rPr>
        <w:t xml:space="preserve"> </w:t>
      </w:r>
      <w:r w:rsidR="00622F37" w:rsidRPr="00654570">
        <w:rPr>
          <w:rFonts w:ascii="Garamond" w:hAnsi="Garamond"/>
          <w:lang w:val="nl-NL"/>
        </w:rPr>
        <w:t>opbouw</w:t>
      </w:r>
      <w:r w:rsidR="00677F2C" w:rsidRPr="00654570">
        <w:rPr>
          <w:rFonts w:ascii="Garamond" w:hAnsi="Garamond"/>
          <w:lang w:val="nl-NL"/>
        </w:rPr>
        <w:t>percentage</w:t>
      </w:r>
      <w:r w:rsidR="00622F37" w:rsidRPr="00654570">
        <w:rPr>
          <w:rFonts w:ascii="Garamond" w:hAnsi="Garamond"/>
          <w:lang w:val="nl-NL"/>
        </w:rPr>
        <w:t xml:space="preserve"> kende</w:t>
      </w:r>
      <w:r w:rsidR="00C22120" w:rsidRPr="00654570">
        <w:rPr>
          <w:rFonts w:ascii="Garamond" w:hAnsi="Garamond"/>
          <w:lang w:val="nl-NL"/>
        </w:rPr>
        <w:t>,</w:t>
      </w:r>
      <w:r w:rsidR="00EA1BF7">
        <w:rPr>
          <w:rFonts w:ascii="Garamond" w:hAnsi="Garamond"/>
          <w:lang w:val="nl-NL"/>
        </w:rPr>
        <w:t xml:space="preserve"> </w:t>
      </w:r>
      <w:r w:rsidR="00A45A0B" w:rsidRPr="00654570">
        <w:rPr>
          <w:rFonts w:ascii="Garamond" w:hAnsi="Garamond"/>
          <w:lang w:val="nl-NL"/>
        </w:rPr>
        <w:t>konden</w:t>
      </w:r>
      <w:r w:rsidR="00EA1BF7">
        <w:rPr>
          <w:rFonts w:ascii="Garamond" w:hAnsi="Garamond"/>
          <w:lang w:val="nl-NL"/>
        </w:rPr>
        <w:t xml:space="preserve"> </w:t>
      </w:r>
      <w:r w:rsidR="00A45A0B" w:rsidRPr="00654570">
        <w:rPr>
          <w:rFonts w:ascii="Garamond" w:hAnsi="Garamond"/>
          <w:lang w:val="nl-NL"/>
        </w:rPr>
        <w:t>d</w:t>
      </w:r>
      <w:r w:rsidR="00225DFC" w:rsidRPr="00654570">
        <w:rPr>
          <w:rFonts w:ascii="Garamond" w:hAnsi="Garamond"/>
          <w:lang w:val="nl-NL"/>
        </w:rPr>
        <w:t xml:space="preserve">e </w:t>
      </w:r>
      <w:r w:rsidR="00A45A0B" w:rsidRPr="00654570">
        <w:rPr>
          <w:rFonts w:ascii="Garamond" w:hAnsi="Garamond"/>
          <w:lang w:val="nl-NL"/>
        </w:rPr>
        <w:t>overheids</w:t>
      </w:r>
      <w:r w:rsidR="00225DFC" w:rsidRPr="00654570">
        <w:rPr>
          <w:rFonts w:ascii="Garamond" w:hAnsi="Garamond"/>
          <w:lang w:val="nl-NL"/>
        </w:rPr>
        <w:t xml:space="preserve">werknemers maximaal 66,67% pensioenrecht in 30 dienstjaren tot de leeftijd van 60 jaar pensioen opbouwen met het uitgangspunt dat in de eerste 20 jaar 2.5% per jaar </w:t>
      </w:r>
      <w:r w:rsidR="0085635B" w:rsidRPr="00654570">
        <w:rPr>
          <w:rFonts w:ascii="Garamond" w:hAnsi="Garamond"/>
          <w:lang w:val="nl-NL"/>
        </w:rPr>
        <w:t xml:space="preserve">kan worden opgebouwd </w:t>
      </w:r>
      <w:r w:rsidR="00225DFC" w:rsidRPr="00654570">
        <w:rPr>
          <w:rFonts w:ascii="Garamond" w:hAnsi="Garamond"/>
          <w:lang w:val="nl-NL"/>
        </w:rPr>
        <w:t>en in de resterende 10 jaar 1.67</w:t>
      </w:r>
      <w:r w:rsidR="008E1593" w:rsidRPr="00654570">
        <w:rPr>
          <w:rFonts w:ascii="Garamond" w:hAnsi="Garamond"/>
          <w:lang w:val="nl-NL"/>
        </w:rPr>
        <w:t>% pensioen</w:t>
      </w:r>
      <w:r w:rsidR="00677F2C" w:rsidRPr="00654570">
        <w:rPr>
          <w:rFonts w:ascii="Garamond" w:hAnsi="Garamond"/>
          <w:lang w:val="nl-NL"/>
        </w:rPr>
        <w:t>.</w:t>
      </w:r>
    </w:p>
    <w:p w:rsidR="0006307A" w:rsidRPr="00654570" w:rsidRDefault="0006307A" w:rsidP="0046213F">
      <w:pPr>
        <w:pStyle w:val="Normaalweb"/>
        <w:spacing w:before="0" w:beforeAutospacing="0" w:after="0" w:line="276" w:lineRule="auto"/>
        <w:ind w:left="709" w:right="8" w:hanging="349"/>
        <w:rPr>
          <w:rFonts w:ascii="Garamond" w:hAnsi="Garamond"/>
          <w:lang w:val="nl-NL"/>
        </w:rPr>
      </w:pPr>
    </w:p>
    <w:p w:rsidR="00C003AE" w:rsidRPr="00654570" w:rsidRDefault="00C003AE" w:rsidP="0046213F">
      <w:pPr>
        <w:pStyle w:val="Normaalweb"/>
        <w:numPr>
          <w:ilvl w:val="0"/>
          <w:numId w:val="14"/>
        </w:numPr>
        <w:spacing w:before="0" w:beforeAutospacing="0" w:after="0" w:line="276" w:lineRule="auto"/>
        <w:ind w:left="426" w:right="8" w:hanging="426"/>
        <w:rPr>
          <w:rFonts w:ascii="Garamond" w:hAnsi="Garamond"/>
          <w:lang w:val="nl-NL"/>
        </w:rPr>
      </w:pPr>
      <w:r w:rsidRPr="00654570">
        <w:rPr>
          <w:rFonts w:ascii="Garamond" w:hAnsi="Garamond"/>
          <w:lang w:val="nl-NL"/>
        </w:rPr>
        <w:t>Ten tweede</w:t>
      </w:r>
      <w:r w:rsidR="00EB020F" w:rsidRPr="00654570">
        <w:rPr>
          <w:rFonts w:ascii="Garamond" w:hAnsi="Garamond"/>
          <w:lang w:val="nl-NL"/>
        </w:rPr>
        <w:t>:</w:t>
      </w:r>
      <w:r w:rsidRPr="00654570">
        <w:rPr>
          <w:rFonts w:ascii="Garamond" w:hAnsi="Garamond"/>
          <w:lang w:val="nl-NL"/>
        </w:rPr>
        <w:t xml:space="preserve"> de Pensioenregeling </w:t>
      </w:r>
      <w:r w:rsidR="00BC1532" w:rsidRPr="00654570">
        <w:rPr>
          <w:rFonts w:ascii="Garamond" w:hAnsi="Garamond"/>
          <w:lang w:val="nl-NL"/>
        </w:rPr>
        <w:t>Burgerlijke</w:t>
      </w:r>
      <w:r w:rsidRPr="00654570">
        <w:rPr>
          <w:rFonts w:ascii="Garamond" w:hAnsi="Garamond"/>
          <w:lang w:val="nl-NL"/>
        </w:rPr>
        <w:t xml:space="preserve"> Landsdienaren 1938 </w:t>
      </w:r>
      <w:r w:rsidR="00EB020F" w:rsidRPr="00654570">
        <w:rPr>
          <w:rFonts w:ascii="Garamond" w:hAnsi="Garamond"/>
          <w:lang w:val="nl-NL"/>
        </w:rPr>
        <w:t xml:space="preserve">kent </w:t>
      </w:r>
      <w:r w:rsidRPr="00654570">
        <w:rPr>
          <w:rFonts w:ascii="Garamond" w:hAnsi="Garamond"/>
          <w:lang w:val="nl-NL"/>
        </w:rPr>
        <w:t xml:space="preserve">geen indexering </w:t>
      </w:r>
      <w:r w:rsidR="00731CBA" w:rsidRPr="00654570">
        <w:rPr>
          <w:rFonts w:ascii="Garamond" w:hAnsi="Garamond"/>
          <w:lang w:val="nl-NL"/>
        </w:rPr>
        <w:t xml:space="preserve">op de pensioenen. Hierdoor kon </w:t>
      </w:r>
      <w:r w:rsidRPr="00654570">
        <w:rPr>
          <w:rFonts w:ascii="Garamond" w:hAnsi="Garamond"/>
          <w:lang w:val="nl-NL"/>
        </w:rPr>
        <w:t xml:space="preserve">de duurtetoeslag </w:t>
      </w:r>
      <w:r w:rsidR="00CE248F" w:rsidRPr="00654570">
        <w:rPr>
          <w:rFonts w:ascii="Garamond" w:hAnsi="Garamond"/>
          <w:lang w:val="nl-NL"/>
        </w:rPr>
        <w:t xml:space="preserve">component </w:t>
      </w:r>
      <w:r w:rsidRPr="00654570">
        <w:rPr>
          <w:rFonts w:ascii="Garamond" w:hAnsi="Garamond"/>
          <w:lang w:val="nl-NL"/>
        </w:rPr>
        <w:t xml:space="preserve">als een middel </w:t>
      </w:r>
      <w:r w:rsidR="00731CBA" w:rsidRPr="00654570">
        <w:rPr>
          <w:rFonts w:ascii="Garamond" w:hAnsi="Garamond"/>
          <w:lang w:val="nl-NL"/>
        </w:rPr>
        <w:t xml:space="preserve">worden </w:t>
      </w:r>
      <w:r w:rsidR="00EB020F" w:rsidRPr="00654570">
        <w:rPr>
          <w:rFonts w:ascii="Garamond" w:hAnsi="Garamond"/>
          <w:lang w:val="nl-NL"/>
        </w:rPr>
        <w:t>ingezet om</w:t>
      </w:r>
      <w:r w:rsidR="00EA1BF7">
        <w:rPr>
          <w:rFonts w:ascii="Garamond" w:hAnsi="Garamond"/>
          <w:lang w:val="nl-NL"/>
        </w:rPr>
        <w:t xml:space="preserve"> </w:t>
      </w:r>
      <w:r w:rsidRPr="00654570">
        <w:rPr>
          <w:rFonts w:ascii="Garamond" w:hAnsi="Garamond"/>
          <w:lang w:val="nl-NL"/>
        </w:rPr>
        <w:t xml:space="preserve">de </w:t>
      </w:r>
      <w:r w:rsidR="00731CBA" w:rsidRPr="00654570">
        <w:rPr>
          <w:rFonts w:ascii="Garamond" w:hAnsi="Garamond"/>
          <w:lang w:val="nl-NL"/>
        </w:rPr>
        <w:t xml:space="preserve">toekomstige </w:t>
      </w:r>
      <w:r w:rsidRPr="00654570">
        <w:rPr>
          <w:rFonts w:ascii="Garamond" w:hAnsi="Garamond"/>
          <w:lang w:val="nl-NL"/>
        </w:rPr>
        <w:t>pe</w:t>
      </w:r>
      <w:r w:rsidR="00731CBA" w:rsidRPr="00654570">
        <w:rPr>
          <w:rFonts w:ascii="Garamond" w:hAnsi="Garamond"/>
          <w:lang w:val="nl-NL"/>
        </w:rPr>
        <w:t>nsioen</w:t>
      </w:r>
      <w:r w:rsidRPr="00654570">
        <w:rPr>
          <w:rFonts w:ascii="Garamond" w:hAnsi="Garamond"/>
          <w:lang w:val="nl-NL"/>
        </w:rPr>
        <w:t xml:space="preserve">verplichtingen </w:t>
      </w:r>
      <w:r w:rsidR="008160AD" w:rsidRPr="00654570">
        <w:rPr>
          <w:rFonts w:ascii="Garamond" w:hAnsi="Garamond"/>
          <w:lang w:val="nl-NL"/>
        </w:rPr>
        <w:t xml:space="preserve">te </w:t>
      </w:r>
      <w:r w:rsidR="00EB020F" w:rsidRPr="00654570">
        <w:rPr>
          <w:rFonts w:ascii="Garamond" w:hAnsi="Garamond"/>
          <w:lang w:val="nl-NL"/>
        </w:rPr>
        <w:t xml:space="preserve">kunnen indexeren </w:t>
      </w:r>
      <w:r w:rsidR="0088584E" w:rsidRPr="00654570">
        <w:rPr>
          <w:rFonts w:ascii="Garamond" w:hAnsi="Garamond"/>
          <w:lang w:val="nl-NL"/>
        </w:rPr>
        <w:t xml:space="preserve">als tegemoetkoming in de gestegen </w:t>
      </w:r>
      <w:r w:rsidR="00C41CCD" w:rsidRPr="00654570">
        <w:rPr>
          <w:rFonts w:ascii="Garamond" w:hAnsi="Garamond"/>
          <w:lang w:val="nl-NL"/>
        </w:rPr>
        <w:t xml:space="preserve">kosten van </w:t>
      </w:r>
      <w:r w:rsidR="00C8072D" w:rsidRPr="00654570">
        <w:rPr>
          <w:rFonts w:ascii="Garamond" w:hAnsi="Garamond"/>
          <w:lang w:val="nl-NL"/>
        </w:rPr>
        <w:t>levensonderhoud</w:t>
      </w:r>
      <w:r w:rsidR="00EA1BF7">
        <w:rPr>
          <w:rFonts w:ascii="Garamond" w:hAnsi="Garamond"/>
          <w:lang w:val="nl-NL"/>
        </w:rPr>
        <w:t xml:space="preserve"> </w:t>
      </w:r>
      <w:r w:rsidR="00C8072D" w:rsidRPr="00654570">
        <w:rPr>
          <w:rFonts w:ascii="Garamond" w:hAnsi="Garamond"/>
          <w:lang w:val="nl-NL"/>
        </w:rPr>
        <w:t>der</w:t>
      </w:r>
      <w:r w:rsidR="0088584E" w:rsidRPr="00654570">
        <w:rPr>
          <w:rFonts w:ascii="Garamond" w:hAnsi="Garamond"/>
          <w:lang w:val="nl-NL"/>
        </w:rPr>
        <w:t xml:space="preserve"> werknemers.</w:t>
      </w:r>
    </w:p>
    <w:p w:rsidR="000D5F99" w:rsidRPr="00654570" w:rsidRDefault="000D5F99" w:rsidP="0046213F">
      <w:pPr>
        <w:pStyle w:val="Normaalweb"/>
        <w:spacing w:before="0" w:beforeAutospacing="0" w:after="0" w:line="276" w:lineRule="auto"/>
        <w:ind w:right="8"/>
        <w:rPr>
          <w:rFonts w:ascii="Garamond" w:hAnsi="Garamond"/>
          <w:lang w:val="nl-NL"/>
        </w:rPr>
      </w:pPr>
    </w:p>
    <w:p w:rsidR="00D95BAF" w:rsidRPr="00654570" w:rsidRDefault="000D5F99" w:rsidP="0046213F">
      <w:pPr>
        <w:pStyle w:val="Normaalweb"/>
        <w:spacing w:before="0" w:beforeAutospacing="0" w:after="0" w:line="276" w:lineRule="auto"/>
        <w:ind w:right="8"/>
        <w:rPr>
          <w:rFonts w:ascii="Garamond" w:hAnsi="Garamond"/>
          <w:lang w:val="nl-NL"/>
        </w:rPr>
      </w:pPr>
      <w:r w:rsidRPr="00654570">
        <w:rPr>
          <w:rFonts w:ascii="Garamond" w:hAnsi="Garamond"/>
          <w:lang w:val="nl-NL"/>
        </w:rPr>
        <w:t>Dus de d</w:t>
      </w:r>
      <w:r w:rsidR="00D747C4" w:rsidRPr="00654570">
        <w:rPr>
          <w:rFonts w:ascii="Garamond" w:hAnsi="Garamond"/>
          <w:lang w:val="nl-NL"/>
        </w:rPr>
        <w:t>uurtetoeslag</w:t>
      </w:r>
      <w:r w:rsidR="00EA1BF7">
        <w:rPr>
          <w:rFonts w:ascii="Garamond" w:hAnsi="Garamond"/>
          <w:lang w:val="nl-NL"/>
        </w:rPr>
        <w:t xml:space="preserve"> </w:t>
      </w:r>
      <w:r w:rsidR="00F36F89" w:rsidRPr="00654570">
        <w:rPr>
          <w:rFonts w:ascii="Garamond" w:hAnsi="Garamond"/>
          <w:lang w:val="nl-NL"/>
        </w:rPr>
        <w:t xml:space="preserve">component </w:t>
      </w:r>
      <w:r w:rsidR="00D86C6B" w:rsidRPr="00654570">
        <w:rPr>
          <w:rFonts w:ascii="Garamond" w:hAnsi="Garamond"/>
          <w:lang w:val="nl-NL"/>
        </w:rPr>
        <w:t>heeft een tweedelige</w:t>
      </w:r>
      <w:r w:rsidR="00D747C4" w:rsidRPr="00654570">
        <w:rPr>
          <w:rFonts w:ascii="Garamond" w:hAnsi="Garamond"/>
          <w:lang w:val="nl-NL"/>
        </w:rPr>
        <w:t xml:space="preserve"> functie</w:t>
      </w:r>
      <w:r w:rsidR="00D86C6B" w:rsidRPr="00654570">
        <w:rPr>
          <w:rFonts w:ascii="Garamond" w:hAnsi="Garamond"/>
          <w:lang w:val="nl-NL"/>
        </w:rPr>
        <w:t>, namelijk om</w:t>
      </w:r>
      <w:r w:rsidR="00EA1BF7">
        <w:rPr>
          <w:rFonts w:ascii="Garamond" w:hAnsi="Garamond"/>
          <w:lang w:val="nl-NL"/>
        </w:rPr>
        <w:t xml:space="preserve"> </w:t>
      </w:r>
      <w:r w:rsidR="00D747C4" w:rsidRPr="00654570">
        <w:rPr>
          <w:rFonts w:ascii="Garamond" w:hAnsi="Garamond"/>
          <w:lang w:val="nl-NL"/>
        </w:rPr>
        <w:t xml:space="preserve">het maximaal </w:t>
      </w:r>
      <w:r w:rsidR="00D86C6B" w:rsidRPr="00654570">
        <w:rPr>
          <w:rFonts w:ascii="Garamond" w:hAnsi="Garamond"/>
          <w:lang w:val="nl-NL"/>
        </w:rPr>
        <w:t xml:space="preserve">bereikbare pensioen van </w:t>
      </w:r>
      <w:r w:rsidR="001D0CDE" w:rsidRPr="00654570">
        <w:rPr>
          <w:rFonts w:ascii="Garamond" w:hAnsi="Garamond"/>
          <w:lang w:val="nl-NL"/>
        </w:rPr>
        <w:t xml:space="preserve">66,67% naar </w:t>
      </w:r>
      <w:r w:rsidR="00D747C4" w:rsidRPr="00654570">
        <w:rPr>
          <w:rFonts w:ascii="Garamond" w:hAnsi="Garamond"/>
          <w:lang w:val="nl-NL"/>
        </w:rPr>
        <w:t xml:space="preserve">maximaal </w:t>
      </w:r>
      <w:r w:rsidR="001D0CDE" w:rsidRPr="00654570">
        <w:rPr>
          <w:rFonts w:ascii="Garamond" w:hAnsi="Garamond"/>
          <w:lang w:val="nl-NL"/>
        </w:rPr>
        <w:t xml:space="preserve">70% </w:t>
      </w:r>
      <w:r w:rsidR="005847CF" w:rsidRPr="00654570">
        <w:rPr>
          <w:rFonts w:ascii="Garamond" w:hAnsi="Garamond"/>
          <w:lang w:val="nl-NL"/>
        </w:rPr>
        <w:t xml:space="preserve">te </w:t>
      </w:r>
      <w:r w:rsidR="00C358C6" w:rsidRPr="00654570">
        <w:rPr>
          <w:rFonts w:ascii="Garamond" w:hAnsi="Garamond"/>
          <w:lang w:val="nl-NL"/>
        </w:rPr>
        <w:t>brengen</w:t>
      </w:r>
      <w:r w:rsidR="00EA1BF7">
        <w:rPr>
          <w:rFonts w:ascii="Garamond" w:hAnsi="Garamond"/>
          <w:lang w:val="nl-NL"/>
        </w:rPr>
        <w:t xml:space="preserve"> </w:t>
      </w:r>
      <w:r w:rsidR="00F36F89" w:rsidRPr="00654570">
        <w:rPr>
          <w:rFonts w:ascii="Garamond" w:hAnsi="Garamond"/>
          <w:lang w:val="nl-NL"/>
        </w:rPr>
        <w:t xml:space="preserve">en </w:t>
      </w:r>
      <w:r w:rsidR="00D747C4" w:rsidRPr="00654570">
        <w:rPr>
          <w:rFonts w:ascii="Garamond" w:hAnsi="Garamond"/>
          <w:lang w:val="nl-NL"/>
        </w:rPr>
        <w:t xml:space="preserve">verder als </w:t>
      </w:r>
      <w:r w:rsidR="008A5FF5" w:rsidRPr="00654570">
        <w:rPr>
          <w:rFonts w:ascii="Garamond" w:hAnsi="Garamond"/>
          <w:lang w:val="nl-NL"/>
        </w:rPr>
        <w:t xml:space="preserve">een middel </w:t>
      </w:r>
      <w:r w:rsidR="00D86C6B" w:rsidRPr="00654570">
        <w:rPr>
          <w:rFonts w:ascii="Garamond" w:hAnsi="Garamond"/>
          <w:lang w:val="nl-NL"/>
        </w:rPr>
        <w:t>om de pensioenen te kunnen indexeren</w:t>
      </w:r>
      <w:r w:rsidR="00FA4F90" w:rsidRPr="00654570">
        <w:rPr>
          <w:rFonts w:ascii="Garamond" w:hAnsi="Garamond"/>
          <w:lang w:val="nl-NL"/>
        </w:rPr>
        <w:t>.</w:t>
      </w:r>
    </w:p>
    <w:p w:rsidR="00D95BAF" w:rsidRPr="00654570" w:rsidRDefault="00D95BAF" w:rsidP="0046213F">
      <w:pPr>
        <w:pStyle w:val="Normaalweb"/>
        <w:spacing w:before="0" w:beforeAutospacing="0" w:after="0" w:line="276" w:lineRule="auto"/>
        <w:ind w:right="8"/>
        <w:rPr>
          <w:rFonts w:ascii="Garamond" w:hAnsi="Garamond"/>
          <w:lang w:val="nl-NL"/>
        </w:rPr>
      </w:pPr>
    </w:p>
    <w:p w:rsidR="00FA6F07" w:rsidRDefault="006D3F68" w:rsidP="0046213F">
      <w:pPr>
        <w:spacing w:line="276" w:lineRule="auto"/>
        <w:rPr>
          <w:rFonts w:ascii="Garamond" w:hAnsi="Garamond"/>
        </w:rPr>
      </w:pPr>
      <w:r w:rsidRPr="00654570">
        <w:rPr>
          <w:rFonts w:ascii="Garamond" w:hAnsi="Garamond"/>
        </w:rPr>
        <w:t>De duurtetoeslag</w:t>
      </w:r>
      <w:r w:rsidR="00A13C4F" w:rsidRPr="00654570">
        <w:rPr>
          <w:rFonts w:ascii="Garamond" w:hAnsi="Garamond"/>
        </w:rPr>
        <w:t xml:space="preserve"> component</w:t>
      </w:r>
      <w:r w:rsidRPr="00654570">
        <w:rPr>
          <w:rFonts w:ascii="Garamond" w:hAnsi="Garamond"/>
        </w:rPr>
        <w:t xml:space="preserve"> is van toepassing op de 4 </w:t>
      </w:r>
      <w:r w:rsidR="00C72524" w:rsidRPr="00654570">
        <w:rPr>
          <w:rFonts w:ascii="Garamond" w:hAnsi="Garamond"/>
        </w:rPr>
        <w:t xml:space="preserve">verschillende </w:t>
      </w:r>
      <w:r w:rsidRPr="00654570">
        <w:rPr>
          <w:rFonts w:ascii="Garamond" w:hAnsi="Garamond"/>
        </w:rPr>
        <w:t xml:space="preserve">componenten van </w:t>
      </w:r>
      <w:r w:rsidR="007F1354" w:rsidRPr="00654570">
        <w:rPr>
          <w:rFonts w:ascii="Garamond" w:hAnsi="Garamond"/>
        </w:rPr>
        <w:t>het</w:t>
      </w:r>
      <w:r w:rsidRPr="00654570">
        <w:rPr>
          <w:rFonts w:ascii="Garamond" w:hAnsi="Garamond"/>
        </w:rPr>
        <w:t xml:space="preserve"> pensioenpakket, maar zoals eerder vermeld beperken </w:t>
      </w:r>
      <w:r w:rsidR="007F1354" w:rsidRPr="00654570">
        <w:rPr>
          <w:rFonts w:ascii="Garamond" w:hAnsi="Garamond"/>
        </w:rPr>
        <w:t xml:space="preserve">we </w:t>
      </w:r>
      <w:r w:rsidRPr="00654570">
        <w:rPr>
          <w:rFonts w:ascii="Garamond" w:hAnsi="Garamond"/>
        </w:rPr>
        <w:t>ons tot de ouderdomspensio</w:t>
      </w:r>
      <w:r w:rsidR="0011780B" w:rsidRPr="00654570">
        <w:rPr>
          <w:rFonts w:ascii="Garamond" w:hAnsi="Garamond"/>
        </w:rPr>
        <w:t>e</w:t>
      </w:r>
      <w:r w:rsidRPr="00654570">
        <w:rPr>
          <w:rFonts w:ascii="Garamond" w:hAnsi="Garamond"/>
        </w:rPr>
        <w:t>n en nabestaandenpensio</w:t>
      </w:r>
      <w:r w:rsidR="007F1354" w:rsidRPr="00654570">
        <w:rPr>
          <w:rFonts w:ascii="Garamond" w:hAnsi="Garamond"/>
        </w:rPr>
        <w:t>e</w:t>
      </w:r>
      <w:r w:rsidRPr="00654570">
        <w:rPr>
          <w:rFonts w:ascii="Garamond" w:hAnsi="Garamond"/>
        </w:rPr>
        <w:t>n.</w:t>
      </w:r>
      <w:r w:rsidR="00B40B45" w:rsidRPr="00654570">
        <w:rPr>
          <w:rFonts w:ascii="Garamond" w:hAnsi="Garamond"/>
        </w:rPr>
        <w:t xml:space="preserve"> Het</w:t>
      </w:r>
      <w:r w:rsidR="00B40B45" w:rsidRPr="00D22E31">
        <w:rPr>
          <w:rFonts w:ascii="Garamond" w:hAnsi="Garamond"/>
        </w:rPr>
        <w:t xml:space="preserve"> ouderdomspensioeninkomen van de Algemeen Pensioenfonds werknemer bestaat uit een ouderdomspensioenbedrag en een duurtetoeslag</w:t>
      </w:r>
      <w:r w:rsidR="004C6A77" w:rsidRPr="00D22E31">
        <w:rPr>
          <w:rFonts w:ascii="Garamond" w:hAnsi="Garamond"/>
        </w:rPr>
        <w:t xml:space="preserve"> component en deze duurtetoeslag</w:t>
      </w:r>
      <w:r w:rsidR="00B40B45" w:rsidRPr="00D22E31">
        <w:rPr>
          <w:rFonts w:ascii="Garamond" w:hAnsi="Garamond"/>
        </w:rPr>
        <w:t xml:space="preserve"> component duiden we verder </w:t>
      </w:r>
      <w:r w:rsidR="007F1354" w:rsidRPr="00D22E31">
        <w:rPr>
          <w:rFonts w:ascii="Garamond" w:hAnsi="Garamond"/>
        </w:rPr>
        <w:t xml:space="preserve">aan </w:t>
      </w:r>
      <w:r w:rsidR="00B40B45" w:rsidRPr="00D22E31">
        <w:rPr>
          <w:rFonts w:ascii="Garamond" w:hAnsi="Garamond"/>
        </w:rPr>
        <w:t>als ‘duurtetoeslag-ouderdomspensioen</w:t>
      </w:r>
      <w:r w:rsidR="000A7046" w:rsidRPr="00D22E31">
        <w:rPr>
          <w:rFonts w:ascii="Garamond" w:hAnsi="Garamond"/>
        </w:rPr>
        <w:t>’</w:t>
      </w:r>
      <w:r w:rsidR="00B40B45" w:rsidRPr="00D22E31">
        <w:rPr>
          <w:rFonts w:ascii="Garamond" w:hAnsi="Garamond"/>
        </w:rPr>
        <w:t>.</w:t>
      </w:r>
    </w:p>
    <w:p w:rsidR="00D95BAF" w:rsidRDefault="004C6A77" w:rsidP="0046213F">
      <w:pPr>
        <w:spacing w:line="276" w:lineRule="auto"/>
        <w:rPr>
          <w:rFonts w:ascii="Garamond" w:hAnsi="Garamond"/>
        </w:rPr>
      </w:pPr>
      <w:r w:rsidRPr="00D22E31">
        <w:rPr>
          <w:rFonts w:ascii="Garamond" w:hAnsi="Garamond"/>
        </w:rPr>
        <w:t xml:space="preserve">Het nabestaandenpensioeninkomen van de Algemeen Pensioenfonds werknemer </w:t>
      </w:r>
      <w:r w:rsidR="00C02083">
        <w:rPr>
          <w:rFonts w:ascii="Garamond" w:hAnsi="Garamond"/>
        </w:rPr>
        <w:t>(</w:t>
      </w:r>
      <w:r w:rsidR="00C77C79" w:rsidRPr="00D22E31">
        <w:rPr>
          <w:rFonts w:ascii="Garamond" w:hAnsi="Garamond"/>
        </w:rPr>
        <w:t>echtgenoot of echtgenote</w:t>
      </w:r>
      <w:r w:rsidR="00C02083">
        <w:rPr>
          <w:rFonts w:ascii="Garamond" w:hAnsi="Garamond"/>
        </w:rPr>
        <w:t>)</w:t>
      </w:r>
      <w:r w:rsidR="006366F6">
        <w:rPr>
          <w:rFonts w:ascii="Garamond" w:hAnsi="Garamond"/>
        </w:rPr>
        <w:t xml:space="preserve"> </w:t>
      </w:r>
      <w:r w:rsidRPr="00D22E31">
        <w:rPr>
          <w:rFonts w:ascii="Garamond" w:hAnsi="Garamond"/>
        </w:rPr>
        <w:t xml:space="preserve">bestaat uit een </w:t>
      </w:r>
      <w:r w:rsidR="000A7046" w:rsidRPr="00D22E31">
        <w:rPr>
          <w:rFonts w:ascii="Garamond" w:hAnsi="Garamond"/>
        </w:rPr>
        <w:t>nabestaanden</w:t>
      </w:r>
      <w:r w:rsidRPr="00D22E31">
        <w:rPr>
          <w:rFonts w:ascii="Garamond" w:hAnsi="Garamond"/>
        </w:rPr>
        <w:t>pensioenbedrag en een duurtetoeslag component en deze duurtetoeslag component duiden we verder</w:t>
      </w:r>
      <w:r w:rsidR="007F1354" w:rsidRPr="00D22E31">
        <w:rPr>
          <w:rFonts w:ascii="Garamond" w:hAnsi="Garamond"/>
        </w:rPr>
        <w:t xml:space="preserve"> aan</w:t>
      </w:r>
      <w:r w:rsidRPr="00D22E31">
        <w:rPr>
          <w:rFonts w:ascii="Garamond" w:hAnsi="Garamond"/>
        </w:rPr>
        <w:t xml:space="preserve"> als ‘duurtetoeslag-</w:t>
      </w:r>
      <w:r w:rsidR="000A7046" w:rsidRPr="00D22E31">
        <w:rPr>
          <w:rFonts w:ascii="Garamond" w:hAnsi="Garamond"/>
        </w:rPr>
        <w:t>nabestaanden</w:t>
      </w:r>
      <w:r w:rsidRPr="00D22E31">
        <w:rPr>
          <w:rFonts w:ascii="Garamond" w:hAnsi="Garamond"/>
        </w:rPr>
        <w:t>pensioen</w:t>
      </w:r>
      <w:r w:rsidR="000A7046" w:rsidRPr="00D22E31">
        <w:rPr>
          <w:rFonts w:ascii="Garamond" w:hAnsi="Garamond"/>
        </w:rPr>
        <w:t>’</w:t>
      </w:r>
      <w:r w:rsidRPr="00D22E31">
        <w:rPr>
          <w:rFonts w:ascii="Garamond" w:hAnsi="Garamond"/>
        </w:rPr>
        <w:t>.</w:t>
      </w:r>
    </w:p>
    <w:p w:rsidR="00C02083" w:rsidRDefault="00C02083" w:rsidP="0046213F">
      <w:pPr>
        <w:spacing w:line="276" w:lineRule="auto"/>
        <w:rPr>
          <w:rFonts w:ascii="Garamond" w:hAnsi="Garamond"/>
        </w:rPr>
      </w:pPr>
    </w:p>
    <w:p w:rsidR="00F73D70" w:rsidRDefault="00F73D70" w:rsidP="0046213F">
      <w:pPr>
        <w:spacing w:line="276" w:lineRule="auto"/>
        <w:rPr>
          <w:rFonts w:ascii="Garamond" w:hAnsi="Garamond"/>
        </w:rPr>
      </w:pPr>
    </w:p>
    <w:p w:rsidR="00F73D70" w:rsidRDefault="00F73D70" w:rsidP="0046213F">
      <w:pPr>
        <w:spacing w:line="276" w:lineRule="auto"/>
        <w:rPr>
          <w:rFonts w:ascii="Garamond" w:hAnsi="Garamond"/>
        </w:rPr>
      </w:pPr>
    </w:p>
    <w:p w:rsidR="00F73D70" w:rsidRDefault="00F73D70" w:rsidP="0046213F">
      <w:pPr>
        <w:spacing w:line="276" w:lineRule="auto"/>
        <w:rPr>
          <w:rFonts w:ascii="Garamond" w:hAnsi="Garamond"/>
        </w:rPr>
      </w:pPr>
    </w:p>
    <w:p w:rsidR="00F73D70" w:rsidRDefault="00F73D70" w:rsidP="0046213F">
      <w:pPr>
        <w:spacing w:line="276" w:lineRule="auto"/>
        <w:rPr>
          <w:rFonts w:ascii="Garamond" w:hAnsi="Garamond"/>
        </w:rPr>
      </w:pPr>
    </w:p>
    <w:p w:rsidR="00F73D70" w:rsidRDefault="00F73D70" w:rsidP="0046213F">
      <w:pPr>
        <w:spacing w:line="276" w:lineRule="auto"/>
        <w:rPr>
          <w:rFonts w:ascii="Garamond" w:hAnsi="Garamond"/>
        </w:rPr>
      </w:pPr>
    </w:p>
    <w:p w:rsidR="00F73D70" w:rsidRDefault="00F73D70" w:rsidP="0046213F">
      <w:pPr>
        <w:spacing w:line="276" w:lineRule="auto"/>
        <w:rPr>
          <w:rFonts w:ascii="Garamond" w:hAnsi="Garamond"/>
        </w:rPr>
      </w:pPr>
    </w:p>
    <w:p w:rsidR="00225DFC" w:rsidRPr="00DF4DC4" w:rsidRDefault="00EA3A5E" w:rsidP="0046213F">
      <w:pPr>
        <w:pStyle w:val="Kop2"/>
        <w:spacing w:before="0" w:after="0"/>
        <w:ind w:right="-451"/>
        <w:rPr>
          <w:i w:val="0"/>
        </w:rPr>
      </w:pPr>
      <w:bookmarkStart w:id="23" w:name="_Toc319550159"/>
      <w:r w:rsidRPr="00DF4DC4">
        <w:rPr>
          <w:i w:val="0"/>
        </w:rPr>
        <w:lastRenderedPageBreak/>
        <w:t>3.</w:t>
      </w:r>
      <w:r w:rsidR="000A7046">
        <w:rPr>
          <w:i w:val="0"/>
        </w:rPr>
        <w:t>2</w:t>
      </w:r>
      <w:r w:rsidR="001353BD">
        <w:rPr>
          <w:i w:val="0"/>
        </w:rPr>
        <w:t xml:space="preserve">  </w:t>
      </w:r>
      <w:r w:rsidR="007E1889" w:rsidRPr="00DF4DC4">
        <w:rPr>
          <w:i w:val="0"/>
        </w:rPr>
        <w:t>Pensioensystemen</w:t>
      </w:r>
      <w:bookmarkEnd w:id="23"/>
    </w:p>
    <w:p w:rsidR="00225DFC" w:rsidRPr="00DF4DC4" w:rsidRDefault="00225DFC" w:rsidP="0046213F">
      <w:pPr>
        <w:pStyle w:val="Normaalweb"/>
        <w:spacing w:before="0" w:beforeAutospacing="0" w:after="0"/>
        <w:ind w:right="-451"/>
        <w:rPr>
          <w:lang w:val="nl-NL"/>
        </w:rPr>
      </w:pPr>
      <w:r w:rsidRPr="00DF4DC4">
        <w:rPr>
          <w:lang w:val="nl-NL"/>
        </w:rPr>
        <w:t> </w:t>
      </w:r>
    </w:p>
    <w:p w:rsidR="000D0451" w:rsidRPr="00F82EAD" w:rsidRDefault="007E1889" w:rsidP="0046213F">
      <w:pPr>
        <w:pStyle w:val="Normaalweb"/>
        <w:spacing w:before="0" w:beforeAutospacing="0" w:after="0" w:line="276" w:lineRule="auto"/>
        <w:ind w:right="8"/>
        <w:rPr>
          <w:rFonts w:ascii="Garamond" w:hAnsi="Garamond"/>
          <w:lang w:val="nl-NL"/>
        </w:rPr>
      </w:pPr>
      <w:r w:rsidRPr="00DF4DC4">
        <w:rPr>
          <w:rFonts w:ascii="Garamond" w:hAnsi="Garamond"/>
          <w:lang w:val="nl-NL"/>
        </w:rPr>
        <w:t xml:space="preserve">Bij het bouwen van pensioen worden pensioenaanspraken toegekend aan </w:t>
      </w:r>
      <w:r w:rsidR="00DF4DC4" w:rsidRPr="00DF4DC4">
        <w:rPr>
          <w:rFonts w:ascii="Garamond" w:hAnsi="Garamond"/>
          <w:lang w:val="nl-NL"/>
        </w:rPr>
        <w:t>de</w:t>
      </w:r>
      <w:r w:rsidRPr="00DF4DC4">
        <w:rPr>
          <w:rFonts w:ascii="Garamond" w:hAnsi="Garamond"/>
          <w:lang w:val="nl-NL"/>
        </w:rPr>
        <w:t xml:space="preserve"> A</w:t>
      </w:r>
      <w:r w:rsidR="009D01BC" w:rsidRPr="00DF4DC4">
        <w:rPr>
          <w:rFonts w:ascii="Garamond" w:hAnsi="Garamond"/>
          <w:lang w:val="nl-NL"/>
        </w:rPr>
        <w:t>lgemeen Pensioenfonds werknemer</w:t>
      </w:r>
      <w:r w:rsidRPr="00DF4DC4">
        <w:rPr>
          <w:rFonts w:ascii="Garamond" w:hAnsi="Garamond"/>
          <w:lang w:val="nl-NL"/>
        </w:rPr>
        <w:t xml:space="preserve"> die afhankelijk zijn van het genoten salaris. Het pensioensysteem dat </w:t>
      </w:r>
      <w:r w:rsidR="00E84D13" w:rsidRPr="00DF4DC4">
        <w:rPr>
          <w:rFonts w:ascii="Garamond" w:hAnsi="Garamond"/>
          <w:lang w:val="nl-NL"/>
        </w:rPr>
        <w:t xml:space="preserve">wordt toegepast op </w:t>
      </w:r>
      <w:r w:rsidR="00DF4DC4" w:rsidRPr="00DF4DC4">
        <w:rPr>
          <w:rFonts w:ascii="Garamond" w:hAnsi="Garamond"/>
          <w:lang w:val="nl-NL"/>
        </w:rPr>
        <w:t>de</w:t>
      </w:r>
      <w:r w:rsidR="009079E5">
        <w:rPr>
          <w:rFonts w:ascii="Garamond" w:hAnsi="Garamond"/>
          <w:lang w:val="nl-NL"/>
        </w:rPr>
        <w:t xml:space="preserve"> </w:t>
      </w:r>
      <w:r w:rsidRPr="00DF4DC4">
        <w:rPr>
          <w:rFonts w:ascii="Garamond" w:hAnsi="Garamond"/>
          <w:lang w:val="nl-NL"/>
        </w:rPr>
        <w:t xml:space="preserve">aangeboden pensioenregeling door </w:t>
      </w:r>
      <w:r w:rsidR="00DF4DC4" w:rsidRPr="00DF4DC4">
        <w:rPr>
          <w:rFonts w:ascii="Garamond" w:hAnsi="Garamond"/>
          <w:lang w:val="nl-NL"/>
        </w:rPr>
        <w:t>de</w:t>
      </w:r>
      <w:r w:rsidRPr="00DF4DC4">
        <w:rPr>
          <w:rFonts w:ascii="Garamond" w:hAnsi="Garamond"/>
          <w:lang w:val="nl-NL"/>
        </w:rPr>
        <w:t xml:space="preserve"> Algemeen Pensioenfonds werkgever</w:t>
      </w:r>
      <w:r w:rsidR="00E84D13" w:rsidRPr="00DF4DC4">
        <w:rPr>
          <w:rFonts w:ascii="Garamond" w:hAnsi="Garamond"/>
          <w:lang w:val="nl-NL"/>
        </w:rPr>
        <w:t xml:space="preserve"> is de eindloonregeling. </w:t>
      </w:r>
      <w:r w:rsidR="00DF4DC4" w:rsidRPr="00DF4DC4">
        <w:rPr>
          <w:rFonts w:ascii="Garamond" w:hAnsi="Garamond"/>
          <w:lang w:val="nl-NL"/>
        </w:rPr>
        <w:t>De</w:t>
      </w:r>
      <w:r w:rsidR="00F723F6" w:rsidRPr="00DF4DC4">
        <w:rPr>
          <w:rFonts w:ascii="Garamond" w:hAnsi="Garamond"/>
          <w:lang w:val="nl-NL"/>
        </w:rPr>
        <w:t xml:space="preserve"> eindloonregeling houd</w:t>
      </w:r>
      <w:r w:rsidR="00DF4DC4" w:rsidRPr="00DF4DC4">
        <w:rPr>
          <w:rFonts w:ascii="Garamond" w:hAnsi="Garamond"/>
          <w:lang w:val="nl-NL"/>
        </w:rPr>
        <w:t>t</w:t>
      </w:r>
      <w:r w:rsidR="00F723F6" w:rsidRPr="00DF4DC4">
        <w:rPr>
          <w:rFonts w:ascii="Garamond" w:hAnsi="Garamond"/>
          <w:lang w:val="nl-NL"/>
        </w:rPr>
        <w:t xml:space="preserve"> in dat de Algemeen Pensioenfonds wer</w:t>
      </w:r>
      <w:r w:rsidR="00DC476B" w:rsidRPr="00DF4DC4">
        <w:rPr>
          <w:rFonts w:ascii="Garamond" w:hAnsi="Garamond"/>
          <w:lang w:val="nl-NL"/>
        </w:rPr>
        <w:t>k</w:t>
      </w:r>
      <w:r w:rsidR="00F723F6" w:rsidRPr="00DF4DC4">
        <w:rPr>
          <w:rFonts w:ascii="Garamond" w:hAnsi="Garamond"/>
          <w:lang w:val="nl-NL"/>
        </w:rPr>
        <w:t xml:space="preserve">nemer op het genoten salaris over de voorgaande dienstjaren met terugwerkende kracht pensioen </w:t>
      </w:r>
      <w:r w:rsidR="00ED59C8" w:rsidRPr="00DF4DC4">
        <w:rPr>
          <w:rFonts w:ascii="Garamond" w:hAnsi="Garamond"/>
          <w:lang w:val="nl-NL"/>
        </w:rPr>
        <w:t>b</w:t>
      </w:r>
      <w:r w:rsidR="00F723F6" w:rsidRPr="00DF4DC4">
        <w:rPr>
          <w:rFonts w:ascii="Garamond" w:hAnsi="Garamond"/>
          <w:lang w:val="nl-NL"/>
        </w:rPr>
        <w:t>ouwt</w:t>
      </w:r>
      <w:r w:rsidR="00F723F6" w:rsidRPr="00F82EAD">
        <w:rPr>
          <w:rFonts w:ascii="Garamond" w:hAnsi="Garamond"/>
          <w:lang w:val="nl-NL"/>
        </w:rPr>
        <w:t>.</w:t>
      </w:r>
      <w:r w:rsidR="0020324B" w:rsidRPr="00F82EAD">
        <w:rPr>
          <w:rFonts w:ascii="Garamond" w:hAnsi="Garamond"/>
          <w:lang w:val="nl-NL"/>
        </w:rPr>
        <w:t xml:space="preserve"> Tijdens het dienstverband is het normaal dat de werknemer een salaris verhoging krijgt, hierdoor mis</w:t>
      </w:r>
      <w:r w:rsidR="00DF4DC4" w:rsidRPr="00F82EAD">
        <w:rPr>
          <w:rFonts w:ascii="Garamond" w:hAnsi="Garamond"/>
          <w:lang w:val="nl-NL"/>
        </w:rPr>
        <w:t>t</w:t>
      </w:r>
      <w:r w:rsidR="0020324B" w:rsidRPr="00F82EAD">
        <w:rPr>
          <w:rFonts w:ascii="Garamond" w:hAnsi="Garamond"/>
          <w:lang w:val="nl-NL"/>
        </w:rPr>
        <w:t xml:space="preserve"> de werknemer </w:t>
      </w:r>
      <w:r w:rsidR="005E136D" w:rsidRPr="00F82EAD">
        <w:rPr>
          <w:rFonts w:ascii="Garamond" w:hAnsi="Garamond"/>
          <w:lang w:val="nl-NL"/>
        </w:rPr>
        <w:t xml:space="preserve">in principe </w:t>
      </w:r>
      <w:r w:rsidR="0020324B" w:rsidRPr="00F82EAD">
        <w:rPr>
          <w:rFonts w:ascii="Garamond" w:hAnsi="Garamond"/>
          <w:lang w:val="nl-NL"/>
        </w:rPr>
        <w:t xml:space="preserve">pensioenopbouw over de voorgaande jaren </w:t>
      </w:r>
      <w:r w:rsidR="00DF4DC4" w:rsidRPr="00F82EAD">
        <w:rPr>
          <w:rFonts w:ascii="Garamond" w:hAnsi="Garamond"/>
          <w:lang w:val="nl-NL"/>
        </w:rPr>
        <w:t>toen</w:t>
      </w:r>
      <w:r w:rsidR="00E01777" w:rsidRPr="00F82EAD">
        <w:rPr>
          <w:rFonts w:ascii="Garamond" w:hAnsi="Garamond"/>
          <w:lang w:val="nl-NL"/>
        </w:rPr>
        <w:t xml:space="preserve"> hij nog een lagere salaris</w:t>
      </w:r>
      <w:r w:rsidR="009D01BC" w:rsidRPr="00F82EAD">
        <w:rPr>
          <w:rFonts w:ascii="Garamond" w:hAnsi="Garamond"/>
          <w:lang w:val="nl-NL"/>
        </w:rPr>
        <w:t xml:space="preserve"> verdiende.</w:t>
      </w:r>
    </w:p>
    <w:p w:rsidR="000D0451" w:rsidRPr="00F82EAD" w:rsidRDefault="000D0451" w:rsidP="0046213F">
      <w:pPr>
        <w:pStyle w:val="Normaalweb"/>
        <w:spacing w:before="0" w:beforeAutospacing="0" w:after="0" w:line="276" w:lineRule="auto"/>
        <w:ind w:right="8"/>
        <w:rPr>
          <w:rFonts w:ascii="Garamond" w:hAnsi="Garamond"/>
          <w:lang w:val="nl-NL"/>
        </w:rPr>
      </w:pPr>
    </w:p>
    <w:p w:rsidR="000079F7" w:rsidRPr="007E1889" w:rsidRDefault="00E01777" w:rsidP="0046213F">
      <w:pPr>
        <w:pStyle w:val="Normaalweb"/>
        <w:spacing w:before="0" w:beforeAutospacing="0" w:after="0" w:line="276" w:lineRule="auto"/>
        <w:ind w:right="8"/>
        <w:rPr>
          <w:rFonts w:ascii="Garamond" w:hAnsi="Garamond"/>
          <w:lang w:val="nl-NL"/>
        </w:rPr>
      </w:pPr>
      <w:r w:rsidRPr="00F82EAD">
        <w:rPr>
          <w:rFonts w:ascii="Garamond" w:hAnsi="Garamond"/>
          <w:lang w:val="nl-NL"/>
        </w:rPr>
        <w:t>De pensioenopbouw dat de werknemer mist in de v</w:t>
      </w:r>
      <w:r w:rsidR="00A61458" w:rsidRPr="00F82EAD">
        <w:rPr>
          <w:rFonts w:ascii="Garamond" w:hAnsi="Garamond"/>
          <w:lang w:val="nl-NL"/>
        </w:rPr>
        <w:t>o</w:t>
      </w:r>
      <w:r w:rsidRPr="00F82EAD">
        <w:rPr>
          <w:rFonts w:ascii="Garamond" w:hAnsi="Garamond"/>
          <w:lang w:val="nl-NL"/>
        </w:rPr>
        <w:t xml:space="preserve">orgaande jaren wordt </w:t>
      </w:r>
      <w:r w:rsidR="00026AB4" w:rsidRPr="00F82EAD">
        <w:rPr>
          <w:rFonts w:ascii="Garamond" w:hAnsi="Garamond"/>
          <w:lang w:val="nl-NL"/>
        </w:rPr>
        <w:t xml:space="preserve">echter bij de eindloonregeling </w:t>
      </w:r>
      <w:r w:rsidRPr="00F82EAD">
        <w:rPr>
          <w:rFonts w:ascii="Garamond" w:hAnsi="Garamond"/>
          <w:lang w:val="nl-NL"/>
        </w:rPr>
        <w:t xml:space="preserve">met terugwerkende kracht door </w:t>
      </w:r>
      <w:r w:rsidR="00A61458" w:rsidRPr="00F82EAD">
        <w:rPr>
          <w:rFonts w:ascii="Garamond" w:hAnsi="Garamond"/>
          <w:lang w:val="nl-NL"/>
        </w:rPr>
        <w:t>de</w:t>
      </w:r>
      <w:r w:rsidRPr="00F82EAD">
        <w:rPr>
          <w:rFonts w:ascii="Garamond" w:hAnsi="Garamond"/>
          <w:lang w:val="nl-NL"/>
        </w:rPr>
        <w:t xml:space="preserve"> Algemeen Pensio</w:t>
      </w:r>
      <w:r w:rsidR="00A61458" w:rsidRPr="00F82EAD">
        <w:rPr>
          <w:rFonts w:ascii="Garamond" w:hAnsi="Garamond"/>
          <w:lang w:val="nl-NL"/>
        </w:rPr>
        <w:t>enfonds werkgever aangevuld</w:t>
      </w:r>
      <w:r w:rsidRPr="00F82EAD">
        <w:rPr>
          <w:rFonts w:ascii="Garamond" w:hAnsi="Garamond"/>
          <w:lang w:val="nl-NL"/>
        </w:rPr>
        <w:t xml:space="preserve">. </w:t>
      </w:r>
      <w:r w:rsidR="000D0451" w:rsidRPr="00F82EAD">
        <w:rPr>
          <w:rFonts w:ascii="Garamond" w:hAnsi="Garamond"/>
          <w:lang w:val="nl-NL"/>
        </w:rPr>
        <w:t xml:space="preserve">Dus het lijkt </w:t>
      </w:r>
      <w:r w:rsidR="004A295D" w:rsidRPr="00F82EAD">
        <w:rPr>
          <w:rFonts w:ascii="Garamond" w:hAnsi="Garamond"/>
          <w:lang w:val="nl-NL"/>
        </w:rPr>
        <w:t>alsof</w:t>
      </w:r>
      <w:r w:rsidR="000D0451" w:rsidRPr="00F82EAD">
        <w:rPr>
          <w:rFonts w:ascii="Garamond" w:hAnsi="Garamond"/>
          <w:lang w:val="nl-NL"/>
        </w:rPr>
        <w:t xml:space="preserve"> vanaf het begin van </w:t>
      </w:r>
      <w:r w:rsidR="00A61458" w:rsidRPr="00F82EAD">
        <w:rPr>
          <w:rFonts w:ascii="Garamond" w:hAnsi="Garamond"/>
          <w:lang w:val="nl-NL"/>
        </w:rPr>
        <w:t>de deelneming</w:t>
      </w:r>
      <w:r w:rsidR="000D0451" w:rsidRPr="00F82EAD">
        <w:rPr>
          <w:rFonts w:ascii="Garamond" w:hAnsi="Garamond"/>
          <w:lang w:val="nl-NL"/>
        </w:rPr>
        <w:t xml:space="preserve"> van de werknemers aan </w:t>
      </w:r>
      <w:r w:rsidR="00A61458" w:rsidRPr="00F82EAD">
        <w:rPr>
          <w:rFonts w:ascii="Garamond" w:hAnsi="Garamond"/>
          <w:lang w:val="nl-NL"/>
        </w:rPr>
        <w:t>de</w:t>
      </w:r>
      <w:r w:rsidR="000D0451" w:rsidRPr="00F82EAD">
        <w:rPr>
          <w:rFonts w:ascii="Garamond" w:hAnsi="Garamond"/>
          <w:lang w:val="nl-NL"/>
        </w:rPr>
        <w:t xml:space="preserve"> aangeboden pensioenregeling door de werkgever</w:t>
      </w:r>
      <w:r w:rsidR="00F82EAD" w:rsidRPr="00F82EAD">
        <w:rPr>
          <w:rFonts w:ascii="Garamond" w:hAnsi="Garamond"/>
          <w:lang w:val="nl-NL"/>
        </w:rPr>
        <w:t>, de werknemers</w:t>
      </w:r>
      <w:r w:rsidR="000D0451" w:rsidRPr="00F82EAD">
        <w:rPr>
          <w:rFonts w:ascii="Garamond" w:hAnsi="Garamond"/>
          <w:lang w:val="nl-NL"/>
        </w:rPr>
        <w:t xml:space="preserve"> altijd het hogere genoten salaris </w:t>
      </w:r>
      <w:r w:rsidR="000D0451" w:rsidRPr="00D742C6">
        <w:rPr>
          <w:rFonts w:ascii="Garamond" w:hAnsi="Garamond"/>
          <w:lang w:val="nl-NL"/>
        </w:rPr>
        <w:t>verdiende</w:t>
      </w:r>
      <w:r w:rsidR="00F82EAD" w:rsidRPr="00D742C6">
        <w:rPr>
          <w:rFonts w:ascii="Garamond" w:hAnsi="Garamond"/>
          <w:lang w:val="nl-NL"/>
        </w:rPr>
        <w:t>n</w:t>
      </w:r>
      <w:r w:rsidR="000D0451" w:rsidRPr="00D742C6">
        <w:rPr>
          <w:rFonts w:ascii="Garamond" w:hAnsi="Garamond"/>
          <w:lang w:val="nl-NL"/>
        </w:rPr>
        <w:t>.</w:t>
      </w:r>
      <w:r w:rsidR="00854BD7" w:rsidRPr="00D742C6">
        <w:rPr>
          <w:rFonts w:ascii="Garamond" w:hAnsi="Garamond"/>
          <w:lang w:val="nl-NL"/>
        </w:rPr>
        <w:t xml:space="preserve"> </w:t>
      </w:r>
      <w:r w:rsidR="00D742C6" w:rsidRPr="00D742C6">
        <w:rPr>
          <w:rFonts w:ascii="Garamond" w:hAnsi="Garamond"/>
          <w:lang w:val="nl-NL"/>
        </w:rPr>
        <w:t>De</w:t>
      </w:r>
      <w:r w:rsidR="00854BD7" w:rsidRPr="00D742C6">
        <w:rPr>
          <w:rFonts w:ascii="Garamond" w:hAnsi="Garamond"/>
          <w:lang w:val="nl-NL"/>
        </w:rPr>
        <w:t xml:space="preserve"> aangevulde pensioenopbouw door de Algemeen Pensioenfonds werkgever is</w:t>
      </w:r>
      <w:r w:rsidR="003A5E0E" w:rsidRPr="00D742C6">
        <w:rPr>
          <w:rFonts w:ascii="Garamond" w:hAnsi="Garamond"/>
          <w:lang w:val="nl-NL"/>
        </w:rPr>
        <w:t xml:space="preserve"> met</w:t>
      </w:r>
      <w:r w:rsidR="00854BD7" w:rsidRPr="00D742C6">
        <w:rPr>
          <w:rFonts w:ascii="Garamond" w:hAnsi="Garamond"/>
          <w:lang w:val="nl-NL"/>
        </w:rPr>
        <w:t xml:space="preserve"> rood gearceerd in figuur 3.1</w:t>
      </w:r>
      <w:r w:rsidR="003A5E0E" w:rsidRPr="00D742C6">
        <w:rPr>
          <w:rFonts w:ascii="Garamond" w:hAnsi="Garamond"/>
          <w:lang w:val="nl-NL"/>
        </w:rPr>
        <w:t xml:space="preserve"> aangegeven</w:t>
      </w:r>
      <w:r w:rsidR="00854BD7" w:rsidRPr="00D742C6">
        <w:rPr>
          <w:rFonts w:ascii="Garamond" w:hAnsi="Garamond"/>
          <w:lang w:val="nl-NL"/>
        </w:rPr>
        <w:t>.</w:t>
      </w:r>
    </w:p>
    <w:p w:rsidR="000079F7" w:rsidRDefault="000079F7" w:rsidP="0046213F">
      <w:pPr>
        <w:pStyle w:val="Normaalweb"/>
        <w:spacing w:before="0" w:beforeAutospacing="0" w:after="0" w:line="276" w:lineRule="auto"/>
        <w:ind w:right="8"/>
        <w:rPr>
          <w:rFonts w:ascii="Garamond" w:hAnsi="Garamond"/>
          <w:lang w:val="nl-NL"/>
        </w:rPr>
      </w:pPr>
    </w:p>
    <w:p w:rsidR="0003425B" w:rsidRDefault="00BB0B52" w:rsidP="0046213F">
      <w:pPr>
        <w:pStyle w:val="Normaalweb"/>
        <w:spacing w:before="0" w:beforeAutospacing="0" w:after="0" w:line="276" w:lineRule="auto"/>
        <w:ind w:right="8"/>
        <w:rPr>
          <w:rFonts w:ascii="Garamond" w:hAnsi="Garamond"/>
          <w:lang w:val="nl-NL"/>
        </w:rPr>
      </w:pPr>
      <w:r w:rsidRPr="00E138CD">
        <w:rPr>
          <w:rFonts w:ascii="Garamond" w:hAnsi="Garamond"/>
          <w:lang w:val="nl-NL"/>
        </w:rPr>
        <w:t>O</w:t>
      </w:r>
      <w:r w:rsidR="0003425B" w:rsidRPr="00E138CD">
        <w:rPr>
          <w:rFonts w:ascii="Garamond" w:hAnsi="Garamond"/>
          <w:lang w:val="nl-NL"/>
        </w:rPr>
        <w:t xml:space="preserve">nderstaande figuur 3.1 is een schematische weergave van de </w:t>
      </w:r>
      <w:r w:rsidR="00435A5F" w:rsidRPr="00E138CD">
        <w:rPr>
          <w:rFonts w:ascii="Garamond" w:hAnsi="Garamond"/>
          <w:lang w:val="nl-NL"/>
        </w:rPr>
        <w:t>pensioenopbouw</w:t>
      </w:r>
      <w:r w:rsidR="00854BD7">
        <w:rPr>
          <w:rFonts w:ascii="Garamond" w:hAnsi="Garamond"/>
          <w:lang w:val="nl-NL"/>
        </w:rPr>
        <w:t xml:space="preserve"> bij de eindloonregeling</w:t>
      </w:r>
    </w:p>
    <w:p w:rsidR="0003425B" w:rsidRDefault="0003425B" w:rsidP="0046213F">
      <w:pPr>
        <w:pStyle w:val="Normaalweb"/>
        <w:spacing w:before="0" w:beforeAutospacing="0" w:after="0" w:line="276" w:lineRule="auto"/>
        <w:ind w:right="8"/>
        <w:rPr>
          <w:rFonts w:ascii="Garamond" w:hAnsi="Garamond"/>
          <w:lang w:val="nl-NL"/>
        </w:rPr>
      </w:pPr>
    </w:p>
    <w:p w:rsidR="00462C58" w:rsidRDefault="00584910" w:rsidP="0046213F">
      <w:pPr>
        <w:pStyle w:val="Normaalweb"/>
        <w:spacing w:before="0" w:beforeAutospacing="0" w:after="0" w:line="276" w:lineRule="auto"/>
        <w:ind w:right="8"/>
        <w:rPr>
          <w:rFonts w:ascii="Garamond" w:hAnsi="Garamond"/>
          <w:lang w:val="nl-NL"/>
        </w:rPr>
      </w:pPr>
      <w:r>
        <w:rPr>
          <w:rFonts w:ascii="Garamond" w:hAnsi="Garamond"/>
          <w:noProof/>
        </w:rPr>
        <w:drawing>
          <wp:inline distT="0" distB="0" distL="0" distR="0">
            <wp:extent cx="3890645" cy="1578610"/>
            <wp:effectExtent l="19050" t="0" r="0" b="0"/>
            <wp:docPr id="4"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22"/>
                    <a:srcRect/>
                    <a:stretch>
                      <a:fillRect/>
                    </a:stretch>
                  </pic:blipFill>
                  <pic:spPr bwMode="auto">
                    <a:xfrm>
                      <a:off x="0" y="0"/>
                      <a:ext cx="3890645" cy="1578610"/>
                    </a:xfrm>
                    <a:prstGeom prst="rect">
                      <a:avLst/>
                    </a:prstGeom>
                    <a:noFill/>
                    <a:ln w="9525">
                      <a:noFill/>
                      <a:miter lim="800000"/>
                      <a:headEnd/>
                      <a:tailEnd/>
                    </a:ln>
                  </pic:spPr>
                </pic:pic>
              </a:graphicData>
            </a:graphic>
          </wp:inline>
        </w:drawing>
      </w:r>
    </w:p>
    <w:p w:rsidR="00462C58" w:rsidRDefault="00462C58" w:rsidP="00462C58">
      <w:pPr>
        <w:pStyle w:val="Normaalweb"/>
        <w:spacing w:before="0" w:beforeAutospacing="0" w:after="0" w:line="120" w:lineRule="auto"/>
        <w:ind w:right="6"/>
        <w:rPr>
          <w:rFonts w:ascii="Garamond" w:hAnsi="Garamond"/>
          <w:highlight w:val="yellow"/>
          <w:lang w:val="nl-NL"/>
        </w:rPr>
      </w:pPr>
    </w:p>
    <w:p w:rsidR="00462C58" w:rsidRDefault="00462C58" w:rsidP="0046213F">
      <w:pPr>
        <w:pStyle w:val="Normaalweb"/>
        <w:spacing w:before="0" w:beforeAutospacing="0" w:after="0" w:line="276" w:lineRule="auto"/>
        <w:ind w:right="8"/>
        <w:rPr>
          <w:rFonts w:ascii="Garamond" w:hAnsi="Garamond"/>
          <w:lang w:val="nl-NL"/>
        </w:rPr>
      </w:pPr>
      <w:r w:rsidRPr="00F44E0B">
        <w:rPr>
          <w:rFonts w:ascii="Garamond" w:hAnsi="Garamond"/>
          <w:lang w:val="nl-NL"/>
        </w:rPr>
        <w:t xml:space="preserve">Figuur 3.1: </w:t>
      </w:r>
      <w:r w:rsidR="00435A5F" w:rsidRPr="00F44E0B">
        <w:rPr>
          <w:rFonts w:ascii="Garamond" w:hAnsi="Garamond"/>
          <w:lang w:val="nl-NL"/>
        </w:rPr>
        <w:t xml:space="preserve">Pensioenopbouw </w:t>
      </w:r>
      <w:r w:rsidR="00FC5972" w:rsidRPr="00F44E0B">
        <w:rPr>
          <w:rFonts w:ascii="Garamond" w:hAnsi="Garamond"/>
          <w:lang w:val="nl-NL"/>
        </w:rPr>
        <w:t>eindloonregeling</w:t>
      </w:r>
    </w:p>
    <w:p w:rsidR="00462C58" w:rsidRDefault="00462C58" w:rsidP="0046213F">
      <w:pPr>
        <w:pStyle w:val="Normaalweb"/>
        <w:spacing w:before="0" w:beforeAutospacing="0" w:after="0" w:line="276" w:lineRule="auto"/>
        <w:ind w:right="8"/>
        <w:rPr>
          <w:rFonts w:ascii="Garamond" w:hAnsi="Garamond"/>
          <w:lang w:val="nl-NL"/>
        </w:rPr>
      </w:pPr>
    </w:p>
    <w:p w:rsidR="000079F7" w:rsidRPr="000D0451" w:rsidRDefault="000D0451" w:rsidP="0046213F">
      <w:pPr>
        <w:pStyle w:val="Kop2"/>
        <w:spacing w:before="0" w:after="0" w:line="276" w:lineRule="auto"/>
        <w:rPr>
          <w:i w:val="0"/>
        </w:rPr>
      </w:pPr>
      <w:bookmarkStart w:id="24" w:name="_Toc319550160"/>
      <w:r w:rsidRPr="000D0451">
        <w:rPr>
          <w:i w:val="0"/>
        </w:rPr>
        <w:t>3.</w:t>
      </w:r>
      <w:r w:rsidR="000A7046">
        <w:rPr>
          <w:i w:val="0"/>
        </w:rPr>
        <w:t>3</w:t>
      </w:r>
      <w:r w:rsidR="001353BD">
        <w:rPr>
          <w:i w:val="0"/>
        </w:rPr>
        <w:t xml:space="preserve">  </w:t>
      </w:r>
      <w:r w:rsidRPr="000D0451">
        <w:rPr>
          <w:i w:val="0"/>
        </w:rPr>
        <w:t>Methodiek duurtetoeslag</w:t>
      </w:r>
      <w:r w:rsidR="0081620D">
        <w:rPr>
          <w:i w:val="0"/>
        </w:rPr>
        <w:t xml:space="preserve"> component</w:t>
      </w:r>
      <w:r w:rsidRPr="000D0451">
        <w:rPr>
          <w:i w:val="0"/>
        </w:rPr>
        <w:t xml:space="preserve"> berekening</w:t>
      </w:r>
      <w:bookmarkEnd w:id="24"/>
    </w:p>
    <w:p w:rsidR="000079F7" w:rsidRDefault="000079F7" w:rsidP="0046213F">
      <w:pPr>
        <w:pStyle w:val="Normaalweb"/>
        <w:spacing w:before="0" w:beforeAutospacing="0" w:after="0" w:line="276" w:lineRule="auto"/>
        <w:ind w:right="8"/>
        <w:rPr>
          <w:rFonts w:ascii="Garamond" w:hAnsi="Garamond"/>
          <w:lang w:val="nl-NL"/>
        </w:rPr>
      </w:pPr>
    </w:p>
    <w:p w:rsidR="00225DFC" w:rsidRPr="00267097" w:rsidRDefault="00225DFC" w:rsidP="0046213F">
      <w:pPr>
        <w:pStyle w:val="Normaalweb"/>
        <w:spacing w:before="0" w:beforeAutospacing="0" w:after="0" w:line="276" w:lineRule="auto"/>
        <w:ind w:right="8"/>
        <w:rPr>
          <w:rFonts w:ascii="Garamond" w:hAnsi="Garamond"/>
          <w:lang w:val="nl-NL"/>
        </w:rPr>
      </w:pPr>
      <w:r w:rsidRPr="00E40C1B">
        <w:rPr>
          <w:rFonts w:ascii="Garamond" w:hAnsi="Garamond"/>
          <w:lang w:val="nl-NL"/>
        </w:rPr>
        <w:t xml:space="preserve">Aan de hand van het volgende </w:t>
      </w:r>
      <w:r w:rsidR="00865211" w:rsidRPr="00E40C1B">
        <w:rPr>
          <w:rFonts w:ascii="Garamond" w:hAnsi="Garamond"/>
          <w:lang w:val="nl-NL"/>
        </w:rPr>
        <w:t>reken</w:t>
      </w:r>
      <w:r w:rsidRPr="00E40C1B">
        <w:rPr>
          <w:rFonts w:ascii="Garamond" w:hAnsi="Garamond"/>
          <w:lang w:val="nl-NL"/>
        </w:rPr>
        <w:t xml:space="preserve">voorbeeld wordt aangegeven hoe </w:t>
      </w:r>
      <w:r w:rsidR="00E40C1B" w:rsidRPr="00E40C1B">
        <w:rPr>
          <w:rFonts w:ascii="Garamond" w:hAnsi="Garamond"/>
          <w:lang w:val="nl-NL"/>
        </w:rPr>
        <w:t>het</w:t>
      </w:r>
      <w:r w:rsidR="007B1966">
        <w:rPr>
          <w:rFonts w:ascii="Garamond" w:hAnsi="Garamond"/>
          <w:lang w:val="nl-NL"/>
        </w:rPr>
        <w:t xml:space="preserve"> </w:t>
      </w:r>
      <w:r w:rsidR="0081620D" w:rsidRPr="00E40C1B">
        <w:rPr>
          <w:rFonts w:ascii="Garamond" w:hAnsi="Garamond"/>
          <w:lang w:val="nl-NL"/>
        </w:rPr>
        <w:t>‘</w:t>
      </w:r>
      <w:r w:rsidRPr="00E40C1B">
        <w:rPr>
          <w:rFonts w:ascii="Garamond" w:hAnsi="Garamond"/>
          <w:lang w:val="nl-NL"/>
        </w:rPr>
        <w:t>duurtetoeslag</w:t>
      </w:r>
      <w:r w:rsidR="0081620D" w:rsidRPr="00E40C1B">
        <w:rPr>
          <w:rFonts w:ascii="Garamond" w:hAnsi="Garamond"/>
          <w:lang w:val="nl-NL"/>
        </w:rPr>
        <w:t>-ouderdomspensio</w:t>
      </w:r>
      <w:r w:rsidR="00E40C1B" w:rsidRPr="00E40C1B">
        <w:rPr>
          <w:rFonts w:ascii="Garamond" w:hAnsi="Garamond"/>
          <w:lang w:val="nl-NL"/>
        </w:rPr>
        <w:t>e</w:t>
      </w:r>
      <w:r w:rsidR="0081620D" w:rsidRPr="00E40C1B">
        <w:rPr>
          <w:rFonts w:ascii="Garamond" w:hAnsi="Garamond"/>
          <w:lang w:val="nl-NL"/>
        </w:rPr>
        <w:t>n’ en ‘duurtetoeslag-nabestaandenpensioen’ worden</w:t>
      </w:r>
      <w:r w:rsidRPr="00E40C1B">
        <w:rPr>
          <w:rFonts w:ascii="Garamond" w:hAnsi="Garamond"/>
          <w:lang w:val="nl-NL"/>
        </w:rPr>
        <w:t xml:space="preserve"> berekend.</w:t>
      </w:r>
    </w:p>
    <w:p w:rsidR="00225DFC" w:rsidRPr="00267097" w:rsidRDefault="00225DFC" w:rsidP="0046213F">
      <w:pPr>
        <w:pStyle w:val="Normaalweb"/>
        <w:spacing w:before="0" w:beforeAutospacing="0" w:after="0" w:line="276" w:lineRule="auto"/>
        <w:ind w:right="8"/>
        <w:rPr>
          <w:rFonts w:ascii="Garamond" w:hAnsi="Garamond"/>
          <w:lang w:val="nl-NL"/>
        </w:rPr>
      </w:pPr>
      <w:r w:rsidRPr="00267097">
        <w:rPr>
          <w:rFonts w:ascii="Garamond" w:hAnsi="Garamond"/>
          <w:lang w:val="nl-NL"/>
        </w:rPr>
        <w:t> </w:t>
      </w:r>
    </w:p>
    <w:p w:rsidR="00225DFC" w:rsidRPr="00A24A1F" w:rsidRDefault="00225DFC" w:rsidP="0046213F">
      <w:pPr>
        <w:pStyle w:val="Normaalweb"/>
        <w:spacing w:before="0" w:beforeAutospacing="0" w:after="0" w:line="276" w:lineRule="auto"/>
        <w:ind w:right="8"/>
        <w:rPr>
          <w:rFonts w:ascii="Garamond" w:hAnsi="Garamond"/>
          <w:lang w:val="nl-NL"/>
        </w:rPr>
      </w:pPr>
      <w:r w:rsidRPr="00A24A1F">
        <w:rPr>
          <w:rFonts w:ascii="Garamond" w:hAnsi="Garamond"/>
          <w:lang w:val="nl-NL"/>
        </w:rPr>
        <w:t>Als een werknemer werd ontslagen in het jaar 2009, dan moe</w:t>
      </w:r>
      <w:r w:rsidR="006C193E" w:rsidRPr="00A24A1F">
        <w:rPr>
          <w:rFonts w:ascii="Garamond" w:hAnsi="Garamond"/>
          <w:lang w:val="nl-NL"/>
        </w:rPr>
        <w:t>s</w:t>
      </w:r>
      <w:r w:rsidRPr="00A24A1F">
        <w:rPr>
          <w:rFonts w:ascii="Garamond" w:hAnsi="Garamond"/>
          <w:lang w:val="nl-NL"/>
        </w:rPr>
        <w:t xml:space="preserve">t het gemiddelde jaarinkomen van de voorlaatste twee kalenderjaren van </w:t>
      </w:r>
      <w:r w:rsidR="00AE0FF0" w:rsidRPr="00A24A1F">
        <w:rPr>
          <w:rFonts w:ascii="Garamond" w:hAnsi="Garamond"/>
          <w:lang w:val="nl-NL"/>
        </w:rPr>
        <w:t>het</w:t>
      </w:r>
      <w:r w:rsidRPr="00A24A1F">
        <w:rPr>
          <w:rFonts w:ascii="Garamond" w:hAnsi="Garamond"/>
          <w:lang w:val="nl-NL"/>
        </w:rPr>
        <w:t xml:space="preserve"> werknemersdienstverband berekend worden. Dit betekent dus dat het jaarsalaris van het kalenderjaar 2008 en 2007 opgeteld moet worden en hiervan het gemiddelde berekenen.</w:t>
      </w:r>
    </w:p>
    <w:p w:rsidR="000D0451" w:rsidRPr="00A24A1F" w:rsidRDefault="000D0451" w:rsidP="0046213F">
      <w:pPr>
        <w:pStyle w:val="Normaalweb"/>
        <w:spacing w:before="0" w:beforeAutospacing="0" w:after="0" w:line="276" w:lineRule="auto"/>
        <w:ind w:right="8"/>
        <w:rPr>
          <w:rFonts w:ascii="Garamond" w:hAnsi="Garamond"/>
          <w:lang w:val="nl-NL"/>
        </w:rPr>
      </w:pPr>
    </w:p>
    <w:p w:rsidR="00F44E0B" w:rsidRPr="00F44E0B" w:rsidRDefault="00F44E0B" w:rsidP="00F44E0B">
      <w:pPr>
        <w:pStyle w:val="Normaalweb"/>
        <w:spacing w:before="0" w:beforeAutospacing="0" w:after="0" w:line="276" w:lineRule="auto"/>
        <w:ind w:right="8"/>
        <w:jc w:val="both"/>
        <w:rPr>
          <w:rFonts w:ascii="Garamond" w:hAnsi="Garamond"/>
          <w:lang w:val="nl-NL"/>
        </w:rPr>
      </w:pPr>
      <w:r w:rsidRPr="00F44E0B">
        <w:rPr>
          <w:rFonts w:ascii="Garamond" w:hAnsi="Garamond"/>
          <w:lang w:val="nl-NL"/>
        </w:rPr>
        <w:t xml:space="preserve">Indien het jaarinkomen in het kalenderjaar 2008, ANG 46.000,00 en in het kalenderjaar 2007, </w:t>
      </w:r>
    </w:p>
    <w:p w:rsidR="00225DFC" w:rsidRPr="00A24A1F" w:rsidRDefault="00F44E0B" w:rsidP="00F44E0B">
      <w:pPr>
        <w:pStyle w:val="Normaalweb"/>
        <w:spacing w:before="0" w:beforeAutospacing="0" w:after="0" w:line="276" w:lineRule="auto"/>
        <w:ind w:right="8"/>
        <w:rPr>
          <w:rFonts w:ascii="Garamond" w:hAnsi="Garamond"/>
          <w:lang w:val="nl-NL"/>
        </w:rPr>
      </w:pPr>
      <w:r w:rsidRPr="00F44E0B">
        <w:rPr>
          <w:rFonts w:ascii="Garamond" w:hAnsi="Garamond"/>
          <w:lang w:val="nl-NL"/>
        </w:rPr>
        <w:t>ANG 40.000,00 was, dan is het jaarinkomen van de voorlaatste twee kalenderjaren ANG 46.000,00 plus ANG 40.000,00 is 86.000,00 Antilliaanse gulden en dit totaal gedeeld door 2 is het gemiddelde jaarinkomen ANG 43.000,00.</w:t>
      </w:r>
      <w:r w:rsidR="00225DFC" w:rsidRPr="00A24A1F">
        <w:rPr>
          <w:rFonts w:ascii="Garamond" w:hAnsi="Garamond"/>
          <w:lang w:val="nl-NL"/>
        </w:rPr>
        <w:t xml:space="preserve"> </w:t>
      </w:r>
    </w:p>
    <w:p w:rsidR="00C30E17" w:rsidRPr="00A24A1F" w:rsidRDefault="00C30E17" w:rsidP="0046213F">
      <w:pPr>
        <w:pStyle w:val="Normaalweb"/>
        <w:spacing w:before="0" w:beforeAutospacing="0" w:after="0" w:line="276" w:lineRule="auto"/>
        <w:ind w:right="8"/>
        <w:rPr>
          <w:rFonts w:ascii="Garamond" w:hAnsi="Garamond"/>
          <w:lang w:val="nl-NL"/>
        </w:rPr>
      </w:pPr>
    </w:p>
    <w:p w:rsidR="00C30E17" w:rsidRPr="006A34D8" w:rsidRDefault="00225DFC" w:rsidP="002D4A89">
      <w:pPr>
        <w:pStyle w:val="Normaalweb"/>
        <w:spacing w:before="0" w:beforeAutospacing="0" w:after="0" w:line="276" w:lineRule="auto"/>
        <w:ind w:right="8"/>
        <w:rPr>
          <w:rFonts w:ascii="Garamond" w:hAnsi="Garamond"/>
          <w:lang w:val="nl-NL"/>
        </w:rPr>
      </w:pPr>
      <w:r w:rsidRPr="00A24A1F">
        <w:rPr>
          <w:rFonts w:ascii="Garamond" w:hAnsi="Garamond"/>
          <w:lang w:val="nl-NL"/>
        </w:rPr>
        <w:lastRenderedPageBreak/>
        <w:t>Vervolgens wordt de pensioengrondslag</w:t>
      </w:r>
      <w:r w:rsidR="00B11536" w:rsidRPr="00A24A1F">
        <w:rPr>
          <w:rStyle w:val="Voetnootmarkering"/>
          <w:rFonts w:ascii="Garamond" w:hAnsi="Garamond"/>
          <w:lang w:val="nl-NL"/>
        </w:rPr>
        <w:footnoteReference w:id="10"/>
      </w:r>
      <w:r w:rsidRPr="00A24A1F">
        <w:rPr>
          <w:rFonts w:ascii="Garamond" w:hAnsi="Garamond"/>
          <w:lang w:val="nl-NL"/>
        </w:rPr>
        <w:t xml:space="preserve"> berekend, deze is dan het gemiddelde jaarinkomen minus de franchise</w:t>
      </w:r>
      <w:r w:rsidR="00AB692A" w:rsidRPr="00A24A1F">
        <w:rPr>
          <w:rStyle w:val="Voetnootmarkering"/>
          <w:rFonts w:ascii="Garamond" w:hAnsi="Garamond"/>
          <w:lang w:val="nl-NL"/>
        </w:rPr>
        <w:footnoteReference w:id="11"/>
      </w:r>
      <w:r w:rsidRPr="00A24A1F">
        <w:rPr>
          <w:rFonts w:ascii="Garamond" w:hAnsi="Garamond"/>
          <w:lang w:val="nl-NL"/>
        </w:rPr>
        <w:t xml:space="preserve"> in het jaar dat </w:t>
      </w:r>
      <w:r w:rsidR="00B32754" w:rsidRPr="00A24A1F">
        <w:rPr>
          <w:rFonts w:ascii="Garamond" w:hAnsi="Garamond"/>
          <w:lang w:val="nl-NL"/>
        </w:rPr>
        <w:t xml:space="preserve">de </w:t>
      </w:r>
      <w:r w:rsidRPr="00A24A1F">
        <w:rPr>
          <w:rFonts w:ascii="Garamond" w:hAnsi="Garamond"/>
          <w:lang w:val="nl-NL"/>
        </w:rPr>
        <w:t>werknemer werd ontslagen</w:t>
      </w:r>
      <w:r w:rsidRPr="002D4A89">
        <w:rPr>
          <w:rFonts w:ascii="Garamond" w:hAnsi="Garamond"/>
          <w:lang w:val="nl-NL"/>
        </w:rPr>
        <w:t xml:space="preserve">. </w:t>
      </w:r>
      <w:r w:rsidR="002D4A89" w:rsidRPr="002D4A89">
        <w:rPr>
          <w:rFonts w:ascii="Garamond" w:hAnsi="Garamond"/>
          <w:lang w:val="nl-NL"/>
        </w:rPr>
        <w:t>Met franchise wordt bedoeld het gedeelte van het salaris waarover geen pensioenpremie en ouderdomspensioen wordt gecalculeerd. De hoogte van de franchise is afgeleid aan de hand van de in dat jaar geldende jaarlijkse AOV-uitkering. De Algemene Ouderdomsverzekering uitkering (AOV-uitkering) is een basis volksverzekering die garant staat voor een uitkering voor alle ingezetenen van Curaçao bij het bereiken van de 60-jarige leeftijd.</w:t>
      </w:r>
    </w:p>
    <w:p w:rsidR="00C30E17" w:rsidRPr="00A24A1F" w:rsidRDefault="00C30E17" w:rsidP="0046213F">
      <w:pPr>
        <w:pStyle w:val="Normaalweb"/>
        <w:spacing w:before="0" w:beforeAutospacing="0" w:after="0" w:line="276" w:lineRule="auto"/>
        <w:ind w:right="8"/>
        <w:rPr>
          <w:rFonts w:ascii="Garamond" w:hAnsi="Garamond"/>
          <w:lang w:val="nl-NL"/>
        </w:rPr>
      </w:pPr>
    </w:p>
    <w:p w:rsidR="00225DFC" w:rsidRPr="00CA24BB" w:rsidRDefault="00225DFC" w:rsidP="0046213F">
      <w:pPr>
        <w:pStyle w:val="Normaalweb"/>
        <w:spacing w:before="0" w:beforeAutospacing="0" w:after="0" w:line="276" w:lineRule="auto"/>
        <w:ind w:right="8"/>
        <w:rPr>
          <w:rFonts w:ascii="Garamond" w:hAnsi="Garamond"/>
          <w:lang w:val="nl-NL"/>
        </w:rPr>
      </w:pPr>
      <w:r w:rsidRPr="00A24A1F">
        <w:rPr>
          <w:rFonts w:ascii="Garamond" w:hAnsi="Garamond"/>
          <w:lang w:val="nl-NL"/>
        </w:rPr>
        <w:t>Het is de bedoeling dat bij het bereiken van de pensioenleeftijd van 60 jaar het totale werknemersouderdomspensioen inclusief de AOV-uitkering maximaal 70% bedraagt van het gemiddelde jaarinkomen van de voorlaatste twee kalenderjaren, de franchise is gelijk aan</w:t>
      </w:r>
      <w:r w:rsidR="009219DC">
        <w:rPr>
          <w:rFonts w:ascii="Garamond" w:hAnsi="Garamond"/>
          <w:lang w:val="nl-NL"/>
        </w:rPr>
        <w:t xml:space="preserve"> </w:t>
      </w:r>
      <w:r w:rsidR="001B3F83" w:rsidRPr="001B3F83">
        <w:rPr>
          <w:rFonts w:ascii="Garamond" w:hAnsi="Garamond"/>
          <w:position w:val="-24"/>
          <w:lang w:val="nl-NL"/>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28.45pt" o:ole="">
            <v:imagedata r:id="rId23" o:title=""/>
          </v:shape>
          <o:OLEObject Type="Embed" ProgID="Equation.DSMT4" ShapeID="_x0000_i1025" DrawAspect="Content" ObjectID="_1403347794" r:id="rId24"/>
        </w:object>
      </w:r>
      <w:r w:rsidR="009219DC">
        <w:rPr>
          <w:rFonts w:ascii="Garamond" w:hAnsi="Garamond"/>
          <w:lang w:val="nl-NL"/>
        </w:rPr>
        <w:t xml:space="preserve"> </w:t>
      </w:r>
      <w:r w:rsidR="00CA24BB" w:rsidRPr="00A24A1F">
        <w:rPr>
          <w:rFonts w:ascii="Garamond" w:hAnsi="Garamond" w:cs="Calibri"/>
          <w:lang w:val="nl-NL"/>
        </w:rPr>
        <w:t>vermenigvuldigd</w:t>
      </w:r>
      <w:r w:rsidRPr="00A24A1F">
        <w:rPr>
          <w:rFonts w:ascii="Garamond" w:hAnsi="Garamond"/>
          <w:lang w:val="nl-NL"/>
        </w:rPr>
        <w:t xml:space="preserve"> met de jaarlijkse AOV-uitkering.</w:t>
      </w:r>
      <w:r w:rsidR="001B3F83">
        <w:rPr>
          <w:rFonts w:ascii="Garamond" w:hAnsi="Garamond"/>
          <w:lang w:val="nl-NL"/>
        </w:rPr>
        <w:t xml:space="preserve"> </w:t>
      </w:r>
      <w:r w:rsidRPr="00CA24BB">
        <w:rPr>
          <w:rFonts w:ascii="Garamond" w:hAnsi="Garamond"/>
          <w:lang w:val="nl-NL"/>
        </w:rPr>
        <w:t>Op de berekende pensioengrondslag wordt de pensioenpremie geheven.</w:t>
      </w:r>
    </w:p>
    <w:p w:rsidR="00BA728C" w:rsidRDefault="00225DFC" w:rsidP="0046213F">
      <w:pPr>
        <w:pStyle w:val="Normaalweb"/>
        <w:spacing w:before="0" w:beforeAutospacing="0" w:after="0" w:line="276" w:lineRule="auto"/>
        <w:ind w:right="8"/>
        <w:rPr>
          <w:rFonts w:ascii="Garamond" w:hAnsi="Garamond"/>
          <w:lang w:val="nl-NL"/>
        </w:rPr>
      </w:pPr>
      <w:r w:rsidRPr="00267097">
        <w:rPr>
          <w:rFonts w:ascii="Garamond" w:hAnsi="Garamond"/>
          <w:lang w:val="nl-NL"/>
        </w:rPr>
        <w:t> </w:t>
      </w:r>
    </w:p>
    <w:p w:rsidR="00225DFC" w:rsidRPr="00267097" w:rsidRDefault="00225DFC" w:rsidP="0046213F">
      <w:pPr>
        <w:pStyle w:val="Normaalweb"/>
        <w:spacing w:before="0" w:beforeAutospacing="0" w:after="0" w:line="276" w:lineRule="auto"/>
        <w:ind w:right="8"/>
        <w:rPr>
          <w:rFonts w:ascii="Garamond" w:hAnsi="Garamond"/>
          <w:lang w:val="nl-NL"/>
        </w:rPr>
      </w:pPr>
      <w:r w:rsidRPr="00267097">
        <w:rPr>
          <w:rFonts w:ascii="Garamond" w:hAnsi="Garamond"/>
          <w:lang w:val="nl-NL"/>
        </w:rPr>
        <w:t>De pensioengrondslag wordt dus aan de hand van de volgende vergelijking ber</w:t>
      </w:r>
      <w:r w:rsidR="00CA24BB">
        <w:rPr>
          <w:rFonts w:ascii="Garamond" w:hAnsi="Garamond"/>
          <w:lang w:val="nl-NL"/>
        </w:rPr>
        <w:t>ekend:</w:t>
      </w:r>
    </w:p>
    <w:p w:rsidR="00225DFC" w:rsidRPr="00267097" w:rsidRDefault="00225DFC" w:rsidP="0046213F">
      <w:pPr>
        <w:pStyle w:val="Normaalweb"/>
        <w:spacing w:before="0" w:beforeAutospacing="0" w:after="0"/>
        <w:ind w:right="-451"/>
        <w:rPr>
          <w:rFonts w:ascii="Garamond" w:hAnsi="Garamond"/>
          <w:lang w:val="nl-NL"/>
        </w:rPr>
      </w:pPr>
      <w:r w:rsidRPr="00267097">
        <w:rPr>
          <w:rFonts w:ascii="Garamond" w:hAnsi="Garamond"/>
          <w:lang w:val="nl-NL"/>
        </w:rPr>
        <w:t> </w:t>
      </w:r>
    </w:p>
    <w:p w:rsidR="00977FC0" w:rsidRDefault="00942A7B" w:rsidP="0046213F">
      <w:pPr>
        <w:spacing w:line="276" w:lineRule="auto"/>
        <w:rPr>
          <w:rFonts w:ascii="Garamond" w:hAnsi="Garamond"/>
        </w:rPr>
      </w:pPr>
      <w:r w:rsidRPr="00942A7B">
        <w:rPr>
          <w:rFonts w:ascii="Garamond" w:hAnsi="Garamond"/>
          <w:position w:val="-10"/>
        </w:rPr>
        <w:object w:dxaOrig="5360" w:dyaOrig="300">
          <v:shape id="_x0000_i1026" type="#_x0000_t75" style="width:266.8pt;height:14.5pt" o:ole="">
            <v:imagedata r:id="rId25" o:title=""/>
          </v:shape>
          <o:OLEObject Type="Embed" ProgID="Equation.DSMT4" ShapeID="_x0000_i1026" DrawAspect="Content" ObjectID="_1403347795" r:id="rId26"/>
        </w:object>
      </w:r>
    </w:p>
    <w:p w:rsidR="00942A7B" w:rsidRDefault="007D4256" w:rsidP="0046213F">
      <w:pPr>
        <w:spacing w:line="276" w:lineRule="auto"/>
        <w:rPr>
          <w:rFonts w:ascii="Garamond" w:hAnsi="Garamond"/>
          <w:position w:val="-24"/>
        </w:rPr>
      </w:pPr>
      <w:r w:rsidRPr="007D4256">
        <w:rPr>
          <w:rFonts w:ascii="Garamond" w:hAnsi="Garamond"/>
          <w:position w:val="-24"/>
        </w:rPr>
        <w:object w:dxaOrig="6500" w:dyaOrig="620">
          <v:shape id="_x0000_i1027" type="#_x0000_t75" style="width:324.9pt;height:28.45pt" o:ole="">
            <v:imagedata r:id="rId27" o:title=""/>
          </v:shape>
          <o:OLEObject Type="Embed" ProgID="Equation.DSMT4" ShapeID="_x0000_i1027" DrawAspect="Content" ObjectID="_1403347796" r:id="rId28"/>
        </w:object>
      </w:r>
    </w:p>
    <w:p w:rsidR="002263C2" w:rsidRDefault="002263C2" w:rsidP="0046213F">
      <w:pPr>
        <w:pStyle w:val="Normaalweb"/>
        <w:spacing w:before="0" w:beforeAutospacing="0" w:after="0" w:line="276" w:lineRule="auto"/>
        <w:ind w:right="8"/>
        <w:rPr>
          <w:rFonts w:ascii="Garamond" w:hAnsi="Garamond"/>
          <w:highlight w:val="yellow"/>
          <w:lang w:val="nl-NL"/>
        </w:rPr>
      </w:pPr>
    </w:p>
    <w:p w:rsidR="000C4E1F" w:rsidRPr="000C4E1F" w:rsidRDefault="000C4E1F" w:rsidP="000C4E1F">
      <w:pPr>
        <w:pStyle w:val="Normaalweb"/>
        <w:spacing w:before="0" w:beforeAutospacing="0" w:after="0" w:line="276" w:lineRule="auto"/>
        <w:ind w:right="8"/>
        <w:rPr>
          <w:rFonts w:ascii="Garamond" w:hAnsi="Garamond"/>
          <w:lang w:val="nl-NL"/>
        </w:rPr>
      </w:pPr>
      <w:r w:rsidRPr="000C4E1F">
        <w:rPr>
          <w:rFonts w:ascii="Garamond" w:hAnsi="Garamond"/>
          <w:lang w:val="nl-NL"/>
        </w:rPr>
        <w:t>Onderstaande figuur 3.2 is een schematische weergave van hoe het jaarlijkse inkomen en de jaarlijkse pensioenuitkering zijn opgebouwd.</w:t>
      </w:r>
    </w:p>
    <w:p w:rsidR="002263C2" w:rsidRDefault="002263C2" w:rsidP="0046213F">
      <w:pPr>
        <w:pStyle w:val="Normaalweb"/>
        <w:spacing w:before="0" w:beforeAutospacing="0" w:after="0" w:line="276" w:lineRule="auto"/>
        <w:ind w:right="8"/>
        <w:rPr>
          <w:rFonts w:ascii="Garamond" w:hAnsi="Garamond"/>
          <w:highlight w:val="yellow"/>
          <w:lang w:val="nl-NL"/>
        </w:rPr>
      </w:pPr>
    </w:p>
    <w:p w:rsidR="0033799F" w:rsidRPr="006A7571" w:rsidRDefault="006A7571" w:rsidP="0046213F">
      <w:pPr>
        <w:pStyle w:val="Normaalweb"/>
        <w:spacing w:before="0" w:beforeAutospacing="0" w:after="0" w:line="276" w:lineRule="auto"/>
        <w:ind w:right="8"/>
        <w:rPr>
          <w:rFonts w:ascii="Arial Bold" w:hAnsi="Arial Bold" w:cs="Arial"/>
          <w:sz w:val="26"/>
          <w:szCs w:val="26"/>
          <w:lang w:val="nl-NL"/>
        </w:rPr>
      </w:pPr>
      <w:r w:rsidRPr="006A7571">
        <w:rPr>
          <w:rFonts w:ascii="Garamond" w:hAnsi="Garamond"/>
          <w:lang w:val="nl-NL"/>
        </w:rPr>
        <w:t xml:space="preserve">                </w:t>
      </w:r>
      <w:r w:rsidR="00D43582">
        <w:rPr>
          <w:rFonts w:ascii="Garamond" w:hAnsi="Garamond"/>
          <w:lang w:val="nl-NL"/>
        </w:rPr>
        <w:t xml:space="preserve"> </w:t>
      </w:r>
      <w:r w:rsidRPr="006A7571">
        <w:rPr>
          <w:rFonts w:ascii="Garamond" w:hAnsi="Garamond"/>
          <w:lang w:val="nl-NL"/>
        </w:rPr>
        <w:t xml:space="preserve"> </w:t>
      </w:r>
      <w:r w:rsidR="001249A5">
        <w:rPr>
          <w:rFonts w:ascii="Garamond" w:hAnsi="Garamond"/>
          <w:lang w:val="nl-NL"/>
        </w:rPr>
        <w:t xml:space="preserve"> </w:t>
      </w:r>
      <w:r w:rsidRPr="006A7571">
        <w:rPr>
          <w:rFonts w:ascii="Garamond" w:hAnsi="Garamond"/>
          <w:lang w:val="nl-NL"/>
        </w:rPr>
        <w:t xml:space="preserve">      </w:t>
      </w:r>
      <w:r w:rsidRPr="006A7571">
        <w:rPr>
          <w:rFonts w:ascii="Arial Bold" w:hAnsi="Arial Bold" w:cs="Arial"/>
          <w:sz w:val="26"/>
          <w:szCs w:val="26"/>
          <w:lang w:val="nl-NL"/>
        </w:rPr>
        <w:t xml:space="preserve">Salaris                  </w:t>
      </w:r>
      <w:r w:rsidR="00D43582">
        <w:rPr>
          <w:rFonts w:ascii="Arial Bold" w:hAnsi="Arial Bold" w:cs="Arial"/>
          <w:sz w:val="26"/>
          <w:szCs w:val="26"/>
          <w:lang w:val="nl-NL"/>
        </w:rPr>
        <w:t xml:space="preserve"> </w:t>
      </w:r>
      <w:r w:rsidRPr="006A7571">
        <w:rPr>
          <w:rFonts w:ascii="Arial Bold" w:hAnsi="Arial Bold" w:cs="Arial"/>
          <w:sz w:val="26"/>
          <w:szCs w:val="26"/>
          <w:lang w:val="nl-NL"/>
        </w:rPr>
        <w:t xml:space="preserve">          </w:t>
      </w:r>
      <w:r w:rsidR="001249A5">
        <w:rPr>
          <w:rFonts w:ascii="Arial Bold" w:hAnsi="Arial Bold" w:cs="Arial"/>
          <w:sz w:val="26"/>
          <w:szCs w:val="26"/>
          <w:lang w:val="nl-NL"/>
        </w:rPr>
        <w:t xml:space="preserve"> </w:t>
      </w:r>
      <w:r w:rsidRPr="006A7571">
        <w:rPr>
          <w:rFonts w:ascii="Arial Bold" w:hAnsi="Arial Bold" w:cs="Arial"/>
          <w:sz w:val="26"/>
          <w:szCs w:val="26"/>
          <w:lang w:val="nl-NL"/>
        </w:rPr>
        <w:t xml:space="preserve"> Pensioen</w:t>
      </w:r>
    </w:p>
    <w:p w:rsidR="00E11317" w:rsidRDefault="00E11317" w:rsidP="0046213F">
      <w:pPr>
        <w:pStyle w:val="Normaalweb"/>
        <w:spacing w:before="0" w:beforeAutospacing="0" w:after="0" w:line="120" w:lineRule="auto"/>
        <w:ind w:right="6"/>
        <w:rPr>
          <w:rFonts w:ascii="Garamond" w:hAnsi="Garamond"/>
          <w:highlight w:val="yellow"/>
          <w:lang w:val="nl-NL"/>
        </w:rPr>
      </w:pPr>
    </w:p>
    <w:p w:rsidR="00E11317" w:rsidRDefault="00584910" w:rsidP="0046213F">
      <w:pPr>
        <w:pStyle w:val="Normaalweb"/>
        <w:spacing w:before="0" w:beforeAutospacing="0" w:after="0" w:line="276" w:lineRule="auto"/>
        <w:ind w:right="8"/>
        <w:rPr>
          <w:rFonts w:ascii="Garamond" w:hAnsi="Garamond"/>
          <w:highlight w:val="yellow"/>
          <w:lang w:val="nl-NL"/>
        </w:rPr>
      </w:pPr>
      <w:r>
        <w:rPr>
          <w:rFonts w:ascii="Garamond" w:hAnsi="Garamond"/>
          <w:noProof/>
        </w:rPr>
        <w:drawing>
          <wp:inline distT="0" distB="0" distL="0" distR="0">
            <wp:extent cx="4011295" cy="1578610"/>
            <wp:effectExtent l="19050" t="0" r="8255" b="0"/>
            <wp:docPr id="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9"/>
                    <a:srcRect/>
                    <a:stretch>
                      <a:fillRect/>
                    </a:stretch>
                  </pic:blipFill>
                  <pic:spPr bwMode="auto">
                    <a:xfrm>
                      <a:off x="0" y="0"/>
                      <a:ext cx="4011295" cy="1578610"/>
                    </a:xfrm>
                    <a:prstGeom prst="rect">
                      <a:avLst/>
                    </a:prstGeom>
                    <a:noFill/>
                    <a:ln w="9525">
                      <a:noFill/>
                      <a:miter lim="800000"/>
                      <a:headEnd/>
                      <a:tailEnd/>
                    </a:ln>
                  </pic:spPr>
                </pic:pic>
              </a:graphicData>
            </a:graphic>
          </wp:inline>
        </w:drawing>
      </w:r>
    </w:p>
    <w:p w:rsidR="00D43582" w:rsidRDefault="00D43582" w:rsidP="0046213F">
      <w:pPr>
        <w:pStyle w:val="Normaalweb"/>
        <w:spacing w:before="0" w:beforeAutospacing="0" w:after="0" w:line="120" w:lineRule="auto"/>
        <w:ind w:right="6"/>
        <w:rPr>
          <w:rFonts w:ascii="Garamond" w:hAnsi="Garamond"/>
          <w:highlight w:val="yellow"/>
          <w:lang w:val="nl-NL"/>
        </w:rPr>
      </w:pPr>
    </w:p>
    <w:p w:rsidR="00E11317" w:rsidRPr="006A7571" w:rsidRDefault="0033799F" w:rsidP="0046213F">
      <w:pPr>
        <w:pStyle w:val="Normaalweb"/>
        <w:spacing w:before="0" w:beforeAutospacing="0" w:after="0" w:line="276" w:lineRule="auto"/>
        <w:ind w:right="8"/>
        <w:rPr>
          <w:rFonts w:ascii="Garamond" w:hAnsi="Garamond"/>
          <w:highlight w:val="yellow"/>
          <w:lang w:val="nl-NL"/>
        </w:rPr>
      </w:pPr>
      <w:r w:rsidRPr="002C26EF">
        <w:rPr>
          <w:rFonts w:ascii="Garamond" w:hAnsi="Garamond"/>
          <w:lang w:val="nl-NL"/>
        </w:rPr>
        <w:t>Figuur 3.</w:t>
      </w:r>
      <w:r w:rsidR="00462C58" w:rsidRPr="002C26EF">
        <w:rPr>
          <w:rFonts w:ascii="Garamond" w:hAnsi="Garamond"/>
          <w:lang w:val="nl-NL"/>
        </w:rPr>
        <w:t>2</w:t>
      </w:r>
      <w:r w:rsidRPr="002C26EF">
        <w:rPr>
          <w:rFonts w:ascii="Garamond" w:hAnsi="Garamond"/>
          <w:lang w:val="nl-NL"/>
        </w:rPr>
        <w:t xml:space="preserve">: </w:t>
      </w:r>
      <w:r w:rsidR="00593766" w:rsidRPr="002C26EF">
        <w:rPr>
          <w:rFonts w:ascii="Garamond" w:hAnsi="Garamond"/>
          <w:lang w:val="nl-NL"/>
        </w:rPr>
        <w:t>Samenstelling j</w:t>
      </w:r>
      <w:r w:rsidR="00D43582" w:rsidRPr="002C26EF">
        <w:rPr>
          <w:rFonts w:ascii="Garamond" w:hAnsi="Garamond"/>
          <w:lang w:val="nl-NL"/>
        </w:rPr>
        <w:t>aarlijkse inkomen en pensioenuitkering</w:t>
      </w:r>
    </w:p>
    <w:p w:rsidR="00E11317" w:rsidRDefault="00E11317" w:rsidP="0046213F">
      <w:pPr>
        <w:pStyle w:val="Normaalweb"/>
        <w:spacing w:before="0" w:beforeAutospacing="0" w:after="0" w:line="276" w:lineRule="auto"/>
        <w:ind w:right="8"/>
        <w:rPr>
          <w:rFonts w:ascii="Garamond" w:hAnsi="Garamond"/>
          <w:highlight w:val="yellow"/>
          <w:lang w:val="nl-NL"/>
        </w:rPr>
      </w:pPr>
    </w:p>
    <w:p w:rsidR="00225DFC" w:rsidRPr="00267097" w:rsidRDefault="00971474" w:rsidP="00971474">
      <w:pPr>
        <w:pStyle w:val="Normaalweb"/>
        <w:spacing w:before="0" w:beforeAutospacing="0" w:after="0" w:line="276" w:lineRule="auto"/>
        <w:ind w:right="8"/>
        <w:rPr>
          <w:rFonts w:ascii="Garamond" w:hAnsi="Garamond"/>
          <w:lang w:val="nl-NL"/>
        </w:rPr>
      </w:pPr>
      <w:r w:rsidRPr="00971474">
        <w:rPr>
          <w:rFonts w:ascii="Garamond" w:hAnsi="Garamond"/>
          <w:lang w:val="nl-NL"/>
        </w:rPr>
        <w:t>De werknemer werd ontslagen in het jaar 2009. In dat jaar was de maandelijkse AOV-</w:t>
      </w:r>
      <w:r>
        <w:rPr>
          <w:rFonts w:ascii="Garamond" w:hAnsi="Garamond"/>
          <w:lang w:val="nl-NL"/>
        </w:rPr>
        <w:t>u</w:t>
      </w:r>
      <w:r w:rsidRPr="00971474">
        <w:rPr>
          <w:rFonts w:ascii="Garamond" w:hAnsi="Garamond"/>
          <w:lang w:val="nl-NL"/>
        </w:rPr>
        <w:t xml:space="preserve">itkering 726,00 Antilliaanse gulden dus de jaarlijkse uitkering is </w:t>
      </w:r>
      <w:r w:rsidRPr="00971474">
        <w:rPr>
          <w:rFonts w:ascii="Garamond" w:hAnsi="Garamond"/>
          <w:position w:val="-4"/>
          <w:lang w:val="nl-NL"/>
        </w:rPr>
        <w:object w:dxaOrig="520" w:dyaOrig="240">
          <v:shape id="_x0000_i1028" type="#_x0000_t75" style="width:28.45pt;height:14.5pt" o:ole="">
            <v:imagedata r:id="rId30" o:title=""/>
          </v:shape>
          <o:OLEObject Type="Embed" ProgID="Equation.DSMT4" ShapeID="_x0000_i1028" DrawAspect="Content" ObjectID="_1403347797" r:id="rId31"/>
        </w:object>
      </w:r>
      <w:r w:rsidRPr="00971474">
        <w:rPr>
          <w:rFonts w:ascii="Garamond" w:hAnsi="Garamond"/>
          <w:lang w:val="nl-NL"/>
        </w:rPr>
        <w:t>ANG 726,00 = ANG 8.712,00.</w:t>
      </w:r>
      <w:r>
        <w:rPr>
          <w:rFonts w:ascii="Garamond" w:hAnsi="Garamond"/>
          <w:lang w:val="nl-NL"/>
        </w:rPr>
        <w:t xml:space="preserve"> </w:t>
      </w:r>
      <w:r w:rsidR="00225DFC" w:rsidRPr="00971474">
        <w:rPr>
          <w:rFonts w:ascii="Garamond" w:hAnsi="Garamond"/>
          <w:lang w:val="nl-NL"/>
        </w:rPr>
        <w:t>Pensioengrondslag</w:t>
      </w:r>
      <w:r w:rsidR="00225DFC" w:rsidRPr="00267097">
        <w:rPr>
          <w:rFonts w:ascii="Garamond" w:hAnsi="Garamond"/>
          <w:lang w:val="nl-NL"/>
        </w:rPr>
        <w:t xml:space="preserve"> is dan</w:t>
      </w:r>
      <w:r w:rsidR="000A6170">
        <w:rPr>
          <w:rFonts w:ascii="Garamond" w:hAnsi="Garamond"/>
          <w:lang w:val="nl-NL"/>
        </w:rPr>
        <w:t>:</w:t>
      </w:r>
    </w:p>
    <w:p w:rsidR="00363A58" w:rsidRDefault="00871B1B" w:rsidP="0046213F">
      <w:pPr>
        <w:pStyle w:val="Normaalweb"/>
        <w:spacing w:before="0" w:beforeAutospacing="0" w:after="0" w:line="360" w:lineRule="auto"/>
        <w:ind w:right="-451"/>
        <w:rPr>
          <w:rFonts w:ascii="Garamond" w:hAnsi="Garamond"/>
          <w:position w:val="-24"/>
        </w:rPr>
      </w:pPr>
      <w:r w:rsidRPr="00871B1B">
        <w:rPr>
          <w:rFonts w:ascii="Garamond" w:hAnsi="Garamond"/>
          <w:position w:val="-24"/>
        </w:rPr>
        <w:object w:dxaOrig="7320" w:dyaOrig="620">
          <v:shape id="_x0000_i1029" type="#_x0000_t75" style="width:366.65pt;height:28.45pt" o:ole="">
            <v:imagedata r:id="rId32" o:title=""/>
          </v:shape>
          <o:OLEObject Type="Embed" ProgID="Equation.DSMT4" ShapeID="_x0000_i1029" DrawAspect="Content" ObjectID="_1403347798" r:id="rId33"/>
        </w:object>
      </w:r>
    </w:p>
    <w:p w:rsidR="008C183A" w:rsidRDefault="008C183A" w:rsidP="0046213F">
      <w:pPr>
        <w:pStyle w:val="Normaalweb"/>
        <w:spacing w:before="0" w:beforeAutospacing="0" w:after="0" w:line="360" w:lineRule="auto"/>
        <w:ind w:right="-451"/>
        <w:rPr>
          <w:rFonts w:ascii="Garamond" w:hAnsi="Garamond"/>
          <w:position w:val="-24"/>
        </w:rPr>
      </w:pPr>
    </w:p>
    <w:p w:rsidR="008C183A" w:rsidRDefault="008C183A" w:rsidP="0046213F">
      <w:pPr>
        <w:pStyle w:val="Normaalweb"/>
        <w:spacing w:before="0" w:beforeAutospacing="0" w:after="0" w:line="360" w:lineRule="auto"/>
        <w:ind w:right="-451"/>
        <w:rPr>
          <w:rFonts w:ascii="Garamond" w:hAnsi="Garamond"/>
          <w:position w:val="-24"/>
        </w:rPr>
      </w:pPr>
    </w:p>
    <w:p w:rsidR="0029042E" w:rsidRDefault="003F50F3" w:rsidP="0046213F">
      <w:pPr>
        <w:pStyle w:val="Normaalweb"/>
        <w:numPr>
          <w:ilvl w:val="0"/>
          <w:numId w:val="30"/>
        </w:numPr>
        <w:spacing w:before="0" w:beforeAutospacing="0" w:after="0"/>
        <w:ind w:right="-451"/>
        <w:rPr>
          <w:rFonts w:ascii="Garamond" w:hAnsi="Garamond"/>
          <w:b/>
          <w:sz w:val="28"/>
          <w:szCs w:val="28"/>
          <w:lang w:val="nl-NL"/>
        </w:rPr>
      </w:pPr>
      <w:r>
        <w:rPr>
          <w:rFonts w:ascii="Garamond" w:hAnsi="Garamond"/>
          <w:b/>
          <w:sz w:val="28"/>
          <w:szCs w:val="28"/>
          <w:lang w:val="nl-NL"/>
        </w:rPr>
        <w:lastRenderedPageBreak/>
        <w:t xml:space="preserve"> </w:t>
      </w:r>
      <w:r w:rsidR="00E34B8E" w:rsidRPr="00B07B58">
        <w:rPr>
          <w:rFonts w:ascii="Garamond" w:hAnsi="Garamond"/>
          <w:b/>
          <w:sz w:val="28"/>
          <w:szCs w:val="28"/>
          <w:lang w:val="nl-NL"/>
        </w:rPr>
        <w:t>Algemeen Pensioenfonds pensioenregeling voor 1980</w:t>
      </w:r>
    </w:p>
    <w:p w:rsidR="00AF0661" w:rsidRPr="00B07B58" w:rsidRDefault="00AF0661" w:rsidP="0046213F">
      <w:pPr>
        <w:pStyle w:val="Normaalweb"/>
        <w:spacing w:before="0" w:beforeAutospacing="0" w:after="0" w:line="276" w:lineRule="auto"/>
        <w:ind w:right="-451"/>
        <w:rPr>
          <w:rFonts w:ascii="Garamond" w:hAnsi="Garamond"/>
          <w:b/>
          <w:sz w:val="28"/>
          <w:szCs w:val="28"/>
          <w:lang w:val="nl-NL"/>
        </w:rPr>
      </w:pPr>
    </w:p>
    <w:p w:rsidR="00181814" w:rsidRPr="00B07B58" w:rsidRDefault="00FB1A6C" w:rsidP="0046213F">
      <w:pPr>
        <w:spacing w:line="276" w:lineRule="auto"/>
        <w:rPr>
          <w:rFonts w:ascii="Garamond" w:hAnsi="Garamond"/>
        </w:rPr>
      </w:pPr>
      <w:r w:rsidRPr="00FB1A6C">
        <w:rPr>
          <w:rFonts w:ascii="Garamond" w:hAnsi="Garamond"/>
        </w:rPr>
        <w:t>Aan de hand van de volgende twee figuren 3.3 en 3.4 berekent het Algemeen Pensioenfonds volgens de pensioenregeling 1938 het totaal opgebouwde ouderdomspensioen percentage op basis van het aantal werknemers geldige dienstjaren. Figuur 3.3 geeft aan dat voor een werknemer met minder dan 20 dienstjaren het te hanteren percentage per dienstjaar 2.5 procent is.</w:t>
      </w:r>
    </w:p>
    <w:p w:rsidR="00181814" w:rsidRPr="00B07B58" w:rsidRDefault="00181814" w:rsidP="0046213F">
      <w:pPr>
        <w:rPr>
          <w:rFonts w:ascii="Garamond" w:hAnsi="Garamond"/>
        </w:rPr>
      </w:pPr>
    </w:p>
    <w:p w:rsidR="00E8558D" w:rsidRDefault="00225DFC" w:rsidP="0046213F">
      <w:pPr>
        <w:spacing w:line="276" w:lineRule="auto"/>
        <w:rPr>
          <w:rFonts w:ascii="Garamond" w:hAnsi="Garamond"/>
        </w:rPr>
      </w:pPr>
      <w:r w:rsidRPr="00B07B58">
        <w:rPr>
          <w:rFonts w:ascii="Garamond" w:hAnsi="Garamond"/>
        </w:rPr>
        <w:t xml:space="preserve">Verder is te </w:t>
      </w:r>
      <w:r w:rsidR="00CA24BB" w:rsidRPr="00B07B58">
        <w:rPr>
          <w:rFonts w:ascii="Garamond" w:hAnsi="Garamond"/>
        </w:rPr>
        <w:t xml:space="preserve">zien </w:t>
      </w:r>
      <w:r w:rsidRPr="00B07B58">
        <w:rPr>
          <w:rFonts w:ascii="Garamond" w:hAnsi="Garamond"/>
        </w:rPr>
        <w:t xml:space="preserve">dat het opgebouwde percentage in hele jaren is aangegeven plus de resterende maanden die een werknemer heeft gewerkt </w:t>
      </w:r>
      <w:r w:rsidR="00EF5FA0" w:rsidRPr="00B07B58">
        <w:rPr>
          <w:rFonts w:ascii="Garamond" w:hAnsi="Garamond"/>
        </w:rPr>
        <w:t>gelijk aan</w:t>
      </w:r>
      <w:r w:rsidRPr="00B07B58">
        <w:rPr>
          <w:rFonts w:ascii="Garamond" w:hAnsi="Garamond"/>
        </w:rPr>
        <w:t xml:space="preserve"> 1/12 deel van 2.5% voor elke resterende maand in het gewerkte jaar. </w:t>
      </w:r>
      <w:r w:rsidR="009E6C6B" w:rsidRPr="00B07B58">
        <w:rPr>
          <w:rFonts w:ascii="Garamond" w:hAnsi="Garamond"/>
        </w:rPr>
        <w:t>V</w:t>
      </w:r>
      <w:r w:rsidR="00E33EEA" w:rsidRPr="00B07B58">
        <w:rPr>
          <w:rFonts w:ascii="Garamond" w:hAnsi="Garamond"/>
        </w:rPr>
        <w:t xml:space="preserve">erder geeft </w:t>
      </w:r>
      <w:r w:rsidR="00447028">
        <w:rPr>
          <w:rFonts w:ascii="Garamond" w:hAnsi="Garamond"/>
        </w:rPr>
        <w:t>figuur</w:t>
      </w:r>
      <w:r w:rsidRPr="00B07B58">
        <w:rPr>
          <w:rFonts w:ascii="Garamond" w:hAnsi="Garamond"/>
        </w:rPr>
        <w:t xml:space="preserve"> </w:t>
      </w:r>
      <w:r w:rsidR="006C7842" w:rsidRPr="00B07B58">
        <w:rPr>
          <w:rFonts w:ascii="Garamond" w:hAnsi="Garamond"/>
        </w:rPr>
        <w:t>3.</w:t>
      </w:r>
      <w:r w:rsidR="00447028">
        <w:rPr>
          <w:rFonts w:ascii="Garamond" w:hAnsi="Garamond"/>
        </w:rPr>
        <w:t>4</w:t>
      </w:r>
      <w:r w:rsidRPr="00B07B58">
        <w:rPr>
          <w:rFonts w:ascii="Garamond" w:hAnsi="Garamond"/>
        </w:rPr>
        <w:t xml:space="preserve"> aan dat voor een werknemer voor de resterende 10 dienstjaren het opgebouwde percentage 1.67% per kalenderjaar en 1/12 deel van 1.67% voor de resterende maanden in het gewerkte jaar</w:t>
      </w:r>
      <w:r w:rsidR="00921EA3" w:rsidRPr="00B07B58">
        <w:rPr>
          <w:rFonts w:ascii="Garamond" w:hAnsi="Garamond"/>
        </w:rPr>
        <w:t xml:space="preserve"> bedragen</w:t>
      </w:r>
      <w:r w:rsidRPr="00B07B58">
        <w:rPr>
          <w:rFonts w:ascii="Garamond" w:hAnsi="Garamond"/>
        </w:rPr>
        <w:t>.</w:t>
      </w:r>
    </w:p>
    <w:p w:rsidR="0060488E" w:rsidRDefault="0060488E" w:rsidP="0046213F">
      <w:pPr>
        <w:rPr>
          <w:rFonts w:ascii="Garamond" w:hAnsi="Garamond"/>
        </w:rPr>
      </w:pP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284"/>
        <w:gridCol w:w="919"/>
        <w:gridCol w:w="1350"/>
      </w:tblGrid>
      <w:tr w:rsidR="00BE387A" w:rsidRPr="00D52842" w:rsidTr="00BE387A">
        <w:trPr>
          <w:trHeight w:val="265"/>
        </w:trPr>
        <w:tc>
          <w:tcPr>
            <w:tcW w:w="695" w:type="dxa"/>
            <w:shd w:val="clear" w:color="C0504D" w:fill="C0504D"/>
            <w:noWrap/>
            <w:vAlign w:val="bottom"/>
            <w:hideMark/>
          </w:tcPr>
          <w:p w:rsidR="00BE387A" w:rsidRPr="00D52842" w:rsidRDefault="00BE387A" w:rsidP="0046213F">
            <w:pPr>
              <w:rPr>
                <w:rFonts w:ascii="Arial" w:hAnsi="Arial" w:cs="Arial"/>
                <w:b/>
                <w:bCs/>
                <w:color w:val="FFFFFF"/>
                <w:sz w:val="20"/>
                <w:szCs w:val="20"/>
              </w:rPr>
            </w:pPr>
            <w:r w:rsidRPr="00D52842">
              <w:rPr>
                <w:rFonts w:ascii="Arial" w:hAnsi="Arial" w:cs="Arial"/>
                <w:b/>
                <w:bCs/>
                <w:color w:val="FFFFFF"/>
                <w:sz w:val="20"/>
                <w:szCs w:val="20"/>
              </w:rPr>
              <w:t>jaren</w:t>
            </w:r>
          </w:p>
        </w:tc>
        <w:tc>
          <w:tcPr>
            <w:tcW w:w="1284" w:type="dxa"/>
            <w:shd w:val="clear" w:color="C0504D" w:fill="C0504D"/>
            <w:noWrap/>
            <w:vAlign w:val="bottom"/>
            <w:hideMark/>
          </w:tcPr>
          <w:p w:rsidR="00BE387A" w:rsidRPr="00D52842" w:rsidRDefault="00BE387A" w:rsidP="0046213F">
            <w:pPr>
              <w:rPr>
                <w:rFonts w:ascii="Arial" w:hAnsi="Arial" w:cs="Arial"/>
                <w:b/>
                <w:bCs/>
                <w:color w:val="FFFFFF"/>
                <w:sz w:val="20"/>
                <w:szCs w:val="20"/>
              </w:rPr>
            </w:pPr>
            <w:r w:rsidRPr="00D52842">
              <w:rPr>
                <w:rFonts w:ascii="Arial" w:hAnsi="Arial" w:cs="Arial"/>
                <w:b/>
                <w:bCs/>
                <w:color w:val="FFFFFF"/>
                <w:sz w:val="20"/>
                <w:szCs w:val="20"/>
              </w:rPr>
              <w:t>percentage</w:t>
            </w:r>
          </w:p>
        </w:tc>
        <w:tc>
          <w:tcPr>
            <w:tcW w:w="919" w:type="dxa"/>
            <w:shd w:val="clear" w:color="C0504D" w:fill="C0504D"/>
            <w:noWrap/>
            <w:vAlign w:val="bottom"/>
            <w:hideMark/>
          </w:tcPr>
          <w:p w:rsidR="00BE387A" w:rsidRPr="00D52842" w:rsidRDefault="00BE387A" w:rsidP="0046213F">
            <w:pPr>
              <w:rPr>
                <w:rFonts w:ascii="Calibri" w:hAnsi="Calibri" w:cs="Calibri"/>
                <w:b/>
                <w:bCs/>
                <w:color w:val="FFFFFF"/>
              </w:rPr>
            </w:pPr>
            <w:r w:rsidRPr="00D52842">
              <w:rPr>
                <w:rFonts w:ascii="Calibri" w:hAnsi="Calibri" w:cs="Calibri"/>
                <w:b/>
                <w:bCs/>
                <w:color w:val="FFFFFF"/>
              </w:rPr>
              <w:t>maand</w:t>
            </w:r>
          </w:p>
        </w:tc>
        <w:tc>
          <w:tcPr>
            <w:tcW w:w="1350" w:type="dxa"/>
            <w:shd w:val="clear" w:color="C0504D" w:fill="C0504D"/>
            <w:noWrap/>
            <w:vAlign w:val="bottom"/>
            <w:hideMark/>
          </w:tcPr>
          <w:p w:rsidR="00BE387A" w:rsidRPr="00D52842" w:rsidRDefault="00BE387A" w:rsidP="0046213F">
            <w:pPr>
              <w:rPr>
                <w:rFonts w:ascii="Calibri" w:hAnsi="Calibri" w:cs="Calibri"/>
                <w:b/>
                <w:bCs/>
                <w:color w:val="FFFFFF"/>
              </w:rPr>
            </w:pPr>
            <w:r w:rsidRPr="00D52842">
              <w:rPr>
                <w:rFonts w:ascii="Calibri" w:hAnsi="Calibri" w:cs="Calibri"/>
                <w:b/>
                <w:bCs/>
                <w:color w:val="FFFFFF"/>
              </w:rPr>
              <w:t>percentage</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0.2083</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5</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0.4166</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7.5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0.625</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4</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10</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4</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0.8333</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5</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12.5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5</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1.0416</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6</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15</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6</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1.25</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7</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17.5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7</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1.4583</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8</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20</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8</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1.6666</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9</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22.5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9</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1.875</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10</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25</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10</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2.0833</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11</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27.5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11</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2.2916</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12</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30</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13</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32.5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14</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35</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15</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37.5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16</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40</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17</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42.5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18</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45</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r w:rsidR="00BE387A" w:rsidRPr="00D52842" w:rsidTr="00BE387A">
        <w:trPr>
          <w:trHeight w:val="265"/>
        </w:trPr>
        <w:tc>
          <w:tcPr>
            <w:tcW w:w="695"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19</w:t>
            </w:r>
          </w:p>
        </w:tc>
        <w:tc>
          <w:tcPr>
            <w:tcW w:w="1284"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47.5</w:t>
            </w:r>
          </w:p>
        </w:tc>
        <w:tc>
          <w:tcPr>
            <w:tcW w:w="919"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r w:rsidR="00BE387A" w:rsidRPr="00D52842" w:rsidTr="00BE387A">
        <w:trPr>
          <w:trHeight w:val="265"/>
        </w:trPr>
        <w:tc>
          <w:tcPr>
            <w:tcW w:w="695"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20</w:t>
            </w:r>
          </w:p>
        </w:tc>
        <w:tc>
          <w:tcPr>
            <w:tcW w:w="1284"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50</w:t>
            </w:r>
          </w:p>
        </w:tc>
        <w:tc>
          <w:tcPr>
            <w:tcW w:w="919"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1350" w:type="dxa"/>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r>
    </w:tbl>
    <w:p w:rsidR="008D06D8" w:rsidRPr="008D06D8" w:rsidRDefault="008D06D8" w:rsidP="008D06D8">
      <w:pPr>
        <w:rPr>
          <w:vanish/>
        </w:rPr>
      </w:pPr>
    </w:p>
    <w:tbl>
      <w:tblPr>
        <w:tblpPr w:leftFromText="180" w:rightFromText="180"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284"/>
        <w:gridCol w:w="906"/>
        <w:gridCol w:w="1338"/>
      </w:tblGrid>
      <w:tr w:rsidR="00BE387A" w:rsidRPr="00D52842" w:rsidTr="00BE387A">
        <w:trPr>
          <w:trHeight w:val="297"/>
        </w:trPr>
        <w:tc>
          <w:tcPr>
            <w:tcW w:w="0" w:type="auto"/>
            <w:shd w:val="clear" w:color="C0504D" w:fill="C0504D"/>
            <w:noWrap/>
            <w:vAlign w:val="bottom"/>
            <w:hideMark/>
          </w:tcPr>
          <w:p w:rsidR="00BE387A" w:rsidRPr="00D52842" w:rsidRDefault="00BE387A" w:rsidP="0046213F">
            <w:pPr>
              <w:rPr>
                <w:rFonts w:ascii="Arial" w:hAnsi="Arial" w:cs="Arial"/>
                <w:b/>
                <w:bCs/>
                <w:color w:val="FFFFFF"/>
                <w:sz w:val="20"/>
                <w:szCs w:val="20"/>
              </w:rPr>
            </w:pPr>
            <w:r w:rsidRPr="00D52842">
              <w:rPr>
                <w:rFonts w:ascii="Arial" w:hAnsi="Arial" w:cs="Arial"/>
                <w:b/>
                <w:bCs/>
                <w:color w:val="FFFFFF"/>
                <w:sz w:val="20"/>
                <w:szCs w:val="20"/>
              </w:rPr>
              <w:t>jaren</w:t>
            </w:r>
          </w:p>
        </w:tc>
        <w:tc>
          <w:tcPr>
            <w:tcW w:w="0" w:type="auto"/>
            <w:shd w:val="clear" w:color="C0504D" w:fill="C0504D"/>
            <w:noWrap/>
            <w:vAlign w:val="bottom"/>
            <w:hideMark/>
          </w:tcPr>
          <w:p w:rsidR="00BE387A" w:rsidRPr="00D52842" w:rsidRDefault="00BE387A" w:rsidP="0046213F">
            <w:pPr>
              <w:rPr>
                <w:rFonts w:ascii="Arial" w:hAnsi="Arial" w:cs="Arial"/>
                <w:b/>
                <w:bCs/>
                <w:color w:val="FFFFFF"/>
                <w:sz w:val="20"/>
                <w:szCs w:val="20"/>
              </w:rPr>
            </w:pPr>
            <w:r w:rsidRPr="00D52842">
              <w:rPr>
                <w:rFonts w:ascii="Arial" w:hAnsi="Arial" w:cs="Arial"/>
                <w:b/>
                <w:bCs/>
                <w:color w:val="FFFFFF"/>
                <w:sz w:val="20"/>
                <w:szCs w:val="20"/>
              </w:rPr>
              <w:t>percentage</w:t>
            </w:r>
          </w:p>
        </w:tc>
        <w:tc>
          <w:tcPr>
            <w:tcW w:w="0" w:type="auto"/>
            <w:shd w:val="clear" w:color="C0504D" w:fill="C0504D"/>
            <w:noWrap/>
            <w:vAlign w:val="bottom"/>
            <w:hideMark/>
          </w:tcPr>
          <w:p w:rsidR="00BE387A" w:rsidRPr="00D52842" w:rsidRDefault="00BE387A" w:rsidP="0046213F">
            <w:pPr>
              <w:rPr>
                <w:rFonts w:ascii="Calibri" w:hAnsi="Calibri" w:cs="Calibri"/>
                <w:b/>
                <w:bCs/>
                <w:color w:val="FFFFFF"/>
              </w:rPr>
            </w:pPr>
            <w:r w:rsidRPr="00D52842">
              <w:rPr>
                <w:rFonts w:ascii="Calibri" w:hAnsi="Calibri" w:cs="Calibri"/>
                <w:b/>
                <w:bCs/>
                <w:color w:val="FFFFFF"/>
              </w:rPr>
              <w:t>maand</w:t>
            </w:r>
          </w:p>
        </w:tc>
        <w:tc>
          <w:tcPr>
            <w:tcW w:w="0" w:type="auto"/>
            <w:shd w:val="clear" w:color="C0504D" w:fill="C0504D"/>
            <w:noWrap/>
            <w:vAlign w:val="bottom"/>
            <w:hideMark/>
          </w:tcPr>
          <w:p w:rsidR="00BE387A" w:rsidRPr="00D52842" w:rsidRDefault="00BE387A" w:rsidP="0046213F">
            <w:pPr>
              <w:rPr>
                <w:rFonts w:ascii="Calibri" w:hAnsi="Calibri" w:cs="Calibri"/>
                <w:b/>
                <w:bCs/>
                <w:color w:val="FFFFFF"/>
              </w:rPr>
            </w:pPr>
            <w:r w:rsidRPr="00D52842">
              <w:rPr>
                <w:rFonts w:ascii="Calibri" w:hAnsi="Calibri" w:cs="Calibri"/>
                <w:b/>
                <w:bCs/>
                <w:color w:val="FFFFFF"/>
              </w:rPr>
              <w:t>percentage</w:t>
            </w:r>
          </w:p>
        </w:tc>
      </w:tr>
      <w:tr w:rsidR="00BE387A" w:rsidRPr="00D52842" w:rsidTr="00BE387A">
        <w:trPr>
          <w:trHeight w:val="297"/>
        </w:trPr>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1.6667</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0.1389</w:t>
            </w:r>
          </w:p>
        </w:tc>
      </w:tr>
      <w:tr w:rsidR="00BE387A" w:rsidRPr="00D52842" w:rsidTr="00BE387A">
        <w:trPr>
          <w:trHeight w:val="297"/>
        </w:trPr>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3.3333</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2</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0.2778</w:t>
            </w:r>
          </w:p>
        </w:tc>
      </w:tr>
      <w:tr w:rsidR="00BE387A" w:rsidRPr="00D52842" w:rsidTr="00BE387A">
        <w:trPr>
          <w:trHeight w:val="297"/>
        </w:trPr>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5.0000</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3</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0.4167</w:t>
            </w:r>
          </w:p>
        </w:tc>
      </w:tr>
      <w:tr w:rsidR="00BE387A" w:rsidRPr="00D52842" w:rsidTr="00BE387A">
        <w:trPr>
          <w:trHeight w:val="297"/>
        </w:trPr>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4</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6.6667</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4</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0.5556</w:t>
            </w:r>
          </w:p>
        </w:tc>
      </w:tr>
      <w:tr w:rsidR="00BE387A" w:rsidRPr="00D52842" w:rsidTr="00BE387A">
        <w:trPr>
          <w:trHeight w:val="297"/>
        </w:trPr>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5</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8.3333</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5</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0.6944</w:t>
            </w:r>
          </w:p>
        </w:tc>
      </w:tr>
      <w:tr w:rsidR="00BE387A" w:rsidRPr="00D52842" w:rsidTr="00BE387A">
        <w:trPr>
          <w:trHeight w:val="297"/>
        </w:trPr>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6</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10.0000</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6</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0.8333</w:t>
            </w:r>
          </w:p>
        </w:tc>
      </w:tr>
      <w:tr w:rsidR="00BE387A" w:rsidRPr="00D52842" w:rsidTr="00BE387A">
        <w:trPr>
          <w:trHeight w:val="297"/>
        </w:trPr>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7</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11.6667</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7</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0.9722</w:t>
            </w:r>
          </w:p>
        </w:tc>
      </w:tr>
      <w:tr w:rsidR="00BE387A" w:rsidRPr="00D52842" w:rsidTr="00BE387A">
        <w:trPr>
          <w:trHeight w:val="297"/>
        </w:trPr>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8</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13.3333</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8</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1.1111</w:t>
            </w:r>
          </w:p>
        </w:tc>
      </w:tr>
      <w:tr w:rsidR="00BE387A" w:rsidRPr="00D52842" w:rsidTr="00BE387A">
        <w:trPr>
          <w:trHeight w:val="297"/>
        </w:trPr>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9</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15.0000</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9</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1.25</w:t>
            </w:r>
          </w:p>
        </w:tc>
      </w:tr>
      <w:tr w:rsidR="00BE387A" w:rsidRPr="00D52842" w:rsidTr="00BE387A">
        <w:trPr>
          <w:trHeight w:val="297"/>
        </w:trPr>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10</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16.6667</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10</w:t>
            </w:r>
          </w:p>
        </w:tc>
        <w:tc>
          <w:tcPr>
            <w:tcW w:w="0" w:type="auto"/>
            <w:shd w:val="clear" w:color="F2DCDB" w:fill="F2DCDB"/>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1.3889</w:t>
            </w:r>
          </w:p>
        </w:tc>
      </w:tr>
      <w:tr w:rsidR="00BE387A" w:rsidRPr="00D52842" w:rsidTr="00BE387A">
        <w:trPr>
          <w:trHeight w:val="297"/>
        </w:trPr>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 </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11</w:t>
            </w:r>
          </w:p>
        </w:tc>
        <w:tc>
          <w:tcPr>
            <w:tcW w:w="0" w:type="auto"/>
            <w:shd w:val="clear" w:color="E6B8B7" w:fill="E6B8B7"/>
            <w:noWrap/>
            <w:vAlign w:val="bottom"/>
            <w:hideMark/>
          </w:tcPr>
          <w:p w:rsidR="00BE387A" w:rsidRPr="001A447A" w:rsidRDefault="00BE387A" w:rsidP="0046213F">
            <w:pPr>
              <w:rPr>
                <w:rFonts w:ascii="Garamond" w:hAnsi="Garamond" w:cs="Arial"/>
                <w:color w:val="000000"/>
                <w:sz w:val="22"/>
                <w:szCs w:val="22"/>
              </w:rPr>
            </w:pPr>
            <w:r w:rsidRPr="001A447A">
              <w:rPr>
                <w:rFonts w:ascii="Garamond" w:hAnsi="Garamond" w:cs="Arial"/>
                <w:color w:val="000000"/>
                <w:sz w:val="22"/>
                <w:szCs w:val="22"/>
              </w:rPr>
              <w:t>1.5278</w:t>
            </w:r>
          </w:p>
        </w:tc>
      </w:tr>
    </w:tbl>
    <w:p w:rsidR="00353396" w:rsidRDefault="00100D6D" w:rsidP="0046213F">
      <w:pPr>
        <w:spacing w:line="276" w:lineRule="auto"/>
        <w:ind w:left="-270"/>
        <w:rPr>
          <w:rFonts w:ascii="Garamond" w:hAnsi="Garamond"/>
        </w:rPr>
      </w:pPr>
      <w:r>
        <w:rPr>
          <w:rFonts w:ascii="Arial" w:hAnsi="Arial" w:cs="Arial"/>
          <w:noProof/>
          <w:sz w:val="48"/>
          <w:szCs w:val="48"/>
          <w:lang w:val="en-US"/>
        </w:rPr>
        <mc:AlternateContent>
          <mc:Choice Requires="wps">
            <w:drawing>
              <wp:anchor distT="0" distB="0" distL="114300" distR="114300" simplePos="0" relativeHeight="251613184" behindDoc="0" locked="0" layoutInCell="1" allowOverlap="1">
                <wp:simplePos x="0" y="0"/>
                <wp:positionH relativeFrom="column">
                  <wp:posOffset>153670</wp:posOffset>
                </wp:positionH>
                <wp:positionV relativeFrom="paragraph">
                  <wp:posOffset>2417445</wp:posOffset>
                </wp:positionV>
                <wp:extent cx="2709545" cy="477520"/>
                <wp:effectExtent l="0" t="0" r="14605" b="1778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477520"/>
                        </a:xfrm>
                        <a:prstGeom prst="rect">
                          <a:avLst/>
                        </a:prstGeom>
                        <a:solidFill>
                          <a:srgbClr val="FFFFFF"/>
                        </a:solidFill>
                        <a:ln w="9525">
                          <a:solidFill>
                            <a:srgbClr val="000000"/>
                          </a:solidFill>
                          <a:miter lim="800000"/>
                          <a:headEnd/>
                          <a:tailEnd/>
                        </a:ln>
                      </wps:spPr>
                      <wps:txbx>
                        <w:txbxContent>
                          <w:p w:rsidR="003F4610" w:rsidRPr="00447028" w:rsidRDefault="003F4610" w:rsidP="00366271">
                            <w:pPr>
                              <w:pStyle w:val="Geenafstand"/>
                              <w:rPr>
                                <w:rFonts w:ascii="Garamond" w:hAnsi="Garamond"/>
                                <w:sz w:val="17"/>
                                <w:szCs w:val="17"/>
                                <w:lang w:val="nl-NL"/>
                              </w:rPr>
                            </w:pPr>
                            <w:r w:rsidRPr="00447028">
                              <w:rPr>
                                <w:rFonts w:ascii="Garamond" w:hAnsi="Garamond"/>
                                <w:sz w:val="17"/>
                                <w:szCs w:val="17"/>
                                <w:lang w:val="nl-NL"/>
                              </w:rPr>
                              <w:t xml:space="preserve">Figuur </w:t>
                            </w:r>
                            <w:r>
                              <w:rPr>
                                <w:rFonts w:ascii="Garamond" w:hAnsi="Garamond"/>
                                <w:sz w:val="17"/>
                                <w:szCs w:val="17"/>
                                <w:lang w:val="nl-NL"/>
                              </w:rPr>
                              <w:t>3.4</w:t>
                            </w:r>
                            <w:r w:rsidRPr="00447028">
                              <w:rPr>
                                <w:rFonts w:ascii="Garamond" w:hAnsi="Garamond"/>
                                <w:sz w:val="17"/>
                                <w:szCs w:val="17"/>
                                <w:lang w:val="nl-NL"/>
                              </w:rPr>
                              <w:t>: Tabel ouderdomspensioen opbouwpercentage voor de laatste 10 dienstjaren volgens Pensioenregeling 1938</w:t>
                            </w:r>
                          </w:p>
                          <w:p w:rsidR="003F4610" w:rsidRPr="005B36FF" w:rsidRDefault="003F4610" w:rsidP="004C1851">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left:0;text-align:left;margin-left:12.1pt;margin-top:190.35pt;width:213.35pt;height:37.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">
                <v:textbox>
                  <w:txbxContent>
                    <w:p w:rsidR="003F4610" w:rsidRPr="00447028" w:rsidRDefault="003F4610" w:rsidP="00366271">
                      <w:pPr>
                        <w:pStyle w:val="Geenafstand"/>
                        <w:rPr>
                          <w:rFonts w:ascii="Garamond" w:hAnsi="Garamond"/>
                          <w:sz w:val="17"/>
                          <w:szCs w:val="17"/>
                          <w:lang w:val="nl-NL"/>
                        </w:rPr>
                      </w:pPr>
                      <w:r w:rsidRPr="00447028">
                        <w:rPr>
                          <w:rFonts w:ascii="Garamond" w:hAnsi="Garamond"/>
                          <w:sz w:val="17"/>
                          <w:szCs w:val="17"/>
                          <w:lang w:val="nl-NL"/>
                        </w:rPr>
                        <w:t xml:space="preserve">Figuur </w:t>
                      </w:r>
                      <w:r>
                        <w:rPr>
                          <w:rFonts w:ascii="Garamond" w:hAnsi="Garamond"/>
                          <w:sz w:val="17"/>
                          <w:szCs w:val="17"/>
                          <w:lang w:val="nl-NL"/>
                        </w:rPr>
                        <w:t>3.4</w:t>
                      </w:r>
                      <w:r w:rsidRPr="00447028">
                        <w:rPr>
                          <w:rFonts w:ascii="Garamond" w:hAnsi="Garamond"/>
                          <w:sz w:val="17"/>
                          <w:szCs w:val="17"/>
                          <w:lang w:val="nl-NL"/>
                        </w:rPr>
                        <w:t>: Tabel ouderdomspensioen opbouwpercentage voor de laatste 10 dienstjaren volgens Pensioenregeling 1938</w:t>
                      </w:r>
                    </w:p>
                    <w:p w:rsidR="003F4610" w:rsidRPr="005B36FF" w:rsidRDefault="003F4610" w:rsidP="004C1851">
                      <w:pPr>
                        <w:rPr>
                          <w:sz w:val="20"/>
                          <w:szCs w:val="20"/>
                        </w:rPr>
                      </w:pPr>
                    </w:p>
                  </w:txbxContent>
                </v:textbox>
              </v:shape>
            </w:pict>
          </mc:Fallback>
        </mc:AlternateContent>
      </w:r>
    </w:p>
    <w:p w:rsidR="00EE00C1" w:rsidRPr="00EE00C1" w:rsidRDefault="00EE00C1" w:rsidP="0046213F">
      <w:pPr>
        <w:rPr>
          <w:vanish/>
        </w:rPr>
      </w:pPr>
    </w:p>
    <w:p w:rsidR="00353396" w:rsidRDefault="00353396" w:rsidP="0046213F">
      <w:pPr>
        <w:spacing w:line="276" w:lineRule="auto"/>
        <w:ind w:left="-270"/>
        <w:rPr>
          <w:rFonts w:ascii="Garamond" w:hAnsi="Garamond"/>
        </w:rPr>
      </w:pPr>
    </w:p>
    <w:p w:rsidR="00353396" w:rsidRDefault="00353396" w:rsidP="0046213F">
      <w:pPr>
        <w:spacing w:line="276" w:lineRule="auto"/>
        <w:ind w:left="-270"/>
        <w:rPr>
          <w:rFonts w:ascii="Garamond" w:hAnsi="Garamond"/>
        </w:rPr>
      </w:pPr>
    </w:p>
    <w:p w:rsidR="00353396" w:rsidRDefault="00353396" w:rsidP="0046213F">
      <w:pPr>
        <w:spacing w:line="276" w:lineRule="auto"/>
        <w:ind w:left="-270"/>
        <w:rPr>
          <w:rFonts w:ascii="Garamond" w:hAnsi="Garamond"/>
        </w:rPr>
      </w:pPr>
    </w:p>
    <w:p w:rsidR="00353396" w:rsidRDefault="00353396" w:rsidP="0046213F">
      <w:pPr>
        <w:pStyle w:val="Kop2"/>
      </w:pPr>
    </w:p>
    <w:p w:rsidR="00353396" w:rsidRDefault="00353396" w:rsidP="0046213F">
      <w:pPr>
        <w:spacing w:line="276" w:lineRule="auto"/>
        <w:ind w:left="-270"/>
        <w:rPr>
          <w:rFonts w:ascii="Garamond" w:hAnsi="Garamond"/>
        </w:rPr>
      </w:pPr>
    </w:p>
    <w:p w:rsidR="00353396" w:rsidRDefault="00100D6D" w:rsidP="0046213F">
      <w:pPr>
        <w:spacing w:line="276" w:lineRule="auto"/>
        <w:ind w:left="-270"/>
        <w:rPr>
          <w:rFonts w:ascii="Garamond" w:hAnsi="Garamond"/>
        </w:rPr>
      </w:pPr>
      <w:r>
        <w:rPr>
          <w:noProof/>
          <w:lang w:val="en-US"/>
        </w:rPr>
        <mc:AlternateContent>
          <mc:Choice Requires="wps">
            <w:drawing>
              <wp:anchor distT="0" distB="0" distL="114300" distR="114300" simplePos="0" relativeHeight="251612160" behindDoc="0" locked="0" layoutInCell="1" allowOverlap="1">
                <wp:simplePos x="0" y="0"/>
                <wp:positionH relativeFrom="column">
                  <wp:posOffset>-68580</wp:posOffset>
                </wp:positionH>
                <wp:positionV relativeFrom="paragraph">
                  <wp:posOffset>33655</wp:posOffset>
                </wp:positionV>
                <wp:extent cx="2701925" cy="390525"/>
                <wp:effectExtent l="0" t="0" r="22225" b="2857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390525"/>
                        </a:xfrm>
                        <a:prstGeom prst="rect">
                          <a:avLst/>
                        </a:prstGeom>
                        <a:solidFill>
                          <a:srgbClr val="FFFFFF"/>
                        </a:solidFill>
                        <a:ln w="9525">
                          <a:solidFill>
                            <a:srgbClr val="000000"/>
                          </a:solidFill>
                          <a:miter lim="800000"/>
                          <a:headEnd/>
                          <a:tailEnd/>
                        </a:ln>
                      </wps:spPr>
                      <wps:txbx>
                        <w:txbxContent>
                          <w:p w:rsidR="003F4610" w:rsidRPr="00962792" w:rsidRDefault="003F4610" w:rsidP="00344E6F">
                            <w:pPr>
                              <w:rPr>
                                <w:rFonts w:ascii="Garamond" w:hAnsi="Garamond"/>
                                <w:sz w:val="17"/>
                                <w:szCs w:val="17"/>
                              </w:rPr>
                            </w:pPr>
                            <w:r w:rsidRPr="00962792">
                              <w:rPr>
                                <w:rFonts w:ascii="Garamond" w:hAnsi="Garamond"/>
                                <w:sz w:val="17"/>
                                <w:szCs w:val="17"/>
                              </w:rPr>
                              <w:t>Figuur</w:t>
                            </w:r>
                            <w:r>
                              <w:rPr>
                                <w:rFonts w:ascii="Garamond" w:hAnsi="Garamond"/>
                                <w:sz w:val="17"/>
                                <w:szCs w:val="17"/>
                              </w:rPr>
                              <w:t xml:space="preserve"> 3.3</w:t>
                            </w:r>
                            <w:r w:rsidRPr="00962792">
                              <w:rPr>
                                <w:rFonts w:ascii="Garamond" w:hAnsi="Garamond"/>
                                <w:sz w:val="17"/>
                                <w:szCs w:val="17"/>
                              </w:rPr>
                              <w:t>: Tabel ouderdomspensioen opbouwpercentage voor de eerste 20 dienstjaren volgens Pensioenregeling 1938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5.4pt;margin-top:2.65pt;width:212.75pt;height:30.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">
                <v:textbox>
                  <w:txbxContent>
                    <w:p w:rsidR="003F4610" w:rsidRPr="00962792" w:rsidRDefault="003F4610" w:rsidP="00344E6F">
                      <w:pPr>
                        <w:rPr>
                          <w:rFonts w:ascii="Garamond" w:hAnsi="Garamond"/>
                          <w:sz w:val="17"/>
                          <w:szCs w:val="17"/>
                        </w:rPr>
                      </w:pPr>
                      <w:r w:rsidRPr="00962792">
                        <w:rPr>
                          <w:rFonts w:ascii="Garamond" w:hAnsi="Garamond"/>
                          <w:sz w:val="17"/>
                          <w:szCs w:val="17"/>
                        </w:rPr>
                        <w:t>Figuur</w:t>
                      </w:r>
                      <w:r>
                        <w:rPr>
                          <w:rFonts w:ascii="Garamond" w:hAnsi="Garamond"/>
                          <w:sz w:val="17"/>
                          <w:szCs w:val="17"/>
                        </w:rPr>
                        <w:t xml:space="preserve"> 3.3</w:t>
                      </w:r>
                      <w:r w:rsidRPr="00962792">
                        <w:rPr>
                          <w:rFonts w:ascii="Garamond" w:hAnsi="Garamond"/>
                          <w:sz w:val="17"/>
                          <w:szCs w:val="17"/>
                        </w:rPr>
                        <w:t>: Tabel ouderdomspensioen opbouwpercentage voor de eerste 20 dienstjaren volgens Pensioenregeling 1938</w:t>
                      </w:r>
                    </w:p>
                  </w:txbxContent>
                </v:textbox>
              </v:shape>
            </w:pict>
          </mc:Fallback>
        </mc:AlternateContent>
      </w:r>
    </w:p>
    <w:p w:rsidR="00353396" w:rsidRDefault="00353396" w:rsidP="0046213F">
      <w:pPr>
        <w:spacing w:line="276" w:lineRule="auto"/>
        <w:ind w:left="-270"/>
        <w:rPr>
          <w:rFonts w:ascii="Garamond" w:hAnsi="Garamond"/>
        </w:rPr>
      </w:pPr>
    </w:p>
    <w:p w:rsidR="00296DC1" w:rsidRDefault="00296DC1"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8C183A" w:rsidRDefault="008C183A" w:rsidP="0046213F">
      <w:pPr>
        <w:spacing w:line="276" w:lineRule="auto"/>
        <w:ind w:left="-270"/>
        <w:rPr>
          <w:rFonts w:ascii="Garamond" w:hAnsi="Garamond"/>
        </w:rPr>
      </w:pPr>
    </w:p>
    <w:p w:rsidR="00CF1C3C" w:rsidRPr="004C7C9F" w:rsidRDefault="003F50F3" w:rsidP="0046213F">
      <w:pPr>
        <w:pStyle w:val="Normaalweb"/>
        <w:numPr>
          <w:ilvl w:val="0"/>
          <w:numId w:val="30"/>
        </w:numPr>
        <w:spacing w:before="0" w:beforeAutospacing="0" w:after="0" w:line="276" w:lineRule="auto"/>
        <w:ind w:right="-451"/>
        <w:rPr>
          <w:rFonts w:ascii="Garamond" w:hAnsi="Garamond"/>
          <w:b/>
          <w:sz w:val="28"/>
          <w:szCs w:val="28"/>
          <w:lang w:val="nl-NL"/>
        </w:rPr>
      </w:pPr>
      <w:r>
        <w:rPr>
          <w:rFonts w:ascii="Garamond" w:hAnsi="Garamond"/>
          <w:b/>
          <w:sz w:val="28"/>
          <w:szCs w:val="28"/>
          <w:lang w:val="nl-NL"/>
        </w:rPr>
        <w:lastRenderedPageBreak/>
        <w:t xml:space="preserve"> </w:t>
      </w:r>
      <w:r w:rsidR="00CF1C3C" w:rsidRPr="004C7C9F">
        <w:rPr>
          <w:rFonts w:ascii="Garamond" w:hAnsi="Garamond"/>
          <w:b/>
          <w:sz w:val="28"/>
          <w:szCs w:val="28"/>
          <w:lang w:val="nl-NL"/>
        </w:rPr>
        <w:t>Algemeen Pensioenfonds pensioenregeling na 1980</w:t>
      </w:r>
    </w:p>
    <w:p w:rsidR="00A72E4B" w:rsidRDefault="00A72E4B" w:rsidP="0046213F">
      <w:pPr>
        <w:spacing w:line="276" w:lineRule="auto"/>
        <w:rPr>
          <w:rFonts w:ascii="Garamond" w:hAnsi="Garamond"/>
        </w:rPr>
      </w:pPr>
    </w:p>
    <w:p w:rsidR="00BE64C4" w:rsidRPr="00167512" w:rsidRDefault="007545D9" w:rsidP="007545D9">
      <w:pPr>
        <w:spacing w:line="276" w:lineRule="auto"/>
        <w:rPr>
          <w:rFonts w:ascii="Garamond" w:hAnsi="Garamond"/>
        </w:rPr>
      </w:pPr>
      <w:r w:rsidRPr="007545D9">
        <w:rPr>
          <w:rFonts w:ascii="Garamond" w:hAnsi="Garamond"/>
        </w:rPr>
        <w:t>Aan de hand van de volgende twee figuren 3.5 en 3.6 berekent het Algemeen Pensioenfonds volgens de Pensioenregeling 1980 het totaal opgebouwde ouderdomspensioen percentage</w:t>
      </w:r>
      <w:r w:rsidRPr="007545D9">
        <w:rPr>
          <w:rStyle w:val="Voetnootmarkering"/>
          <w:rFonts w:ascii="Garamond" w:hAnsi="Garamond"/>
        </w:rPr>
        <w:footnoteReference w:id="12"/>
      </w:r>
      <w:r w:rsidRPr="007545D9">
        <w:rPr>
          <w:rFonts w:ascii="Garamond" w:hAnsi="Garamond"/>
        </w:rPr>
        <w:t xml:space="preserve"> op basis van het aantal voor de werknemer geldige dienstjaren.</w:t>
      </w:r>
      <w:r w:rsidR="00077BCA" w:rsidRPr="007545D9">
        <w:rPr>
          <w:rFonts w:ascii="Garamond" w:hAnsi="Garamond"/>
        </w:rPr>
        <w:t xml:space="preserve"> </w:t>
      </w:r>
      <w:r w:rsidR="008D384E" w:rsidRPr="007545D9">
        <w:rPr>
          <w:rFonts w:ascii="Garamond" w:hAnsi="Garamond"/>
        </w:rPr>
        <w:t>Figuur</w:t>
      </w:r>
      <w:r w:rsidR="00311FBA" w:rsidRPr="00167512">
        <w:rPr>
          <w:rFonts w:ascii="Garamond" w:hAnsi="Garamond"/>
        </w:rPr>
        <w:t xml:space="preserve"> 3</w:t>
      </w:r>
      <w:r w:rsidR="008D384E">
        <w:rPr>
          <w:rFonts w:ascii="Garamond" w:hAnsi="Garamond"/>
        </w:rPr>
        <w:t>.5</w:t>
      </w:r>
      <w:r w:rsidR="00311FBA" w:rsidRPr="00167512">
        <w:rPr>
          <w:rFonts w:ascii="Garamond" w:hAnsi="Garamond"/>
        </w:rPr>
        <w:t xml:space="preserve"> geeft aan dat voor een werknemer met minder dan 20 dienstjaren het te hanteren percentage per dienstjaar 2.5 procent is.</w:t>
      </w:r>
    </w:p>
    <w:p w:rsidR="00BE64C4" w:rsidRPr="00167512" w:rsidRDefault="00BE64C4" w:rsidP="0046213F">
      <w:pPr>
        <w:spacing w:line="276" w:lineRule="auto"/>
        <w:rPr>
          <w:rFonts w:ascii="Garamond" w:hAnsi="Garamond"/>
        </w:rPr>
      </w:pPr>
    </w:p>
    <w:p w:rsidR="00311FBA" w:rsidRDefault="00311FBA" w:rsidP="0046213F">
      <w:pPr>
        <w:spacing w:line="276" w:lineRule="auto"/>
        <w:rPr>
          <w:sz w:val="22"/>
          <w:szCs w:val="22"/>
        </w:rPr>
      </w:pPr>
      <w:r w:rsidRPr="00167512">
        <w:rPr>
          <w:rFonts w:ascii="Garamond" w:hAnsi="Garamond"/>
        </w:rPr>
        <w:t xml:space="preserve">Verder is te zien dat het opgebouwde percentage in hele jaren is aangegeven plus de resterende maanden die een </w:t>
      </w:r>
      <w:r w:rsidR="00167512" w:rsidRPr="00167512">
        <w:rPr>
          <w:rFonts w:ascii="Garamond" w:hAnsi="Garamond"/>
        </w:rPr>
        <w:t>werknemer</w:t>
      </w:r>
      <w:r w:rsidRPr="00167512">
        <w:rPr>
          <w:rFonts w:ascii="Garamond" w:hAnsi="Garamond"/>
        </w:rPr>
        <w:t xml:space="preserve"> heeft gewerkt </w:t>
      </w:r>
      <w:r w:rsidR="0060488E" w:rsidRPr="00167512">
        <w:rPr>
          <w:rFonts w:ascii="Garamond" w:hAnsi="Garamond"/>
        </w:rPr>
        <w:t xml:space="preserve">gelijk aan </w:t>
      </w:r>
      <w:r w:rsidRPr="00167512">
        <w:rPr>
          <w:rFonts w:ascii="Garamond" w:hAnsi="Garamond"/>
        </w:rPr>
        <w:t xml:space="preserve">1/12 deel van 2.5% voor elke resterende maand. </w:t>
      </w:r>
      <w:r w:rsidR="00667DE0" w:rsidRPr="00167512">
        <w:rPr>
          <w:rFonts w:ascii="Garamond" w:hAnsi="Garamond"/>
        </w:rPr>
        <w:t>I</w:t>
      </w:r>
      <w:r w:rsidRPr="00167512">
        <w:rPr>
          <w:rFonts w:ascii="Garamond" w:hAnsi="Garamond"/>
        </w:rPr>
        <w:t xml:space="preserve">n </w:t>
      </w:r>
      <w:r w:rsidR="008D384E">
        <w:rPr>
          <w:rFonts w:ascii="Garamond" w:hAnsi="Garamond"/>
        </w:rPr>
        <w:t>figuur</w:t>
      </w:r>
      <w:r w:rsidRPr="00167512">
        <w:rPr>
          <w:rFonts w:ascii="Garamond" w:hAnsi="Garamond"/>
        </w:rPr>
        <w:t xml:space="preserve"> </w:t>
      </w:r>
      <w:r w:rsidR="00DA5C18" w:rsidRPr="00167512">
        <w:rPr>
          <w:rFonts w:ascii="Garamond" w:hAnsi="Garamond"/>
        </w:rPr>
        <w:t>3.</w:t>
      </w:r>
      <w:r w:rsidR="008D384E">
        <w:rPr>
          <w:rFonts w:ascii="Garamond" w:hAnsi="Garamond"/>
        </w:rPr>
        <w:t>6</w:t>
      </w:r>
      <w:r w:rsidRPr="00167512">
        <w:rPr>
          <w:rFonts w:ascii="Garamond" w:hAnsi="Garamond"/>
        </w:rPr>
        <w:t xml:space="preserve"> is </w:t>
      </w:r>
      <w:r w:rsidR="00A72E4B" w:rsidRPr="00167512">
        <w:rPr>
          <w:rFonts w:ascii="Garamond" w:hAnsi="Garamond"/>
        </w:rPr>
        <w:t>ook</w:t>
      </w:r>
      <w:r w:rsidR="00077BCA">
        <w:rPr>
          <w:rFonts w:ascii="Garamond" w:hAnsi="Garamond"/>
        </w:rPr>
        <w:t xml:space="preserve"> </w:t>
      </w:r>
      <w:r w:rsidRPr="00167512">
        <w:rPr>
          <w:rFonts w:ascii="Garamond" w:hAnsi="Garamond"/>
        </w:rPr>
        <w:t>te zien dat voor een werknemer met meer dan 20 dienstjaren het opgebouwde percentage 2% is per kalenderjaar en 1/12 deel van 2% voor elk resterende maand.</w:t>
      </w:r>
    </w:p>
    <w:p w:rsidR="006F344F" w:rsidRPr="006F344F" w:rsidRDefault="006F344F" w:rsidP="0046213F"/>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284"/>
        <w:gridCol w:w="906"/>
        <w:gridCol w:w="1338"/>
      </w:tblGrid>
      <w:tr w:rsidR="00353396" w:rsidRPr="00D52842" w:rsidTr="000B6F08">
        <w:trPr>
          <w:trHeight w:val="265"/>
        </w:trPr>
        <w:tc>
          <w:tcPr>
            <w:tcW w:w="0" w:type="auto"/>
            <w:shd w:val="clear" w:color="C0504D" w:fill="C0504D"/>
            <w:noWrap/>
            <w:vAlign w:val="bottom"/>
            <w:hideMark/>
          </w:tcPr>
          <w:p w:rsidR="00353396" w:rsidRPr="00D52842" w:rsidRDefault="00353396" w:rsidP="0046213F">
            <w:pPr>
              <w:rPr>
                <w:rFonts w:ascii="Arial" w:hAnsi="Arial" w:cs="Arial"/>
                <w:b/>
                <w:bCs/>
                <w:color w:val="FFFFFF"/>
                <w:sz w:val="20"/>
                <w:szCs w:val="20"/>
              </w:rPr>
            </w:pPr>
            <w:r w:rsidRPr="00D52842">
              <w:rPr>
                <w:rFonts w:ascii="Arial" w:hAnsi="Arial" w:cs="Arial"/>
                <w:b/>
                <w:bCs/>
                <w:color w:val="FFFFFF"/>
                <w:sz w:val="20"/>
                <w:szCs w:val="20"/>
              </w:rPr>
              <w:t>jaren</w:t>
            </w:r>
          </w:p>
        </w:tc>
        <w:tc>
          <w:tcPr>
            <w:tcW w:w="1284" w:type="dxa"/>
            <w:shd w:val="clear" w:color="C0504D" w:fill="C0504D"/>
            <w:noWrap/>
            <w:vAlign w:val="bottom"/>
            <w:hideMark/>
          </w:tcPr>
          <w:p w:rsidR="00353396" w:rsidRPr="00D52842" w:rsidRDefault="00353396" w:rsidP="0046213F">
            <w:pPr>
              <w:rPr>
                <w:rFonts w:ascii="Arial" w:hAnsi="Arial" w:cs="Arial"/>
                <w:b/>
                <w:bCs/>
                <w:color w:val="FFFFFF"/>
                <w:sz w:val="20"/>
                <w:szCs w:val="20"/>
              </w:rPr>
            </w:pPr>
            <w:r w:rsidRPr="00D52842">
              <w:rPr>
                <w:rFonts w:ascii="Arial" w:hAnsi="Arial" w:cs="Arial"/>
                <w:b/>
                <w:bCs/>
                <w:color w:val="FFFFFF"/>
                <w:sz w:val="20"/>
                <w:szCs w:val="20"/>
              </w:rPr>
              <w:t>percentage</w:t>
            </w:r>
          </w:p>
        </w:tc>
        <w:tc>
          <w:tcPr>
            <w:tcW w:w="906" w:type="dxa"/>
            <w:shd w:val="clear" w:color="C0504D" w:fill="C0504D"/>
            <w:noWrap/>
            <w:vAlign w:val="bottom"/>
            <w:hideMark/>
          </w:tcPr>
          <w:p w:rsidR="00353396" w:rsidRPr="00D52842" w:rsidRDefault="00353396" w:rsidP="0046213F">
            <w:pPr>
              <w:rPr>
                <w:rFonts w:ascii="Calibri" w:hAnsi="Calibri" w:cs="Calibri"/>
                <w:b/>
                <w:bCs/>
                <w:color w:val="FFFFFF"/>
              </w:rPr>
            </w:pPr>
            <w:r w:rsidRPr="00D52842">
              <w:rPr>
                <w:rFonts w:ascii="Calibri" w:hAnsi="Calibri" w:cs="Calibri"/>
                <w:b/>
                <w:bCs/>
                <w:color w:val="FFFFFF"/>
              </w:rPr>
              <w:t>maand</w:t>
            </w:r>
          </w:p>
        </w:tc>
        <w:tc>
          <w:tcPr>
            <w:tcW w:w="0" w:type="auto"/>
            <w:shd w:val="clear" w:color="C0504D" w:fill="C0504D"/>
            <w:noWrap/>
            <w:vAlign w:val="bottom"/>
            <w:hideMark/>
          </w:tcPr>
          <w:p w:rsidR="00353396" w:rsidRPr="00D52842" w:rsidRDefault="00353396" w:rsidP="0046213F">
            <w:pPr>
              <w:rPr>
                <w:rFonts w:ascii="Calibri" w:hAnsi="Calibri" w:cs="Calibri"/>
                <w:b/>
                <w:bCs/>
                <w:color w:val="FFFFFF"/>
              </w:rPr>
            </w:pPr>
            <w:r w:rsidRPr="00D52842">
              <w:rPr>
                <w:rFonts w:ascii="Calibri" w:hAnsi="Calibri" w:cs="Calibri"/>
                <w:b/>
                <w:bCs/>
                <w:color w:val="FFFFFF"/>
              </w:rPr>
              <w:t>percentage</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0.2083</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5</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0.4166</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3</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7.5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3</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0.625</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4</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10</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4</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0.8333</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12.5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1.0416</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6</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15</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6</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1.25</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7</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17.5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7</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1.4583</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8</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20</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8</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1.6666</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9</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22.5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9</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1.875</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10</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25</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10</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2.0833</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11</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27.5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11</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2.2916</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12</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30</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13</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32.5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14</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35</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37.5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16</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40</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17</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42.5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18</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45</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r w:rsidR="00353396" w:rsidRPr="00D52842" w:rsidTr="00353396">
        <w:trPr>
          <w:trHeight w:val="265"/>
        </w:trPr>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19</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47.5</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E6B8B7" w:fill="E6B8B7"/>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r w:rsidR="00353396" w:rsidRPr="00D52842" w:rsidTr="00353396">
        <w:trPr>
          <w:trHeight w:val="265"/>
        </w:trPr>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20</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50</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c>
          <w:tcPr>
            <w:tcW w:w="0" w:type="auto"/>
            <w:shd w:val="clear" w:color="F2DCDB" w:fill="F2DCDB"/>
            <w:noWrap/>
            <w:vAlign w:val="bottom"/>
            <w:hideMark/>
          </w:tcPr>
          <w:p w:rsidR="00353396" w:rsidRPr="000B6F08" w:rsidRDefault="00353396" w:rsidP="0046213F">
            <w:pPr>
              <w:rPr>
                <w:rFonts w:ascii="Garamond" w:hAnsi="Garamond" w:cs="Arial"/>
                <w:color w:val="000000"/>
                <w:sz w:val="22"/>
                <w:szCs w:val="22"/>
              </w:rPr>
            </w:pPr>
            <w:r w:rsidRPr="000B6F08">
              <w:rPr>
                <w:rFonts w:ascii="Garamond" w:hAnsi="Garamond" w:cs="Arial"/>
                <w:color w:val="000000"/>
                <w:sz w:val="22"/>
                <w:szCs w:val="22"/>
              </w:rPr>
              <w:t> </w:t>
            </w:r>
          </w:p>
        </w:tc>
      </w:tr>
    </w:tbl>
    <w:p w:rsidR="008D06D8" w:rsidRPr="008D06D8" w:rsidRDefault="008D06D8" w:rsidP="008D06D8">
      <w:pPr>
        <w:rPr>
          <w:vanish/>
        </w:rPr>
      </w:pPr>
    </w:p>
    <w:tbl>
      <w:tblPr>
        <w:tblpPr w:leftFromText="180" w:rightFromText="180" w:vertAnchor="page" w:horzAnchor="margin" w:tblpXSpec="right" w:tblpY="5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350"/>
        <w:gridCol w:w="990"/>
        <w:gridCol w:w="1350"/>
      </w:tblGrid>
      <w:tr w:rsidR="008A0C42" w:rsidRPr="00D52842" w:rsidTr="006813D3">
        <w:trPr>
          <w:trHeight w:val="258"/>
        </w:trPr>
        <w:tc>
          <w:tcPr>
            <w:tcW w:w="774" w:type="dxa"/>
            <w:shd w:val="clear" w:color="C0504D" w:fill="C0504D"/>
            <w:noWrap/>
            <w:vAlign w:val="bottom"/>
            <w:hideMark/>
          </w:tcPr>
          <w:p w:rsidR="008A0C42" w:rsidRPr="00D52842" w:rsidRDefault="008A0C42" w:rsidP="0046213F">
            <w:pPr>
              <w:rPr>
                <w:rFonts w:ascii="Calibri" w:hAnsi="Calibri" w:cs="Calibri"/>
                <w:b/>
                <w:bCs/>
                <w:color w:val="FFFFFF"/>
              </w:rPr>
            </w:pPr>
            <w:r w:rsidRPr="00D52842">
              <w:rPr>
                <w:rFonts w:ascii="Calibri" w:hAnsi="Calibri" w:cs="Calibri"/>
                <w:b/>
                <w:bCs/>
                <w:color w:val="FFFFFF"/>
              </w:rPr>
              <w:t>jaren</w:t>
            </w:r>
          </w:p>
        </w:tc>
        <w:tc>
          <w:tcPr>
            <w:tcW w:w="1350" w:type="dxa"/>
            <w:shd w:val="clear" w:color="C0504D" w:fill="C0504D"/>
            <w:noWrap/>
            <w:vAlign w:val="bottom"/>
            <w:hideMark/>
          </w:tcPr>
          <w:p w:rsidR="008A0C42" w:rsidRPr="00D52842" w:rsidRDefault="008A0C42" w:rsidP="0046213F">
            <w:pPr>
              <w:rPr>
                <w:rFonts w:ascii="Calibri" w:hAnsi="Calibri" w:cs="Calibri"/>
                <w:b/>
                <w:bCs/>
                <w:color w:val="FFFFFF"/>
              </w:rPr>
            </w:pPr>
            <w:r w:rsidRPr="00D52842">
              <w:rPr>
                <w:rFonts w:ascii="Calibri" w:hAnsi="Calibri" w:cs="Calibri"/>
                <w:b/>
                <w:bCs/>
                <w:color w:val="FFFFFF"/>
              </w:rPr>
              <w:t>percentage</w:t>
            </w:r>
          </w:p>
        </w:tc>
        <w:tc>
          <w:tcPr>
            <w:tcW w:w="990" w:type="dxa"/>
            <w:shd w:val="clear" w:color="C0504D" w:fill="C0504D"/>
            <w:noWrap/>
            <w:vAlign w:val="bottom"/>
            <w:hideMark/>
          </w:tcPr>
          <w:p w:rsidR="008A0C42" w:rsidRPr="00D52842" w:rsidRDefault="008A0C42" w:rsidP="0046213F">
            <w:pPr>
              <w:rPr>
                <w:rFonts w:ascii="Calibri" w:hAnsi="Calibri" w:cs="Calibri"/>
                <w:b/>
                <w:bCs/>
                <w:color w:val="FFFFFF"/>
              </w:rPr>
            </w:pPr>
            <w:r w:rsidRPr="00D52842">
              <w:rPr>
                <w:rFonts w:ascii="Calibri" w:hAnsi="Calibri" w:cs="Calibri"/>
                <w:b/>
                <w:bCs/>
                <w:color w:val="FFFFFF"/>
              </w:rPr>
              <w:t>maand</w:t>
            </w:r>
          </w:p>
        </w:tc>
        <w:tc>
          <w:tcPr>
            <w:tcW w:w="1350" w:type="dxa"/>
            <w:shd w:val="clear" w:color="C0504D" w:fill="C0504D"/>
            <w:noWrap/>
            <w:vAlign w:val="bottom"/>
            <w:hideMark/>
          </w:tcPr>
          <w:p w:rsidR="008A0C42" w:rsidRPr="00D52842" w:rsidRDefault="008A0C42" w:rsidP="0046213F">
            <w:pPr>
              <w:rPr>
                <w:rFonts w:ascii="Calibri" w:hAnsi="Calibri" w:cs="Calibri"/>
                <w:b/>
                <w:bCs/>
                <w:color w:val="FFFFFF"/>
              </w:rPr>
            </w:pPr>
            <w:r w:rsidRPr="00D52842">
              <w:rPr>
                <w:rFonts w:ascii="Calibri" w:hAnsi="Calibri" w:cs="Calibri"/>
                <w:b/>
                <w:bCs/>
                <w:color w:val="FFFFFF"/>
              </w:rPr>
              <w:t>percentage</w:t>
            </w:r>
          </w:p>
        </w:tc>
      </w:tr>
      <w:tr w:rsidR="008A0C42" w:rsidRPr="00D52842" w:rsidTr="006813D3">
        <w:trPr>
          <w:trHeight w:val="258"/>
        </w:trPr>
        <w:tc>
          <w:tcPr>
            <w:tcW w:w="774"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20</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50</w:t>
            </w:r>
          </w:p>
        </w:tc>
        <w:tc>
          <w:tcPr>
            <w:tcW w:w="99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0.1667</w:t>
            </w:r>
          </w:p>
        </w:tc>
      </w:tr>
      <w:tr w:rsidR="008A0C42" w:rsidRPr="00D52842" w:rsidTr="006813D3">
        <w:trPr>
          <w:trHeight w:val="258"/>
        </w:trPr>
        <w:tc>
          <w:tcPr>
            <w:tcW w:w="774"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21</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52</w:t>
            </w:r>
          </w:p>
        </w:tc>
        <w:tc>
          <w:tcPr>
            <w:tcW w:w="99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0.3333</w:t>
            </w:r>
          </w:p>
        </w:tc>
      </w:tr>
      <w:tr w:rsidR="008A0C42" w:rsidRPr="00D52842" w:rsidTr="006813D3">
        <w:trPr>
          <w:trHeight w:val="258"/>
        </w:trPr>
        <w:tc>
          <w:tcPr>
            <w:tcW w:w="774"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22</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54</w:t>
            </w:r>
          </w:p>
        </w:tc>
        <w:tc>
          <w:tcPr>
            <w:tcW w:w="99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3</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0.5</w:t>
            </w:r>
          </w:p>
        </w:tc>
      </w:tr>
      <w:tr w:rsidR="008A0C42" w:rsidRPr="00D52842" w:rsidTr="006813D3">
        <w:trPr>
          <w:trHeight w:val="258"/>
        </w:trPr>
        <w:tc>
          <w:tcPr>
            <w:tcW w:w="774"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23</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56</w:t>
            </w:r>
          </w:p>
        </w:tc>
        <w:tc>
          <w:tcPr>
            <w:tcW w:w="99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4</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0.6667</w:t>
            </w:r>
          </w:p>
        </w:tc>
      </w:tr>
      <w:tr w:rsidR="008A0C42" w:rsidRPr="00D52842" w:rsidTr="006813D3">
        <w:trPr>
          <w:trHeight w:val="258"/>
        </w:trPr>
        <w:tc>
          <w:tcPr>
            <w:tcW w:w="774"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24</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58</w:t>
            </w:r>
          </w:p>
        </w:tc>
        <w:tc>
          <w:tcPr>
            <w:tcW w:w="99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5</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0.8333</w:t>
            </w:r>
          </w:p>
        </w:tc>
      </w:tr>
      <w:tr w:rsidR="008A0C42" w:rsidRPr="00D52842" w:rsidTr="006813D3">
        <w:trPr>
          <w:trHeight w:val="258"/>
        </w:trPr>
        <w:tc>
          <w:tcPr>
            <w:tcW w:w="774"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25</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60</w:t>
            </w:r>
          </w:p>
        </w:tc>
        <w:tc>
          <w:tcPr>
            <w:tcW w:w="99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6</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w:t>
            </w:r>
          </w:p>
        </w:tc>
      </w:tr>
      <w:tr w:rsidR="008A0C42" w:rsidRPr="00D52842" w:rsidTr="006813D3">
        <w:trPr>
          <w:trHeight w:val="258"/>
        </w:trPr>
        <w:tc>
          <w:tcPr>
            <w:tcW w:w="774"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26</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62</w:t>
            </w:r>
          </w:p>
        </w:tc>
        <w:tc>
          <w:tcPr>
            <w:tcW w:w="99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7</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1.1667</w:t>
            </w:r>
          </w:p>
        </w:tc>
      </w:tr>
      <w:tr w:rsidR="008A0C42" w:rsidRPr="00D52842" w:rsidTr="006813D3">
        <w:trPr>
          <w:trHeight w:val="258"/>
        </w:trPr>
        <w:tc>
          <w:tcPr>
            <w:tcW w:w="774"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27</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64</w:t>
            </w:r>
          </w:p>
        </w:tc>
        <w:tc>
          <w:tcPr>
            <w:tcW w:w="99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8</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1.3333</w:t>
            </w:r>
          </w:p>
        </w:tc>
      </w:tr>
      <w:tr w:rsidR="008A0C42" w:rsidRPr="00D52842" w:rsidTr="006813D3">
        <w:trPr>
          <w:trHeight w:val="258"/>
        </w:trPr>
        <w:tc>
          <w:tcPr>
            <w:tcW w:w="774"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28</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66</w:t>
            </w:r>
          </w:p>
        </w:tc>
        <w:tc>
          <w:tcPr>
            <w:tcW w:w="99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9</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1.5</w:t>
            </w:r>
          </w:p>
        </w:tc>
      </w:tr>
      <w:tr w:rsidR="008A0C42" w:rsidRPr="00D52842" w:rsidTr="006813D3">
        <w:trPr>
          <w:trHeight w:val="258"/>
        </w:trPr>
        <w:tc>
          <w:tcPr>
            <w:tcW w:w="774"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29</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68</w:t>
            </w:r>
          </w:p>
        </w:tc>
        <w:tc>
          <w:tcPr>
            <w:tcW w:w="99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10</w:t>
            </w:r>
          </w:p>
        </w:tc>
        <w:tc>
          <w:tcPr>
            <w:tcW w:w="1350" w:type="dxa"/>
            <w:shd w:val="clear" w:color="F2DCDB" w:fill="F2DCDB"/>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1.667</w:t>
            </w:r>
          </w:p>
        </w:tc>
      </w:tr>
      <w:tr w:rsidR="008A0C42" w:rsidRPr="00D52842" w:rsidTr="006813D3">
        <w:trPr>
          <w:trHeight w:val="258"/>
        </w:trPr>
        <w:tc>
          <w:tcPr>
            <w:tcW w:w="774"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30</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70</w:t>
            </w:r>
          </w:p>
        </w:tc>
        <w:tc>
          <w:tcPr>
            <w:tcW w:w="99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11</w:t>
            </w:r>
          </w:p>
        </w:tc>
        <w:tc>
          <w:tcPr>
            <w:tcW w:w="1350" w:type="dxa"/>
            <w:shd w:val="clear" w:color="E6B8B7" w:fill="E6B8B7"/>
            <w:noWrap/>
            <w:vAlign w:val="bottom"/>
            <w:hideMark/>
          </w:tcPr>
          <w:p w:rsidR="008A0C42" w:rsidRPr="000B6F08" w:rsidRDefault="008A0C42" w:rsidP="0046213F">
            <w:pPr>
              <w:rPr>
                <w:rFonts w:ascii="Garamond" w:hAnsi="Garamond" w:cs="Calibri"/>
                <w:color w:val="000000"/>
                <w:sz w:val="22"/>
                <w:szCs w:val="22"/>
              </w:rPr>
            </w:pPr>
            <w:r w:rsidRPr="000B6F08">
              <w:rPr>
                <w:rFonts w:ascii="Garamond" w:hAnsi="Garamond" w:cs="Calibri"/>
                <w:color w:val="000000"/>
                <w:sz w:val="22"/>
                <w:szCs w:val="22"/>
              </w:rPr>
              <w:t>1.8333</w:t>
            </w:r>
          </w:p>
        </w:tc>
      </w:tr>
    </w:tbl>
    <w:p w:rsidR="00353396" w:rsidRDefault="00100D6D" w:rsidP="0046213F">
      <w:r>
        <w:rPr>
          <w:noProof/>
          <w:lang w:val="en-US"/>
        </w:rPr>
        <mc:AlternateContent>
          <mc:Choice Requires="wps">
            <w:drawing>
              <wp:anchor distT="0" distB="0" distL="114300" distR="114300" simplePos="0" relativeHeight="251615232" behindDoc="0" locked="0" layoutInCell="1" allowOverlap="1">
                <wp:simplePos x="0" y="0"/>
                <wp:positionH relativeFrom="column">
                  <wp:posOffset>29210</wp:posOffset>
                </wp:positionH>
                <wp:positionV relativeFrom="paragraph">
                  <wp:posOffset>2212340</wp:posOffset>
                </wp:positionV>
                <wp:extent cx="2847340" cy="353060"/>
                <wp:effectExtent l="0" t="0" r="10160" b="2794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353060"/>
                        </a:xfrm>
                        <a:prstGeom prst="rect">
                          <a:avLst/>
                        </a:prstGeom>
                        <a:solidFill>
                          <a:srgbClr val="FFFFFF"/>
                        </a:solidFill>
                        <a:ln w="9525">
                          <a:solidFill>
                            <a:srgbClr val="000000"/>
                          </a:solidFill>
                          <a:miter lim="800000"/>
                          <a:headEnd/>
                          <a:tailEnd/>
                        </a:ln>
                      </wps:spPr>
                      <wps:txbx>
                        <w:txbxContent>
                          <w:p w:rsidR="003F4610" w:rsidRPr="008D384E" w:rsidRDefault="003F4610" w:rsidP="0027586D">
                            <w:pPr>
                              <w:rPr>
                                <w:rFonts w:ascii="Garamond" w:hAnsi="Garamond"/>
                                <w:sz w:val="17"/>
                                <w:szCs w:val="17"/>
                              </w:rPr>
                            </w:pPr>
                            <w:r w:rsidRPr="008D384E">
                              <w:rPr>
                                <w:rFonts w:ascii="Garamond" w:hAnsi="Garamond"/>
                                <w:sz w:val="17"/>
                                <w:szCs w:val="17"/>
                              </w:rPr>
                              <w:t>Figuur 3.6: Tabel ouderdomspensioen opbouwpercentage bij meer dan 20 dienstjaren volgens Pensioenregeling 1980</w:t>
                            </w:r>
                          </w:p>
                          <w:p w:rsidR="003F4610" w:rsidRPr="00D25FBD" w:rsidRDefault="003F4610" w:rsidP="002758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3pt;margin-top:174.2pt;width:224.2pt;height:27.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">
                <v:textbox>
                  <w:txbxContent>
                    <w:p w:rsidR="003F4610" w:rsidRPr="008D384E" w:rsidRDefault="003F4610" w:rsidP="0027586D">
                      <w:pPr>
                        <w:rPr>
                          <w:rFonts w:ascii="Garamond" w:hAnsi="Garamond"/>
                          <w:sz w:val="17"/>
                          <w:szCs w:val="17"/>
                        </w:rPr>
                      </w:pPr>
                      <w:r w:rsidRPr="008D384E">
                        <w:rPr>
                          <w:rFonts w:ascii="Garamond" w:hAnsi="Garamond"/>
                          <w:sz w:val="17"/>
                          <w:szCs w:val="17"/>
                        </w:rPr>
                        <w:t>Figuur 3.6: Tabel ouderdomspensioen opbouwpercentage bij meer dan 20 dienstjaren volgens Pensioenregeling 1980</w:t>
                      </w:r>
                    </w:p>
                    <w:p w:rsidR="003F4610" w:rsidRPr="00D25FBD" w:rsidRDefault="003F4610" w:rsidP="0027586D"/>
                  </w:txbxContent>
                </v:textbox>
              </v:shape>
            </w:pict>
          </mc:Fallback>
        </mc:AlternateContent>
      </w:r>
    </w:p>
    <w:p w:rsidR="00353396" w:rsidRDefault="00353396" w:rsidP="0046213F"/>
    <w:p w:rsidR="00353396" w:rsidRDefault="00353396" w:rsidP="0046213F"/>
    <w:p w:rsidR="00353396" w:rsidRDefault="00353396" w:rsidP="0046213F"/>
    <w:p w:rsidR="00353396" w:rsidRDefault="00353396" w:rsidP="0046213F"/>
    <w:p w:rsidR="00353396" w:rsidRDefault="00353396" w:rsidP="0046213F"/>
    <w:p w:rsidR="00353396" w:rsidRDefault="00353396" w:rsidP="0046213F"/>
    <w:p w:rsidR="00353396" w:rsidRDefault="00353396" w:rsidP="0046213F"/>
    <w:p w:rsidR="00353396" w:rsidRDefault="00353396" w:rsidP="0046213F"/>
    <w:p w:rsidR="00353396" w:rsidRDefault="00100D6D" w:rsidP="0046213F">
      <w:r>
        <w:rPr>
          <w:noProof/>
          <w:lang w:val="en-US"/>
        </w:rPr>
        <mc:AlternateContent>
          <mc:Choice Requires="wps">
            <w:drawing>
              <wp:anchor distT="0" distB="0" distL="114300" distR="114300" simplePos="0" relativeHeight="251614208" behindDoc="0" locked="0" layoutInCell="1" allowOverlap="1">
                <wp:simplePos x="0" y="0"/>
                <wp:positionH relativeFrom="column">
                  <wp:posOffset>-2833370</wp:posOffset>
                </wp:positionH>
                <wp:positionV relativeFrom="paragraph">
                  <wp:posOffset>35560</wp:posOffset>
                </wp:positionV>
                <wp:extent cx="2726055" cy="391160"/>
                <wp:effectExtent l="0" t="0" r="17145" b="2794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391160"/>
                        </a:xfrm>
                        <a:prstGeom prst="rect">
                          <a:avLst/>
                        </a:prstGeom>
                        <a:solidFill>
                          <a:srgbClr val="FFFFFF"/>
                        </a:solidFill>
                        <a:ln w="9525">
                          <a:solidFill>
                            <a:srgbClr val="000000"/>
                          </a:solidFill>
                          <a:miter lim="800000"/>
                          <a:headEnd/>
                          <a:tailEnd/>
                        </a:ln>
                      </wps:spPr>
                      <wps:txbx>
                        <w:txbxContent>
                          <w:p w:rsidR="003F4610" w:rsidRPr="008D384E" w:rsidRDefault="003F4610" w:rsidP="00D5688D">
                            <w:pPr>
                              <w:rPr>
                                <w:rFonts w:ascii="Garamond" w:hAnsi="Garamond"/>
                                <w:sz w:val="17"/>
                                <w:szCs w:val="17"/>
                              </w:rPr>
                            </w:pPr>
                            <w:r w:rsidRPr="0008771F">
                              <w:rPr>
                                <w:rFonts w:ascii="Garamond" w:hAnsi="Garamond"/>
                                <w:sz w:val="17"/>
                                <w:szCs w:val="17"/>
                              </w:rPr>
                              <w:t>Figuur 3.5: Tabel ouderdomspensioen opbouwpercentage bij minder dan 20 dienstjaren volgens Pensioenregeling 1980</w:t>
                            </w:r>
                          </w:p>
                          <w:p w:rsidR="003F4610" w:rsidRPr="007E5437" w:rsidRDefault="003F4610" w:rsidP="002758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223.1pt;margin-top:2.8pt;width:214.65pt;height:30.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">
                <v:textbox>
                  <w:txbxContent>
                    <w:p w:rsidR="003F4610" w:rsidRPr="008D384E" w:rsidRDefault="003F4610" w:rsidP="00D5688D">
                      <w:pPr>
                        <w:rPr>
                          <w:rFonts w:ascii="Garamond" w:hAnsi="Garamond"/>
                          <w:sz w:val="17"/>
                          <w:szCs w:val="17"/>
                        </w:rPr>
                      </w:pPr>
                      <w:r w:rsidRPr="0008771F">
                        <w:rPr>
                          <w:rFonts w:ascii="Garamond" w:hAnsi="Garamond"/>
                          <w:sz w:val="17"/>
                          <w:szCs w:val="17"/>
                        </w:rPr>
                        <w:t>Figuur 3.5: Tabel ouderdomspensioen opbouwpercentage bij minder dan 20 dienstjaren volgens Pensioenregeling 1980</w:t>
                      </w:r>
                    </w:p>
                    <w:p w:rsidR="003F4610" w:rsidRPr="007E5437" w:rsidRDefault="003F4610" w:rsidP="0027586D"/>
                  </w:txbxContent>
                </v:textbox>
              </v:shape>
            </w:pict>
          </mc:Fallback>
        </mc:AlternateContent>
      </w:r>
    </w:p>
    <w:p w:rsidR="00353396" w:rsidRDefault="00353396" w:rsidP="0046213F"/>
    <w:p w:rsidR="000B6F08" w:rsidRDefault="000B6F08" w:rsidP="0046213F">
      <w:pPr>
        <w:spacing w:line="276" w:lineRule="auto"/>
        <w:rPr>
          <w:rFonts w:ascii="Garamond" w:hAnsi="Garamond"/>
        </w:rPr>
      </w:pPr>
    </w:p>
    <w:p w:rsidR="006813D3" w:rsidRDefault="006813D3" w:rsidP="0046213F">
      <w:pPr>
        <w:spacing w:line="276" w:lineRule="auto"/>
        <w:rPr>
          <w:rFonts w:ascii="Garamond" w:hAnsi="Garamond"/>
        </w:rPr>
      </w:pPr>
    </w:p>
    <w:p w:rsidR="006813D3" w:rsidRDefault="00353396" w:rsidP="0046213F">
      <w:pPr>
        <w:spacing w:line="276" w:lineRule="auto"/>
        <w:rPr>
          <w:rFonts w:ascii="Garamond" w:hAnsi="Garamond"/>
        </w:rPr>
      </w:pPr>
      <w:r w:rsidRPr="00482E30">
        <w:rPr>
          <w:rFonts w:ascii="Garamond" w:hAnsi="Garamond"/>
        </w:rPr>
        <w:t xml:space="preserve">Verder wordt ter </w:t>
      </w:r>
      <w:r w:rsidR="005877E0" w:rsidRPr="00482E30">
        <w:rPr>
          <w:rFonts w:ascii="Garamond" w:hAnsi="Garamond"/>
        </w:rPr>
        <w:t xml:space="preserve">verduidelijking </w:t>
      </w:r>
      <w:r w:rsidR="0091307B" w:rsidRPr="00482E30">
        <w:rPr>
          <w:rFonts w:ascii="Garamond" w:hAnsi="Garamond"/>
        </w:rPr>
        <w:t>van</w:t>
      </w:r>
      <w:r w:rsidRPr="00482E30">
        <w:rPr>
          <w:rFonts w:ascii="Garamond" w:hAnsi="Garamond"/>
        </w:rPr>
        <w:t xml:space="preserve"> het voorbeeld </w:t>
      </w:r>
      <w:r w:rsidR="0091307B" w:rsidRPr="00482E30">
        <w:rPr>
          <w:rFonts w:ascii="Garamond" w:hAnsi="Garamond"/>
        </w:rPr>
        <w:t>gesteld</w:t>
      </w:r>
      <w:r w:rsidRPr="00482E30">
        <w:rPr>
          <w:rFonts w:ascii="Garamond" w:hAnsi="Garamond"/>
        </w:rPr>
        <w:t>, dat de werknemer 24 jaren, 8 maanden en 13 dagen heeft gewerkt.</w:t>
      </w:r>
      <w:r w:rsidRPr="000F54AD">
        <w:rPr>
          <w:rFonts w:ascii="Garamond" w:hAnsi="Garamond"/>
        </w:rPr>
        <w:t xml:space="preserve"> Volgens artikel 15 P.V.B.L</w:t>
      </w:r>
      <w:r w:rsidR="008D7358">
        <w:rPr>
          <w:rFonts w:ascii="Garamond" w:hAnsi="Garamond"/>
        </w:rPr>
        <w:t>.</w:t>
      </w:r>
      <w:r w:rsidRPr="000F54AD">
        <w:rPr>
          <w:rFonts w:ascii="Garamond" w:hAnsi="Garamond"/>
        </w:rPr>
        <w:t xml:space="preserve"> moeten dagen altijd naar boven worden afgerond</w:t>
      </w:r>
      <w:r w:rsidR="00482E30">
        <w:rPr>
          <w:rFonts w:ascii="Garamond" w:hAnsi="Garamond"/>
        </w:rPr>
        <w:t xml:space="preserve"> tot volle maanden</w:t>
      </w:r>
      <w:r w:rsidRPr="00E63BD7">
        <w:rPr>
          <w:rFonts w:ascii="Garamond" w:hAnsi="Garamond"/>
        </w:rPr>
        <w:t xml:space="preserve">. </w:t>
      </w:r>
      <w:r w:rsidR="00584C61" w:rsidRPr="00584C61">
        <w:rPr>
          <w:rFonts w:ascii="Garamond" w:hAnsi="Garamond"/>
        </w:rPr>
        <w:t>Dus de werknemer die onder de pensioenregeling 1938 valt, heeft hierdoor een diensttijd van 24 jaar en 9 maanden en deze komt overeen met 57.92% (50%+6.67%+1.25%) opgebouwd ouderdomspensioenpercentage volgens figuur 3.3 en 3.4.</w:t>
      </w:r>
    </w:p>
    <w:p w:rsidR="00584C61" w:rsidRDefault="00584C61" w:rsidP="0046213F">
      <w:pPr>
        <w:spacing w:line="276" w:lineRule="auto"/>
        <w:rPr>
          <w:rFonts w:ascii="Garamond" w:hAnsi="Garamond"/>
        </w:rPr>
      </w:pPr>
    </w:p>
    <w:p w:rsidR="00584C61" w:rsidRDefault="00584C61" w:rsidP="0046213F">
      <w:pPr>
        <w:spacing w:line="276" w:lineRule="auto"/>
        <w:rPr>
          <w:rFonts w:ascii="Garamond" w:hAnsi="Garamond"/>
        </w:rPr>
      </w:pPr>
    </w:p>
    <w:p w:rsidR="00353396" w:rsidRDefault="00417492" w:rsidP="0046213F">
      <w:pPr>
        <w:spacing w:line="276" w:lineRule="auto"/>
        <w:rPr>
          <w:rFonts w:ascii="Garamond" w:hAnsi="Garamond"/>
        </w:rPr>
      </w:pPr>
      <w:r w:rsidRPr="00E63BD7">
        <w:rPr>
          <w:rFonts w:ascii="Garamond" w:hAnsi="Garamond"/>
        </w:rPr>
        <w:lastRenderedPageBreak/>
        <w:t>Vervolgens wordt h</w:t>
      </w:r>
      <w:r w:rsidR="00353396" w:rsidRPr="00E63BD7">
        <w:rPr>
          <w:rFonts w:ascii="Garamond" w:hAnsi="Garamond"/>
        </w:rPr>
        <w:t xml:space="preserve">et opgebouwde ouderdomspensioenrecht per jaar berekend door de pensioengrondslag te vermenigvuldigen met het jaarlijkse opbouwpercentage en </w:t>
      </w:r>
      <w:r w:rsidRPr="00E63BD7">
        <w:rPr>
          <w:rFonts w:ascii="Garamond" w:hAnsi="Garamond"/>
        </w:rPr>
        <w:t>ten slotte</w:t>
      </w:r>
      <w:r w:rsidR="00077BCA">
        <w:rPr>
          <w:rFonts w:ascii="Garamond" w:hAnsi="Garamond"/>
        </w:rPr>
        <w:t xml:space="preserve"> </w:t>
      </w:r>
      <w:r w:rsidR="00BF2FAC" w:rsidRPr="00E63BD7">
        <w:rPr>
          <w:rFonts w:ascii="Garamond" w:hAnsi="Garamond"/>
        </w:rPr>
        <w:t xml:space="preserve">te </w:t>
      </w:r>
      <w:r w:rsidR="00353396" w:rsidRPr="00E63BD7">
        <w:rPr>
          <w:rFonts w:ascii="Garamond" w:hAnsi="Garamond"/>
        </w:rPr>
        <w:t>vermenigvuldigen met het aantal dienstjaren plus de resterende gewerkte maanden nauwkeurig.</w:t>
      </w:r>
    </w:p>
    <w:p w:rsidR="006813D3" w:rsidRPr="000F54AD" w:rsidRDefault="006813D3" w:rsidP="0046213F">
      <w:pPr>
        <w:spacing w:line="276" w:lineRule="auto"/>
        <w:rPr>
          <w:rFonts w:ascii="Garamond" w:hAnsi="Garamond"/>
        </w:rPr>
      </w:pPr>
    </w:p>
    <w:p w:rsidR="004F0BC0" w:rsidRPr="00D52842" w:rsidRDefault="001103DD" w:rsidP="0046213F">
      <w:pPr>
        <w:spacing w:line="276" w:lineRule="auto"/>
      </w:pPr>
      <w:r w:rsidRPr="001103DD">
        <w:rPr>
          <w:rFonts w:ascii="Garamond" w:hAnsi="Garamond"/>
        </w:rPr>
        <w:t>Dus de jaarlijkse ouderdomspensioenuitkering is dan 57.92% van de pensioengrondslag,</w:t>
      </w:r>
      <w:r w:rsidRPr="001103DD">
        <w:rPr>
          <w:rFonts w:ascii="Garamond" w:hAnsi="Garamond"/>
          <w:position w:val="-10"/>
        </w:rPr>
        <w:object w:dxaOrig="4440" w:dyaOrig="300">
          <v:shape id="_x0000_i1030" type="#_x0000_t75" style="width:222.65pt;height:14.5pt" o:ole="">
            <v:imagedata r:id="rId34" o:title=""/>
          </v:shape>
          <o:OLEObject Type="Embed" ProgID="Equation.DSMT4" ShapeID="_x0000_i1030" DrawAspect="Content" ObjectID="_1403347799" r:id="rId35"/>
        </w:object>
      </w:r>
      <w:r w:rsidRPr="001103DD">
        <w:rPr>
          <w:rFonts w:ascii="Garamond" w:hAnsi="Garamond"/>
        </w:rPr>
        <w:t>. Vervolgens moet volgens hetzelfde artikel 15 P.V.B.L. de jaarlijkse ouderdomspensioenuitkering door drie te worden gedeeld, de uitkomst naar boven worden afgerond en deze weer vermenigvuldigen met 3. Dus ANG 17.697,03 : 3 = ANG 5.899,01</w:t>
      </w:r>
      <w:r w:rsidRPr="001103DD">
        <w:t xml:space="preserve"> </w:t>
      </w:r>
      <w:r w:rsidRPr="001103DD">
        <w:rPr>
          <w:rFonts w:ascii="Garamond" w:hAnsi="Garamond"/>
        </w:rPr>
        <w:t xml:space="preserve">en daarna </w:t>
      </w:r>
      <w:r w:rsidRPr="001103DD">
        <w:rPr>
          <w:rFonts w:ascii="Garamond" w:hAnsi="Garamond"/>
          <w:position w:val="-10"/>
        </w:rPr>
        <w:object w:dxaOrig="1640" w:dyaOrig="300">
          <v:shape id="_x0000_i1031" type="#_x0000_t75" style="width:78.65pt;height:14.5pt" o:ole="">
            <v:imagedata r:id="rId36" o:title=""/>
          </v:shape>
          <o:OLEObject Type="Embed" ProgID="Equation.DSMT4" ShapeID="_x0000_i1031" DrawAspect="Content" ObjectID="_1403347800" r:id="rId37"/>
        </w:object>
      </w:r>
      <w:r w:rsidRPr="001103DD">
        <w:rPr>
          <w:rFonts w:ascii="Garamond" w:hAnsi="Garamond"/>
        </w:rPr>
        <w:t>3 = ANG 17.700,00</w:t>
      </w:r>
      <w:r w:rsidRPr="001103DD">
        <w:rPr>
          <w:sz w:val="22"/>
          <w:szCs w:val="22"/>
        </w:rPr>
        <w:t>.</w:t>
      </w:r>
    </w:p>
    <w:p w:rsidR="00353396" w:rsidRDefault="00353396" w:rsidP="0046213F">
      <w:pPr>
        <w:spacing w:line="276" w:lineRule="auto"/>
        <w:rPr>
          <w:rFonts w:ascii="Garamond" w:hAnsi="Garamond"/>
        </w:rPr>
      </w:pPr>
    </w:p>
    <w:p w:rsidR="003F5569" w:rsidRDefault="00353396" w:rsidP="0046213F">
      <w:pPr>
        <w:spacing w:line="276" w:lineRule="auto"/>
        <w:rPr>
          <w:rFonts w:ascii="Garamond" w:hAnsi="Garamond"/>
        </w:rPr>
      </w:pPr>
      <w:r w:rsidRPr="006D25C6">
        <w:rPr>
          <w:rFonts w:ascii="Garamond" w:hAnsi="Garamond"/>
        </w:rPr>
        <w:t xml:space="preserve">Volgens de </w:t>
      </w:r>
      <w:r w:rsidR="00665C68" w:rsidRPr="006D25C6">
        <w:rPr>
          <w:rFonts w:ascii="Garamond" w:hAnsi="Garamond"/>
        </w:rPr>
        <w:t>pensioenregeling 1938</w:t>
      </w:r>
      <w:r w:rsidR="003F5569" w:rsidRPr="006D25C6">
        <w:rPr>
          <w:rFonts w:ascii="Garamond" w:hAnsi="Garamond"/>
        </w:rPr>
        <w:t xml:space="preserve"> zou de werknemer dan 17.700</w:t>
      </w:r>
      <w:r w:rsidR="001A4645" w:rsidRPr="006D25C6">
        <w:rPr>
          <w:rFonts w:ascii="Garamond" w:hAnsi="Garamond"/>
        </w:rPr>
        <w:t>,00</w:t>
      </w:r>
      <w:r w:rsidRPr="006D25C6">
        <w:rPr>
          <w:rFonts w:ascii="Garamond" w:hAnsi="Garamond"/>
        </w:rPr>
        <w:t xml:space="preserve"> </w:t>
      </w:r>
      <w:r w:rsidR="001A4645" w:rsidRPr="006D25C6">
        <w:rPr>
          <w:rFonts w:ascii="Garamond" w:hAnsi="Garamond"/>
        </w:rPr>
        <w:t xml:space="preserve">Antilliaanse </w:t>
      </w:r>
      <w:r w:rsidRPr="006D25C6">
        <w:rPr>
          <w:rFonts w:ascii="Garamond" w:hAnsi="Garamond"/>
        </w:rPr>
        <w:t>guldens per jaar aan ouderdomspensioen ontvangen.</w:t>
      </w:r>
      <w:r w:rsidR="001A4645">
        <w:rPr>
          <w:rFonts w:ascii="Garamond" w:hAnsi="Garamond"/>
        </w:rPr>
        <w:t xml:space="preserve"> </w:t>
      </w:r>
      <w:r w:rsidRPr="000F54AD">
        <w:rPr>
          <w:rFonts w:ascii="Garamond" w:hAnsi="Garamond"/>
        </w:rPr>
        <w:t>Nu wordt de bezoldiging over de laatste 24 maanden berekend</w:t>
      </w:r>
      <w:r w:rsidRPr="000E6DF8">
        <w:rPr>
          <w:rFonts w:ascii="Garamond" w:hAnsi="Garamond"/>
        </w:rPr>
        <w:t xml:space="preserve">. </w:t>
      </w:r>
      <w:r w:rsidR="000E6DF8" w:rsidRPr="000E6DF8">
        <w:rPr>
          <w:rFonts w:ascii="Garamond" w:hAnsi="Garamond"/>
        </w:rPr>
        <w:t xml:space="preserve">De bezoldiging is dan de som van het geïndexeerde salaris van de laatste 24 maanden op het tijdstip van de ‘duurtetoeslag-ouderdomspensioen’ berekening. Als uitgegaan wordt dat de berekeningsdatum van de ‘duurtetoeslag-ouderdomspensioen’ </w:t>
      </w:r>
      <w:r w:rsidR="000E6DF8">
        <w:rPr>
          <w:rFonts w:ascii="Garamond" w:hAnsi="Garamond"/>
        </w:rPr>
        <w:t>9</w:t>
      </w:r>
      <w:r w:rsidR="000E6DF8" w:rsidRPr="000E6DF8">
        <w:rPr>
          <w:rFonts w:ascii="Garamond" w:hAnsi="Garamond"/>
        </w:rPr>
        <w:t xml:space="preserve"> oktober 2010 is, moet aan de hand van de tabel die het Algemeen Pensioenfonds gebruikt gekeken worden in welke schaal en dienstjaar deze werknemer valt en de gemiddelde bezoldiging berekend worden als ware deze nog in dienst.</w:t>
      </w:r>
    </w:p>
    <w:p w:rsidR="003F5569" w:rsidRDefault="003F5569" w:rsidP="0046213F">
      <w:pPr>
        <w:spacing w:line="276" w:lineRule="auto"/>
        <w:rPr>
          <w:rFonts w:ascii="Garamond" w:hAnsi="Garamond"/>
        </w:rPr>
      </w:pPr>
    </w:p>
    <w:p w:rsidR="00A86608" w:rsidRDefault="003F5569" w:rsidP="0046213F">
      <w:pPr>
        <w:spacing w:line="276" w:lineRule="auto"/>
        <w:rPr>
          <w:rFonts w:ascii="Garamond" w:hAnsi="Garamond"/>
        </w:rPr>
      </w:pPr>
      <w:r w:rsidRPr="00013068">
        <w:rPr>
          <w:rFonts w:ascii="Garamond" w:hAnsi="Garamond"/>
        </w:rPr>
        <w:t>Vervolgens</w:t>
      </w:r>
      <w:r w:rsidR="009B7605" w:rsidRPr="00013068">
        <w:rPr>
          <w:rFonts w:ascii="Garamond" w:hAnsi="Garamond"/>
        </w:rPr>
        <w:t xml:space="preserve"> </w:t>
      </w:r>
      <w:r w:rsidRPr="00013068">
        <w:rPr>
          <w:rFonts w:ascii="Garamond" w:hAnsi="Garamond"/>
        </w:rPr>
        <w:t>wordt v</w:t>
      </w:r>
      <w:r w:rsidR="00353396" w:rsidRPr="00013068">
        <w:rPr>
          <w:rFonts w:ascii="Garamond" w:hAnsi="Garamond"/>
        </w:rPr>
        <w:t>oor dit voorbeeld aangenomen dat de gemiddelde bezoldiging over de laatste 24 maanden</w:t>
      </w:r>
      <w:r w:rsidR="00296A84" w:rsidRPr="00013068">
        <w:rPr>
          <w:rFonts w:ascii="Garamond" w:hAnsi="Garamond"/>
        </w:rPr>
        <w:t xml:space="preserve"> (augustus 2008 t/m augustus 2010)</w:t>
      </w:r>
      <w:r w:rsidR="00353396" w:rsidRPr="00013068">
        <w:rPr>
          <w:rFonts w:ascii="Garamond" w:hAnsi="Garamond"/>
        </w:rPr>
        <w:t xml:space="preserve"> </w:t>
      </w:r>
      <w:r w:rsidR="007034B2" w:rsidRPr="00013068">
        <w:rPr>
          <w:rFonts w:ascii="Garamond" w:hAnsi="Garamond"/>
        </w:rPr>
        <w:t xml:space="preserve">ANG </w:t>
      </w:r>
      <w:r w:rsidR="00353396" w:rsidRPr="00013068">
        <w:rPr>
          <w:rFonts w:ascii="Garamond" w:hAnsi="Garamond"/>
        </w:rPr>
        <w:t>4</w:t>
      </w:r>
      <w:r w:rsidR="00524516" w:rsidRPr="00013068">
        <w:rPr>
          <w:rFonts w:ascii="Garamond" w:hAnsi="Garamond"/>
        </w:rPr>
        <w:t>5</w:t>
      </w:r>
      <w:r w:rsidR="00353396" w:rsidRPr="00013068">
        <w:rPr>
          <w:rFonts w:ascii="Garamond" w:hAnsi="Garamond"/>
        </w:rPr>
        <w:t>.000</w:t>
      </w:r>
      <w:r w:rsidR="007678E4" w:rsidRPr="00013068">
        <w:rPr>
          <w:rFonts w:ascii="Garamond" w:hAnsi="Garamond"/>
        </w:rPr>
        <w:t xml:space="preserve">,00 </w:t>
      </w:r>
      <w:r w:rsidR="00353396" w:rsidRPr="00013068">
        <w:rPr>
          <w:rFonts w:ascii="Garamond" w:hAnsi="Garamond"/>
        </w:rPr>
        <w:t>is.</w:t>
      </w:r>
      <w:r w:rsidR="00353396" w:rsidRPr="000F54AD">
        <w:rPr>
          <w:rFonts w:ascii="Garamond" w:hAnsi="Garamond"/>
        </w:rPr>
        <w:t xml:space="preserve"> Aan de hand van </w:t>
      </w:r>
      <w:r w:rsidR="00362677">
        <w:rPr>
          <w:rFonts w:ascii="Garamond" w:hAnsi="Garamond"/>
        </w:rPr>
        <w:t>figuur</w:t>
      </w:r>
      <w:r w:rsidR="00353396" w:rsidRPr="000F54AD">
        <w:rPr>
          <w:rFonts w:ascii="Garamond" w:hAnsi="Garamond"/>
        </w:rPr>
        <w:t xml:space="preserve"> </w:t>
      </w:r>
      <w:r w:rsidR="001553FE">
        <w:rPr>
          <w:rFonts w:ascii="Garamond" w:hAnsi="Garamond"/>
        </w:rPr>
        <w:t>3.</w:t>
      </w:r>
      <w:r w:rsidR="00362677">
        <w:rPr>
          <w:rFonts w:ascii="Garamond" w:hAnsi="Garamond"/>
        </w:rPr>
        <w:t>6</w:t>
      </w:r>
      <w:r w:rsidR="00353396" w:rsidRPr="000F54AD">
        <w:rPr>
          <w:rFonts w:ascii="Garamond" w:hAnsi="Garamond"/>
        </w:rPr>
        <w:t xml:space="preserve"> wordt nu berekend het totaal opgebouwde ouderdomspensioenpercen</w:t>
      </w:r>
      <w:r w:rsidR="005115C3">
        <w:rPr>
          <w:rFonts w:ascii="Garamond" w:hAnsi="Garamond"/>
        </w:rPr>
        <w:t xml:space="preserve">tage uitgaande van 24 jaren en </w:t>
      </w:r>
      <w:r w:rsidR="00F0639E">
        <w:rPr>
          <w:rFonts w:ascii="Garamond" w:hAnsi="Garamond"/>
        </w:rPr>
        <w:t>9</w:t>
      </w:r>
      <w:r w:rsidR="00353396" w:rsidRPr="000F54AD">
        <w:rPr>
          <w:rFonts w:ascii="Garamond" w:hAnsi="Garamond"/>
        </w:rPr>
        <w:t xml:space="preserve"> ma</w:t>
      </w:r>
      <w:r w:rsidR="005115C3">
        <w:rPr>
          <w:rFonts w:ascii="Garamond" w:hAnsi="Garamond"/>
        </w:rPr>
        <w:t>anden en dit komt overeen met 59.</w:t>
      </w:r>
      <w:r w:rsidR="0067144D">
        <w:rPr>
          <w:rFonts w:ascii="Garamond" w:hAnsi="Garamond"/>
        </w:rPr>
        <w:t>5</w:t>
      </w:r>
      <w:r w:rsidR="00353396" w:rsidRPr="000F54AD">
        <w:rPr>
          <w:rFonts w:ascii="Garamond" w:hAnsi="Garamond"/>
        </w:rPr>
        <w:t>%</w:t>
      </w:r>
      <w:r w:rsidR="005115C3">
        <w:rPr>
          <w:rFonts w:ascii="Garamond" w:hAnsi="Garamond"/>
        </w:rPr>
        <w:t xml:space="preserve"> (58%+1.</w:t>
      </w:r>
      <w:r w:rsidR="0067144D">
        <w:rPr>
          <w:rFonts w:ascii="Garamond" w:hAnsi="Garamond"/>
        </w:rPr>
        <w:t>5</w:t>
      </w:r>
      <w:r w:rsidR="005115C3" w:rsidRPr="00013068">
        <w:rPr>
          <w:rFonts w:ascii="Garamond" w:hAnsi="Garamond"/>
        </w:rPr>
        <w:t>%)</w:t>
      </w:r>
      <w:r w:rsidR="00353396" w:rsidRPr="00013068">
        <w:rPr>
          <w:rFonts w:ascii="Garamond" w:hAnsi="Garamond"/>
        </w:rPr>
        <w:t>. Dus de jaarlijkse geïndexeerde oude</w:t>
      </w:r>
      <w:r w:rsidR="00CD0D59" w:rsidRPr="00013068">
        <w:rPr>
          <w:rFonts w:ascii="Garamond" w:hAnsi="Garamond"/>
        </w:rPr>
        <w:t xml:space="preserve">rdomspensioenuitkering is dan </w:t>
      </w:r>
      <w:r w:rsidR="0016012B" w:rsidRPr="00013068">
        <w:rPr>
          <w:rFonts w:ascii="Garamond" w:hAnsi="Garamond"/>
        </w:rPr>
        <w:t>59.5</w:t>
      </w:r>
      <w:r w:rsidR="00353396" w:rsidRPr="00013068">
        <w:rPr>
          <w:rFonts w:ascii="Garamond" w:hAnsi="Garamond"/>
        </w:rPr>
        <w:t xml:space="preserve">% van de gemiddelde bezoldiging, </w:t>
      </w:r>
      <w:r w:rsidR="00F15FDE" w:rsidRPr="00013068">
        <w:rPr>
          <w:rFonts w:ascii="Garamond" w:hAnsi="Garamond"/>
          <w:position w:val="-10"/>
        </w:rPr>
        <w:object w:dxaOrig="4340" w:dyaOrig="300">
          <v:shape id="_x0000_i1032" type="#_x0000_t75" style="width:3in;height:14.5pt" o:ole="">
            <v:imagedata r:id="rId38" o:title=""/>
          </v:shape>
          <o:OLEObject Type="Embed" ProgID="Equation.DSMT4" ShapeID="_x0000_i1032" DrawAspect="Content" ObjectID="_1403347801" r:id="rId39"/>
        </w:object>
      </w:r>
      <w:r w:rsidR="00137492" w:rsidRPr="00013068">
        <w:rPr>
          <w:rFonts w:ascii="Garamond" w:hAnsi="Garamond"/>
        </w:rPr>
        <w:fldChar w:fldCharType="begin"/>
      </w:r>
      <w:r w:rsidR="00353396" w:rsidRPr="00013068">
        <w:rPr>
          <w:rFonts w:ascii="Garamond" w:hAnsi="Garamond"/>
        </w:rPr>
        <w:instrText xml:space="preserve"> QUOTE </w:instrText>
      </w:r>
      <w:r w:rsidR="00584910">
        <w:rPr>
          <w:rFonts w:ascii="Garamond" w:hAnsi="Garamond"/>
          <w:noProof/>
          <w:lang w:val="en-US"/>
        </w:rPr>
        <w:drawing>
          <wp:inline distT="0" distB="0" distL="0" distR="0">
            <wp:extent cx="2519045" cy="163830"/>
            <wp:effectExtent l="1905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2519045" cy="163830"/>
                    </a:xfrm>
                    <a:prstGeom prst="rect">
                      <a:avLst/>
                    </a:prstGeom>
                    <a:noFill/>
                    <a:ln w="9525">
                      <a:noFill/>
                      <a:miter lim="800000"/>
                      <a:headEnd/>
                      <a:tailEnd/>
                    </a:ln>
                  </pic:spPr>
                </pic:pic>
              </a:graphicData>
            </a:graphic>
          </wp:inline>
        </w:drawing>
      </w:r>
      <w:r w:rsidR="00137492" w:rsidRPr="00013068">
        <w:rPr>
          <w:rFonts w:ascii="Garamond" w:hAnsi="Garamond"/>
        </w:rPr>
        <w:fldChar w:fldCharType="end"/>
      </w:r>
      <w:r w:rsidR="00353396" w:rsidRPr="00013068">
        <w:rPr>
          <w:rFonts w:ascii="Garamond" w:hAnsi="Garamond"/>
        </w:rPr>
        <w:t>.</w:t>
      </w:r>
      <w:r w:rsidR="00F629E9">
        <w:rPr>
          <w:rFonts w:ascii="Garamond" w:hAnsi="Garamond"/>
        </w:rPr>
        <w:t xml:space="preserve"> </w:t>
      </w:r>
    </w:p>
    <w:p w:rsidR="00A86608" w:rsidRDefault="00A86608" w:rsidP="0046213F">
      <w:pPr>
        <w:spacing w:line="276" w:lineRule="auto"/>
        <w:rPr>
          <w:rFonts w:ascii="Garamond" w:hAnsi="Garamond"/>
        </w:rPr>
      </w:pPr>
    </w:p>
    <w:p w:rsidR="00353396" w:rsidRDefault="00353396" w:rsidP="0046213F">
      <w:pPr>
        <w:spacing w:line="276" w:lineRule="auto"/>
        <w:rPr>
          <w:rFonts w:ascii="Garamond" w:hAnsi="Garamond"/>
        </w:rPr>
      </w:pPr>
      <w:r w:rsidRPr="000F54AD">
        <w:rPr>
          <w:rFonts w:ascii="Garamond" w:hAnsi="Garamond"/>
        </w:rPr>
        <w:t xml:space="preserve">De </w:t>
      </w:r>
      <w:r w:rsidR="00D856E2">
        <w:rPr>
          <w:rFonts w:ascii="Garamond" w:hAnsi="Garamond"/>
        </w:rPr>
        <w:t>‘</w:t>
      </w:r>
      <w:r w:rsidRPr="000F54AD">
        <w:rPr>
          <w:rFonts w:ascii="Garamond" w:hAnsi="Garamond"/>
        </w:rPr>
        <w:t>duurtetoeslag</w:t>
      </w:r>
      <w:r w:rsidR="00D856E2">
        <w:rPr>
          <w:rFonts w:ascii="Garamond" w:hAnsi="Garamond"/>
        </w:rPr>
        <w:t>-ouderdomspensioen’</w:t>
      </w:r>
      <w:r w:rsidRPr="000F54AD">
        <w:rPr>
          <w:rFonts w:ascii="Garamond" w:hAnsi="Garamond"/>
        </w:rPr>
        <w:t xml:space="preserve"> wordt vervolgens berekend aan de hand van de volgende vergelijking:</w:t>
      </w:r>
    </w:p>
    <w:p w:rsidR="00024481" w:rsidRDefault="00024481" w:rsidP="0046213F">
      <w:pPr>
        <w:rPr>
          <w:rFonts w:ascii="Garamond" w:hAnsi="Garamond"/>
        </w:rPr>
      </w:pPr>
    </w:p>
    <w:p w:rsidR="00024481" w:rsidRDefault="00024481" w:rsidP="0046213F">
      <w:pPr>
        <w:spacing w:line="276" w:lineRule="auto"/>
        <w:rPr>
          <w:rFonts w:ascii="Garamond" w:hAnsi="Garamond"/>
        </w:rPr>
      </w:pPr>
      <w:r w:rsidRPr="00024481">
        <w:rPr>
          <w:rFonts w:ascii="Garamond" w:hAnsi="Garamond"/>
          <w:position w:val="-10"/>
        </w:rPr>
        <w:object w:dxaOrig="8800" w:dyaOrig="300">
          <v:shape id="_x0000_i1033" type="#_x0000_t75" style="width:438.65pt;height:14.5pt" o:ole="">
            <v:imagedata r:id="rId41" o:title=""/>
          </v:shape>
          <o:OLEObject Type="Embed" ProgID="Equation.DSMT4" ShapeID="_x0000_i1033" DrawAspect="Content" ObjectID="_1403347802" r:id="rId42"/>
        </w:object>
      </w:r>
      <w:r w:rsidR="00543AF0">
        <w:rPr>
          <w:rFonts w:ascii="Garamond" w:hAnsi="Garamond"/>
        </w:rPr>
        <w:t xml:space="preserve">                                         </w:t>
      </w:r>
      <w:r w:rsidR="00AE1311">
        <w:rPr>
          <w:rFonts w:ascii="Garamond" w:hAnsi="Garamond"/>
        </w:rPr>
        <w:t xml:space="preserve">   </w:t>
      </w:r>
      <w:r w:rsidR="00543AF0">
        <w:rPr>
          <w:rFonts w:ascii="Garamond" w:hAnsi="Garamond"/>
        </w:rPr>
        <w:t xml:space="preserve">            </w:t>
      </w:r>
      <w:r w:rsidR="00543AF0" w:rsidRPr="00543AF0">
        <w:rPr>
          <w:rFonts w:ascii="Garamond" w:hAnsi="Garamond"/>
          <w:position w:val="-10"/>
        </w:rPr>
        <w:object w:dxaOrig="3420" w:dyaOrig="300">
          <v:shape id="_x0000_i1034" type="#_x0000_t75" style="width:173.05pt;height:14.5pt" o:ole="">
            <v:imagedata r:id="rId43" o:title=""/>
          </v:shape>
          <o:OLEObject Type="Embed" ProgID="Equation.DSMT4" ShapeID="_x0000_i1034" DrawAspect="Content" ObjectID="_1403347803" r:id="rId44"/>
        </w:object>
      </w:r>
    </w:p>
    <w:p w:rsidR="00543AF0" w:rsidRDefault="00543AF0" w:rsidP="0046213F">
      <w:pPr>
        <w:spacing w:line="276" w:lineRule="auto"/>
        <w:rPr>
          <w:rFonts w:ascii="Garamond" w:hAnsi="Garamond"/>
        </w:rPr>
      </w:pPr>
      <w:r>
        <w:rPr>
          <w:rFonts w:ascii="Garamond" w:hAnsi="Garamond"/>
        </w:rPr>
        <w:t xml:space="preserve">                                                </w:t>
      </w:r>
      <w:r w:rsidR="00AE1311">
        <w:rPr>
          <w:rFonts w:ascii="Garamond" w:hAnsi="Garamond"/>
        </w:rPr>
        <w:t xml:space="preserve">  </w:t>
      </w:r>
      <w:r>
        <w:rPr>
          <w:rFonts w:ascii="Garamond" w:hAnsi="Garamond"/>
        </w:rPr>
        <w:t xml:space="preserve">      </w:t>
      </w:r>
      <w:r w:rsidRPr="00543AF0">
        <w:rPr>
          <w:rFonts w:ascii="Garamond" w:hAnsi="Garamond"/>
          <w:position w:val="-10"/>
        </w:rPr>
        <w:object w:dxaOrig="1660" w:dyaOrig="300">
          <v:shape id="_x0000_i1035" type="#_x0000_t75" style="width:79.25pt;height:14.5pt" o:ole="">
            <v:imagedata r:id="rId45" o:title=""/>
          </v:shape>
          <o:OLEObject Type="Embed" ProgID="Equation.DSMT4" ShapeID="_x0000_i1035" DrawAspect="Content" ObjectID="_1403347804" r:id="rId46"/>
        </w:object>
      </w:r>
    </w:p>
    <w:p w:rsidR="00AE574B" w:rsidRDefault="00AE574B" w:rsidP="0046213F">
      <w:pPr>
        <w:spacing w:line="276" w:lineRule="auto"/>
        <w:rPr>
          <w:rFonts w:ascii="Garamond" w:hAnsi="Garamond"/>
        </w:rPr>
      </w:pPr>
    </w:p>
    <w:p w:rsidR="00353396" w:rsidRDefault="003F50E4" w:rsidP="0046213F">
      <w:pPr>
        <w:spacing w:line="276" w:lineRule="auto"/>
        <w:rPr>
          <w:rFonts w:ascii="Garamond" w:hAnsi="Garamond"/>
        </w:rPr>
      </w:pPr>
      <w:r w:rsidRPr="003F50E4">
        <w:rPr>
          <w:rFonts w:ascii="Garamond" w:hAnsi="Garamond"/>
        </w:rPr>
        <w:t xml:space="preserve">Afgerond volgens artikel 15 P.V.B.L. wordt het ‘duurtetoeslag-ouderdomspensioen’ 9.672,00 Antilliaanse guldens en het ‘duurtetoeslag-nabestaandenpensioen’ is gelijk aan 70% van het ‘duurtetoeslag-ouderdomspensioen’ 9.672,00 Antilliaanse guldens, dus ‘duurtetoeslag-nabestaandenpensioen’ is dan 6.770,40 Antilliaanse guldens. </w:t>
      </w:r>
      <w:r w:rsidR="00353396" w:rsidRPr="003F50E4">
        <w:rPr>
          <w:rFonts w:ascii="Garamond" w:hAnsi="Garamond"/>
        </w:rPr>
        <w:t>Voor deze toelage op het ouderdomspensioen</w:t>
      </w:r>
      <w:r w:rsidR="00FD241D" w:rsidRPr="003F50E4">
        <w:rPr>
          <w:rFonts w:ascii="Garamond" w:hAnsi="Garamond"/>
        </w:rPr>
        <w:t xml:space="preserve"> en nabestaandenpensioen</w:t>
      </w:r>
      <w:r w:rsidR="00353396" w:rsidRPr="003F50E4">
        <w:rPr>
          <w:rFonts w:ascii="Garamond" w:hAnsi="Garamond"/>
        </w:rPr>
        <w:t xml:space="preserve"> moet een voorziening</w:t>
      </w:r>
      <w:r w:rsidR="00353396" w:rsidRPr="00546FED">
        <w:rPr>
          <w:rFonts w:ascii="Garamond" w:hAnsi="Garamond"/>
        </w:rPr>
        <w:t xml:space="preserve"> worden gebouwd volgens de richtlijnen van de IAS 19 zowel voor de actieve werknemers, premievrije werknemers </w:t>
      </w:r>
      <w:r w:rsidR="00B75090" w:rsidRPr="00546FED">
        <w:rPr>
          <w:rFonts w:ascii="Garamond" w:hAnsi="Garamond"/>
        </w:rPr>
        <w:t>als</w:t>
      </w:r>
      <w:r w:rsidR="001D3956" w:rsidRPr="00546FED">
        <w:rPr>
          <w:rFonts w:ascii="Garamond" w:hAnsi="Garamond"/>
        </w:rPr>
        <w:t xml:space="preserve"> pensioentrekkers</w:t>
      </w:r>
      <w:r w:rsidR="00353396" w:rsidRPr="00546FED">
        <w:rPr>
          <w:rFonts w:ascii="Garamond" w:hAnsi="Garamond"/>
        </w:rPr>
        <w:t>.</w:t>
      </w:r>
    </w:p>
    <w:p w:rsidR="00D064CD" w:rsidRDefault="00D064CD" w:rsidP="0046213F">
      <w:pPr>
        <w:spacing w:line="276" w:lineRule="auto"/>
        <w:rPr>
          <w:rFonts w:ascii="Garamond" w:hAnsi="Garamond"/>
        </w:rPr>
      </w:pPr>
    </w:p>
    <w:p w:rsidR="00D064CD" w:rsidRDefault="00D064CD" w:rsidP="0046213F">
      <w:pPr>
        <w:spacing w:line="276" w:lineRule="auto"/>
        <w:rPr>
          <w:rFonts w:ascii="Garamond" w:hAnsi="Garamond"/>
        </w:rPr>
      </w:pPr>
    </w:p>
    <w:p w:rsidR="00D064CD" w:rsidRPr="000F54AD" w:rsidRDefault="00D064CD" w:rsidP="0046213F">
      <w:pPr>
        <w:spacing w:line="276" w:lineRule="auto"/>
        <w:rPr>
          <w:rFonts w:ascii="Garamond" w:hAnsi="Garamond"/>
        </w:rPr>
      </w:pPr>
    </w:p>
    <w:p w:rsidR="00D064CD" w:rsidRDefault="00D064CD" w:rsidP="0046213F">
      <w:pPr>
        <w:pStyle w:val="Kop2"/>
        <w:spacing w:before="0" w:after="0" w:line="276" w:lineRule="auto"/>
        <w:ind w:left="540" w:hanging="540"/>
        <w:rPr>
          <w:rFonts w:cs="Arial"/>
          <w:i w:val="0"/>
        </w:rPr>
      </w:pPr>
    </w:p>
    <w:p w:rsidR="00D064CD" w:rsidRPr="00D064CD" w:rsidRDefault="00D064CD" w:rsidP="0046213F">
      <w:pPr>
        <w:rPr>
          <w:lang w:eastAsia="nl-NL"/>
        </w:rPr>
      </w:pPr>
    </w:p>
    <w:p w:rsidR="00AE574B" w:rsidRPr="00E30BA0" w:rsidRDefault="000A7046" w:rsidP="0046213F">
      <w:pPr>
        <w:pStyle w:val="Kop2"/>
        <w:spacing w:before="0" w:after="0" w:line="276" w:lineRule="auto"/>
        <w:ind w:left="540" w:hanging="540"/>
        <w:rPr>
          <w:rFonts w:cs="Arial"/>
          <w:i w:val="0"/>
        </w:rPr>
      </w:pPr>
      <w:bookmarkStart w:id="25" w:name="_Toc319550161"/>
      <w:r>
        <w:rPr>
          <w:rFonts w:cs="Arial"/>
          <w:i w:val="0"/>
        </w:rPr>
        <w:lastRenderedPageBreak/>
        <w:t>3.4</w:t>
      </w:r>
      <w:r w:rsidR="00AE574B" w:rsidRPr="00E30BA0">
        <w:rPr>
          <w:rFonts w:cs="Arial"/>
          <w:i w:val="0"/>
        </w:rPr>
        <w:t xml:space="preserve">  Vr</w:t>
      </w:r>
      <w:r w:rsidR="00F1125B" w:rsidRPr="00E30BA0">
        <w:rPr>
          <w:rFonts w:cs="Arial"/>
          <w:i w:val="0"/>
        </w:rPr>
        <w:t>ijwillige uitdiensttreding uitkering</w:t>
      </w:r>
      <w:bookmarkEnd w:id="25"/>
    </w:p>
    <w:p w:rsidR="00AE574B" w:rsidRPr="00E30BA0" w:rsidRDefault="00AE574B" w:rsidP="0046213F">
      <w:pPr>
        <w:rPr>
          <w:lang w:eastAsia="nl-NL"/>
        </w:rPr>
      </w:pPr>
    </w:p>
    <w:p w:rsidR="00DF0314" w:rsidRDefault="00092FB7" w:rsidP="0046213F">
      <w:pPr>
        <w:spacing w:line="276" w:lineRule="auto"/>
        <w:rPr>
          <w:rFonts w:ascii="Garamond" w:hAnsi="Garamond"/>
          <w:lang w:eastAsia="nl-NL"/>
        </w:rPr>
      </w:pPr>
      <w:r w:rsidRPr="00136645">
        <w:rPr>
          <w:rFonts w:ascii="Garamond" w:hAnsi="Garamond"/>
          <w:lang w:eastAsia="nl-NL"/>
        </w:rPr>
        <w:t>De</w:t>
      </w:r>
      <w:r w:rsidR="007052C4" w:rsidRPr="00136645">
        <w:rPr>
          <w:rFonts w:ascii="Garamond" w:hAnsi="Garamond"/>
          <w:lang w:eastAsia="nl-NL"/>
        </w:rPr>
        <w:t xml:space="preserve"> vrijwillige uitdiensttreding uitkering is een tijdelij</w:t>
      </w:r>
      <w:r w:rsidR="00332222" w:rsidRPr="00136645">
        <w:rPr>
          <w:rFonts w:ascii="Garamond" w:hAnsi="Garamond"/>
          <w:lang w:eastAsia="nl-NL"/>
        </w:rPr>
        <w:t xml:space="preserve">ke </w:t>
      </w:r>
      <w:r w:rsidR="00EB4534">
        <w:rPr>
          <w:rFonts w:ascii="Garamond" w:hAnsi="Garamond"/>
          <w:lang w:eastAsia="nl-NL"/>
        </w:rPr>
        <w:t xml:space="preserve">pensioenvervangende </w:t>
      </w:r>
      <w:r w:rsidR="00332222" w:rsidRPr="00136645">
        <w:rPr>
          <w:rFonts w:ascii="Garamond" w:hAnsi="Garamond"/>
          <w:lang w:eastAsia="nl-NL"/>
        </w:rPr>
        <w:t xml:space="preserve">uitkering aan de Algemeen Pensioenfonds werknemer tot </w:t>
      </w:r>
      <w:r w:rsidRPr="00136645">
        <w:rPr>
          <w:rFonts w:ascii="Garamond" w:hAnsi="Garamond"/>
          <w:lang w:eastAsia="nl-NL"/>
        </w:rPr>
        <w:t>de</w:t>
      </w:r>
      <w:r w:rsidR="00332222" w:rsidRPr="00136645">
        <w:rPr>
          <w:rFonts w:ascii="Garamond" w:hAnsi="Garamond"/>
          <w:lang w:eastAsia="nl-NL"/>
        </w:rPr>
        <w:t xml:space="preserve"> pensioen ingangsdatum</w:t>
      </w:r>
      <w:r w:rsidR="00E30BA0" w:rsidRPr="00136645">
        <w:rPr>
          <w:rFonts w:ascii="Garamond" w:hAnsi="Garamond"/>
          <w:lang w:eastAsia="nl-NL"/>
        </w:rPr>
        <w:t>,</w:t>
      </w:r>
      <w:r w:rsidR="00332222" w:rsidRPr="00136645">
        <w:rPr>
          <w:rFonts w:ascii="Garamond" w:hAnsi="Garamond"/>
          <w:lang w:eastAsia="nl-NL"/>
        </w:rPr>
        <w:t xml:space="preserve"> ook bekend als de VUT-regeling</w:t>
      </w:r>
      <w:r w:rsidR="00C40E41">
        <w:rPr>
          <w:rStyle w:val="Voetnootmarkering"/>
          <w:rFonts w:ascii="Garamond" w:hAnsi="Garamond"/>
          <w:lang w:eastAsia="nl-NL"/>
        </w:rPr>
        <w:footnoteReference w:id="13"/>
      </w:r>
      <w:r w:rsidR="00332222" w:rsidRPr="00136645">
        <w:rPr>
          <w:rFonts w:ascii="Garamond" w:hAnsi="Garamond"/>
          <w:lang w:eastAsia="nl-NL"/>
        </w:rPr>
        <w:t>. De VUT-regeling kan pas in</w:t>
      </w:r>
      <w:r w:rsidRPr="00136645">
        <w:rPr>
          <w:rFonts w:ascii="Garamond" w:hAnsi="Garamond"/>
          <w:lang w:eastAsia="nl-NL"/>
        </w:rPr>
        <w:t>gaan</w:t>
      </w:r>
      <w:r w:rsidR="00332222" w:rsidRPr="00136645">
        <w:rPr>
          <w:rFonts w:ascii="Garamond" w:hAnsi="Garamond"/>
          <w:lang w:eastAsia="nl-NL"/>
        </w:rPr>
        <w:t xml:space="preserve"> op </w:t>
      </w:r>
      <w:r w:rsidRPr="00136645">
        <w:rPr>
          <w:rFonts w:ascii="Garamond" w:hAnsi="Garamond"/>
          <w:lang w:eastAsia="nl-NL"/>
        </w:rPr>
        <w:t>de</w:t>
      </w:r>
      <w:r w:rsidR="00332222" w:rsidRPr="00136645">
        <w:rPr>
          <w:rFonts w:ascii="Garamond" w:hAnsi="Garamond"/>
          <w:lang w:eastAsia="nl-NL"/>
        </w:rPr>
        <w:t xml:space="preserve"> 55 </w:t>
      </w:r>
      <w:r w:rsidRPr="00136645">
        <w:rPr>
          <w:rFonts w:ascii="Garamond" w:hAnsi="Garamond"/>
          <w:lang w:eastAsia="nl-NL"/>
        </w:rPr>
        <w:t>jarige leeftijd</w:t>
      </w:r>
      <w:r w:rsidR="00CC38DE">
        <w:rPr>
          <w:rStyle w:val="Voetnootmarkering"/>
          <w:rFonts w:ascii="Garamond" w:hAnsi="Garamond"/>
          <w:lang w:eastAsia="nl-NL"/>
        </w:rPr>
        <w:footnoteReference w:id="14"/>
      </w:r>
      <w:r w:rsidR="00332222" w:rsidRPr="00136645">
        <w:rPr>
          <w:rFonts w:ascii="Garamond" w:hAnsi="Garamond"/>
          <w:lang w:eastAsia="nl-NL"/>
        </w:rPr>
        <w:t xml:space="preserve"> voor een maximale duur van 5 jaar tot </w:t>
      </w:r>
      <w:r w:rsidRPr="00136645">
        <w:rPr>
          <w:rFonts w:ascii="Garamond" w:hAnsi="Garamond"/>
          <w:lang w:eastAsia="nl-NL"/>
        </w:rPr>
        <w:t xml:space="preserve">de leeftijd van </w:t>
      </w:r>
      <w:r w:rsidR="00332222" w:rsidRPr="00136645">
        <w:rPr>
          <w:rFonts w:ascii="Garamond" w:hAnsi="Garamond"/>
          <w:lang w:eastAsia="nl-NL"/>
        </w:rPr>
        <w:t>60 jaar.</w:t>
      </w:r>
      <w:r w:rsidR="0071668F" w:rsidRPr="00136645">
        <w:rPr>
          <w:rFonts w:ascii="Garamond" w:hAnsi="Garamond"/>
          <w:lang w:eastAsia="nl-NL"/>
        </w:rPr>
        <w:t xml:space="preserve"> De VUT-regeling is verder van toepassing op de Algemeen Pensioenfonds werknemers die voor het kalenderjaar 1996 in dienst zijn getreden.</w:t>
      </w:r>
      <w:r w:rsidR="00F629E9">
        <w:rPr>
          <w:rFonts w:ascii="Garamond" w:hAnsi="Garamond"/>
          <w:lang w:eastAsia="nl-NL"/>
        </w:rPr>
        <w:t xml:space="preserve"> </w:t>
      </w:r>
    </w:p>
    <w:p w:rsidR="00956B88" w:rsidRDefault="008A2814" w:rsidP="0046213F">
      <w:pPr>
        <w:spacing w:line="276" w:lineRule="auto"/>
        <w:rPr>
          <w:rFonts w:ascii="Garamond" w:hAnsi="Garamond"/>
          <w:lang w:eastAsia="nl-NL"/>
        </w:rPr>
      </w:pPr>
      <w:r w:rsidRPr="003F0A4D">
        <w:rPr>
          <w:rFonts w:ascii="Garamond" w:hAnsi="Garamond"/>
          <w:lang w:eastAsia="nl-NL"/>
        </w:rPr>
        <w:t xml:space="preserve">De werknemer </w:t>
      </w:r>
      <w:r w:rsidR="00306424" w:rsidRPr="003F0A4D">
        <w:rPr>
          <w:rFonts w:ascii="Garamond" w:hAnsi="Garamond"/>
          <w:lang w:eastAsia="nl-NL"/>
        </w:rPr>
        <w:t>kan maximaal</w:t>
      </w:r>
      <w:r w:rsidRPr="003F0A4D">
        <w:rPr>
          <w:rFonts w:ascii="Garamond" w:hAnsi="Garamond"/>
          <w:lang w:eastAsia="nl-NL"/>
        </w:rPr>
        <w:t xml:space="preserve"> 70% van zijn genoten salaris als maandelijks pensioen </w:t>
      </w:r>
      <w:r w:rsidR="00AF58F5" w:rsidRPr="003F0A4D">
        <w:rPr>
          <w:rFonts w:ascii="Garamond" w:hAnsi="Garamond"/>
          <w:lang w:eastAsia="nl-NL"/>
        </w:rPr>
        <w:t>ontvangen</w:t>
      </w:r>
      <w:r w:rsidR="00E30BA0" w:rsidRPr="003F0A4D">
        <w:rPr>
          <w:rFonts w:ascii="Garamond" w:hAnsi="Garamond"/>
          <w:lang w:eastAsia="nl-NL"/>
        </w:rPr>
        <w:t xml:space="preserve">. </w:t>
      </w:r>
    </w:p>
    <w:p w:rsidR="00956B88" w:rsidRDefault="00956B88" w:rsidP="0046213F">
      <w:pPr>
        <w:spacing w:line="276" w:lineRule="auto"/>
        <w:rPr>
          <w:rFonts w:ascii="Garamond" w:hAnsi="Garamond"/>
          <w:lang w:eastAsia="nl-NL"/>
        </w:rPr>
      </w:pPr>
    </w:p>
    <w:p w:rsidR="00F23C91" w:rsidRPr="003F0A4D" w:rsidRDefault="00F5738F" w:rsidP="0046213F">
      <w:pPr>
        <w:spacing w:line="276" w:lineRule="auto"/>
        <w:rPr>
          <w:rFonts w:ascii="Garamond" w:hAnsi="Garamond"/>
        </w:rPr>
      </w:pPr>
      <w:r w:rsidRPr="003F0A4D">
        <w:rPr>
          <w:rFonts w:ascii="Garamond" w:hAnsi="Garamond"/>
        </w:rPr>
        <w:t xml:space="preserve">De VUT-regeling is van toepassing op de 4 verschillende componenten van </w:t>
      </w:r>
      <w:r w:rsidR="00BC2342" w:rsidRPr="003F0A4D">
        <w:rPr>
          <w:rFonts w:ascii="Garamond" w:hAnsi="Garamond"/>
        </w:rPr>
        <w:t>het</w:t>
      </w:r>
      <w:r w:rsidRPr="003F0A4D">
        <w:rPr>
          <w:rFonts w:ascii="Garamond" w:hAnsi="Garamond"/>
        </w:rPr>
        <w:t xml:space="preserve"> pensioenpakket, maar zoals eerder vermeld beperken</w:t>
      </w:r>
      <w:r w:rsidR="00BC2342" w:rsidRPr="003F0A4D">
        <w:rPr>
          <w:rFonts w:ascii="Garamond" w:hAnsi="Garamond"/>
        </w:rPr>
        <w:t xml:space="preserve"> we</w:t>
      </w:r>
      <w:r w:rsidRPr="003F0A4D">
        <w:rPr>
          <w:rFonts w:ascii="Garamond" w:hAnsi="Garamond"/>
        </w:rPr>
        <w:t xml:space="preserve"> ons tot de </w:t>
      </w:r>
      <w:r w:rsidR="002225B7" w:rsidRPr="003F0A4D">
        <w:rPr>
          <w:rFonts w:ascii="Garamond" w:hAnsi="Garamond"/>
        </w:rPr>
        <w:t xml:space="preserve">tijdelijk </w:t>
      </w:r>
      <w:r w:rsidR="00D11E63" w:rsidRPr="003F0A4D">
        <w:rPr>
          <w:rFonts w:ascii="Garamond" w:hAnsi="Garamond"/>
        </w:rPr>
        <w:t xml:space="preserve">vervangende </w:t>
      </w:r>
      <w:r w:rsidRPr="003F0A4D">
        <w:rPr>
          <w:rFonts w:ascii="Garamond" w:hAnsi="Garamond"/>
        </w:rPr>
        <w:t>ouderdomspensio</w:t>
      </w:r>
      <w:r w:rsidR="00BC2342" w:rsidRPr="003F0A4D">
        <w:rPr>
          <w:rFonts w:ascii="Garamond" w:hAnsi="Garamond"/>
        </w:rPr>
        <w:t>e</w:t>
      </w:r>
      <w:r w:rsidRPr="003F0A4D">
        <w:rPr>
          <w:rFonts w:ascii="Garamond" w:hAnsi="Garamond"/>
        </w:rPr>
        <w:t xml:space="preserve">n en </w:t>
      </w:r>
      <w:r w:rsidR="002225B7" w:rsidRPr="003F0A4D">
        <w:rPr>
          <w:rFonts w:ascii="Garamond" w:hAnsi="Garamond"/>
        </w:rPr>
        <w:t xml:space="preserve">tijdelijk </w:t>
      </w:r>
      <w:r w:rsidR="00D11E63" w:rsidRPr="003F0A4D">
        <w:rPr>
          <w:rFonts w:ascii="Garamond" w:hAnsi="Garamond"/>
        </w:rPr>
        <w:t xml:space="preserve">vervangende </w:t>
      </w:r>
      <w:r w:rsidRPr="003F0A4D">
        <w:rPr>
          <w:rFonts w:ascii="Garamond" w:hAnsi="Garamond"/>
        </w:rPr>
        <w:t>nabestaandenpensio</w:t>
      </w:r>
      <w:r w:rsidR="00BC2342" w:rsidRPr="003F0A4D">
        <w:rPr>
          <w:rFonts w:ascii="Garamond" w:hAnsi="Garamond"/>
        </w:rPr>
        <w:t>e</w:t>
      </w:r>
      <w:r w:rsidRPr="003F0A4D">
        <w:rPr>
          <w:rFonts w:ascii="Garamond" w:hAnsi="Garamond"/>
        </w:rPr>
        <w:t xml:space="preserve">n componenten. Het </w:t>
      </w:r>
      <w:r w:rsidR="00BC2342" w:rsidRPr="003F0A4D">
        <w:rPr>
          <w:rFonts w:ascii="Garamond" w:hAnsi="Garamond"/>
        </w:rPr>
        <w:t>tijdelijk vervangend</w:t>
      </w:r>
      <w:r w:rsidR="001E37BB">
        <w:rPr>
          <w:rFonts w:ascii="Garamond" w:hAnsi="Garamond"/>
        </w:rPr>
        <w:t xml:space="preserve"> </w:t>
      </w:r>
      <w:r w:rsidRPr="003F0A4D">
        <w:rPr>
          <w:rFonts w:ascii="Garamond" w:hAnsi="Garamond"/>
        </w:rPr>
        <w:t xml:space="preserve">ouderdomspensioeninkomen van de Algemeen Pensioenfonds werknemer bestaat uit een </w:t>
      </w:r>
      <w:r w:rsidR="009B1390" w:rsidRPr="003F0A4D">
        <w:rPr>
          <w:rFonts w:ascii="Garamond" w:hAnsi="Garamond"/>
        </w:rPr>
        <w:t xml:space="preserve">tijdelijke pensioenvervangende uitkering </w:t>
      </w:r>
      <w:r w:rsidRPr="003F0A4D">
        <w:rPr>
          <w:rFonts w:ascii="Garamond" w:hAnsi="Garamond"/>
        </w:rPr>
        <w:t xml:space="preserve">en deze </w:t>
      </w:r>
      <w:r w:rsidR="002225B7" w:rsidRPr="003F0A4D">
        <w:rPr>
          <w:rFonts w:ascii="Garamond" w:hAnsi="Garamond"/>
        </w:rPr>
        <w:t xml:space="preserve">tijdelijke </w:t>
      </w:r>
      <w:r w:rsidR="009B1390" w:rsidRPr="003F0A4D">
        <w:rPr>
          <w:rFonts w:ascii="Garamond" w:hAnsi="Garamond"/>
        </w:rPr>
        <w:t xml:space="preserve">pensioenvervangende uitkering </w:t>
      </w:r>
      <w:r w:rsidRPr="003F0A4D">
        <w:rPr>
          <w:rFonts w:ascii="Garamond" w:hAnsi="Garamond"/>
        </w:rPr>
        <w:t xml:space="preserve">duiden we verder </w:t>
      </w:r>
      <w:r w:rsidR="00CD7AD4" w:rsidRPr="003F0A4D">
        <w:rPr>
          <w:rFonts w:ascii="Garamond" w:hAnsi="Garamond"/>
        </w:rPr>
        <w:t xml:space="preserve">aan </w:t>
      </w:r>
      <w:r w:rsidRPr="003F0A4D">
        <w:rPr>
          <w:rFonts w:ascii="Garamond" w:hAnsi="Garamond"/>
        </w:rPr>
        <w:t>als ‘</w:t>
      </w:r>
      <w:r w:rsidR="009B1390" w:rsidRPr="003F0A4D">
        <w:rPr>
          <w:rFonts w:ascii="Garamond" w:hAnsi="Garamond"/>
        </w:rPr>
        <w:t>VUT</w:t>
      </w:r>
      <w:r w:rsidRPr="003F0A4D">
        <w:rPr>
          <w:rFonts w:ascii="Garamond" w:hAnsi="Garamond"/>
        </w:rPr>
        <w:t>-</w:t>
      </w:r>
      <w:r w:rsidR="008B3379" w:rsidRPr="003F0A4D">
        <w:rPr>
          <w:rFonts w:ascii="Garamond" w:hAnsi="Garamond"/>
        </w:rPr>
        <w:t>tijdelijk-</w:t>
      </w:r>
      <w:r w:rsidR="00A61B78" w:rsidRPr="003F0A4D">
        <w:rPr>
          <w:rFonts w:ascii="Garamond" w:hAnsi="Garamond"/>
        </w:rPr>
        <w:t>vervangende-</w:t>
      </w:r>
      <w:r w:rsidRPr="003F0A4D">
        <w:rPr>
          <w:rFonts w:ascii="Garamond" w:hAnsi="Garamond"/>
        </w:rPr>
        <w:t>ouderdomspensioen’</w:t>
      </w:r>
      <w:r w:rsidR="00CD7AD4" w:rsidRPr="003F0A4D">
        <w:rPr>
          <w:rFonts w:ascii="Garamond" w:hAnsi="Garamond"/>
        </w:rPr>
        <w:t>.</w:t>
      </w:r>
    </w:p>
    <w:p w:rsidR="00F23C91" w:rsidRPr="003F0A4D" w:rsidRDefault="00F23C91" w:rsidP="0046213F">
      <w:pPr>
        <w:spacing w:line="276" w:lineRule="auto"/>
        <w:rPr>
          <w:rFonts w:ascii="Garamond" w:hAnsi="Garamond"/>
        </w:rPr>
      </w:pPr>
    </w:p>
    <w:p w:rsidR="008A2814" w:rsidRPr="00136645" w:rsidRDefault="00F5738F" w:rsidP="0046213F">
      <w:pPr>
        <w:spacing w:line="276" w:lineRule="auto"/>
        <w:rPr>
          <w:rFonts w:ascii="Garamond" w:hAnsi="Garamond"/>
          <w:lang w:eastAsia="nl-NL"/>
        </w:rPr>
      </w:pPr>
      <w:r w:rsidRPr="003F0A4D">
        <w:rPr>
          <w:rFonts w:ascii="Garamond" w:hAnsi="Garamond"/>
        </w:rPr>
        <w:t xml:space="preserve">Het </w:t>
      </w:r>
      <w:r w:rsidR="00C143D1" w:rsidRPr="003F0A4D">
        <w:rPr>
          <w:rFonts w:ascii="Garamond" w:hAnsi="Garamond"/>
        </w:rPr>
        <w:t>tijdelijk vervangend</w:t>
      </w:r>
      <w:r w:rsidR="001E37BB">
        <w:rPr>
          <w:rFonts w:ascii="Garamond" w:hAnsi="Garamond"/>
        </w:rPr>
        <w:t xml:space="preserve"> </w:t>
      </w:r>
      <w:r w:rsidRPr="003F0A4D">
        <w:rPr>
          <w:rFonts w:ascii="Garamond" w:hAnsi="Garamond"/>
        </w:rPr>
        <w:t>nabestaandenpensioeninkomen van de Algemeen Pensioenfonds werknemer</w:t>
      </w:r>
      <w:r w:rsidR="00F56A89" w:rsidRPr="003F0A4D">
        <w:rPr>
          <w:rFonts w:ascii="Garamond" w:hAnsi="Garamond"/>
        </w:rPr>
        <w:t xml:space="preserve"> echtgenoot of echtgenote</w:t>
      </w:r>
      <w:r w:rsidRPr="003F0A4D">
        <w:rPr>
          <w:rFonts w:ascii="Garamond" w:hAnsi="Garamond"/>
        </w:rPr>
        <w:t xml:space="preserve"> bestaat uit een </w:t>
      </w:r>
      <w:r w:rsidR="002225B7" w:rsidRPr="003F0A4D">
        <w:rPr>
          <w:rFonts w:ascii="Garamond" w:hAnsi="Garamond"/>
        </w:rPr>
        <w:t xml:space="preserve">tijdelijke pensioenvervangende uitkering </w:t>
      </w:r>
      <w:r w:rsidRPr="003F0A4D">
        <w:rPr>
          <w:rFonts w:ascii="Garamond" w:hAnsi="Garamond"/>
        </w:rPr>
        <w:t xml:space="preserve">en deze </w:t>
      </w:r>
      <w:r w:rsidR="002225B7" w:rsidRPr="003F0A4D">
        <w:rPr>
          <w:rFonts w:ascii="Garamond" w:hAnsi="Garamond"/>
        </w:rPr>
        <w:t xml:space="preserve">tijdelijke pensioenvervangende </w:t>
      </w:r>
      <w:r w:rsidR="001912A6" w:rsidRPr="003F0A4D">
        <w:rPr>
          <w:rFonts w:ascii="Garamond" w:hAnsi="Garamond"/>
        </w:rPr>
        <w:t>uitkering</w:t>
      </w:r>
      <w:r w:rsidR="001E37BB">
        <w:rPr>
          <w:rFonts w:ascii="Garamond" w:hAnsi="Garamond"/>
        </w:rPr>
        <w:t xml:space="preserve"> </w:t>
      </w:r>
      <w:r w:rsidRPr="003F0A4D">
        <w:rPr>
          <w:rFonts w:ascii="Garamond" w:hAnsi="Garamond"/>
        </w:rPr>
        <w:t xml:space="preserve">duiden we verder </w:t>
      </w:r>
      <w:r w:rsidR="00C143D1" w:rsidRPr="003F0A4D">
        <w:rPr>
          <w:rFonts w:ascii="Garamond" w:hAnsi="Garamond"/>
        </w:rPr>
        <w:t xml:space="preserve">aan </w:t>
      </w:r>
      <w:r w:rsidRPr="003F0A4D">
        <w:rPr>
          <w:rFonts w:ascii="Garamond" w:hAnsi="Garamond"/>
        </w:rPr>
        <w:t>als ‘</w:t>
      </w:r>
      <w:r w:rsidR="002225B7" w:rsidRPr="003F0A4D">
        <w:rPr>
          <w:rFonts w:ascii="Garamond" w:hAnsi="Garamond"/>
        </w:rPr>
        <w:t>VUT</w:t>
      </w:r>
      <w:r w:rsidRPr="003F0A4D">
        <w:rPr>
          <w:rFonts w:ascii="Garamond" w:hAnsi="Garamond"/>
        </w:rPr>
        <w:t>-</w:t>
      </w:r>
      <w:r w:rsidR="00F07B1A" w:rsidRPr="003F0A4D">
        <w:rPr>
          <w:rFonts w:ascii="Garamond" w:hAnsi="Garamond"/>
        </w:rPr>
        <w:t>tijdelijk-v</w:t>
      </w:r>
      <w:r w:rsidR="00A61B78" w:rsidRPr="003F0A4D">
        <w:rPr>
          <w:rFonts w:ascii="Garamond" w:hAnsi="Garamond"/>
        </w:rPr>
        <w:t>e</w:t>
      </w:r>
      <w:r w:rsidR="00F07B1A" w:rsidRPr="003F0A4D">
        <w:rPr>
          <w:rFonts w:ascii="Garamond" w:hAnsi="Garamond"/>
        </w:rPr>
        <w:t>rvangende-</w:t>
      </w:r>
      <w:r w:rsidRPr="003F0A4D">
        <w:rPr>
          <w:rFonts w:ascii="Garamond" w:hAnsi="Garamond"/>
        </w:rPr>
        <w:t>nabestaandenpensioen’.</w:t>
      </w:r>
      <w:r w:rsidR="001912A6" w:rsidRPr="003F0A4D">
        <w:rPr>
          <w:rFonts w:ascii="Garamond" w:hAnsi="Garamond"/>
        </w:rPr>
        <w:t xml:space="preserve"> Dus</w:t>
      </w:r>
      <w:r w:rsidR="00E30BA0" w:rsidRPr="003F0A4D">
        <w:rPr>
          <w:rFonts w:ascii="Garamond" w:hAnsi="Garamond"/>
          <w:lang w:eastAsia="nl-NL"/>
        </w:rPr>
        <w:t xml:space="preserve"> bij het overlij</w:t>
      </w:r>
      <w:r w:rsidR="008A2814" w:rsidRPr="003F0A4D">
        <w:rPr>
          <w:rFonts w:ascii="Garamond" w:hAnsi="Garamond"/>
          <w:lang w:eastAsia="nl-NL"/>
        </w:rPr>
        <w:t>den van de Algemeen Pensioenfonds werknemer</w:t>
      </w:r>
      <w:r w:rsidR="00E30BA0" w:rsidRPr="003F0A4D">
        <w:rPr>
          <w:rFonts w:ascii="Garamond" w:hAnsi="Garamond"/>
          <w:lang w:eastAsia="nl-NL"/>
        </w:rPr>
        <w:t>,</w:t>
      </w:r>
      <w:r w:rsidR="008A2814" w:rsidRPr="003F0A4D">
        <w:rPr>
          <w:rFonts w:ascii="Garamond" w:hAnsi="Garamond"/>
          <w:lang w:eastAsia="nl-NL"/>
        </w:rPr>
        <w:t xml:space="preserve"> indien er een nabestaande </w:t>
      </w:r>
      <w:r w:rsidR="00E30BA0" w:rsidRPr="003F0A4D">
        <w:rPr>
          <w:rFonts w:ascii="Garamond" w:hAnsi="Garamond"/>
          <w:lang w:eastAsia="nl-NL"/>
        </w:rPr>
        <w:t>is heeft</w:t>
      </w:r>
      <w:r w:rsidR="008A2814" w:rsidRPr="003F0A4D">
        <w:rPr>
          <w:rFonts w:ascii="Garamond" w:hAnsi="Garamond"/>
          <w:lang w:eastAsia="nl-NL"/>
        </w:rPr>
        <w:t xml:space="preserve"> deze ook recht op </w:t>
      </w:r>
      <w:r w:rsidR="008D281E" w:rsidRPr="003F0A4D">
        <w:rPr>
          <w:rFonts w:ascii="Garamond" w:hAnsi="Garamond"/>
          <w:lang w:eastAsia="nl-NL"/>
        </w:rPr>
        <w:t xml:space="preserve">maximaal </w:t>
      </w:r>
      <w:r w:rsidR="008A2814" w:rsidRPr="003F0A4D">
        <w:rPr>
          <w:rFonts w:ascii="Garamond" w:hAnsi="Garamond"/>
          <w:lang w:eastAsia="nl-NL"/>
        </w:rPr>
        <w:t xml:space="preserve">70% van de </w:t>
      </w:r>
      <w:r w:rsidR="00BA5F28" w:rsidRPr="003F0A4D">
        <w:rPr>
          <w:rFonts w:ascii="Garamond" w:hAnsi="Garamond"/>
          <w:lang w:eastAsia="nl-NL"/>
        </w:rPr>
        <w:t>vrijwillige uitdiensttreding uitkering.</w:t>
      </w:r>
      <w:r w:rsidR="008A2814" w:rsidRPr="003F0A4D">
        <w:rPr>
          <w:rFonts w:ascii="Garamond" w:hAnsi="Garamond"/>
          <w:lang w:eastAsia="nl-NL"/>
        </w:rPr>
        <w:t xml:space="preserve"> Deze </w:t>
      </w:r>
      <w:r w:rsidR="00E30BA0" w:rsidRPr="003F0A4D">
        <w:rPr>
          <w:rFonts w:ascii="Garamond" w:hAnsi="Garamond"/>
          <w:lang w:eastAsia="nl-NL"/>
        </w:rPr>
        <w:t>wordt</w:t>
      </w:r>
      <w:r w:rsidR="008A2814" w:rsidRPr="003F0A4D">
        <w:rPr>
          <w:rFonts w:ascii="Garamond" w:hAnsi="Garamond"/>
          <w:lang w:eastAsia="nl-NL"/>
        </w:rPr>
        <w:t xml:space="preserve"> uitgekeerd in de vorm van een </w:t>
      </w:r>
      <w:r w:rsidR="00477B9B" w:rsidRPr="003F0A4D">
        <w:rPr>
          <w:rFonts w:ascii="Garamond" w:hAnsi="Garamond"/>
          <w:lang w:eastAsia="nl-NL"/>
        </w:rPr>
        <w:t>‘VUT-</w:t>
      </w:r>
      <w:r w:rsidR="00E0339C" w:rsidRPr="003F0A4D">
        <w:rPr>
          <w:rFonts w:ascii="Garamond" w:hAnsi="Garamond"/>
          <w:lang w:eastAsia="nl-NL"/>
        </w:rPr>
        <w:t>tijdeli</w:t>
      </w:r>
      <w:r w:rsidR="008B3379" w:rsidRPr="003F0A4D">
        <w:rPr>
          <w:rFonts w:ascii="Garamond" w:hAnsi="Garamond"/>
          <w:lang w:eastAsia="nl-NL"/>
        </w:rPr>
        <w:t>jk-</w:t>
      </w:r>
      <w:r w:rsidR="00E0339C" w:rsidRPr="003F0A4D">
        <w:rPr>
          <w:rFonts w:ascii="Garamond" w:hAnsi="Garamond"/>
          <w:lang w:eastAsia="nl-NL"/>
        </w:rPr>
        <w:t>vervangende-</w:t>
      </w:r>
      <w:r w:rsidR="008A2814" w:rsidRPr="003F0A4D">
        <w:rPr>
          <w:rFonts w:ascii="Garamond" w:hAnsi="Garamond"/>
          <w:lang w:eastAsia="nl-NL"/>
        </w:rPr>
        <w:t>nabestaandenpensio</w:t>
      </w:r>
      <w:r w:rsidR="00E30BA0" w:rsidRPr="003F0A4D">
        <w:rPr>
          <w:rFonts w:ascii="Garamond" w:hAnsi="Garamond"/>
          <w:lang w:eastAsia="nl-NL"/>
        </w:rPr>
        <w:t>e</w:t>
      </w:r>
      <w:r w:rsidR="008A2814" w:rsidRPr="003F0A4D">
        <w:rPr>
          <w:rFonts w:ascii="Garamond" w:hAnsi="Garamond"/>
          <w:lang w:eastAsia="nl-NL"/>
        </w:rPr>
        <w:t>n</w:t>
      </w:r>
      <w:r w:rsidR="00477B9B" w:rsidRPr="003F0A4D">
        <w:rPr>
          <w:rFonts w:ascii="Garamond" w:hAnsi="Garamond"/>
          <w:lang w:eastAsia="nl-NL"/>
        </w:rPr>
        <w:t>’</w:t>
      </w:r>
      <w:r w:rsidR="008A2814" w:rsidRPr="003F0A4D">
        <w:rPr>
          <w:rFonts w:ascii="Garamond" w:hAnsi="Garamond"/>
          <w:lang w:eastAsia="nl-NL"/>
        </w:rPr>
        <w:t>.</w:t>
      </w:r>
    </w:p>
    <w:p w:rsidR="00A804B6" w:rsidRDefault="00A804B6" w:rsidP="0046213F">
      <w:pPr>
        <w:spacing w:line="276" w:lineRule="auto"/>
        <w:rPr>
          <w:lang w:eastAsia="nl-NL"/>
        </w:rPr>
      </w:pPr>
    </w:p>
    <w:p w:rsidR="00F86B23" w:rsidRPr="0064279A" w:rsidRDefault="003C4D03" w:rsidP="0046213F">
      <w:pPr>
        <w:pStyle w:val="Kop2"/>
        <w:spacing w:before="0" w:after="0" w:line="276" w:lineRule="auto"/>
      </w:pPr>
      <w:bookmarkStart w:id="26" w:name="_Toc319550162"/>
      <w:r>
        <w:rPr>
          <w:rFonts w:cs="Arial"/>
          <w:i w:val="0"/>
        </w:rPr>
        <w:t>3.5</w:t>
      </w:r>
      <w:r w:rsidR="00F1125B" w:rsidRPr="0064279A">
        <w:rPr>
          <w:rFonts w:cs="Arial"/>
          <w:i w:val="0"/>
        </w:rPr>
        <w:t xml:space="preserve">  Ui</w:t>
      </w:r>
      <w:r w:rsidR="00866165">
        <w:rPr>
          <w:rFonts w:cs="Arial"/>
          <w:i w:val="0"/>
        </w:rPr>
        <w:t>t</w:t>
      </w:r>
      <w:r w:rsidR="00F1125B" w:rsidRPr="0064279A">
        <w:rPr>
          <w:rFonts w:cs="Arial"/>
          <w:i w:val="0"/>
        </w:rPr>
        <w:t>kering bij wijze van pensioen</w:t>
      </w:r>
      <w:bookmarkEnd w:id="26"/>
    </w:p>
    <w:p w:rsidR="00F86B23" w:rsidRPr="0064279A" w:rsidRDefault="00F86B23" w:rsidP="0046213F">
      <w:pPr>
        <w:spacing w:line="276" w:lineRule="auto"/>
        <w:rPr>
          <w:lang w:eastAsia="nl-NL"/>
        </w:rPr>
      </w:pPr>
    </w:p>
    <w:p w:rsidR="00F23C91" w:rsidRDefault="0071668F" w:rsidP="0046213F">
      <w:pPr>
        <w:spacing w:line="276" w:lineRule="auto"/>
        <w:rPr>
          <w:rFonts w:ascii="Garamond" w:hAnsi="Garamond"/>
          <w:lang w:eastAsia="nl-NL"/>
        </w:rPr>
      </w:pPr>
      <w:r w:rsidRPr="00136645">
        <w:rPr>
          <w:rFonts w:ascii="Garamond" w:hAnsi="Garamond"/>
          <w:lang w:eastAsia="nl-NL"/>
        </w:rPr>
        <w:t>De ‘uitkering bij wijze van pensioen’ zijn uitkeringen aan gepensioneerden waarbij</w:t>
      </w:r>
      <w:r w:rsidR="00CD758F">
        <w:rPr>
          <w:rFonts w:ascii="Garamond" w:hAnsi="Garamond"/>
          <w:lang w:eastAsia="nl-NL"/>
        </w:rPr>
        <w:t xml:space="preserve"> </w:t>
      </w:r>
      <w:r w:rsidR="0064279A" w:rsidRPr="00136645">
        <w:rPr>
          <w:rFonts w:ascii="Garamond" w:hAnsi="Garamond"/>
          <w:lang w:eastAsia="nl-NL"/>
        </w:rPr>
        <w:t>de</w:t>
      </w:r>
      <w:r w:rsidR="00002018" w:rsidRPr="00136645">
        <w:rPr>
          <w:rFonts w:ascii="Garamond" w:hAnsi="Garamond"/>
          <w:lang w:eastAsia="nl-NL"/>
        </w:rPr>
        <w:t xml:space="preserve"> werkgever nooit </w:t>
      </w:r>
      <w:r w:rsidR="0064279A" w:rsidRPr="00136645">
        <w:rPr>
          <w:rFonts w:ascii="Garamond" w:hAnsi="Garamond"/>
          <w:lang w:eastAsia="nl-NL"/>
        </w:rPr>
        <w:t xml:space="preserve">de </w:t>
      </w:r>
      <w:r w:rsidR="00002018" w:rsidRPr="00136645">
        <w:rPr>
          <w:rFonts w:ascii="Garamond" w:hAnsi="Garamond"/>
          <w:lang w:eastAsia="nl-NL"/>
        </w:rPr>
        <w:t xml:space="preserve">werknemer een pensioen </w:t>
      </w:r>
      <w:r w:rsidR="00145712" w:rsidRPr="00136645">
        <w:rPr>
          <w:rFonts w:ascii="Garamond" w:hAnsi="Garamond"/>
          <w:lang w:eastAsia="nl-NL"/>
        </w:rPr>
        <w:t>heeft laten bouwen.</w:t>
      </w:r>
      <w:r w:rsidR="00943CEE" w:rsidRPr="00136645">
        <w:rPr>
          <w:rFonts w:ascii="Garamond" w:hAnsi="Garamond"/>
          <w:lang w:eastAsia="nl-NL"/>
        </w:rPr>
        <w:t xml:space="preserve"> De overheid heeft besloten dat overheidswerknemers</w:t>
      </w:r>
      <w:r w:rsidR="00CD758F">
        <w:rPr>
          <w:rFonts w:ascii="Garamond" w:hAnsi="Garamond"/>
          <w:lang w:eastAsia="nl-NL"/>
        </w:rPr>
        <w:t xml:space="preserve"> </w:t>
      </w:r>
      <w:r w:rsidR="00943CEE" w:rsidRPr="00136645">
        <w:rPr>
          <w:rFonts w:ascii="Garamond" w:hAnsi="Garamond"/>
          <w:lang w:eastAsia="nl-NL"/>
        </w:rPr>
        <w:t xml:space="preserve">welke in vaste dienst </w:t>
      </w:r>
      <w:r w:rsidR="0064279A" w:rsidRPr="00136645">
        <w:rPr>
          <w:rFonts w:ascii="Garamond" w:hAnsi="Garamond"/>
          <w:lang w:eastAsia="nl-NL"/>
        </w:rPr>
        <w:t xml:space="preserve">waren </w:t>
      </w:r>
      <w:r w:rsidR="00943CEE" w:rsidRPr="00136645">
        <w:rPr>
          <w:rFonts w:ascii="Garamond" w:hAnsi="Garamond"/>
          <w:lang w:eastAsia="nl-NL"/>
        </w:rPr>
        <w:t>en zonder pensioentoezegging toch een ‘uitkering bij wijze van pensioen’ zal worden uitgekeerd als het ware deze overheidsmedewerkers in vaste dienst waren en met een aangegane pensioentoezegging van de werkgever aan de werknemer.</w:t>
      </w:r>
    </w:p>
    <w:p w:rsidR="00F23C91" w:rsidRDefault="00F23C91" w:rsidP="0046213F">
      <w:pPr>
        <w:spacing w:line="276" w:lineRule="auto"/>
        <w:rPr>
          <w:rFonts w:ascii="Garamond" w:hAnsi="Garamond"/>
          <w:lang w:eastAsia="nl-NL"/>
        </w:rPr>
      </w:pPr>
    </w:p>
    <w:p w:rsidR="00821B6A" w:rsidRDefault="00F23C91" w:rsidP="0046213F">
      <w:pPr>
        <w:spacing w:line="276" w:lineRule="auto"/>
        <w:rPr>
          <w:rFonts w:ascii="Garamond" w:hAnsi="Garamond"/>
        </w:rPr>
      </w:pPr>
      <w:r w:rsidRPr="00C72210">
        <w:rPr>
          <w:rFonts w:ascii="Garamond" w:hAnsi="Garamond"/>
        </w:rPr>
        <w:t xml:space="preserve">De </w:t>
      </w:r>
      <w:r w:rsidR="0071360C" w:rsidRPr="00C72210">
        <w:rPr>
          <w:rFonts w:ascii="Garamond" w:hAnsi="Garamond"/>
          <w:lang w:eastAsia="nl-NL"/>
        </w:rPr>
        <w:t>‘uitkering bij wijze van pensioen’</w:t>
      </w:r>
      <w:r w:rsidRPr="00C72210">
        <w:rPr>
          <w:rFonts w:ascii="Garamond" w:hAnsi="Garamond"/>
        </w:rPr>
        <w:t xml:space="preserve"> is van toepassing op de 4 verschillende componenten van </w:t>
      </w:r>
      <w:r w:rsidR="00C72210" w:rsidRPr="00C72210">
        <w:rPr>
          <w:rFonts w:ascii="Garamond" w:hAnsi="Garamond"/>
        </w:rPr>
        <w:t>het</w:t>
      </w:r>
      <w:r w:rsidRPr="00C72210">
        <w:rPr>
          <w:rFonts w:ascii="Garamond" w:hAnsi="Garamond"/>
        </w:rPr>
        <w:t xml:space="preserve"> pensioenpakket, maar zoals eerder vermeld beperken </w:t>
      </w:r>
      <w:r w:rsidR="00C72210" w:rsidRPr="00C72210">
        <w:rPr>
          <w:rFonts w:ascii="Garamond" w:hAnsi="Garamond"/>
        </w:rPr>
        <w:t xml:space="preserve">we </w:t>
      </w:r>
      <w:r w:rsidRPr="00C72210">
        <w:rPr>
          <w:rFonts w:ascii="Garamond" w:hAnsi="Garamond"/>
        </w:rPr>
        <w:t>ons tot de ouderdomspensio</w:t>
      </w:r>
      <w:r w:rsidR="00C72210" w:rsidRPr="00C72210">
        <w:rPr>
          <w:rFonts w:ascii="Garamond" w:hAnsi="Garamond"/>
        </w:rPr>
        <w:t>e</w:t>
      </w:r>
      <w:r w:rsidRPr="00C72210">
        <w:rPr>
          <w:rFonts w:ascii="Garamond" w:hAnsi="Garamond"/>
        </w:rPr>
        <w:t>n en nabestaandenpensio</w:t>
      </w:r>
      <w:r w:rsidR="00C72210" w:rsidRPr="00C72210">
        <w:rPr>
          <w:rFonts w:ascii="Garamond" w:hAnsi="Garamond"/>
        </w:rPr>
        <w:t>e</w:t>
      </w:r>
      <w:r w:rsidRPr="00C72210">
        <w:rPr>
          <w:rFonts w:ascii="Garamond" w:hAnsi="Garamond"/>
        </w:rPr>
        <w:t xml:space="preserve">n componenten. </w:t>
      </w:r>
      <w:r w:rsidR="00322F8B" w:rsidRPr="00322F8B">
        <w:rPr>
          <w:rFonts w:ascii="Garamond" w:hAnsi="Garamond"/>
        </w:rPr>
        <w:t>De ‘</w:t>
      </w:r>
      <w:r w:rsidR="00322F8B" w:rsidRPr="00322F8B">
        <w:rPr>
          <w:rFonts w:ascii="Garamond" w:hAnsi="Garamond"/>
          <w:lang w:eastAsia="nl-NL"/>
        </w:rPr>
        <w:t xml:space="preserve">uitkering bij wijze van pensioen’ </w:t>
      </w:r>
      <w:r w:rsidR="00322F8B" w:rsidRPr="00322F8B">
        <w:rPr>
          <w:rFonts w:ascii="Garamond" w:hAnsi="Garamond"/>
        </w:rPr>
        <w:t>van de Algemeen Pensioenfonds werknemer bestaat uit een ouderdomspensioen bedrag en een duurtetoeslag component en deze twee delen van de ‘uitkering bij wijze van pensioen’ duiden we verder aan als ‘uitkering bij wijze van ouderdomspensioen’ en de duurtetoeslag component als ‘duurtetoeslag-ouderdomspensioen’.</w:t>
      </w:r>
    </w:p>
    <w:p w:rsidR="00322F8B" w:rsidRPr="0098086E" w:rsidRDefault="00322F8B" w:rsidP="0046213F">
      <w:pPr>
        <w:spacing w:line="276" w:lineRule="auto"/>
        <w:rPr>
          <w:rFonts w:ascii="Garamond" w:hAnsi="Garamond"/>
        </w:rPr>
      </w:pPr>
    </w:p>
    <w:p w:rsidR="00821B6A" w:rsidRDefault="00F23C91" w:rsidP="0046213F">
      <w:pPr>
        <w:spacing w:line="276" w:lineRule="auto"/>
        <w:rPr>
          <w:rFonts w:ascii="Garamond" w:hAnsi="Garamond"/>
          <w:lang w:eastAsia="nl-NL"/>
        </w:rPr>
      </w:pPr>
      <w:r w:rsidRPr="007213F3">
        <w:rPr>
          <w:rFonts w:ascii="Garamond" w:hAnsi="Garamond"/>
        </w:rPr>
        <w:lastRenderedPageBreak/>
        <w:t xml:space="preserve">Het nabestaandenpensioeninkomen van de Algemeen Pensioenfonds werknemer </w:t>
      </w:r>
      <w:r w:rsidR="00F56A89" w:rsidRPr="007213F3">
        <w:rPr>
          <w:rFonts w:ascii="Garamond" w:hAnsi="Garamond"/>
        </w:rPr>
        <w:t xml:space="preserve">echtgenoot of echtgenote </w:t>
      </w:r>
      <w:r w:rsidRPr="007213F3">
        <w:rPr>
          <w:rFonts w:ascii="Garamond" w:hAnsi="Garamond"/>
        </w:rPr>
        <w:t xml:space="preserve">bestaat uit </w:t>
      </w:r>
      <w:r w:rsidR="00FE01C3" w:rsidRPr="007213F3">
        <w:rPr>
          <w:rFonts w:ascii="Garamond" w:hAnsi="Garamond"/>
        </w:rPr>
        <w:t xml:space="preserve">een </w:t>
      </w:r>
      <w:r w:rsidR="00621CC3" w:rsidRPr="007213F3">
        <w:rPr>
          <w:rFonts w:ascii="Garamond" w:hAnsi="Garamond"/>
        </w:rPr>
        <w:t>nabestaandenpensioenbedrag</w:t>
      </w:r>
      <w:r w:rsidR="00FE01C3" w:rsidRPr="007213F3">
        <w:rPr>
          <w:rFonts w:ascii="Garamond" w:hAnsi="Garamond"/>
        </w:rPr>
        <w:t xml:space="preserve"> en een duurtetoeslag component en deze twee delen van de ‘uitkering bij wijze van pensioen’ duiden we verder </w:t>
      </w:r>
      <w:r w:rsidR="007213F3" w:rsidRPr="007213F3">
        <w:rPr>
          <w:rFonts w:ascii="Garamond" w:hAnsi="Garamond"/>
        </w:rPr>
        <w:t xml:space="preserve">aan </w:t>
      </w:r>
      <w:r w:rsidR="00FE01C3" w:rsidRPr="007213F3">
        <w:rPr>
          <w:rFonts w:ascii="Garamond" w:hAnsi="Garamond"/>
        </w:rPr>
        <w:t xml:space="preserve">als ‘uitkering bij wijze van </w:t>
      </w:r>
      <w:r w:rsidR="00D632DC" w:rsidRPr="007213F3">
        <w:rPr>
          <w:rFonts w:ascii="Garamond" w:hAnsi="Garamond"/>
        </w:rPr>
        <w:t>nabestaanden</w:t>
      </w:r>
      <w:r w:rsidR="00FE01C3" w:rsidRPr="007213F3">
        <w:rPr>
          <w:rFonts w:ascii="Garamond" w:hAnsi="Garamond"/>
        </w:rPr>
        <w:t xml:space="preserve">pensioen’ </w:t>
      </w:r>
      <w:r w:rsidR="00FE01C3" w:rsidRPr="004D7670">
        <w:rPr>
          <w:rFonts w:ascii="Garamond" w:hAnsi="Garamond"/>
        </w:rPr>
        <w:t>en ‘duurtetoeslag-</w:t>
      </w:r>
      <w:r w:rsidR="00D632DC" w:rsidRPr="004D7670">
        <w:rPr>
          <w:rFonts w:ascii="Garamond" w:hAnsi="Garamond"/>
        </w:rPr>
        <w:t>nabestaanden</w:t>
      </w:r>
      <w:r w:rsidR="00FE01C3" w:rsidRPr="004D7670">
        <w:rPr>
          <w:rFonts w:ascii="Garamond" w:hAnsi="Garamond"/>
        </w:rPr>
        <w:t>pensioen’</w:t>
      </w:r>
      <w:r w:rsidRPr="004D7670">
        <w:rPr>
          <w:rFonts w:ascii="Garamond" w:hAnsi="Garamond"/>
        </w:rPr>
        <w:t>. Dus</w:t>
      </w:r>
      <w:r w:rsidRPr="004D7670">
        <w:rPr>
          <w:rFonts w:ascii="Garamond" w:hAnsi="Garamond"/>
          <w:lang w:eastAsia="nl-NL"/>
        </w:rPr>
        <w:t xml:space="preserve"> bij het overlijden van de Algemeen Pensioenfonds werknemer, indien er een nabestaande is heeft deze ook recht op 70% van de </w:t>
      </w:r>
      <w:r w:rsidR="007E55FE" w:rsidRPr="004D7670">
        <w:rPr>
          <w:rFonts w:ascii="Garamond" w:hAnsi="Garamond"/>
          <w:lang w:eastAsia="nl-NL"/>
        </w:rPr>
        <w:t>‘uitkering bij wijze van pensioen’</w:t>
      </w:r>
      <w:r w:rsidRPr="004D7670">
        <w:rPr>
          <w:rFonts w:ascii="Garamond" w:hAnsi="Garamond"/>
          <w:lang w:eastAsia="nl-NL"/>
        </w:rPr>
        <w:t xml:space="preserve">. Deze wordt uitgekeerd in de vorm van een </w:t>
      </w:r>
      <w:r w:rsidR="00621CC3" w:rsidRPr="004D7670">
        <w:rPr>
          <w:rFonts w:ascii="Garamond" w:hAnsi="Garamond"/>
        </w:rPr>
        <w:t>‘uitkering bij wijze van nabestaandenpensioen’ en</w:t>
      </w:r>
      <w:r w:rsidR="000445EF" w:rsidRPr="004D7670">
        <w:rPr>
          <w:rFonts w:ascii="Garamond" w:hAnsi="Garamond"/>
        </w:rPr>
        <w:t xml:space="preserve"> de duurtetoeslag component</w:t>
      </w:r>
      <w:r w:rsidR="00621CC3" w:rsidRPr="004D7670">
        <w:rPr>
          <w:rFonts w:ascii="Garamond" w:hAnsi="Garamond"/>
        </w:rPr>
        <w:t xml:space="preserve"> ‘duurtetoeslag-nabestaandenpensioen’</w:t>
      </w:r>
      <w:r w:rsidRPr="004D7670">
        <w:rPr>
          <w:rFonts w:ascii="Garamond" w:hAnsi="Garamond"/>
          <w:lang w:eastAsia="nl-NL"/>
        </w:rPr>
        <w:t>.</w:t>
      </w:r>
    </w:p>
    <w:p w:rsidR="00821B6A" w:rsidRDefault="00821B6A" w:rsidP="0046213F">
      <w:pPr>
        <w:spacing w:line="276" w:lineRule="auto"/>
        <w:rPr>
          <w:rFonts w:ascii="Garamond" w:hAnsi="Garamond"/>
          <w:lang w:eastAsia="nl-NL"/>
        </w:rPr>
      </w:pPr>
    </w:p>
    <w:p w:rsidR="00353396" w:rsidRPr="00ED3705" w:rsidRDefault="003C4D03" w:rsidP="0046213F">
      <w:pPr>
        <w:pStyle w:val="Kop2"/>
        <w:spacing w:before="0" w:after="0" w:line="276" w:lineRule="auto"/>
        <w:ind w:left="540" w:hanging="540"/>
        <w:rPr>
          <w:rFonts w:cs="Arial"/>
          <w:i w:val="0"/>
        </w:rPr>
      </w:pPr>
      <w:bookmarkStart w:id="27" w:name="_Toc319550163"/>
      <w:r>
        <w:rPr>
          <w:rFonts w:cs="Arial"/>
          <w:i w:val="0"/>
        </w:rPr>
        <w:t>3.6</w:t>
      </w:r>
      <w:r w:rsidR="00D61442">
        <w:rPr>
          <w:rFonts w:cs="Arial"/>
          <w:i w:val="0"/>
        </w:rPr>
        <w:t xml:space="preserve">  </w:t>
      </w:r>
      <w:r w:rsidR="00353396" w:rsidRPr="0091642E">
        <w:rPr>
          <w:rFonts w:cs="Arial"/>
          <w:i w:val="0"/>
        </w:rPr>
        <w:t xml:space="preserve">Voorziening </w:t>
      </w:r>
      <w:r w:rsidR="007E3279" w:rsidRPr="0091642E">
        <w:rPr>
          <w:rFonts w:cs="Arial"/>
          <w:i w:val="0"/>
        </w:rPr>
        <w:t>pensioenverplichtingen</w:t>
      </w:r>
      <w:bookmarkEnd w:id="27"/>
    </w:p>
    <w:p w:rsidR="00353396" w:rsidRPr="000F54AD" w:rsidRDefault="00353396" w:rsidP="0046213F">
      <w:pPr>
        <w:spacing w:line="276" w:lineRule="auto"/>
        <w:rPr>
          <w:rFonts w:ascii="Garamond" w:hAnsi="Garamond"/>
        </w:rPr>
      </w:pPr>
    </w:p>
    <w:p w:rsidR="00353396" w:rsidRPr="000F54AD" w:rsidRDefault="00353396" w:rsidP="0046213F">
      <w:pPr>
        <w:spacing w:line="276" w:lineRule="auto"/>
        <w:rPr>
          <w:rFonts w:ascii="Garamond" w:hAnsi="Garamond"/>
        </w:rPr>
      </w:pPr>
      <w:r w:rsidRPr="000F54AD">
        <w:rPr>
          <w:rFonts w:ascii="Garamond" w:hAnsi="Garamond"/>
        </w:rPr>
        <w:t xml:space="preserve">Het Algemeen Pensioenfonds bestand heeft ruim 19.000 deelgenoten. De deelgenoten </w:t>
      </w:r>
      <w:r w:rsidR="000F54AD" w:rsidRPr="000F54AD">
        <w:rPr>
          <w:rFonts w:ascii="Garamond" w:hAnsi="Garamond"/>
        </w:rPr>
        <w:t xml:space="preserve">van </w:t>
      </w:r>
      <w:r w:rsidRPr="000F54AD">
        <w:rPr>
          <w:rFonts w:ascii="Garamond" w:hAnsi="Garamond"/>
        </w:rPr>
        <w:t>het pensioenfonds vallen onder 3 categorieën nl. actieven, pr</w:t>
      </w:r>
      <w:r w:rsidR="00AD5D4A">
        <w:rPr>
          <w:rFonts w:ascii="Garamond" w:hAnsi="Garamond"/>
        </w:rPr>
        <w:t>emievrijen en pensioentrekkers</w:t>
      </w:r>
      <w:r w:rsidRPr="000F54AD">
        <w:rPr>
          <w:rFonts w:ascii="Garamond" w:hAnsi="Garamond"/>
        </w:rPr>
        <w:t>.</w:t>
      </w:r>
    </w:p>
    <w:p w:rsidR="00353396" w:rsidRPr="000F54AD" w:rsidRDefault="00353396" w:rsidP="0046213F">
      <w:pPr>
        <w:spacing w:line="276" w:lineRule="auto"/>
        <w:rPr>
          <w:rFonts w:ascii="Garamond" w:hAnsi="Garamond"/>
          <w:sz w:val="22"/>
          <w:szCs w:val="22"/>
        </w:rPr>
      </w:pPr>
    </w:p>
    <w:p w:rsidR="00353396" w:rsidRPr="000F54AD" w:rsidRDefault="00353396" w:rsidP="0046213F">
      <w:pPr>
        <w:pStyle w:val="Lijstalinea"/>
        <w:numPr>
          <w:ilvl w:val="0"/>
          <w:numId w:val="9"/>
        </w:numPr>
        <w:spacing w:line="276" w:lineRule="auto"/>
        <w:ind w:left="270" w:hanging="270"/>
        <w:rPr>
          <w:rFonts w:ascii="Garamond" w:hAnsi="Garamond"/>
          <w:b/>
          <w:bCs/>
          <w:u w:val="single"/>
        </w:rPr>
      </w:pPr>
      <w:r w:rsidRPr="000F54AD">
        <w:rPr>
          <w:rFonts w:ascii="Garamond" w:hAnsi="Garamond"/>
          <w:b/>
          <w:bCs/>
          <w:u w:val="single"/>
        </w:rPr>
        <w:t>Actieven</w:t>
      </w:r>
    </w:p>
    <w:p w:rsidR="00587AE6" w:rsidRPr="002A5164" w:rsidRDefault="00353396" w:rsidP="0046213F">
      <w:pPr>
        <w:spacing w:line="276" w:lineRule="auto"/>
        <w:rPr>
          <w:rFonts w:ascii="Garamond" w:hAnsi="Garamond"/>
        </w:rPr>
      </w:pPr>
      <w:r w:rsidRPr="00C356D2">
        <w:rPr>
          <w:rFonts w:ascii="Garamond" w:hAnsi="Garamond"/>
        </w:rPr>
        <w:t xml:space="preserve">Op de eerste plaats </w:t>
      </w:r>
      <w:r w:rsidR="00375F12" w:rsidRPr="00C356D2">
        <w:rPr>
          <w:rFonts w:ascii="Garamond" w:hAnsi="Garamond"/>
        </w:rPr>
        <w:t xml:space="preserve">hebben we </w:t>
      </w:r>
      <w:r w:rsidRPr="00C356D2">
        <w:rPr>
          <w:rFonts w:ascii="Garamond" w:hAnsi="Garamond"/>
        </w:rPr>
        <w:t xml:space="preserve">de actieve deelnemers die aangesloten zijn bij het </w:t>
      </w:r>
      <w:r w:rsidR="00AD5D4A">
        <w:rPr>
          <w:rFonts w:ascii="Garamond" w:hAnsi="Garamond"/>
        </w:rPr>
        <w:t>Algemeen P</w:t>
      </w:r>
      <w:r w:rsidRPr="00C356D2">
        <w:rPr>
          <w:rFonts w:ascii="Garamond" w:hAnsi="Garamond"/>
        </w:rPr>
        <w:t>ensio</w:t>
      </w:r>
      <w:r w:rsidR="00C356D2" w:rsidRPr="00C356D2">
        <w:rPr>
          <w:rFonts w:ascii="Garamond" w:hAnsi="Garamond"/>
        </w:rPr>
        <w:t>e</w:t>
      </w:r>
      <w:r w:rsidRPr="00C356D2">
        <w:rPr>
          <w:rFonts w:ascii="Garamond" w:hAnsi="Garamond"/>
        </w:rPr>
        <w:t>nfonds</w:t>
      </w:r>
      <w:r w:rsidRPr="002A5164">
        <w:rPr>
          <w:rFonts w:ascii="Garamond" w:hAnsi="Garamond"/>
        </w:rPr>
        <w:t>.</w:t>
      </w:r>
      <w:r w:rsidR="00220FAF" w:rsidRPr="002A5164">
        <w:rPr>
          <w:rFonts w:ascii="Garamond" w:hAnsi="Garamond"/>
        </w:rPr>
        <w:t xml:space="preserve"> Deze zijn werknemers die in dienst zijn bij een overheidsinstelling </w:t>
      </w:r>
      <w:r w:rsidR="00C356D2" w:rsidRPr="002A5164">
        <w:rPr>
          <w:rFonts w:ascii="Garamond" w:hAnsi="Garamond"/>
        </w:rPr>
        <w:t>en de pensioenle</w:t>
      </w:r>
      <w:r w:rsidR="00220FAF" w:rsidRPr="002A5164">
        <w:rPr>
          <w:rFonts w:ascii="Garamond" w:hAnsi="Garamond"/>
        </w:rPr>
        <w:t xml:space="preserve">eftijd van 60 jaar nog niet hebben bereikt om de ouderdomspensioenuitkering maandelijks te </w:t>
      </w:r>
      <w:r w:rsidR="00A94945" w:rsidRPr="002A5164">
        <w:rPr>
          <w:rFonts w:ascii="Garamond" w:hAnsi="Garamond"/>
        </w:rPr>
        <w:t xml:space="preserve">kunnen </w:t>
      </w:r>
      <w:r w:rsidR="00220FAF" w:rsidRPr="002A5164">
        <w:rPr>
          <w:rFonts w:ascii="Garamond" w:hAnsi="Garamond"/>
        </w:rPr>
        <w:t>innen. Van de 19.000 deelgenoten van het pensioenfonds zijn er in totaal ongeveer 8500 actieve deelnemers;</w:t>
      </w:r>
      <w:r w:rsidR="00107851">
        <w:rPr>
          <w:rFonts w:ascii="Garamond" w:hAnsi="Garamond"/>
        </w:rPr>
        <w:t xml:space="preserve"> </w:t>
      </w:r>
      <w:r w:rsidR="00934227" w:rsidRPr="002A5164">
        <w:rPr>
          <w:rFonts w:ascii="Garamond" w:hAnsi="Garamond"/>
        </w:rPr>
        <w:t>V</w:t>
      </w:r>
      <w:r w:rsidR="00220FAF" w:rsidRPr="002A5164">
        <w:rPr>
          <w:rFonts w:ascii="Garamond" w:hAnsi="Garamond"/>
        </w:rPr>
        <w:t xml:space="preserve">an de actieve deelnemers </w:t>
      </w:r>
      <w:r w:rsidRPr="002A5164">
        <w:rPr>
          <w:rFonts w:ascii="Garamond" w:hAnsi="Garamond"/>
        </w:rPr>
        <w:t xml:space="preserve">zijn er </w:t>
      </w:r>
      <w:r w:rsidR="00934227" w:rsidRPr="002A5164">
        <w:rPr>
          <w:rFonts w:ascii="Garamond" w:hAnsi="Garamond"/>
        </w:rPr>
        <w:t xml:space="preserve">in totaal </w:t>
      </w:r>
      <w:r w:rsidRPr="002A5164">
        <w:rPr>
          <w:rFonts w:ascii="Garamond" w:hAnsi="Garamond"/>
        </w:rPr>
        <w:t xml:space="preserve">28 personeelsleden </w:t>
      </w:r>
      <w:r w:rsidR="00C60D3A" w:rsidRPr="002A5164">
        <w:rPr>
          <w:rFonts w:ascii="Garamond" w:hAnsi="Garamond"/>
        </w:rPr>
        <w:t xml:space="preserve">van de in totaal 60 personeelsleden </w:t>
      </w:r>
      <w:r w:rsidRPr="002A5164">
        <w:rPr>
          <w:rFonts w:ascii="Garamond" w:hAnsi="Garamond"/>
        </w:rPr>
        <w:t>die in dienst zijn van het Algemeen Pensioenfonds</w:t>
      </w:r>
      <w:r w:rsidR="00C356D2" w:rsidRPr="002A5164">
        <w:rPr>
          <w:rFonts w:ascii="Garamond" w:hAnsi="Garamond"/>
        </w:rPr>
        <w:t xml:space="preserve"> die</w:t>
      </w:r>
      <w:r w:rsidR="008D1D69" w:rsidRPr="002A5164">
        <w:rPr>
          <w:rFonts w:ascii="Garamond" w:hAnsi="Garamond"/>
        </w:rPr>
        <w:t xml:space="preserve"> onder de </w:t>
      </w:r>
      <w:r w:rsidR="00357872" w:rsidRPr="002A5164">
        <w:rPr>
          <w:rFonts w:ascii="Garamond" w:hAnsi="Garamond"/>
        </w:rPr>
        <w:t xml:space="preserve">pensioen </w:t>
      </w:r>
      <w:r w:rsidR="008D1D69" w:rsidRPr="002A5164">
        <w:rPr>
          <w:rFonts w:ascii="Garamond" w:hAnsi="Garamond"/>
        </w:rPr>
        <w:t>overgangsregeling vallen</w:t>
      </w:r>
      <w:r w:rsidR="00375F12" w:rsidRPr="002A5164">
        <w:rPr>
          <w:rFonts w:ascii="Garamond" w:hAnsi="Garamond"/>
        </w:rPr>
        <w:t>, van de</w:t>
      </w:r>
      <w:r w:rsidR="000C0843" w:rsidRPr="002A5164">
        <w:rPr>
          <w:rFonts w:ascii="Garamond" w:hAnsi="Garamond"/>
        </w:rPr>
        <w:t>ze</w:t>
      </w:r>
      <w:r w:rsidR="00375F12" w:rsidRPr="002A5164">
        <w:rPr>
          <w:rFonts w:ascii="Garamond" w:hAnsi="Garamond"/>
        </w:rPr>
        <w:t xml:space="preserve"> 28 personeelsleden zijn er 2</w:t>
      </w:r>
      <w:r w:rsidR="004130BD" w:rsidRPr="002A5164">
        <w:rPr>
          <w:rFonts w:ascii="Garamond" w:hAnsi="Garamond"/>
        </w:rPr>
        <w:t>1</w:t>
      </w:r>
      <w:r w:rsidR="00375F12" w:rsidRPr="002A5164">
        <w:rPr>
          <w:rFonts w:ascii="Garamond" w:hAnsi="Garamond"/>
        </w:rPr>
        <w:t xml:space="preserve"> personeelsleden </w:t>
      </w:r>
      <w:r w:rsidR="00EF7F35" w:rsidRPr="002A5164">
        <w:rPr>
          <w:rFonts w:ascii="Garamond" w:hAnsi="Garamond"/>
        </w:rPr>
        <w:t xml:space="preserve">die </w:t>
      </w:r>
      <w:r w:rsidR="00375F12" w:rsidRPr="002A5164">
        <w:rPr>
          <w:rFonts w:ascii="Garamond" w:hAnsi="Garamond"/>
        </w:rPr>
        <w:t>voor 1 januari 1998 in dienst zijn getreden</w:t>
      </w:r>
      <w:r w:rsidR="00107851">
        <w:rPr>
          <w:rFonts w:ascii="Garamond" w:hAnsi="Garamond"/>
        </w:rPr>
        <w:t xml:space="preserve"> </w:t>
      </w:r>
      <w:r w:rsidR="00EF7F35" w:rsidRPr="002A5164">
        <w:rPr>
          <w:rFonts w:ascii="Garamond" w:hAnsi="Garamond"/>
        </w:rPr>
        <w:t xml:space="preserve">en de resterende </w:t>
      </w:r>
      <w:r w:rsidR="004130BD" w:rsidRPr="002A5164">
        <w:rPr>
          <w:rFonts w:ascii="Garamond" w:hAnsi="Garamond"/>
        </w:rPr>
        <w:t>7</w:t>
      </w:r>
      <w:r w:rsidR="00EF7F35" w:rsidRPr="002A5164">
        <w:rPr>
          <w:rFonts w:ascii="Garamond" w:hAnsi="Garamond"/>
        </w:rPr>
        <w:t xml:space="preserve"> p</w:t>
      </w:r>
      <w:r w:rsidR="00C65583" w:rsidRPr="002A5164">
        <w:rPr>
          <w:rFonts w:ascii="Garamond" w:hAnsi="Garamond"/>
        </w:rPr>
        <w:t>ersoneelsleden die na 1 januari</w:t>
      </w:r>
      <w:r w:rsidR="00EF7F35" w:rsidRPr="002A5164">
        <w:rPr>
          <w:rFonts w:ascii="Garamond" w:hAnsi="Garamond"/>
        </w:rPr>
        <w:t xml:space="preserve"> 1998 </w:t>
      </w:r>
      <w:r w:rsidR="00587AE6" w:rsidRPr="002A5164">
        <w:rPr>
          <w:rFonts w:ascii="Garamond" w:hAnsi="Garamond"/>
        </w:rPr>
        <w:t>in dienst zijn getreden.</w:t>
      </w:r>
    </w:p>
    <w:p w:rsidR="00821B6A" w:rsidRPr="002A5164" w:rsidRDefault="00821B6A" w:rsidP="0046213F">
      <w:pPr>
        <w:spacing w:line="276" w:lineRule="auto"/>
        <w:rPr>
          <w:rFonts w:ascii="Garamond" w:hAnsi="Garamond"/>
        </w:rPr>
      </w:pPr>
    </w:p>
    <w:p w:rsidR="002A250D" w:rsidRDefault="00EF7F35" w:rsidP="0046213F">
      <w:pPr>
        <w:spacing w:line="276" w:lineRule="auto"/>
        <w:rPr>
          <w:rFonts w:ascii="Garamond" w:hAnsi="Garamond"/>
        </w:rPr>
      </w:pPr>
      <w:r w:rsidRPr="002A5164">
        <w:rPr>
          <w:rFonts w:ascii="Garamond" w:hAnsi="Garamond"/>
        </w:rPr>
        <w:t xml:space="preserve">De </w:t>
      </w:r>
      <w:r w:rsidR="004130BD" w:rsidRPr="002A5164">
        <w:rPr>
          <w:rFonts w:ascii="Garamond" w:hAnsi="Garamond"/>
        </w:rPr>
        <w:t>7</w:t>
      </w:r>
      <w:r w:rsidRPr="002A5164">
        <w:rPr>
          <w:rFonts w:ascii="Garamond" w:hAnsi="Garamond"/>
        </w:rPr>
        <w:t xml:space="preserve"> werknemers</w:t>
      </w:r>
      <w:r w:rsidR="00353396" w:rsidRPr="002A5164">
        <w:rPr>
          <w:rFonts w:ascii="Garamond" w:hAnsi="Garamond"/>
        </w:rPr>
        <w:t xml:space="preserve"> die werkzaam waren bij een andere </w:t>
      </w:r>
      <w:r w:rsidR="00301295" w:rsidRPr="002A5164">
        <w:rPr>
          <w:rFonts w:ascii="Garamond" w:hAnsi="Garamond"/>
        </w:rPr>
        <w:t>overheidsinstelling</w:t>
      </w:r>
      <w:r w:rsidR="00353396" w:rsidRPr="002A5164">
        <w:rPr>
          <w:rFonts w:ascii="Garamond" w:hAnsi="Garamond"/>
        </w:rPr>
        <w:t xml:space="preserve"> en na het jaar 1998 in dienst zijn getreden bij het </w:t>
      </w:r>
      <w:r w:rsidR="00C65583" w:rsidRPr="002A5164">
        <w:rPr>
          <w:rFonts w:ascii="Garamond" w:hAnsi="Garamond"/>
        </w:rPr>
        <w:t>Algemeen P</w:t>
      </w:r>
      <w:r w:rsidR="00353396" w:rsidRPr="002A5164">
        <w:rPr>
          <w:rFonts w:ascii="Garamond" w:hAnsi="Garamond"/>
        </w:rPr>
        <w:t>ensioenfonds</w:t>
      </w:r>
      <w:r w:rsidRPr="002A5164">
        <w:rPr>
          <w:rFonts w:ascii="Garamond" w:hAnsi="Garamond"/>
        </w:rPr>
        <w:t xml:space="preserve"> vallen ook onder deze </w:t>
      </w:r>
      <w:r w:rsidR="00357872" w:rsidRPr="002A5164">
        <w:rPr>
          <w:rFonts w:ascii="Garamond" w:hAnsi="Garamond"/>
        </w:rPr>
        <w:t xml:space="preserve">pensioen </w:t>
      </w:r>
      <w:r w:rsidRPr="002A5164">
        <w:rPr>
          <w:rFonts w:ascii="Garamond" w:hAnsi="Garamond"/>
        </w:rPr>
        <w:t>overgangsregeling</w:t>
      </w:r>
      <w:r w:rsidR="00731ED5" w:rsidRPr="002A5164">
        <w:rPr>
          <w:rFonts w:ascii="Garamond" w:hAnsi="Garamond"/>
        </w:rPr>
        <w:t xml:space="preserve">en </w:t>
      </w:r>
      <w:r w:rsidR="00353396" w:rsidRPr="002A5164">
        <w:rPr>
          <w:rFonts w:ascii="Garamond" w:hAnsi="Garamond"/>
        </w:rPr>
        <w:t xml:space="preserve">deze groep </w:t>
      </w:r>
      <w:r w:rsidR="00731ED5" w:rsidRPr="002A5164">
        <w:rPr>
          <w:rFonts w:ascii="Garamond" w:hAnsi="Garamond"/>
        </w:rPr>
        <w:t>wordt in de mogelijkheid gesteld</w:t>
      </w:r>
      <w:r w:rsidR="00353396" w:rsidRPr="002A5164">
        <w:rPr>
          <w:rFonts w:ascii="Garamond" w:hAnsi="Garamond"/>
        </w:rPr>
        <w:t>om de opgebouwde pensioenjaren in te kopen</w:t>
      </w:r>
      <w:r w:rsidR="004130BD" w:rsidRPr="002A5164">
        <w:rPr>
          <w:rFonts w:ascii="Garamond" w:hAnsi="Garamond"/>
        </w:rPr>
        <w:t>.</w:t>
      </w:r>
      <w:r w:rsidR="00E15347" w:rsidRPr="002A5164">
        <w:rPr>
          <w:rFonts w:ascii="Garamond" w:hAnsi="Garamond"/>
        </w:rPr>
        <w:t xml:space="preserve"> Voor </w:t>
      </w:r>
      <w:r w:rsidR="00731ED5" w:rsidRPr="002A5164">
        <w:rPr>
          <w:rFonts w:ascii="Garamond" w:hAnsi="Garamond"/>
        </w:rPr>
        <w:t>de</w:t>
      </w:r>
      <w:r w:rsidR="00E15347" w:rsidRPr="002A5164">
        <w:rPr>
          <w:rFonts w:ascii="Garamond" w:hAnsi="Garamond"/>
        </w:rPr>
        <w:t xml:space="preserve"> 28 in totaal</w:t>
      </w:r>
      <w:r w:rsidR="00E15347" w:rsidRPr="00425C27">
        <w:rPr>
          <w:rFonts w:ascii="Garamond" w:hAnsi="Garamond"/>
        </w:rPr>
        <w:t xml:space="preserve"> personeel</w:t>
      </w:r>
      <w:r w:rsidR="003D6893" w:rsidRPr="00425C27">
        <w:rPr>
          <w:rFonts w:ascii="Garamond" w:hAnsi="Garamond"/>
        </w:rPr>
        <w:t>sl</w:t>
      </w:r>
      <w:r w:rsidR="00E15347" w:rsidRPr="00425C27">
        <w:rPr>
          <w:rFonts w:ascii="Garamond" w:hAnsi="Garamond"/>
        </w:rPr>
        <w:t xml:space="preserve">eden van het Algemeen Pensioenfonds </w:t>
      </w:r>
      <w:r w:rsidR="005312C8" w:rsidRPr="00425C27">
        <w:rPr>
          <w:rFonts w:ascii="Garamond" w:hAnsi="Garamond"/>
        </w:rPr>
        <w:t xml:space="preserve">en hun nabestaanden </w:t>
      </w:r>
      <w:r w:rsidR="00E15347" w:rsidRPr="00425C27">
        <w:rPr>
          <w:rFonts w:ascii="Garamond" w:hAnsi="Garamond"/>
        </w:rPr>
        <w:t>die</w:t>
      </w:r>
      <w:r w:rsidR="00731ED5" w:rsidRPr="00425C27">
        <w:rPr>
          <w:rFonts w:ascii="Garamond" w:hAnsi="Garamond"/>
        </w:rPr>
        <w:t xml:space="preserve"> onder de </w:t>
      </w:r>
      <w:r w:rsidR="00EE022A">
        <w:rPr>
          <w:rFonts w:ascii="Garamond" w:hAnsi="Garamond"/>
        </w:rPr>
        <w:t xml:space="preserve">pensioen </w:t>
      </w:r>
      <w:r w:rsidR="00731ED5" w:rsidRPr="00425C27">
        <w:rPr>
          <w:rFonts w:ascii="Garamond" w:hAnsi="Garamond"/>
        </w:rPr>
        <w:t>overgangsregeling vallen</w:t>
      </w:r>
      <w:r w:rsidR="00E15347" w:rsidRPr="00425C27">
        <w:rPr>
          <w:rFonts w:ascii="Garamond" w:hAnsi="Garamond"/>
        </w:rPr>
        <w:t xml:space="preserve"> is het de bedoeling voor de </w:t>
      </w:r>
      <w:r w:rsidR="004C4ADE" w:rsidRPr="00425C27">
        <w:rPr>
          <w:rFonts w:ascii="Garamond" w:hAnsi="Garamond"/>
        </w:rPr>
        <w:t xml:space="preserve">toekomstige </w:t>
      </w:r>
      <w:r w:rsidR="005312C8" w:rsidRPr="0098086E">
        <w:rPr>
          <w:rFonts w:ascii="Garamond" w:hAnsi="Garamond"/>
        </w:rPr>
        <w:t>personeelsleden ‘</w:t>
      </w:r>
      <w:r w:rsidR="00E15347" w:rsidRPr="0098086E">
        <w:rPr>
          <w:rFonts w:ascii="Garamond" w:hAnsi="Garamond"/>
        </w:rPr>
        <w:t>duurtetoeslag</w:t>
      </w:r>
      <w:r w:rsidR="005312C8" w:rsidRPr="0098086E">
        <w:rPr>
          <w:rFonts w:ascii="Garamond" w:hAnsi="Garamond"/>
        </w:rPr>
        <w:t>-ouderdomspensioen’</w:t>
      </w:r>
      <w:r w:rsidR="00107851">
        <w:rPr>
          <w:rFonts w:ascii="Garamond" w:hAnsi="Garamond"/>
        </w:rPr>
        <w:t xml:space="preserve"> </w:t>
      </w:r>
      <w:r w:rsidR="005312C8" w:rsidRPr="0098086E">
        <w:rPr>
          <w:rFonts w:ascii="Garamond" w:hAnsi="Garamond"/>
        </w:rPr>
        <w:t>uitkeringen</w:t>
      </w:r>
      <w:r w:rsidR="00107851">
        <w:rPr>
          <w:rFonts w:ascii="Garamond" w:hAnsi="Garamond"/>
        </w:rPr>
        <w:t xml:space="preserve"> </w:t>
      </w:r>
      <w:r w:rsidR="005312C8" w:rsidRPr="0098086E">
        <w:rPr>
          <w:rFonts w:ascii="Garamond" w:hAnsi="Garamond"/>
        </w:rPr>
        <w:t xml:space="preserve">en voor de </w:t>
      </w:r>
      <w:r w:rsidR="004C4ADE" w:rsidRPr="0098086E">
        <w:rPr>
          <w:rFonts w:ascii="Garamond" w:hAnsi="Garamond"/>
        </w:rPr>
        <w:t xml:space="preserve">toekomstige </w:t>
      </w:r>
      <w:r w:rsidR="00416F3E" w:rsidRPr="0098086E">
        <w:rPr>
          <w:rFonts w:ascii="Garamond" w:hAnsi="Garamond"/>
        </w:rPr>
        <w:t>perso</w:t>
      </w:r>
      <w:r w:rsidR="005312C8" w:rsidRPr="0098086E">
        <w:rPr>
          <w:rFonts w:ascii="Garamond" w:hAnsi="Garamond"/>
        </w:rPr>
        <w:t xml:space="preserve">neelsleden nabestaanden ‘duurtetoeslag-nabestaandenpensioen’ uitkeringen </w:t>
      </w:r>
      <w:r w:rsidR="00E15347" w:rsidRPr="0098086E">
        <w:rPr>
          <w:rFonts w:ascii="Garamond" w:hAnsi="Garamond"/>
        </w:rPr>
        <w:t xml:space="preserve">een </w:t>
      </w:r>
      <w:r w:rsidR="00416F3E" w:rsidRPr="0098086E">
        <w:rPr>
          <w:rFonts w:ascii="Garamond" w:hAnsi="Garamond"/>
        </w:rPr>
        <w:t>‘</w:t>
      </w:r>
      <w:r w:rsidR="004C4ADE" w:rsidRPr="0098086E">
        <w:rPr>
          <w:rFonts w:ascii="Garamond" w:hAnsi="Garamond"/>
        </w:rPr>
        <w:t>actieven</w:t>
      </w:r>
      <w:r w:rsidR="00416F3E" w:rsidRPr="0098086E">
        <w:rPr>
          <w:rFonts w:ascii="Garamond" w:hAnsi="Garamond"/>
        </w:rPr>
        <w:t>-</w:t>
      </w:r>
      <w:r w:rsidR="004C4ADE" w:rsidRPr="0098086E">
        <w:rPr>
          <w:rFonts w:ascii="Garamond" w:hAnsi="Garamond"/>
        </w:rPr>
        <w:t>duurtetoeslag</w:t>
      </w:r>
      <w:r w:rsidR="00416F3E" w:rsidRPr="0098086E">
        <w:rPr>
          <w:rFonts w:ascii="Garamond" w:hAnsi="Garamond"/>
        </w:rPr>
        <w:t>-</w:t>
      </w:r>
      <w:r w:rsidR="00E15347" w:rsidRPr="0098086E">
        <w:rPr>
          <w:rFonts w:ascii="Garamond" w:hAnsi="Garamond"/>
        </w:rPr>
        <w:t>voorziening</w:t>
      </w:r>
      <w:r w:rsidR="00416F3E" w:rsidRPr="0098086E">
        <w:rPr>
          <w:rFonts w:ascii="Garamond" w:hAnsi="Garamond"/>
        </w:rPr>
        <w:t>’</w:t>
      </w:r>
      <w:r w:rsidR="00107851">
        <w:rPr>
          <w:rFonts w:ascii="Garamond" w:hAnsi="Garamond"/>
        </w:rPr>
        <w:t xml:space="preserve"> </w:t>
      </w:r>
      <w:r w:rsidR="005312C8" w:rsidRPr="0098086E">
        <w:rPr>
          <w:rFonts w:ascii="Garamond" w:hAnsi="Garamond"/>
        </w:rPr>
        <w:t>hiervoor te</w:t>
      </w:r>
      <w:r w:rsidR="00E15347" w:rsidRPr="0098086E">
        <w:rPr>
          <w:rFonts w:ascii="Garamond" w:hAnsi="Garamond"/>
        </w:rPr>
        <w:t xml:space="preserve"> reserveren.</w:t>
      </w:r>
      <w:r w:rsidR="00107851">
        <w:rPr>
          <w:rFonts w:ascii="Garamond" w:hAnsi="Garamond"/>
        </w:rPr>
        <w:t xml:space="preserve"> </w:t>
      </w:r>
    </w:p>
    <w:p w:rsidR="002A250D" w:rsidRDefault="002A250D" w:rsidP="0046213F">
      <w:pPr>
        <w:spacing w:line="276" w:lineRule="auto"/>
        <w:rPr>
          <w:rFonts w:ascii="Garamond" w:hAnsi="Garamond"/>
        </w:rPr>
      </w:pPr>
    </w:p>
    <w:p w:rsidR="00F8386B" w:rsidRPr="0098086E" w:rsidRDefault="00860B45" w:rsidP="0046213F">
      <w:pPr>
        <w:spacing w:line="276" w:lineRule="auto"/>
        <w:rPr>
          <w:rFonts w:ascii="Garamond" w:hAnsi="Garamond"/>
        </w:rPr>
      </w:pPr>
      <w:r w:rsidRPr="0098086E">
        <w:rPr>
          <w:rFonts w:ascii="Garamond" w:hAnsi="Garamond"/>
        </w:rPr>
        <w:t>Tevens</w:t>
      </w:r>
      <w:r w:rsidR="00731ED5" w:rsidRPr="0098086E">
        <w:rPr>
          <w:rFonts w:ascii="Garamond" w:hAnsi="Garamond"/>
        </w:rPr>
        <w:t xml:space="preserve"> kunnen</w:t>
      </w:r>
      <w:r w:rsidR="008E51E1" w:rsidRPr="0098086E">
        <w:rPr>
          <w:rFonts w:ascii="Garamond" w:hAnsi="Garamond"/>
        </w:rPr>
        <w:t xml:space="preserve"> van </w:t>
      </w:r>
      <w:r w:rsidR="00731ED5" w:rsidRPr="0098086E">
        <w:rPr>
          <w:rFonts w:ascii="Garamond" w:hAnsi="Garamond"/>
        </w:rPr>
        <w:t xml:space="preserve">de </w:t>
      </w:r>
      <w:r w:rsidR="008E51E1" w:rsidRPr="0098086E">
        <w:rPr>
          <w:rFonts w:ascii="Garamond" w:hAnsi="Garamond"/>
        </w:rPr>
        <w:t xml:space="preserve">in totaal 28 personeelsleden </w:t>
      </w:r>
      <w:r w:rsidR="00B87A46" w:rsidRPr="00B87A46">
        <w:rPr>
          <w:rFonts w:ascii="Garamond" w:hAnsi="Garamond"/>
        </w:rPr>
        <w:t>die</w:t>
      </w:r>
      <w:r w:rsidR="00357872" w:rsidRPr="00B87A46">
        <w:rPr>
          <w:rFonts w:ascii="Garamond" w:hAnsi="Garamond"/>
        </w:rPr>
        <w:t xml:space="preserve"> onder </w:t>
      </w:r>
      <w:r w:rsidR="00EE022A" w:rsidRPr="00B87A46">
        <w:rPr>
          <w:rFonts w:ascii="Garamond" w:hAnsi="Garamond"/>
        </w:rPr>
        <w:t xml:space="preserve">de pensioen overgangsregeling vallen </w:t>
      </w:r>
      <w:r w:rsidR="008E51E1" w:rsidRPr="00B87A46">
        <w:rPr>
          <w:rFonts w:ascii="Garamond" w:hAnsi="Garamond"/>
        </w:rPr>
        <w:t>18 personeelsleden gebruik maken van de VUT-regeling, doordat zij voor 1 januari 1996 in dienst zijn getreden</w:t>
      </w:r>
      <w:r w:rsidR="009E03A3" w:rsidRPr="00B87A46">
        <w:rPr>
          <w:rFonts w:ascii="Garamond" w:hAnsi="Garamond"/>
        </w:rPr>
        <w:t xml:space="preserve"> en </w:t>
      </w:r>
      <w:r w:rsidR="009C1EAF" w:rsidRPr="00B87A46">
        <w:rPr>
          <w:rFonts w:ascii="Garamond" w:hAnsi="Garamond"/>
        </w:rPr>
        <w:t xml:space="preserve">voor de pensioenverplichting </w:t>
      </w:r>
      <w:r w:rsidR="008B3379" w:rsidRPr="00B87A46">
        <w:rPr>
          <w:rFonts w:ascii="Garamond" w:hAnsi="Garamond"/>
        </w:rPr>
        <w:t>‘</w:t>
      </w:r>
      <w:r w:rsidR="00CD7AEB" w:rsidRPr="00B87A46">
        <w:rPr>
          <w:rFonts w:ascii="Garamond" w:hAnsi="Garamond"/>
        </w:rPr>
        <w:t>VUT-</w:t>
      </w:r>
      <w:r w:rsidR="002A4533" w:rsidRPr="00B87A46">
        <w:rPr>
          <w:rFonts w:ascii="Garamond" w:hAnsi="Garamond"/>
        </w:rPr>
        <w:t>tijdelijk-</w:t>
      </w:r>
      <w:r w:rsidR="00CD7AEB" w:rsidRPr="00B87A46">
        <w:rPr>
          <w:rFonts w:ascii="Garamond" w:hAnsi="Garamond"/>
        </w:rPr>
        <w:t>vervangende-</w:t>
      </w:r>
      <w:r w:rsidR="008B3379" w:rsidRPr="00B87A46">
        <w:rPr>
          <w:rFonts w:ascii="Garamond" w:hAnsi="Garamond"/>
        </w:rPr>
        <w:t>ouderdomspensioen’ en ‘</w:t>
      </w:r>
      <w:r w:rsidR="00CD7AEB" w:rsidRPr="00B87A46">
        <w:rPr>
          <w:rFonts w:ascii="Garamond" w:hAnsi="Garamond"/>
        </w:rPr>
        <w:t>VUT-</w:t>
      </w:r>
      <w:r w:rsidR="002A4533" w:rsidRPr="00B87A46">
        <w:rPr>
          <w:rFonts w:ascii="Garamond" w:hAnsi="Garamond"/>
        </w:rPr>
        <w:t>tijdelijk-</w:t>
      </w:r>
      <w:r w:rsidR="00CD7AEB" w:rsidRPr="00B87A46">
        <w:rPr>
          <w:rFonts w:ascii="Garamond" w:hAnsi="Garamond"/>
        </w:rPr>
        <w:t>vervangende-</w:t>
      </w:r>
      <w:r w:rsidR="008B3379" w:rsidRPr="00B87A46">
        <w:rPr>
          <w:rFonts w:ascii="Garamond" w:hAnsi="Garamond"/>
        </w:rPr>
        <w:t xml:space="preserve">nabestaandenpensioen’ </w:t>
      </w:r>
      <w:r w:rsidR="009E03A3" w:rsidRPr="00B87A46">
        <w:rPr>
          <w:rFonts w:ascii="Garamond" w:hAnsi="Garamond"/>
        </w:rPr>
        <w:t xml:space="preserve">moet ook een </w:t>
      </w:r>
      <w:r w:rsidR="008B3379" w:rsidRPr="00B87A46">
        <w:rPr>
          <w:rFonts w:ascii="Garamond" w:hAnsi="Garamond"/>
        </w:rPr>
        <w:t>‘actieven-</w:t>
      </w:r>
      <w:r w:rsidR="00D50474" w:rsidRPr="00B87A46">
        <w:rPr>
          <w:rFonts w:ascii="Garamond" w:hAnsi="Garamond"/>
        </w:rPr>
        <w:t>VUT-</w:t>
      </w:r>
      <w:r w:rsidR="002B7A67" w:rsidRPr="00B87A46">
        <w:rPr>
          <w:rFonts w:ascii="Garamond" w:hAnsi="Garamond"/>
        </w:rPr>
        <w:t>tijdelijk-</w:t>
      </w:r>
      <w:r w:rsidR="00D50474" w:rsidRPr="00B87A46">
        <w:rPr>
          <w:rFonts w:ascii="Garamond" w:hAnsi="Garamond"/>
        </w:rPr>
        <w:t>vervangende</w:t>
      </w:r>
      <w:r w:rsidR="002B7A67" w:rsidRPr="00B87A46">
        <w:rPr>
          <w:rFonts w:ascii="Garamond" w:hAnsi="Garamond"/>
        </w:rPr>
        <w:t>-</w:t>
      </w:r>
      <w:r w:rsidR="009E03A3" w:rsidRPr="00B87A46">
        <w:rPr>
          <w:rFonts w:ascii="Garamond" w:hAnsi="Garamond"/>
        </w:rPr>
        <w:t>voorziening</w:t>
      </w:r>
      <w:r w:rsidR="008B3379" w:rsidRPr="00B87A46">
        <w:rPr>
          <w:rFonts w:ascii="Garamond" w:hAnsi="Garamond"/>
        </w:rPr>
        <w:t>’</w:t>
      </w:r>
      <w:r w:rsidR="009E03A3" w:rsidRPr="00B87A46">
        <w:rPr>
          <w:rFonts w:ascii="Garamond" w:hAnsi="Garamond"/>
        </w:rPr>
        <w:t xml:space="preserve"> gereserveerd worden</w:t>
      </w:r>
      <w:r w:rsidR="00445579" w:rsidRPr="00B87A46">
        <w:rPr>
          <w:rFonts w:ascii="Garamond" w:hAnsi="Garamond"/>
        </w:rPr>
        <w:t>.</w:t>
      </w:r>
      <w:r w:rsidR="00107851">
        <w:rPr>
          <w:rFonts w:ascii="Garamond" w:hAnsi="Garamond"/>
        </w:rPr>
        <w:t xml:space="preserve"> </w:t>
      </w:r>
      <w:r w:rsidR="007E0EA3" w:rsidRPr="00B87A46">
        <w:rPr>
          <w:rFonts w:ascii="Garamond" w:hAnsi="Garamond"/>
        </w:rPr>
        <w:t>De resterende</w:t>
      </w:r>
      <w:r w:rsidR="00F8386B" w:rsidRPr="00B87A46">
        <w:rPr>
          <w:rFonts w:ascii="Garamond" w:hAnsi="Garamond"/>
        </w:rPr>
        <w:t xml:space="preserve"> 32 personeelsleden van het Algemeen Pensioenfonds </w:t>
      </w:r>
      <w:r w:rsidR="007E0EA3" w:rsidRPr="00B87A46">
        <w:rPr>
          <w:rFonts w:ascii="Garamond" w:hAnsi="Garamond"/>
        </w:rPr>
        <w:t xml:space="preserve">vallen </w:t>
      </w:r>
      <w:r w:rsidR="00F8386B" w:rsidRPr="00B87A46">
        <w:rPr>
          <w:rFonts w:ascii="Garamond" w:hAnsi="Garamond"/>
        </w:rPr>
        <w:t>onder de nieuwe pensioenregeling</w:t>
      </w:r>
      <w:r w:rsidR="007E0EA3" w:rsidRPr="00B87A46">
        <w:rPr>
          <w:rFonts w:ascii="Garamond" w:hAnsi="Garamond"/>
        </w:rPr>
        <w:t xml:space="preserve"> en deze groep</w:t>
      </w:r>
      <w:r w:rsidR="00B87A46" w:rsidRPr="00B87A46">
        <w:rPr>
          <w:rFonts w:ascii="Garamond" w:hAnsi="Garamond"/>
        </w:rPr>
        <w:t xml:space="preserve"> heeft</w:t>
      </w:r>
      <w:r w:rsidR="00F8386B" w:rsidRPr="00B87A46">
        <w:rPr>
          <w:rFonts w:ascii="Garamond" w:hAnsi="Garamond"/>
        </w:rPr>
        <w:t xml:space="preserve"> geen recht op </w:t>
      </w:r>
      <w:r w:rsidR="00F725C0" w:rsidRPr="00B87A46">
        <w:rPr>
          <w:rFonts w:ascii="Garamond" w:hAnsi="Garamond"/>
        </w:rPr>
        <w:t>duurtetoeslag en VUT-uitkering.</w:t>
      </w:r>
    </w:p>
    <w:p w:rsidR="00821B6A" w:rsidRDefault="00821B6A" w:rsidP="0046213F">
      <w:pPr>
        <w:spacing w:line="276" w:lineRule="auto"/>
        <w:rPr>
          <w:rFonts w:ascii="Garamond" w:hAnsi="Garamond"/>
        </w:rPr>
      </w:pPr>
    </w:p>
    <w:p w:rsidR="002A250D" w:rsidRDefault="002A250D" w:rsidP="0046213F">
      <w:pPr>
        <w:spacing w:line="276" w:lineRule="auto"/>
        <w:rPr>
          <w:rFonts w:ascii="Garamond" w:hAnsi="Garamond"/>
        </w:rPr>
      </w:pPr>
    </w:p>
    <w:p w:rsidR="002A250D" w:rsidRDefault="002A250D" w:rsidP="0046213F">
      <w:pPr>
        <w:spacing w:line="276" w:lineRule="auto"/>
        <w:rPr>
          <w:rFonts w:ascii="Garamond" w:hAnsi="Garamond"/>
        </w:rPr>
      </w:pPr>
    </w:p>
    <w:p w:rsidR="002A250D" w:rsidRDefault="002A250D" w:rsidP="0046213F">
      <w:pPr>
        <w:spacing w:line="276" w:lineRule="auto"/>
        <w:rPr>
          <w:rFonts w:ascii="Garamond" w:hAnsi="Garamond"/>
        </w:rPr>
      </w:pPr>
    </w:p>
    <w:p w:rsidR="002A250D" w:rsidRPr="0098086E" w:rsidRDefault="002A250D" w:rsidP="0046213F">
      <w:pPr>
        <w:spacing w:line="276" w:lineRule="auto"/>
        <w:rPr>
          <w:rFonts w:ascii="Garamond" w:hAnsi="Garamond"/>
        </w:rPr>
      </w:pPr>
    </w:p>
    <w:p w:rsidR="00353396" w:rsidRPr="0098086E" w:rsidRDefault="00353396" w:rsidP="0046213F">
      <w:pPr>
        <w:pStyle w:val="Lijstalinea"/>
        <w:numPr>
          <w:ilvl w:val="0"/>
          <w:numId w:val="9"/>
        </w:numPr>
        <w:spacing w:line="276" w:lineRule="auto"/>
        <w:ind w:left="270" w:hanging="270"/>
        <w:rPr>
          <w:rFonts w:ascii="Garamond" w:hAnsi="Garamond"/>
          <w:b/>
          <w:bCs/>
          <w:u w:val="single"/>
        </w:rPr>
      </w:pPr>
      <w:r w:rsidRPr="0098086E">
        <w:rPr>
          <w:rFonts w:ascii="Garamond" w:hAnsi="Garamond"/>
          <w:b/>
          <w:bCs/>
          <w:u w:val="single"/>
        </w:rPr>
        <w:lastRenderedPageBreak/>
        <w:t>Premievrijen</w:t>
      </w:r>
    </w:p>
    <w:p w:rsidR="00DD1343" w:rsidRDefault="00353396" w:rsidP="0046213F">
      <w:pPr>
        <w:spacing w:line="276" w:lineRule="auto"/>
        <w:rPr>
          <w:rFonts w:ascii="Garamond" w:hAnsi="Garamond"/>
        </w:rPr>
      </w:pPr>
      <w:r w:rsidRPr="000C06C0">
        <w:rPr>
          <w:rFonts w:ascii="Garamond" w:hAnsi="Garamond"/>
        </w:rPr>
        <w:t>Op de tweede plaats de premievrije werknemers</w:t>
      </w:r>
      <w:r w:rsidR="000C06C0" w:rsidRPr="000C06C0">
        <w:rPr>
          <w:rFonts w:ascii="Garamond" w:hAnsi="Garamond"/>
        </w:rPr>
        <w:t xml:space="preserve"> die aangesloten zijn bij</w:t>
      </w:r>
      <w:r w:rsidR="0063105F" w:rsidRPr="000C06C0">
        <w:rPr>
          <w:rFonts w:ascii="Garamond" w:hAnsi="Garamond"/>
        </w:rPr>
        <w:t xml:space="preserve"> het </w:t>
      </w:r>
      <w:r w:rsidR="00F32286">
        <w:rPr>
          <w:rFonts w:ascii="Garamond" w:hAnsi="Garamond"/>
        </w:rPr>
        <w:t>Algemeen P</w:t>
      </w:r>
      <w:r w:rsidR="0063105F" w:rsidRPr="000C06C0">
        <w:rPr>
          <w:rFonts w:ascii="Garamond" w:hAnsi="Garamond"/>
        </w:rPr>
        <w:t>ensioenfonds</w:t>
      </w:r>
      <w:r w:rsidRPr="000C06C0">
        <w:rPr>
          <w:rFonts w:ascii="Garamond" w:hAnsi="Garamond"/>
        </w:rPr>
        <w:t xml:space="preserve">. Deze zijn </w:t>
      </w:r>
      <w:r w:rsidR="00CD43FD" w:rsidRPr="000C06C0">
        <w:rPr>
          <w:rFonts w:ascii="Garamond" w:hAnsi="Garamond"/>
        </w:rPr>
        <w:t>ex-</w:t>
      </w:r>
      <w:r w:rsidRPr="000C06C0">
        <w:rPr>
          <w:rFonts w:ascii="Garamond" w:hAnsi="Garamond"/>
        </w:rPr>
        <w:t xml:space="preserve">werknemers die niet meer in dienst zijn </w:t>
      </w:r>
      <w:r w:rsidR="000C06C0" w:rsidRPr="000C06C0">
        <w:rPr>
          <w:rFonts w:ascii="Garamond" w:hAnsi="Garamond"/>
        </w:rPr>
        <w:t>van</w:t>
      </w:r>
      <w:r w:rsidRPr="000C06C0">
        <w:rPr>
          <w:rFonts w:ascii="Garamond" w:hAnsi="Garamond"/>
        </w:rPr>
        <w:t xml:space="preserve"> het Algemeen Pensioenfonds maar de pensioenleeftijd van 60 jaar nog niet hebben bereikt om de ouderdomspensioenuitkering maandelijks te innen. Van de 19.000 deelgenoten van het pensioenfonds zijn</w:t>
      </w:r>
      <w:r w:rsidR="000C06C0" w:rsidRPr="000C06C0">
        <w:rPr>
          <w:rFonts w:ascii="Garamond" w:hAnsi="Garamond"/>
        </w:rPr>
        <w:t xml:space="preserve"> er in totaal 2.870 premievrije</w:t>
      </w:r>
      <w:r w:rsidR="00D3152F" w:rsidRPr="000C06C0">
        <w:rPr>
          <w:rFonts w:ascii="Garamond" w:hAnsi="Garamond"/>
        </w:rPr>
        <w:t xml:space="preserve"> deelnemers</w:t>
      </w:r>
      <w:r w:rsidRPr="000C06C0">
        <w:rPr>
          <w:rFonts w:ascii="Garamond" w:hAnsi="Garamond"/>
        </w:rPr>
        <w:t xml:space="preserve">; </w:t>
      </w:r>
      <w:r w:rsidR="00D3152F" w:rsidRPr="000C06C0">
        <w:rPr>
          <w:rFonts w:ascii="Garamond" w:hAnsi="Garamond"/>
        </w:rPr>
        <w:t>H</w:t>
      </w:r>
      <w:r w:rsidRPr="000C06C0">
        <w:rPr>
          <w:rFonts w:ascii="Garamond" w:hAnsi="Garamond"/>
        </w:rPr>
        <w:t xml:space="preserve">ieronder vallen ook ex-personeelsleden van het Algemeen </w:t>
      </w:r>
      <w:r w:rsidR="00F0443F" w:rsidRPr="000C06C0">
        <w:rPr>
          <w:rFonts w:ascii="Garamond" w:hAnsi="Garamond"/>
        </w:rPr>
        <w:t>P</w:t>
      </w:r>
      <w:r w:rsidRPr="000C06C0">
        <w:rPr>
          <w:rFonts w:ascii="Garamond" w:hAnsi="Garamond"/>
        </w:rPr>
        <w:t>ensioenfonds.</w:t>
      </w:r>
      <w:r w:rsidR="00107851">
        <w:rPr>
          <w:rFonts w:ascii="Garamond" w:hAnsi="Garamond"/>
        </w:rPr>
        <w:t xml:space="preserve"> </w:t>
      </w:r>
      <w:r w:rsidR="00D3152F" w:rsidRPr="00A31F6D">
        <w:rPr>
          <w:rFonts w:ascii="Garamond" w:hAnsi="Garamond"/>
        </w:rPr>
        <w:t xml:space="preserve">Van de </w:t>
      </w:r>
      <w:r w:rsidR="00A31F6D" w:rsidRPr="00A31F6D">
        <w:rPr>
          <w:rFonts w:ascii="Garamond" w:hAnsi="Garamond"/>
        </w:rPr>
        <w:t>premievrije</w:t>
      </w:r>
      <w:r w:rsidR="00D3152F" w:rsidRPr="00A31F6D">
        <w:rPr>
          <w:rFonts w:ascii="Garamond" w:hAnsi="Garamond"/>
        </w:rPr>
        <w:t xml:space="preserve"> deelnemers zijn er in totaal </w:t>
      </w:r>
      <w:r w:rsidR="008D311E" w:rsidRPr="00A31F6D">
        <w:rPr>
          <w:rFonts w:ascii="Garamond" w:hAnsi="Garamond"/>
        </w:rPr>
        <w:t>13</w:t>
      </w:r>
      <w:r w:rsidR="002A250D">
        <w:rPr>
          <w:rFonts w:ascii="Garamond" w:hAnsi="Garamond"/>
        </w:rPr>
        <w:t xml:space="preserve"> </w:t>
      </w:r>
      <w:r w:rsidR="008D311E" w:rsidRPr="00A31F6D">
        <w:rPr>
          <w:rFonts w:ascii="Garamond" w:hAnsi="Garamond"/>
        </w:rPr>
        <w:t>ex-</w:t>
      </w:r>
      <w:r w:rsidR="00D3152F" w:rsidRPr="00A31F6D">
        <w:rPr>
          <w:rFonts w:ascii="Garamond" w:hAnsi="Garamond"/>
        </w:rPr>
        <w:t xml:space="preserve">personeelsleden die in dienst zijn </w:t>
      </w:r>
      <w:r w:rsidR="00874594" w:rsidRPr="00A31F6D">
        <w:rPr>
          <w:rFonts w:ascii="Garamond" w:hAnsi="Garamond"/>
        </w:rPr>
        <w:t xml:space="preserve">geweest </w:t>
      </w:r>
      <w:r w:rsidR="00D3152F" w:rsidRPr="00A31F6D">
        <w:rPr>
          <w:rFonts w:ascii="Garamond" w:hAnsi="Garamond"/>
        </w:rPr>
        <w:t xml:space="preserve">van het Algemeen Pensioenfonds </w:t>
      </w:r>
      <w:r w:rsidR="00874594" w:rsidRPr="00A31F6D">
        <w:rPr>
          <w:rFonts w:ascii="Garamond" w:hAnsi="Garamond"/>
        </w:rPr>
        <w:t xml:space="preserve">en </w:t>
      </w:r>
      <w:r w:rsidR="00A31F6D" w:rsidRPr="00A31F6D">
        <w:rPr>
          <w:rFonts w:ascii="Garamond" w:hAnsi="Garamond"/>
        </w:rPr>
        <w:t>die</w:t>
      </w:r>
      <w:r w:rsidR="00D3152F" w:rsidRPr="00A31F6D">
        <w:rPr>
          <w:rFonts w:ascii="Garamond" w:hAnsi="Garamond"/>
        </w:rPr>
        <w:t xml:space="preserve"> onder de overgangsregeling vallen, van de </w:t>
      </w:r>
      <w:r w:rsidR="00360657" w:rsidRPr="00A31F6D">
        <w:rPr>
          <w:rFonts w:ascii="Garamond" w:hAnsi="Garamond"/>
        </w:rPr>
        <w:t>13</w:t>
      </w:r>
      <w:r w:rsidR="00824996">
        <w:rPr>
          <w:rFonts w:ascii="Garamond" w:hAnsi="Garamond"/>
        </w:rPr>
        <w:t xml:space="preserve"> </w:t>
      </w:r>
      <w:r w:rsidR="00360657" w:rsidRPr="00A31F6D">
        <w:rPr>
          <w:rFonts w:ascii="Garamond" w:hAnsi="Garamond"/>
        </w:rPr>
        <w:t>ex-</w:t>
      </w:r>
      <w:r w:rsidR="00D3152F" w:rsidRPr="00A31F6D">
        <w:rPr>
          <w:rFonts w:ascii="Garamond" w:hAnsi="Garamond"/>
        </w:rPr>
        <w:t xml:space="preserve">personeelsleden zijn er </w:t>
      </w:r>
      <w:r w:rsidR="00360657" w:rsidRPr="00A31F6D">
        <w:rPr>
          <w:rFonts w:ascii="Garamond" w:hAnsi="Garamond"/>
        </w:rPr>
        <w:t>7</w:t>
      </w:r>
      <w:r w:rsidR="00824996">
        <w:rPr>
          <w:rFonts w:ascii="Garamond" w:hAnsi="Garamond"/>
        </w:rPr>
        <w:t xml:space="preserve"> </w:t>
      </w:r>
      <w:r w:rsidR="00360657" w:rsidRPr="00A31F6D">
        <w:rPr>
          <w:rFonts w:ascii="Garamond" w:hAnsi="Garamond"/>
        </w:rPr>
        <w:t>ex-</w:t>
      </w:r>
      <w:r w:rsidR="00D3152F" w:rsidRPr="00A31F6D">
        <w:rPr>
          <w:rFonts w:ascii="Garamond" w:hAnsi="Garamond"/>
        </w:rPr>
        <w:t xml:space="preserve">personeelsleden die voor 1 januari 1998 in dienst zijn getreden en de resterende </w:t>
      </w:r>
      <w:r w:rsidR="00360657" w:rsidRPr="00A31F6D">
        <w:rPr>
          <w:rFonts w:ascii="Garamond" w:hAnsi="Garamond"/>
        </w:rPr>
        <w:t>6</w:t>
      </w:r>
      <w:r w:rsidR="00824996">
        <w:rPr>
          <w:rFonts w:ascii="Garamond" w:hAnsi="Garamond"/>
        </w:rPr>
        <w:t xml:space="preserve"> </w:t>
      </w:r>
      <w:r w:rsidR="00360657" w:rsidRPr="00A31F6D">
        <w:rPr>
          <w:rFonts w:ascii="Garamond" w:hAnsi="Garamond"/>
        </w:rPr>
        <w:t>ex-</w:t>
      </w:r>
      <w:r w:rsidR="00D3152F" w:rsidRPr="00A31F6D">
        <w:rPr>
          <w:rFonts w:ascii="Garamond" w:hAnsi="Garamond"/>
        </w:rPr>
        <w:t>personeelsleden die na 1 januari 1998 in dienst zijn getreden.</w:t>
      </w:r>
      <w:r w:rsidR="00107851">
        <w:rPr>
          <w:rFonts w:ascii="Garamond" w:hAnsi="Garamond"/>
        </w:rPr>
        <w:t xml:space="preserve"> </w:t>
      </w:r>
    </w:p>
    <w:p w:rsidR="00DD1343" w:rsidRDefault="00DD1343" w:rsidP="0046213F">
      <w:pPr>
        <w:spacing w:line="276" w:lineRule="auto"/>
        <w:rPr>
          <w:rFonts w:ascii="Garamond" w:hAnsi="Garamond"/>
        </w:rPr>
      </w:pPr>
    </w:p>
    <w:p w:rsidR="00DD1343" w:rsidRDefault="00D3152F" w:rsidP="0046213F">
      <w:pPr>
        <w:spacing w:line="276" w:lineRule="auto"/>
        <w:rPr>
          <w:rFonts w:ascii="Garamond" w:hAnsi="Garamond"/>
        </w:rPr>
      </w:pPr>
      <w:r w:rsidRPr="00A31F6D">
        <w:rPr>
          <w:rFonts w:ascii="Garamond" w:hAnsi="Garamond"/>
        </w:rPr>
        <w:t xml:space="preserve">De </w:t>
      </w:r>
      <w:r w:rsidR="00360657" w:rsidRPr="00A31F6D">
        <w:rPr>
          <w:rFonts w:ascii="Garamond" w:hAnsi="Garamond"/>
        </w:rPr>
        <w:t>6</w:t>
      </w:r>
      <w:r w:rsidR="002A250D">
        <w:rPr>
          <w:rFonts w:ascii="Garamond" w:hAnsi="Garamond"/>
        </w:rPr>
        <w:t xml:space="preserve"> </w:t>
      </w:r>
      <w:r w:rsidR="00360657" w:rsidRPr="00A31F6D">
        <w:rPr>
          <w:rFonts w:ascii="Garamond" w:hAnsi="Garamond"/>
        </w:rPr>
        <w:t>ex-</w:t>
      </w:r>
      <w:r w:rsidRPr="00A31F6D">
        <w:rPr>
          <w:rFonts w:ascii="Garamond" w:hAnsi="Garamond"/>
        </w:rPr>
        <w:t xml:space="preserve">werknemers die werkzaam waren bij een andere </w:t>
      </w:r>
      <w:r w:rsidR="00301295" w:rsidRPr="00A31F6D">
        <w:rPr>
          <w:rFonts w:ascii="Garamond" w:hAnsi="Garamond"/>
        </w:rPr>
        <w:t>overheidsinstelling</w:t>
      </w:r>
      <w:r w:rsidRPr="00A31F6D">
        <w:rPr>
          <w:rFonts w:ascii="Garamond" w:hAnsi="Garamond"/>
        </w:rPr>
        <w:t xml:space="preserve"> en na het jaar </w:t>
      </w:r>
      <w:r w:rsidR="00A31F6D" w:rsidRPr="00A31F6D">
        <w:rPr>
          <w:rFonts w:ascii="Garamond" w:hAnsi="Garamond"/>
        </w:rPr>
        <w:t>1998 in dienst zijn getreden van</w:t>
      </w:r>
      <w:r w:rsidRPr="00A31F6D">
        <w:rPr>
          <w:rFonts w:ascii="Garamond" w:hAnsi="Garamond"/>
        </w:rPr>
        <w:t xml:space="preserve"> het Algemeen Pensioenfonds vallen ook onder deze overgangsregeling </w:t>
      </w:r>
      <w:r w:rsidR="00C166E4" w:rsidRPr="00A31F6D">
        <w:rPr>
          <w:rFonts w:ascii="Garamond" w:hAnsi="Garamond"/>
        </w:rPr>
        <w:t xml:space="preserve">en </w:t>
      </w:r>
      <w:r w:rsidRPr="00A31F6D">
        <w:rPr>
          <w:rFonts w:ascii="Garamond" w:hAnsi="Garamond"/>
        </w:rPr>
        <w:t xml:space="preserve">deze groep </w:t>
      </w:r>
      <w:r w:rsidR="00A31F6D" w:rsidRPr="00A31F6D">
        <w:rPr>
          <w:rFonts w:ascii="Garamond" w:hAnsi="Garamond"/>
        </w:rPr>
        <w:t>wordt dan in mogelijkheid gesteld</w:t>
      </w:r>
      <w:r w:rsidRPr="00A31F6D">
        <w:rPr>
          <w:rFonts w:ascii="Garamond" w:hAnsi="Garamond"/>
        </w:rPr>
        <w:t xml:space="preserve"> om de opgebouwde pensioenjaren in te kopen.</w:t>
      </w:r>
      <w:r w:rsidR="00DD1343">
        <w:rPr>
          <w:rFonts w:ascii="Garamond" w:hAnsi="Garamond"/>
        </w:rPr>
        <w:t xml:space="preserve"> </w:t>
      </w:r>
      <w:r w:rsidRPr="0051089E">
        <w:rPr>
          <w:rFonts w:ascii="Garamond" w:hAnsi="Garamond"/>
        </w:rPr>
        <w:t xml:space="preserve">Voor </w:t>
      </w:r>
      <w:r w:rsidR="001251DB" w:rsidRPr="0051089E">
        <w:rPr>
          <w:rFonts w:ascii="Garamond" w:hAnsi="Garamond"/>
        </w:rPr>
        <w:t>de</w:t>
      </w:r>
      <w:r w:rsidR="00824996">
        <w:rPr>
          <w:rFonts w:ascii="Garamond" w:hAnsi="Garamond"/>
        </w:rPr>
        <w:t xml:space="preserve"> </w:t>
      </w:r>
      <w:r w:rsidR="00360657" w:rsidRPr="0051089E">
        <w:rPr>
          <w:rFonts w:ascii="Garamond" w:hAnsi="Garamond"/>
        </w:rPr>
        <w:t>13</w:t>
      </w:r>
      <w:r w:rsidRPr="0051089E">
        <w:rPr>
          <w:rFonts w:ascii="Garamond" w:hAnsi="Garamond"/>
        </w:rPr>
        <w:t xml:space="preserve"> in totaal </w:t>
      </w:r>
      <w:r w:rsidR="00360657" w:rsidRPr="0051089E">
        <w:rPr>
          <w:rFonts w:ascii="Garamond" w:hAnsi="Garamond"/>
        </w:rPr>
        <w:t>ex-</w:t>
      </w:r>
      <w:r w:rsidRPr="0051089E">
        <w:rPr>
          <w:rFonts w:ascii="Garamond" w:hAnsi="Garamond"/>
        </w:rPr>
        <w:t>personeel</w:t>
      </w:r>
      <w:r w:rsidR="007F711C">
        <w:rPr>
          <w:rFonts w:ascii="Garamond" w:hAnsi="Garamond"/>
        </w:rPr>
        <w:t>sl</w:t>
      </w:r>
      <w:r w:rsidRPr="0051089E">
        <w:rPr>
          <w:rFonts w:ascii="Garamond" w:hAnsi="Garamond"/>
        </w:rPr>
        <w:t>eden van het Algemeen Pensioenfonds die</w:t>
      </w:r>
      <w:r w:rsidR="001251DB" w:rsidRPr="0051089E">
        <w:rPr>
          <w:rFonts w:ascii="Garamond" w:hAnsi="Garamond"/>
        </w:rPr>
        <w:t xml:space="preserve"> onder de overgangsregeling vallen</w:t>
      </w:r>
      <w:r w:rsidRPr="0051089E">
        <w:rPr>
          <w:rFonts w:ascii="Garamond" w:hAnsi="Garamond"/>
        </w:rPr>
        <w:t xml:space="preserve"> is het de bedoeling voor de </w:t>
      </w:r>
      <w:r w:rsidR="00416F3E" w:rsidRPr="00222BEA">
        <w:rPr>
          <w:rFonts w:ascii="Garamond" w:hAnsi="Garamond"/>
        </w:rPr>
        <w:t>toekomstige personeelsleden ‘duurtetoeslag-ouderdomspensioen’ uitkeringen en voor de toekomstige personeelsleden nabestaanden ‘duurtetoeslag-nabestaandenpensioen’ uitkeringen een ‘premievrijen-duurtetoeslag-voorziening’ hiervoor te reserveren.</w:t>
      </w:r>
    </w:p>
    <w:p w:rsidR="00DD1343" w:rsidRDefault="00DD1343" w:rsidP="0046213F">
      <w:pPr>
        <w:spacing w:line="276" w:lineRule="auto"/>
        <w:rPr>
          <w:rFonts w:ascii="Garamond" w:hAnsi="Garamond"/>
        </w:rPr>
      </w:pPr>
    </w:p>
    <w:p w:rsidR="000F2FEA" w:rsidRDefault="00107851" w:rsidP="0046213F">
      <w:pPr>
        <w:spacing w:line="276" w:lineRule="auto"/>
        <w:rPr>
          <w:rFonts w:ascii="Garamond" w:hAnsi="Garamond"/>
        </w:rPr>
      </w:pPr>
      <w:r>
        <w:rPr>
          <w:rFonts w:ascii="Garamond" w:hAnsi="Garamond"/>
        </w:rPr>
        <w:t xml:space="preserve"> </w:t>
      </w:r>
      <w:r w:rsidR="00445579" w:rsidRPr="00222BEA">
        <w:rPr>
          <w:rFonts w:ascii="Garamond" w:hAnsi="Garamond"/>
        </w:rPr>
        <w:t>Verder k</w:t>
      </w:r>
      <w:r w:rsidR="00090E8B" w:rsidRPr="00222BEA">
        <w:rPr>
          <w:rFonts w:ascii="Garamond" w:hAnsi="Garamond"/>
        </w:rPr>
        <w:t>unn</w:t>
      </w:r>
      <w:r w:rsidR="00445579" w:rsidRPr="00222BEA">
        <w:rPr>
          <w:rFonts w:ascii="Garamond" w:hAnsi="Garamond"/>
        </w:rPr>
        <w:t xml:space="preserve">en van </w:t>
      </w:r>
      <w:r w:rsidR="003518B1" w:rsidRPr="00222BEA">
        <w:rPr>
          <w:rFonts w:ascii="Garamond" w:hAnsi="Garamond"/>
        </w:rPr>
        <w:t>de</w:t>
      </w:r>
      <w:r w:rsidR="00445579" w:rsidRPr="00222BEA">
        <w:rPr>
          <w:rFonts w:ascii="Garamond" w:hAnsi="Garamond"/>
        </w:rPr>
        <w:t xml:space="preserve"> in totaal 13 ex-personeelsleden 6 ex-personeelsleden gebruik maken van de VUT-</w:t>
      </w:r>
      <w:r w:rsidR="00445579" w:rsidRPr="005E51A4">
        <w:rPr>
          <w:rFonts w:ascii="Garamond" w:hAnsi="Garamond"/>
        </w:rPr>
        <w:t>regeling, doordat zij voor 1 januari 1996 in dienst zijn getreden</w:t>
      </w:r>
      <w:r w:rsidR="009E03A3" w:rsidRPr="005E51A4">
        <w:rPr>
          <w:rFonts w:ascii="Garamond" w:hAnsi="Garamond"/>
        </w:rPr>
        <w:t xml:space="preserve"> en </w:t>
      </w:r>
      <w:r w:rsidR="00A31F9D" w:rsidRPr="005E51A4">
        <w:rPr>
          <w:rFonts w:ascii="Garamond" w:hAnsi="Garamond"/>
        </w:rPr>
        <w:t xml:space="preserve">voor de pensioenverplichting </w:t>
      </w:r>
      <w:r w:rsidR="000F2FEA" w:rsidRPr="005E51A4">
        <w:rPr>
          <w:rFonts w:ascii="Garamond" w:hAnsi="Garamond"/>
        </w:rPr>
        <w:t>‘</w:t>
      </w:r>
      <w:r w:rsidR="00D50474" w:rsidRPr="005E51A4">
        <w:rPr>
          <w:rFonts w:ascii="Garamond" w:hAnsi="Garamond"/>
        </w:rPr>
        <w:t>VUT-</w:t>
      </w:r>
      <w:r w:rsidR="00591ACA" w:rsidRPr="005E51A4">
        <w:rPr>
          <w:rFonts w:ascii="Garamond" w:hAnsi="Garamond"/>
        </w:rPr>
        <w:t>tijdelijk-</w:t>
      </w:r>
      <w:r w:rsidR="00D50474" w:rsidRPr="005E51A4">
        <w:rPr>
          <w:rFonts w:ascii="Garamond" w:hAnsi="Garamond"/>
        </w:rPr>
        <w:t>vervangende-</w:t>
      </w:r>
      <w:r w:rsidR="000F2FEA" w:rsidRPr="005E51A4">
        <w:rPr>
          <w:rFonts w:ascii="Garamond" w:hAnsi="Garamond"/>
        </w:rPr>
        <w:t>ouderdomspensioen’ en ‘</w:t>
      </w:r>
      <w:r w:rsidR="00B27DF0" w:rsidRPr="005E51A4">
        <w:rPr>
          <w:rFonts w:ascii="Garamond" w:hAnsi="Garamond"/>
        </w:rPr>
        <w:t>VUT-</w:t>
      </w:r>
      <w:r w:rsidR="00591ACA" w:rsidRPr="005E51A4">
        <w:rPr>
          <w:rFonts w:ascii="Garamond" w:hAnsi="Garamond"/>
        </w:rPr>
        <w:t>tijdelijk-</w:t>
      </w:r>
      <w:r w:rsidR="00B27DF0" w:rsidRPr="005E51A4">
        <w:rPr>
          <w:rFonts w:ascii="Garamond" w:hAnsi="Garamond"/>
        </w:rPr>
        <w:t>vervangende</w:t>
      </w:r>
      <w:r w:rsidR="000F2FEA" w:rsidRPr="005E51A4">
        <w:rPr>
          <w:rFonts w:ascii="Garamond" w:hAnsi="Garamond"/>
        </w:rPr>
        <w:t>-nabestaandenpensioen’ moet ook een ‘</w:t>
      </w:r>
      <w:r w:rsidR="00CB5559" w:rsidRPr="005E51A4">
        <w:rPr>
          <w:rFonts w:ascii="Garamond" w:hAnsi="Garamond"/>
        </w:rPr>
        <w:t>premievrijen</w:t>
      </w:r>
      <w:r w:rsidR="000F2FEA" w:rsidRPr="005E51A4">
        <w:rPr>
          <w:rFonts w:ascii="Garamond" w:hAnsi="Garamond"/>
        </w:rPr>
        <w:t>-</w:t>
      </w:r>
      <w:r w:rsidR="00C6460E" w:rsidRPr="005E51A4">
        <w:rPr>
          <w:rFonts w:ascii="Garamond" w:hAnsi="Garamond"/>
        </w:rPr>
        <w:t>VUT-</w:t>
      </w:r>
      <w:r w:rsidR="00591ACA" w:rsidRPr="005E51A4">
        <w:rPr>
          <w:rFonts w:ascii="Garamond" w:hAnsi="Garamond"/>
        </w:rPr>
        <w:t>tijdelijk-</w:t>
      </w:r>
      <w:r w:rsidR="00C6460E" w:rsidRPr="005E51A4">
        <w:rPr>
          <w:rFonts w:ascii="Garamond" w:hAnsi="Garamond"/>
        </w:rPr>
        <w:t>vervangende</w:t>
      </w:r>
      <w:r w:rsidR="000F2FEA" w:rsidRPr="005E51A4">
        <w:rPr>
          <w:rFonts w:ascii="Garamond" w:hAnsi="Garamond"/>
        </w:rPr>
        <w:t>-voorziening’ gereserveerd worden.</w:t>
      </w:r>
    </w:p>
    <w:p w:rsidR="006B0D44" w:rsidRPr="000F54AD" w:rsidRDefault="006B0D44" w:rsidP="0046213F">
      <w:pPr>
        <w:spacing w:line="276" w:lineRule="auto"/>
        <w:rPr>
          <w:rFonts w:ascii="Garamond" w:hAnsi="Garamond"/>
        </w:rPr>
      </w:pPr>
    </w:p>
    <w:p w:rsidR="00353396" w:rsidRPr="000F54AD" w:rsidRDefault="00C53EE2" w:rsidP="0046213F">
      <w:pPr>
        <w:pStyle w:val="Lijstalinea"/>
        <w:numPr>
          <w:ilvl w:val="0"/>
          <w:numId w:val="9"/>
        </w:numPr>
        <w:spacing w:line="276" w:lineRule="auto"/>
        <w:rPr>
          <w:rFonts w:ascii="Garamond" w:hAnsi="Garamond"/>
          <w:b/>
          <w:bCs/>
          <w:u w:val="single"/>
        </w:rPr>
      </w:pPr>
      <w:r>
        <w:rPr>
          <w:rFonts w:ascii="Garamond" w:hAnsi="Garamond"/>
          <w:b/>
          <w:bCs/>
          <w:u w:val="single"/>
        </w:rPr>
        <w:t>Pensioentrekkers</w:t>
      </w:r>
    </w:p>
    <w:p w:rsidR="003B351A" w:rsidRDefault="0051089E" w:rsidP="0046213F">
      <w:pPr>
        <w:spacing w:line="276" w:lineRule="auto"/>
        <w:rPr>
          <w:rFonts w:ascii="Garamond" w:hAnsi="Garamond"/>
        </w:rPr>
      </w:pPr>
      <w:r w:rsidRPr="0051089E">
        <w:rPr>
          <w:rFonts w:ascii="Garamond" w:hAnsi="Garamond"/>
        </w:rPr>
        <w:t>O</w:t>
      </w:r>
      <w:r w:rsidR="00CD43FD" w:rsidRPr="0051089E">
        <w:rPr>
          <w:rFonts w:ascii="Garamond" w:hAnsi="Garamond"/>
        </w:rPr>
        <w:t xml:space="preserve">p de derde en laatste plaats hebben we de </w:t>
      </w:r>
      <w:r w:rsidR="004520DA">
        <w:rPr>
          <w:rFonts w:ascii="Garamond" w:hAnsi="Garamond"/>
        </w:rPr>
        <w:t>pensioentrekkers</w:t>
      </w:r>
      <w:r w:rsidR="0077182B" w:rsidRPr="0051089E">
        <w:rPr>
          <w:rFonts w:ascii="Garamond" w:hAnsi="Garamond"/>
        </w:rPr>
        <w:t xml:space="preserve"> die aangesloten zijn </w:t>
      </w:r>
      <w:r w:rsidRPr="0051089E">
        <w:rPr>
          <w:rFonts w:ascii="Garamond" w:hAnsi="Garamond"/>
        </w:rPr>
        <w:t>bij</w:t>
      </w:r>
      <w:r w:rsidR="0077182B" w:rsidRPr="0051089E">
        <w:rPr>
          <w:rFonts w:ascii="Garamond" w:hAnsi="Garamond"/>
        </w:rPr>
        <w:t xml:space="preserve"> het </w:t>
      </w:r>
      <w:r w:rsidR="00975CA1">
        <w:rPr>
          <w:rFonts w:ascii="Garamond" w:hAnsi="Garamond"/>
        </w:rPr>
        <w:t>Algemeen P</w:t>
      </w:r>
      <w:r w:rsidR="0077182B" w:rsidRPr="0051089E">
        <w:rPr>
          <w:rFonts w:ascii="Garamond" w:hAnsi="Garamond"/>
        </w:rPr>
        <w:t>ensioenfonds</w:t>
      </w:r>
      <w:r w:rsidR="00CD43FD" w:rsidRPr="0051089E">
        <w:rPr>
          <w:rFonts w:ascii="Garamond" w:hAnsi="Garamond"/>
        </w:rPr>
        <w:t>. Deze zijn ex-werknemers</w:t>
      </w:r>
      <w:r w:rsidRPr="0051089E">
        <w:rPr>
          <w:rFonts w:ascii="Garamond" w:hAnsi="Garamond"/>
        </w:rPr>
        <w:t xml:space="preserve"> die niet meer in dienst zijn bij</w:t>
      </w:r>
      <w:r w:rsidR="00CD43FD" w:rsidRPr="0051089E">
        <w:rPr>
          <w:rFonts w:ascii="Garamond" w:hAnsi="Garamond"/>
        </w:rPr>
        <w:t xml:space="preserve"> het Algemeen Pensioenfonds en de pensioenleeftijd van 60 jaar hebben bereikt</w:t>
      </w:r>
      <w:r w:rsidR="00F0443F" w:rsidRPr="0051089E">
        <w:rPr>
          <w:rFonts w:ascii="Garamond" w:hAnsi="Garamond"/>
        </w:rPr>
        <w:t xml:space="preserve"> om de ouderdomspensioenuitkering maandelijks te innen. </w:t>
      </w:r>
      <w:r w:rsidR="008D311E" w:rsidRPr="00322F8B">
        <w:rPr>
          <w:rFonts w:ascii="Garamond" w:hAnsi="Garamond"/>
        </w:rPr>
        <w:t>Van</w:t>
      </w:r>
      <w:r w:rsidR="00F0443F" w:rsidRPr="00322F8B">
        <w:rPr>
          <w:rFonts w:ascii="Garamond" w:hAnsi="Garamond"/>
        </w:rPr>
        <w:t xml:space="preserve"> de 19.000 deelgenoten van het pensioenfonds zijn er in totaal </w:t>
      </w:r>
      <w:r w:rsidR="00671A0C" w:rsidRPr="00322F8B">
        <w:rPr>
          <w:rFonts w:ascii="Garamond" w:hAnsi="Garamond"/>
        </w:rPr>
        <w:t xml:space="preserve">7700 </w:t>
      </w:r>
      <w:r w:rsidR="006E70FE" w:rsidRPr="00322F8B">
        <w:rPr>
          <w:rFonts w:ascii="Garamond" w:hAnsi="Garamond"/>
        </w:rPr>
        <w:t>pensioentrekkers</w:t>
      </w:r>
      <w:r w:rsidR="00F0443F" w:rsidRPr="00322F8B">
        <w:rPr>
          <w:rFonts w:ascii="Garamond" w:hAnsi="Garamond"/>
        </w:rPr>
        <w:t>;</w:t>
      </w:r>
      <w:r w:rsidR="00107851" w:rsidRPr="00322F8B">
        <w:rPr>
          <w:rFonts w:ascii="Garamond" w:hAnsi="Garamond"/>
        </w:rPr>
        <w:t xml:space="preserve"> H</w:t>
      </w:r>
      <w:r w:rsidR="00F0443F" w:rsidRPr="00322F8B">
        <w:rPr>
          <w:rFonts w:ascii="Garamond" w:hAnsi="Garamond"/>
        </w:rPr>
        <w:t>ieronder vallen ook ex-personeelsleden van het Algemeen Pensioenfonds</w:t>
      </w:r>
      <w:r w:rsidR="00800F87" w:rsidRPr="00322F8B">
        <w:rPr>
          <w:rFonts w:ascii="Garamond" w:hAnsi="Garamond"/>
        </w:rPr>
        <w:t>.</w:t>
      </w:r>
    </w:p>
    <w:p w:rsidR="003B351A" w:rsidRDefault="003B351A" w:rsidP="0046213F">
      <w:pPr>
        <w:spacing w:line="276" w:lineRule="auto"/>
        <w:rPr>
          <w:rFonts w:ascii="Garamond" w:hAnsi="Garamond"/>
        </w:rPr>
      </w:pPr>
    </w:p>
    <w:p w:rsidR="006E3F2B" w:rsidRDefault="00671A0C" w:rsidP="0046213F">
      <w:pPr>
        <w:spacing w:line="276" w:lineRule="auto"/>
        <w:rPr>
          <w:rFonts w:ascii="Garamond" w:hAnsi="Garamond"/>
        </w:rPr>
      </w:pPr>
      <w:r w:rsidRPr="004F67D6">
        <w:rPr>
          <w:rFonts w:ascii="Garamond" w:hAnsi="Garamond"/>
        </w:rPr>
        <w:t xml:space="preserve">Van de </w:t>
      </w:r>
      <w:r w:rsidR="006E70FE">
        <w:rPr>
          <w:rFonts w:ascii="Garamond" w:hAnsi="Garamond"/>
        </w:rPr>
        <w:t>pensioentrekkers</w:t>
      </w:r>
      <w:r w:rsidRPr="004F67D6">
        <w:rPr>
          <w:rFonts w:ascii="Garamond" w:hAnsi="Garamond"/>
        </w:rPr>
        <w:t xml:space="preserve"> zijn er in totaal </w:t>
      </w:r>
      <w:r w:rsidR="00874594" w:rsidRPr="004F67D6">
        <w:rPr>
          <w:rFonts w:ascii="Garamond" w:hAnsi="Garamond"/>
        </w:rPr>
        <w:t>16</w:t>
      </w:r>
      <w:r w:rsidRPr="004F67D6">
        <w:rPr>
          <w:rFonts w:ascii="Garamond" w:hAnsi="Garamond"/>
        </w:rPr>
        <w:t xml:space="preserve"> ex-personeelsleden die in dienst zijn </w:t>
      </w:r>
      <w:r w:rsidR="00874594" w:rsidRPr="004F67D6">
        <w:rPr>
          <w:rFonts w:ascii="Garamond" w:hAnsi="Garamond"/>
        </w:rPr>
        <w:t xml:space="preserve">geweest </w:t>
      </w:r>
      <w:r w:rsidRPr="004F67D6">
        <w:rPr>
          <w:rFonts w:ascii="Garamond" w:hAnsi="Garamond"/>
        </w:rPr>
        <w:t xml:space="preserve">van het Algemeen Pensioenfonds </w:t>
      </w:r>
      <w:r w:rsidR="00874594" w:rsidRPr="004F67D6">
        <w:rPr>
          <w:rFonts w:ascii="Garamond" w:hAnsi="Garamond"/>
        </w:rPr>
        <w:t xml:space="preserve">en </w:t>
      </w:r>
      <w:r w:rsidR="0051089E" w:rsidRPr="004F67D6">
        <w:rPr>
          <w:rFonts w:ascii="Garamond" w:hAnsi="Garamond"/>
        </w:rPr>
        <w:t>die</w:t>
      </w:r>
      <w:r w:rsidRPr="004F67D6">
        <w:rPr>
          <w:rFonts w:ascii="Garamond" w:hAnsi="Garamond"/>
        </w:rPr>
        <w:t xml:space="preserve"> onder de overgangsregeling vallen</w:t>
      </w:r>
      <w:r w:rsidR="00902586" w:rsidRPr="004F67D6">
        <w:rPr>
          <w:rFonts w:ascii="Garamond" w:hAnsi="Garamond"/>
        </w:rPr>
        <w:t>.</w:t>
      </w:r>
      <w:r w:rsidR="00D77085">
        <w:rPr>
          <w:rFonts w:ascii="Garamond" w:hAnsi="Garamond"/>
        </w:rPr>
        <w:t xml:space="preserve"> </w:t>
      </w:r>
      <w:r w:rsidRPr="004F67D6">
        <w:rPr>
          <w:rFonts w:ascii="Garamond" w:hAnsi="Garamond"/>
        </w:rPr>
        <w:t xml:space="preserve">Voor </w:t>
      </w:r>
      <w:r w:rsidR="0051089E" w:rsidRPr="004F67D6">
        <w:rPr>
          <w:rFonts w:ascii="Garamond" w:hAnsi="Garamond"/>
        </w:rPr>
        <w:t>de</w:t>
      </w:r>
      <w:r w:rsidRPr="004F67D6">
        <w:rPr>
          <w:rFonts w:ascii="Garamond" w:hAnsi="Garamond"/>
        </w:rPr>
        <w:t xml:space="preserve"> 13 in totaal </w:t>
      </w:r>
      <w:r w:rsidR="0051089E" w:rsidRPr="004F67D6">
        <w:rPr>
          <w:rFonts w:ascii="Garamond" w:hAnsi="Garamond"/>
        </w:rPr>
        <w:t>ex-personeelsleden</w:t>
      </w:r>
      <w:r w:rsidRPr="004F67D6">
        <w:rPr>
          <w:rFonts w:ascii="Garamond" w:hAnsi="Garamond"/>
        </w:rPr>
        <w:t xml:space="preserve"> van het Algemeen Pensioenfonds die</w:t>
      </w:r>
      <w:r w:rsidR="0051089E" w:rsidRPr="004F67D6">
        <w:rPr>
          <w:rFonts w:ascii="Garamond" w:hAnsi="Garamond"/>
        </w:rPr>
        <w:t xml:space="preserve"> onder de overgangsregeling vallen</w:t>
      </w:r>
      <w:r w:rsidRPr="004F67D6">
        <w:rPr>
          <w:rFonts w:ascii="Garamond" w:hAnsi="Garamond"/>
        </w:rPr>
        <w:t xml:space="preserve"> is het de bedoeling voor de </w:t>
      </w:r>
      <w:r w:rsidR="00BD4DBB">
        <w:rPr>
          <w:rFonts w:ascii="Garamond" w:hAnsi="Garamond"/>
        </w:rPr>
        <w:t xml:space="preserve">al </w:t>
      </w:r>
      <w:r w:rsidR="00BD4DBB" w:rsidRPr="009D07D7">
        <w:rPr>
          <w:rFonts w:ascii="Garamond" w:hAnsi="Garamond"/>
        </w:rPr>
        <w:t>ingaande personeelsleden ‘duurtetoeslag-ouderdomspensioen’ uitkeringen en voor de toekomstige personeelsleden nabestaanden ‘duurtetoeslag-nabestaandenpensioen’ uitkeringen een ‘pensioentrekkers-duurtetoeslag-voorziening’ hiervoor te reserveren.</w:t>
      </w:r>
    </w:p>
    <w:p w:rsidR="006E3F2B" w:rsidRDefault="006E3F2B" w:rsidP="0046213F">
      <w:pPr>
        <w:spacing w:line="276" w:lineRule="auto"/>
        <w:rPr>
          <w:rFonts w:ascii="Garamond" w:hAnsi="Garamond"/>
        </w:rPr>
      </w:pPr>
    </w:p>
    <w:p w:rsidR="003C17A6" w:rsidRDefault="003C17A6" w:rsidP="0046213F">
      <w:pPr>
        <w:spacing w:line="276" w:lineRule="auto"/>
        <w:rPr>
          <w:rFonts w:ascii="Garamond" w:hAnsi="Garamond"/>
        </w:rPr>
      </w:pPr>
    </w:p>
    <w:p w:rsidR="003C17A6" w:rsidRDefault="003C17A6" w:rsidP="0046213F">
      <w:pPr>
        <w:spacing w:line="276" w:lineRule="auto"/>
        <w:rPr>
          <w:rFonts w:ascii="Garamond" w:hAnsi="Garamond"/>
        </w:rPr>
      </w:pPr>
    </w:p>
    <w:p w:rsidR="003C17A6" w:rsidRDefault="003C17A6" w:rsidP="0046213F">
      <w:pPr>
        <w:spacing w:line="276" w:lineRule="auto"/>
        <w:rPr>
          <w:rFonts w:ascii="Garamond" w:hAnsi="Garamond"/>
        </w:rPr>
      </w:pPr>
    </w:p>
    <w:p w:rsidR="00490E50" w:rsidRPr="00C83C68" w:rsidRDefault="008700ED" w:rsidP="0046213F">
      <w:pPr>
        <w:spacing w:line="276" w:lineRule="auto"/>
        <w:rPr>
          <w:rFonts w:ascii="Garamond" w:hAnsi="Garamond"/>
        </w:rPr>
      </w:pPr>
      <w:r w:rsidRPr="009D07D7">
        <w:rPr>
          <w:rFonts w:ascii="Garamond" w:hAnsi="Garamond"/>
        </w:rPr>
        <w:lastRenderedPageBreak/>
        <w:t xml:space="preserve">Verder van de </w:t>
      </w:r>
      <w:r w:rsidR="007B5AA7" w:rsidRPr="009D07D7">
        <w:rPr>
          <w:rFonts w:ascii="Garamond" w:hAnsi="Garamond"/>
        </w:rPr>
        <w:t xml:space="preserve">16 </w:t>
      </w:r>
      <w:r w:rsidR="006E70FE" w:rsidRPr="009D07D7">
        <w:rPr>
          <w:rFonts w:ascii="Garamond" w:hAnsi="Garamond"/>
        </w:rPr>
        <w:t>pensioentrekkers</w:t>
      </w:r>
      <w:r w:rsidRPr="009D07D7">
        <w:rPr>
          <w:rFonts w:ascii="Garamond" w:hAnsi="Garamond"/>
        </w:rPr>
        <w:t xml:space="preserve"> hebben 0 </w:t>
      </w:r>
      <w:r w:rsidR="006E70FE" w:rsidRPr="009D07D7">
        <w:rPr>
          <w:rFonts w:ascii="Garamond" w:hAnsi="Garamond"/>
        </w:rPr>
        <w:t>pensioentrekkers</w:t>
      </w:r>
      <w:r w:rsidR="00D77085">
        <w:rPr>
          <w:rFonts w:ascii="Garamond" w:hAnsi="Garamond"/>
        </w:rPr>
        <w:t xml:space="preserve"> </w:t>
      </w:r>
      <w:r w:rsidR="009D07D7" w:rsidRPr="009D07D7">
        <w:rPr>
          <w:rFonts w:ascii="Garamond" w:hAnsi="Garamond"/>
        </w:rPr>
        <w:t>gebruik</w:t>
      </w:r>
      <w:r w:rsidRPr="009D07D7">
        <w:rPr>
          <w:rFonts w:ascii="Garamond" w:hAnsi="Garamond"/>
        </w:rPr>
        <w:t xml:space="preserve"> gemaakt </w:t>
      </w:r>
      <w:r w:rsidRPr="00C83C68">
        <w:rPr>
          <w:rFonts w:ascii="Garamond" w:hAnsi="Garamond"/>
        </w:rPr>
        <w:t>van de VUT-regeling.</w:t>
      </w:r>
      <w:r w:rsidR="009E03A3" w:rsidRPr="00C83C68">
        <w:rPr>
          <w:rFonts w:ascii="Garamond" w:hAnsi="Garamond"/>
        </w:rPr>
        <w:t xml:space="preserve"> En tenslotte moet voor 3 </w:t>
      </w:r>
      <w:r w:rsidR="006E70FE" w:rsidRPr="00C83C68">
        <w:rPr>
          <w:rFonts w:ascii="Garamond" w:hAnsi="Garamond"/>
        </w:rPr>
        <w:t>pensioentrekkers</w:t>
      </w:r>
      <w:r w:rsidR="0051089E" w:rsidRPr="00C83C68">
        <w:rPr>
          <w:rFonts w:ascii="Garamond" w:hAnsi="Garamond"/>
        </w:rPr>
        <w:t xml:space="preserve"> van de</w:t>
      </w:r>
      <w:r w:rsidR="009E03A3" w:rsidRPr="00C83C68">
        <w:rPr>
          <w:rFonts w:ascii="Garamond" w:hAnsi="Garamond"/>
        </w:rPr>
        <w:t xml:space="preserve"> 16 </w:t>
      </w:r>
      <w:r w:rsidR="006E70FE" w:rsidRPr="00C83C68">
        <w:rPr>
          <w:rFonts w:ascii="Garamond" w:hAnsi="Garamond"/>
        </w:rPr>
        <w:t>pensioentrekkers</w:t>
      </w:r>
      <w:r w:rsidR="00D77085">
        <w:rPr>
          <w:rFonts w:ascii="Garamond" w:hAnsi="Garamond"/>
        </w:rPr>
        <w:t xml:space="preserve"> </w:t>
      </w:r>
      <w:r w:rsidR="00952F45" w:rsidRPr="00C83C68">
        <w:rPr>
          <w:rFonts w:ascii="Garamond" w:hAnsi="Garamond"/>
        </w:rPr>
        <w:t>de pensioenverplichtingen</w:t>
      </w:r>
      <w:r w:rsidR="00301295">
        <w:rPr>
          <w:rFonts w:ascii="Garamond" w:hAnsi="Garamond"/>
        </w:rPr>
        <w:t xml:space="preserve"> </w:t>
      </w:r>
      <w:r w:rsidR="00E221D8" w:rsidRPr="00C83C68">
        <w:rPr>
          <w:rFonts w:ascii="Garamond" w:hAnsi="Garamond"/>
        </w:rPr>
        <w:t>‘uitkering bij wijze van ouderdomspensioen’</w:t>
      </w:r>
      <w:r w:rsidR="008B27A8" w:rsidRPr="00C83C68">
        <w:rPr>
          <w:rFonts w:ascii="Garamond" w:hAnsi="Garamond"/>
        </w:rPr>
        <w:t xml:space="preserve"> en</w:t>
      </w:r>
      <w:r w:rsidR="00E221D8" w:rsidRPr="00C83C68">
        <w:rPr>
          <w:rFonts w:ascii="Garamond" w:hAnsi="Garamond"/>
        </w:rPr>
        <w:t xml:space="preserve"> ‘uitkering bij wijze van nabestaandenpensioen’</w:t>
      </w:r>
      <w:r w:rsidR="00D77085">
        <w:rPr>
          <w:rFonts w:ascii="Garamond" w:hAnsi="Garamond"/>
        </w:rPr>
        <w:t xml:space="preserve"> </w:t>
      </w:r>
      <w:r w:rsidR="00B10E36" w:rsidRPr="00C83C68">
        <w:rPr>
          <w:rFonts w:ascii="Garamond" w:hAnsi="Garamond"/>
        </w:rPr>
        <w:t>hiervoor</w:t>
      </w:r>
      <w:r w:rsidR="00703972" w:rsidRPr="00C83C68">
        <w:rPr>
          <w:rFonts w:ascii="Garamond" w:hAnsi="Garamond"/>
        </w:rPr>
        <w:t xml:space="preserve"> een </w:t>
      </w:r>
      <w:r w:rsidR="00936AB3" w:rsidRPr="00C83C68">
        <w:rPr>
          <w:rFonts w:ascii="Garamond" w:hAnsi="Garamond"/>
        </w:rPr>
        <w:t>‘</w:t>
      </w:r>
      <w:r w:rsidR="00703972" w:rsidRPr="00C83C68">
        <w:rPr>
          <w:rFonts w:ascii="Garamond" w:hAnsi="Garamond"/>
        </w:rPr>
        <w:t>pensioentrekkers-uitkering bij wijze van pensioen-voorziening’</w:t>
      </w:r>
      <w:r w:rsidR="009E03A3" w:rsidRPr="00C83C68">
        <w:rPr>
          <w:rFonts w:ascii="Garamond" w:hAnsi="Garamond"/>
        </w:rPr>
        <w:t xml:space="preserve"> gereserve</w:t>
      </w:r>
      <w:r w:rsidR="0051089E" w:rsidRPr="00C83C68">
        <w:rPr>
          <w:rFonts w:ascii="Garamond" w:hAnsi="Garamond"/>
        </w:rPr>
        <w:t>e</w:t>
      </w:r>
      <w:r w:rsidR="009D07D7" w:rsidRPr="00C83C68">
        <w:rPr>
          <w:rFonts w:ascii="Garamond" w:hAnsi="Garamond"/>
        </w:rPr>
        <w:t>rd</w:t>
      </w:r>
      <w:r w:rsidR="00D77085">
        <w:rPr>
          <w:rFonts w:ascii="Garamond" w:hAnsi="Garamond"/>
        </w:rPr>
        <w:t xml:space="preserve"> </w:t>
      </w:r>
      <w:r w:rsidR="009E03A3" w:rsidRPr="00C83C68">
        <w:rPr>
          <w:rFonts w:ascii="Garamond" w:hAnsi="Garamond"/>
        </w:rPr>
        <w:t>worden.</w:t>
      </w:r>
    </w:p>
    <w:p w:rsidR="00490E50" w:rsidRPr="00C83C68" w:rsidRDefault="00490E50" w:rsidP="0046213F">
      <w:pPr>
        <w:spacing w:line="276" w:lineRule="auto"/>
        <w:rPr>
          <w:rFonts w:ascii="Garamond" w:hAnsi="Garamond"/>
        </w:rPr>
      </w:pPr>
    </w:p>
    <w:p w:rsidR="00360483" w:rsidRDefault="007B0586" w:rsidP="0046213F">
      <w:pPr>
        <w:spacing w:line="276" w:lineRule="auto"/>
        <w:rPr>
          <w:rFonts w:ascii="Garamond" w:hAnsi="Garamond"/>
        </w:rPr>
      </w:pPr>
      <w:r w:rsidRPr="000C4CD0">
        <w:rPr>
          <w:rFonts w:ascii="Garamond" w:hAnsi="Garamond"/>
        </w:rPr>
        <w:t>Hieronder volgt</w:t>
      </w:r>
      <w:r w:rsidR="00360483" w:rsidRPr="000C4CD0">
        <w:rPr>
          <w:rFonts w:ascii="Garamond" w:hAnsi="Garamond"/>
        </w:rPr>
        <w:t xml:space="preserve"> </w:t>
      </w:r>
      <w:r w:rsidR="00362677" w:rsidRPr="000C4CD0">
        <w:rPr>
          <w:rFonts w:ascii="Garamond" w:hAnsi="Garamond"/>
        </w:rPr>
        <w:t>figuur</w:t>
      </w:r>
      <w:r w:rsidR="00360483" w:rsidRPr="000C4CD0">
        <w:rPr>
          <w:rFonts w:ascii="Garamond" w:hAnsi="Garamond"/>
        </w:rPr>
        <w:t xml:space="preserve"> </w:t>
      </w:r>
      <w:r w:rsidRPr="000C4CD0">
        <w:rPr>
          <w:rFonts w:ascii="Garamond" w:hAnsi="Garamond"/>
        </w:rPr>
        <w:t>3.</w:t>
      </w:r>
      <w:r w:rsidR="00362677" w:rsidRPr="000C4CD0">
        <w:rPr>
          <w:rFonts w:ascii="Garamond" w:hAnsi="Garamond"/>
        </w:rPr>
        <w:t>7</w:t>
      </w:r>
      <w:r w:rsidRPr="000C4CD0">
        <w:rPr>
          <w:rFonts w:ascii="Garamond" w:hAnsi="Garamond"/>
        </w:rPr>
        <w:t xml:space="preserve"> </w:t>
      </w:r>
      <w:r w:rsidR="00451D21" w:rsidRPr="000C4CD0">
        <w:rPr>
          <w:rFonts w:ascii="Garamond" w:hAnsi="Garamond"/>
        </w:rPr>
        <w:t xml:space="preserve">een overzicht </w:t>
      </w:r>
      <w:r w:rsidR="00360483" w:rsidRPr="000C4CD0">
        <w:rPr>
          <w:rFonts w:ascii="Garamond" w:hAnsi="Garamond"/>
        </w:rPr>
        <w:t xml:space="preserve">van de </w:t>
      </w:r>
      <w:r w:rsidR="00902586" w:rsidRPr="000C4CD0">
        <w:rPr>
          <w:rFonts w:ascii="Garamond" w:hAnsi="Garamond"/>
        </w:rPr>
        <w:t>in totaal actie</w:t>
      </w:r>
      <w:r w:rsidR="00360483" w:rsidRPr="000C4CD0">
        <w:rPr>
          <w:rFonts w:ascii="Garamond" w:hAnsi="Garamond"/>
        </w:rPr>
        <w:t>ve</w:t>
      </w:r>
      <w:r w:rsidR="00902586" w:rsidRPr="000C4CD0">
        <w:rPr>
          <w:rFonts w:ascii="Garamond" w:hAnsi="Garamond"/>
        </w:rPr>
        <w:t>n</w:t>
      </w:r>
      <w:r w:rsidR="007E238F" w:rsidRPr="000C4CD0">
        <w:rPr>
          <w:rFonts w:ascii="Garamond" w:hAnsi="Garamond"/>
        </w:rPr>
        <w:t>, premievrijen en</w:t>
      </w:r>
      <w:r w:rsidR="006E70FE" w:rsidRPr="000C4CD0">
        <w:rPr>
          <w:rFonts w:ascii="Garamond" w:hAnsi="Garamond"/>
        </w:rPr>
        <w:t xml:space="preserve"> pensioentrekkers</w:t>
      </w:r>
      <w:r w:rsidR="00D17FCB" w:rsidRPr="000C4CD0">
        <w:rPr>
          <w:rFonts w:ascii="Garamond" w:hAnsi="Garamond"/>
        </w:rPr>
        <w:t xml:space="preserve"> die onder de overgangsregeling vallen en verder wie</w:t>
      </w:r>
      <w:r w:rsidR="007E238F" w:rsidRPr="000C4CD0">
        <w:rPr>
          <w:rFonts w:ascii="Garamond" w:hAnsi="Garamond"/>
        </w:rPr>
        <w:t xml:space="preserve"> van de </w:t>
      </w:r>
      <w:r w:rsidR="00D83BD2" w:rsidRPr="000C4CD0">
        <w:rPr>
          <w:rFonts w:ascii="Garamond" w:hAnsi="Garamond"/>
        </w:rPr>
        <w:t xml:space="preserve">duurtetoeslag, </w:t>
      </w:r>
      <w:r w:rsidR="007E238F" w:rsidRPr="000C4CD0">
        <w:rPr>
          <w:rFonts w:ascii="Garamond" w:hAnsi="Garamond"/>
        </w:rPr>
        <w:t xml:space="preserve">Vut-regeling </w:t>
      </w:r>
      <w:r w:rsidR="00D83BD2" w:rsidRPr="000C4CD0">
        <w:rPr>
          <w:rFonts w:ascii="Garamond" w:hAnsi="Garamond"/>
        </w:rPr>
        <w:t xml:space="preserve">en ‘uitkering bij wijze van pensioen’ </w:t>
      </w:r>
      <w:r w:rsidR="007E238F" w:rsidRPr="000C4CD0">
        <w:rPr>
          <w:rFonts w:ascii="Garamond" w:hAnsi="Garamond"/>
        </w:rPr>
        <w:t>gebruik kunnen</w:t>
      </w:r>
      <w:r w:rsidR="00D17FCB" w:rsidRPr="000C4CD0">
        <w:rPr>
          <w:rFonts w:ascii="Garamond" w:hAnsi="Garamond"/>
        </w:rPr>
        <w:t xml:space="preserve"> maken</w:t>
      </w:r>
      <w:r w:rsidR="00360483" w:rsidRPr="000C4CD0">
        <w:rPr>
          <w:rFonts w:ascii="Garamond" w:hAnsi="Garamond"/>
        </w:rPr>
        <w:t>:</w:t>
      </w:r>
    </w:p>
    <w:p w:rsidR="003C17A6" w:rsidRPr="00BC1532" w:rsidRDefault="003C17A6" w:rsidP="0046213F">
      <w:pPr>
        <w:spacing w:line="276" w:lineRule="auto"/>
        <w:rPr>
          <w:rFonts w:ascii="Garamond" w:hAnsi="Garamond"/>
        </w:rPr>
      </w:pPr>
    </w:p>
    <w:tbl>
      <w:tblPr>
        <w:tblpPr w:leftFromText="180" w:rightFromText="180" w:vertAnchor="text" w:horzAnchor="margin" w:tblpXSpec="center" w:tblpY="83"/>
        <w:tblW w:w="7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123"/>
        <w:gridCol w:w="1710"/>
        <w:gridCol w:w="2118"/>
      </w:tblGrid>
      <w:tr w:rsidR="001565D5" w:rsidRPr="00902586" w:rsidTr="00DD154A">
        <w:trPr>
          <w:trHeight w:val="300"/>
        </w:trPr>
        <w:tc>
          <w:tcPr>
            <w:tcW w:w="1804" w:type="dxa"/>
            <w:shd w:val="clear" w:color="C0504D" w:fill="C0504D"/>
            <w:noWrap/>
            <w:vAlign w:val="center"/>
            <w:hideMark/>
          </w:tcPr>
          <w:p w:rsidR="001565D5" w:rsidRPr="008D06D8" w:rsidRDefault="001565D5" w:rsidP="0046213F">
            <w:pPr>
              <w:rPr>
                <w:rFonts w:ascii="Calibri" w:hAnsi="Calibri" w:cs="Calibri"/>
                <w:b/>
                <w:bCs/>
                <w:color w:val="FFFFFF"/>
                <w:sz w:val="22"/>
                <w:szCs w:val="22"/>
              </w:rPr>
            </w:pPr>
            <w:r w:rsidRPr="008D06D8">
              <w:rPr>
                <w:rFonts w:ascii="Calibri" w:hAnsi="Calibri" w:cs="Calibri"/>
                <w:b/>
                <w:bCs/>
                <w:color w:val="FFFFFF"/>
                <w:sz w:val="22"/>
                <w:szCs w:val="22"/>
              </w:rPr>
              <w:t>Categorie</w:t>
            </w:r>
          </w:p>
        </w:tc>
        <w:tc>
          <w:tcPr>
            <w:tcW w:w="2123" w:type="dxa"/>
            <w:shd w:val="clear" w:color="C0504D" w:fill="C0504D"/>
            <w:noWrap/>
            <w:vAlign w:val="center"/>
            <w:hideMark/>
          </w:tcPr>
          <w:p w:rsidR="001565D5" w:rsidRPr="008D06D8" w:rsidRDefault="001565D5" w:rsidP="00ED56C9">
            <w:pPr>
              <w:jc w:val="center"/>
              <w:rPr>
                <w:rFonts w:ascii="Calibri" w:hAnsi="Calibri" w:cs="Calibri"/>
                <w:b/>
                <w:bCs/>
                <w:color w:val="FFFFFF"/>
                <w:sz w:val="22"/>
                <w:szCs w:val="22"/>
                <w:lang w:val="en-US"/>
              </w:rPr>
            </w:pPr>
            <w:r w:rsidRPr="008D06D8">
              <w:rPr>
                <w:rFonts w:ascii="Calibri" w:hAnsi="Calibri" w:cs="Calibri"/>
                <w:b/>
                <w:bCs/>
                <w:color w:val="FFFFFF"/>
                <w:sz w:val="22"/>
                <w:szCs w:val="22"/>
              </w:rPr>
              <w:t>Duurtetoeslag</w:t>
            </w:r>
          </w:p>
        </w:tc>
        <w:tc>
          <w:tcPr>
            <w:tcW w:w="1710" w:type="dxa"/>
            <w:shd w:val="clear" w:color="C0504D" w:fill="C0504D"/>
            <w:noWrap/>
            <w:vAlign w:val="center"/>
            <w:hideMark/>
          </w:tcPr>
          <w:p w:rsidR="001565D5" w:rsidRPr="008D06D8" w:rsidRDefault="001565D5" w:rsidP="00ED56C9">
            <w:pPr>
              <w:jc w:val="center"/>
              <w:rPr>
                <w:rFonts w:ascii="Calibri" w:hAnsi="Calibri" w:cs="Calibri"/>
                <w:b/>
                <w:bCs/>
                <w:color w:val="FFFFFF"/>
                <w:sz w:val="22"/>
                <w:szCs w:val="22"/>
                <w:lang w:val="en-US"/>
              </w:rPr>
            </w:pPr>
            <w:r w:rsidRPr="008D06D8">
              <w:rPr>
                <w:rFonts w:ascii="Calibri" w:hAnsi="Calibri" w:cs="Calibri"/>
                <w:b/>
                <w:bCs/>
                <w:color w:val="FFFFFF"/>
                <w:sz w:val="22"/>
                <w:szCs w:val="22"/>
                <w:lang w:val="en-US"/>
              </w:rPr>
              <w:t>VUT-regeling</w:t>
            </w:r>
          </w:p>
        </w:tc>
        <w:tc>
          <w:tcPr>
            <w:tcW w:w="2118" w:type="dxa"/>
            <w:shd w:val="clear" w:color="C0504D" w:fill="C0504D"/>
            <w:vAlign w:val="center"/>
          </w:tcPr>
          <w:p w:rsidR="001565D5" w:rsidRPr="008D06D8" w:rsidRDefault="001565D5" w:rsidP="0046213F">
            <w:pPr>
              <w:rPr>
                <w:rFonts w:ascii="Calibri" w:hAnsi="Calibri" w:cs="Calibri"/>
                <w:b/>
                <w:bCs/>
                <w:color w:val="FFFFFF"/>
                <w:sz w:val="22"/>
                <w:szCs w:val="22"/>
              </w:rPr>
            </w:pPr>
            <w:r w:rsidRPr="008D06D8">
              <w:rPr>
                <w:rFonts w:ascii="Calibri" w:hAnsi="Calibri" w:cs="Calibri"/>
                <w:b/>
                <w:bCs/>
                <w:color w:val="FFFFFF"/>
                <w:sz w:val="22"/>
                <w:szCs w:val="22"/>
              </w:rPr>
              <w:t>Uitkering bij wijze van pensioen</w:t>
            </w:r>
          </w:p>
        </w:tc>
      </w:tr>
      <w:tr w:rsidR="001565D5" w:rsidRPr="00902586" w:rsidTr="00DD154A">
        <w:trPr>
          <w:trHeight w:val="300"/>
        </w:trPr>
        <w:tc>
          <w:tcPr>
            <w:tcW w:w="1804" w:type="dxa"/>
            <w:shd w:val="clear" w:color="E6B8B7" w:fill="E6B8B7"/>
            <w:noWrap/>
            <w:vAlign w:val="center"/>
            <w:hideMark/>
          </w:tcPr>
          <w:p w:rsidR="001565D5" w:rsidRPr="005967E2" w:rsidRDefault="001565D5" w:rsidP="0046213F">
            <w:pPr>
              <w:rPr>
                <w:rFonts w:ascii="Garamond" w:hAnsi="Garamond" w:cs="Arial"/>
                <w:color w:val="000000"/>
                <w:sz w:val="22"/>
                <w:szCs w:val="22"/>
                <w:lang w:val="en-US"/>
              </w:rPr>
            </w:pPr>
            <w:r w:rsidRPr="005967E2">
              <w:rPr>
                <w:rFonts w:ascii="Garamond" w:hAnsi="Garamond" w:cs="Arial"/>
                <w:color w:val="000000"/>
                <w:sz w:val="22"/>
                <w:szCs w:val="22"/>
                <w:lang w:val="en-US"/>
              </w:rPr>
              <w:t>Actieven</w:t>
            </w:r>
          </w:p>
        </w:tc>
        <w:tc>
          <w:tcPr>
            <w:tcW w:w="2123" w:type="dxa"/>
            <w:shd w:val="clear" w:color="E6B8B7" w:fill="E6B8B7"/>
            <w:noWrap/>
            <w:vAlign w:val="center"/>
            <w:hideMark/>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28</w:t>
            </w:r>
          </w:p>
        </w:tc>
        <w:tc>
          <w:tcPr>
            <w:tcW w:w="1710" w:type="dxa"/>
            <w:shd w:val="clear" w:color="E6B8B7" w:fill="E6B8B7"/>
            <w:noWrap/>
            <w:vAlign w:val="center"/>
            <w:hideMark/>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18</w:t>
            </w:r>
          </w:p>
        </w:tc>
        <w:tc>
          <w:tcPr>
            <w:tcW w:w="2118" w:type="dxa"/>
            <w:shd w:val="clear" w:color="E6B8B7" w:fill="E6B8B7"/>
            <w:vAlign w:val="center"/>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n.v.t.</w:t>
            </w:r>
          </w:p>
        </w:tc>
      </w:tr>
      <w:tr w:rsidR="001565D5" w:rsidRPr="00902586" w:rsidTr="00DD154A">
        <w:trPr>
          <w:trHeight w:val="300"/>
        </w:trPr>
        <w:tc>
          <w:tcPr>
            <w:tcW w:w="1804" w:type="dxa"/>
            <w:shd w:val="clear" w:color="F2DCDB" w:fill="F2DCDB"/>
            <w:noWrap/>
            <w:vAlign w:val="center"/>
            <w:hideMark/>
          </w:tcPr>
          <w:p w:rsidR="001565D5" w:rsidRPr="005967E2" w:rsidRDefault="001565D5" w:rsidP="0046213F">
            <w:pPr>
              <w:rPr>
                <w:rFonts w:ascii="Garamond" w:hAnsi="Garamond" w:cs="Arial"/>
                <w:color w:val="000000"/>
                <w:sz w:val="22"/>
                <w:szCs w:val="22"/>
                <w:lang w:val="en-US"/>
              </w:rPr>
            </w:pPr>
            <w:r w:rsidRPr="005967E2">
              <w:rPr>
                <w:rFonts w:ascii="Garamond" w:hAnsi="Garamond" w:cs="Arial"/>
                <w:color w:val="000000"/>
                <w:sz w:val="22"/>
                <w:szCs w:val="22"/>
                <w:lang w:val="en-US"/>
              </w:rPr>
              <w:t>Premievrijen</w:t>
            </w:r>
          </w:p>
        </w:tc>
        <w:tc>
          <w:tcPr>
            <w:tcW w:w="2123" w:type="dxa"/>
            <w:shd w:val="clear" w:color="F2DCDB" w:fill="F2DCDB"/>
            <w:noWrap/>
            <w:vAlign w:val="center"/>
            <w:hideMark/>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13</w:t>
            </w:r>
          </w:p>
        </w:tc>
        <w:tc>
          <w:tcPr>
            <w:tcW w:w="1710" w:type="dxa"/>
            <w:shd w:val="clear" w:color="F2DCDB" w:fill="F2DCDB"/>
            <w:noWrap/>
            <w:vAlign w:val="center"/>
            <w:hideMark/>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6</w:t>
            </w:r>
          </w:p>
        </w:tc>
        <w:tc>
          <w:tcPr>
            <w:tcW w:w="2118" w:type="dxa"/>
            <w:shd w:val="clear" w:color="F2DCDB" w:fill="F2DCDB"/>
            <w:vAlign w:val="center"/>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n.v.t.</w:t>
            </w:r>
          </w:p>
        </w:tc>
      </w:tr>
      <w:tr w:rsidR="001565D5" w:rsidRPr="00902586" w:rsidTr="00DD154A">
        <w:trPr>
          <w:trHeight w:val="300"/>
        </w:trPr>
        <w:tc>
          <w:tcPr>
            <w:tcW w:w="1804" w:type="dxa"/>
            <w:shd w:val="clear" w:color="E6B8B7" w:fill="E6B8B7"/>
            <w:noWrap/>
            <w:vAlign w:val="center"/>
            <w:hideMark/>
          </w:tcPr>
          <w:p w:rsidR="001565D5" w:rsidRPr="005967E2" w:rsidRDefault="001565D5" w:rsidP="0046213F">
            <w:pPr>
              <w:rPr>
                <w:rFonts w:ascii="Garamond" w:hAnsi="Garamond" w:cs="Arial"/>
                <w:color w:val="000000"/>
                <w:sz w:val="22"/>
                <w:szCs w:val="22"/>
                <w:lang w:val="en-US"/>
              </w:rPr>
            </w:pPr>
            <w:r w:rsidRPr="005967E2">
              <w:rPr>
                <w:rFonts w:ascii="Garamond" w:hAnsi="Garamond" w:cs="Arial"/>
                <w:color w:val="000000"/>
                <w:sz w:val="22"/>
                <w:szCs w:val="22"/>
                <w:lang w:val="en-US"/>
              </w:rPr>
              <w:t>Pensioentrekkers</w:t>
            </w:r>
          </w:p>
        </w:tc>
        <w:tc>
          <w:tcPr>
            <w:tcW w:w="2123" w:type="dxa"/>
            <w:shd w:val="clear" w:color="E6B8B7" w:fill="E6B8B7"/>
            <w:noWrap/>
            <w:vAlign w:val="center"/>
            <w:hideMark/>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16</w:t>
            </w:r>
          </w:p>
        </w:tc>
        <w:tc>
          <w:tcPr>
            <w:tcW w:w="1710" w:type="dxa"/>
            <w:shd w:val="clear" w:color="E6B8B7" w:fill="E6B8B7"/>
            <w:noWrap/>
            <w:vAlign w:val="center"/>
            <w:hideMark/>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0</w:t>
            </w:r>
          </w:p>
        </w:tc>
        <w:tc>
          <w:tcPr>
            <w:tcW w:w="2118" w:type="dxa"/>
            <w:shd w:val="clear" w:color="E6B8B7" w:fill="E6B8B7"/>
            <w:vAlign w:val="center"/>
          </w:tcPr>
          <w:p w:rsidR="001565D5" w:rsidRPr="005967E2" w:rsidRDefault="001565D5" w:rsidP="00ED56C9">
            <w:pPr>
              <w:jc w:val="center"/>
              <w:rPr>
                <w:rFonts w:ascii="Garamond" w:hAnsi="Garamond" w:cs="Arial"/>
                <w:color w:val="000000"/>
                <w:sz w:val="22"/>
                <w:szCs w:val="22"/>
                <w:lang w:val="en-US"/>
              </w:rPr>
            </w:pPr>
            <w:r w:rsidRPr="005967E2">
              <w:rPr>
                <w:rFonts w:ascii="Garamond" w:hAnsi="Garamond" w:cs="Arial"/>
                <w:color w:val="000000"/>
                <w:sz w:val="22"/>
                <w:szCs w:val="22"/>
                <w:lang w:val="en-US"/>
              </w:rPr>
              <w:t>3</w:t>
            </w:r>
          </w:p>
        </w:tc>
      </w:tr>
    </w:tbl>
    <w:p w:rsidR="00F86B23" w:rsidRDefault="00100D6D" w:rsidP="0046213F">
      <w:pPr>
        <w:spacing w:line="276" w:lineRule="auto"/>
        <w:rPr>
          <w:rFonts w:ascii="Garamond" w:hAnsi="Garamond"/>
        </w:rPr>
      </w:pPr>
      <w:r>
        <w:rPr>
          <w:noProof/>
          <w:lang w:val="en-US"/>
        </w:rPr>
        <mc:AlternateContent>
          <mc:Choice Requires="wps">
            <w:drawing>
              <wp:anchor distT="0" distB="0" distL="114300" distR="114300" simplePos="0" relativeHeight="251616256" behindDoc="0" locked="0" layoutInCell="1" allowOverlap="1">
                <wp:simplePos x="0" y="0"/>
                <wp:positionH relativeFrom="column">
                  <wp:posOffset>310515</wp:posOffset>
                </wp:positionH>
                <wp:positionV relativeFrom="paragraph">
                  <wp:posOffset>1049655</wp:posOffset>
                </wp:positionV>
                <wp:extent cx="4936490" cy="501015"/>
                <wp:effectExtent l="0" t="0" r="16510" b="133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501015"/>
                        </a:xfrm>
                        <a:prstGeom prst="rect">
                          <a:avLst/>
                        </a:prstGeom>
                        <a:solidFill>
                          <a:srgbClr val="FFFFFF"/>
                        </a:solidFill>
                        <a:ln w="9525">
                          <a:solidFill>
                            <a:srgbClr val="000000"/>
                          </a:solidFill>
                          <a:miter lim="800000"/>
                          <a:headEnd/>
                          <a:tailEnd/>
                        </a:ln>
                      </wps:spPr>
                      <wps:txbx>
                        <w:txbxContent>
                          <w:p w:rsidR="003F4610" w:rsidRPr="00331DEA" w:rsidRDefault="003F4610" w:rsidP="00D17FCB">
                            <w:pPr>
                              <w:rPr>
                                <w:rFonts w:ascii="Garamond" w:hAnsi="Garamond"/>
                                <w:sz w:val="20"/>
                                <w:szCs w:val="20"/>
                              </w:rPr>
                            </w:pPr>
                            <w:r w:rsidRPr="000B4A1C">
                              <w:rPr>
                                <w:rFonts w:ascii="Garamond" w:hAnsi="Garamond"/>
                                <w:sz w:val="20"/>
                                <w:szCs w:val="20"/>
                              </w:rPr>
                              <w:t>Figuur 3.7: Overzicht van de in totaal actieven, premievrijen en pensioentrekkers en wie van de duurtetoeslag, vrijwillige uitdiensttreding en ‘uitkering bij wijze van pensioen’ gebruik kunnen maken.</w:t>
                            </w:r>
                          </w:p>
                          <w:p w:rsidR="003F4610" w:rsidRPr="00D25FBD" w:rsidRDefault="003F4610" w:rsidP="00D17F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45pt;margin-top:82.65pt;width:388.7pt;height:3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">
                <v:textbox>
                  <w:txbxContent>
                    <w:p w:rsidR="003F4610" w:rsidRPr="00331DEA" w:rsidRDefault="003F4610" w:rsidP="00D17FCB">
                      <w:pPr>
                        <w:rPr>
                          <w:rFonts w:ascii="Garamond" w:hAnsi="Garamond"/>
                          <w:sz w:val="20"/>
                          <w:szCs w:val="20"/>
                        </w:rPr>
                      </w:pPr>
                      <w:r w:rsidRPr="000B4A1C">
                        <w:rPr>
                          <w:rFonts w:ascii="Garamond" w:hAnsi="Garamond"/>
                          <w:sz w:val="20"/>
                          <w:szCs w:val="20"/>
                        </w:rPr>
                        <w:t>Figuur 3.7: Overzicht van de in totaal actieven, premievrijen en pensioentrekkers en wie van de duurtetoeslag, vrijwillige uitdiensttreding en ‘uitkering bij wijze van pensioen’ gebruik kunnen maken.</w:t>
                      </w:r>
                    </w:p>
                    <w:p w:rsidR="003F4610" w:rsidRPr="00D25FBD" w:rsidRDefault="003F4610" w:rsidP="00D17FCB"/>
                  </w:txbxContent>
                </v:textbox>
              </v:shape>
            </w:pict>
          </mc:Fallback>
        </mc:AlternateContent>
      </w:r>
    </w:p>
    <w:p w:rsidR="00F86B23" w:rsidRDefault="00F86B23" w:rsidP="0046213F">
      <w:pPr>
        <w:spacing w:line="276" w:lineRule="auto"/>
        <w:rPr>
          <w:rFonts w:ascii="Garamond" w:hAnsi="Garamond"/>
        </w:rPr>
      </w:pPr>
    </w:p>
    <w:p w:rsidR="000F19B7" w:rsidRDefault="000F19B7" w:rsidP="0046213F">
      <w:pPr>
        <w:spacing w:line="276" w:lineRule="auto"/>
        <w:rPr>
          <w:rFonts w:ascii="Garamond" w:hAnsi="Garamond"/>
        </w:rPr>
      </w:pPr>
    </w:p>
    <w:p w:rsidR="00451D21" w:rsidRDefault="00451D21" w:rsidP="0046213F">
      <w:pPr>
        <w:spacing w:line="276" w:lineRule="auto"/>
        <w:rPr>
          <w:rFonts w:ascii="Garamond" w:hAnsi="Garamond"/>
        </w:rPr>
      </w:pPr>
    </w:p>
    <w:p w:rsidR="00064BB4" w:rsidRDefault="006B0D44" w:rsidP="0046213F">
      <w:pPr>
        <w:spacing w:line="276" w:lineRule="auto"/>
        <w:rPr>
          <w:rFonts w:ascii="Garamond" w:hAnsi="Garamond"/>
        </w:rPr>
      </w:pPr>
      <w:r w:rsidRPr="00B22AC3">
        <w:rPr>
          <w:rFonts w:ascii="Garamond" w:hAnsi="Garamond"/>
        </w:rPr>
        <w:t xml:space="preserve">Dus zowel voor de Algemeen Pensioenfonds actieven, premievrijen en </w:t>
      </w:r>
      <w:r w:rsidR="00B22AC3" w:rsidRPr="00B22AC3">
        <w:rPr>
          <w:rFonts w:ascii="Garamond" w:hAnsi="Garamond"/>
        </w:rPr>
        <w:t>pensioentrekkers</w:t>
      </w:r>
      <w:r w:rsidR="00346387">
        <w:rPr>
          <w:rFonts w:ascii="Garamond" w:hAnsi="Garamond"/>
        </w:rPr>
        <w:t xml:space="preserve"> </w:t>
      </w:r>
      <w:r w:rsidR="00B37E3B" w:rsidRPr="00B22AC3">
        <w:rPr>
          <w:rFonts w:ascii="Garamond" w:hAnsi="Garamond"/>
        </w:rPr>
        <w:t xml:space="preserve">die onder de overgangsregeling </w:t>
      </w:r>
      <w:r w:rsidR="008E07D6" w:rsidRPr="00B22AC3">
        <w:rPr>
          <w:rFonts w:ascii="Garamond" w:hAnsi="Garamond"/>
        </w:rPr>
        <w:t xml:space="preserve">en die wel of niet onder de VUT-regeling vallen </w:t>
      </w:r>
      <w:r w:rsidR="00B22AC3" w:rsidRPr="00B22AC3">
        <w:rPr>
          <w:rFonts w:ascii="Garamond" w:hAnsi="Garamond"/>
        </w:rPr>
        <w:t>dient een duurtetoeslag voorziening gereserveerd worden</w:t>
      </w:r>
      <w:r w:rsidRPr="00B22AC3">
        <w:rPr>
          <w:rFonts w:ascii="Garamond" w:hAnsi="Garamond"/>
        </w:rPr>
        <w:t>.</w:t>
      </w: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A86608" w:rsidRPr="008D06D8" w:rsidRDefault="00A86608" w:rsidP="0046213F">
      <w:pPr>
        <w:pStyle w:val="Kop2"/>
        <w:spacing w:before="0" w:after="0"/>
        <w:rPr>
          <w:i w:val="0"/>
        </w:rPr>
      </w:pPr>
    </w:p>
    <w:p w:rsidR="00C0546D" w:rsidRPr="008D06D8" w:rsidRDefault="00C0546D" w:rsidP="0046213F">
      <w:pPr>
        <w:rPr>
          <w:lang w:eastAsia="nl-NL"/>
        </w:rPr>
      </w:pPr>
    </w:p>
    <w:p w:rsidR="00C0546D" w:rsidRPr="008D06D8" w:rsidRDefault="00C0546D" w:rsidP="0046213F">
      <w:pPr>
        <w:rPr>
          <w:lang w:eastAsia="nl-NL"/>
        </w:rPr>
      </w:pPr>
    </w:p>
    <w:p w:rsidR="00C0546D" w:rsidRPr="008D06D8" w:rsidRDefault="00C0546D" w:rsidP="0046213F">
      <w:pPr>
        <w:rPr>
          <w:lang w:eastAsia="nl-NL"/>
        </w:rPr>
      </w:pPr>
    </w:p>
    <w:p w:rsidR="00C0546D" w:rsidRPr="008D06D8" w:rsidRDefault="00C0546D" w:rsidP="0046213F">
      <w:pPr>
        <w:rPr>
          <w:lang w:eastAsia="nl-NL"/>
        </w:rPr>
      </w:pPr>
    </w:p>
    <w:p w:rsidR="00C0546D" w:rsidRPr="008D06D8" w:rsidRDefault="00C0546D" w:rsidP="0046213F">
      <w:pPr>
        <w:rPr>
          <w:lang w:eastAsia="nl-NL"/>
        </w:rPr>
      </w:pPr>
    </w:p>
    <w:p w:rsidR="00C00DAC" w:rsidRPr="008D06D8" w:rsidRDefault="003F3551" w:rsidP="0046213F">
      <w:pPr>
        <w:pStyle w:val="Kop2"/>
        <w:spacing w:before="0" w:after="0"/>
        <w:rPr>
          <w:i w:val="0"/>
          <w:color w:val="4F81BD"/>
        </w:rPr>
      </w:pPr>
      <w:bookmarkStart w:id="28" w:name="_Toc319550164"/>
      <w:r w:rsidRPr="008D06D8">
        <w:rPr>
          <w:i w:val="0"/>
        </w:rPr>
        <w:lastRenderedPageBreak/>
        <w:t>3.7</w:t>
      </w:r>
      <w:r w:rsidR="00C00DAC" w:rsidRPr="008D06D8">
        <w:rPr>
          <w:i w:val="0"/>
        </w:rPr>
        <w:t xml:space="preserve">  Overzicht </w:t>
      </w:r>
      <w:r w:rsidR="00655B95" w:rsidRPr="008D06D8">
        <w:rPr>
          <w:i w:val="0"/>
        </w:rPr>
        <w:t xml:space="preserve">pensioenregeling </w:t>
      </w:r>
      <w:r w:rsidR="00C00DAC" w:rsidRPr="008D06D8">
        <w:rPr>
          <w:i w:val="0"/>
        </w:rPr>
        <w:t>pensioen</w:t>
      </w:r>
      <w:r w:rsidR="000F10A8" w:rsidRPr="008D06D8">
        <w:rPr>
          <w:i w:val="0"/>
        </w:rPr>
        <w:t>verplichtingen</w:t>
      </w:r>
      <w:bookmarkEnd w:id="28"/>
    </w:p>
    <w:p w:rsidR="00C00DAC" w:rsidRPr="008D06D8" w:rsidRDefault="00C00DAC" w:rsidP="0046213F">
      <w:pPr>
        <w:spacing w:line="276" w:lineRule="auto"/>
        <w:rPr>
          <w:rFonts w:ascii="Garamond" w:eastAsia="Calibri" w:hAnsi="Garamond"/>
        </w:rPr>
      </w:pPr>
    </w:p>
    <w:p w:rsidR="00C00DAC" w:rsidRPr="008D06D8" w:rsidRDefault="00C00DAC" w:rsidP="0046213F">
      <w:pPr>
        <w:spacing w:line="276" w:lineRule="auto"/>
        <w:rPr>
          <w:rFonts w:ascii="Garamond" w:eastAsia="Calibri" w:hAnsi="Garamond"/>
        </w:rPr>
      </w:pPr>
      <w:r w:rsidRPr="008D06D8">
        <w:rPr>
          <w:rFonts w:ascii="Garamond" w:eastAsia="Calibri" w:hAnsi="Garamond"/>
        </w:rPr>
        <w:t xml:space="preserve">De onderstaande </w:t>
      </w:r>
      <w:r w:rsidR="00282DAF" w:rsidRPr="008D06D8">
        <w:rPr>
          <w:rFonts w:ascii="Garamond" w:eastAsia="Calibri" w:hAnsi="Garamond"/>
        </w:rPr>
        <w:t>figuur</w:t>
      </w:r>
      <w:r w:rsidR="00160CC7" w:rsidRPr="008D06D8">
        <w:rPr>
          <w:rFonts w:ascii="Garamond" w:eastAsia="Calibri" w:hAnsi="Garamond"/>
        </w:rPr>
        <w:t xml:space="preserve"> 3.</w:t>
      </w:r>
      <w:r w:rsidR="00282DAF" w:rsidRPr="008D06D8">
        <w:rPr>
          <w:rFonts w:ascii="Garamond" w:eastAsia="Calibri" w:hAnsi="Garamond"/>
        </w:rPr>
        <w:t>8</w:t>
      </w:r>
      <w:r w:rsidRPr="008D06D8">
        <w:rPr>
          <w:rFonts w:ascii="Garamond" w:eastAsia="Calibri" w:hAnsi="Garamond"/>
        </w:rPr>
        <w:t xml:space="preserve"> geeft samengevat een overzicht van de </w:t>
      </w:r>
      <w:r w:rsidR="00C9210A" w:rsidRPr="008D06D8">
        <w:rPr>
          <w:rFonts w:ascii="Garamond" w:eastAsia="Calibri" w:hAnsi="Garamond"/>
        </w:rPr>
        <w:t xml:space="preserve">pensioenverplichtingen zonder fondsvorming </w:t>
      </w:r>
      <w:r w:rsidRPr="008D06D8">
        <w:rPr>
          <w:rFonts w:ascii="Garamond" w:eastAsia="Calibri" w:hAnsi="Garamond"/>
        </w:rPr>
        <w:t xml:space="preserve">ook bekend als </w:t>
      </w:r>
      <w:r w:rsidR="00A118F8" w:rsidRPr="008D06D8">
        <w:rPr>
          <w:rFonts w:ascii="Garamond" w:eastAsia="Calibri" w:hAnsi="Garamond"/>
        </w:rPr>
        <w:t>‘</w:t>
      </w:r>
      <w:r w:rsidRPr="008D06D8">
        <w:rPr>
          <w:rFonts w:ascii="Garamond" w:eastAsia="Calibri" w:hAnsi="Garamond"/>
        </w:rPr>
        <w:t xml:space="preserve">Unfunded </w:t>
      </w:r>
      <w:r w:rsidR="00A118F8" w:rsidRPr="008D06D8">
        <w:rPr>
          <w:rFonts w:ascii="Garamond" w:eastAsia="Calibri" w:hAnsi="Garamond"/>
        </w:rPr>
        <w:t>Benefits’</w:t>
      </w:r>
      <w:r w:rsidRPr="008D06D8">
        <w:rPr>
          <w:rFonts w:ascii="Garamond" w:eastAsia="Calibri" w:hAnsi="Garamond"/>
        </w:rPr>
        <w:t xml:space="preserve">. De verschillende voorwaarden </w:t>
      </w:r>
      <w:r w:rsidR="00C54FAF" w:rsidRPr="008D06D8">
        <w:rPr>
          <w:rFonts w:ascii="Garamond" w:eastAsia="Calibri" w:hAnsi="Garamond"/>
        </w:rPr>
        <w:t>ver</w:t>
      </w:r>
      <w:r w:rsidRPr="008D06D8">
        <w:rPr>
          <w:rFonts w:ascii="Garamond" w:eastAsia="Calibri" w:hAnsi="Garamond"/>
        </w:rPr>
        <w:t>bonden aan de duurtetoeslag</w:t>
      </w:r>
      <w:r w:rsidR="00E36C1B" w:rsidRPr="008D06D8">
        <w:rPr>
          <w:rFonts w:ascii="Garamond" w:eastAsia="Calibri" w:hAnsi="Garamond"/>
        </w:rPr>
        <w:t xml:space="preserve"> component uitkering</w:t>
      </w:r>
      <w:r w:rsidRPr="008D06D8">
        <w:rPr>
          <w:rFonts w:ascii="Garamond" w:eastAsia="Calibri" w:hAnsi="Garamond"/>
        </w:rPr>
        <w:t xml:space="preserve"> en </w:t>
      </w:r>
      <w:r w:rsidR="00E36C1B" w:rsidRPr="008D06D8">
        <w:rPr>
          <w:rFonts w:ascii="Garamond" w:eastAsia="Calibri" w:hAnsi="Garamond"/>
        </w:rPr>
        <w:t xml:space="preserve">vrijwillige </w:t>
      </w:r>
      <w:r w:rsidR="004B3577" w:rsidRPr="008D06D8">
        <w:rPr>
          <w:rFonts w:ascii="Garamond" w:eastAsia="Calibri" w:hAnsi="Garamond"/>
        </w:rPr>
        <w:t>uitdiensttreding</w:t>
      </w:r>
      <w:r w:rsidR="00E36C1B" w:rsidRPr="008D06D8">
        <w:rPr>
          <w:rFonts w:ascii="Garamond" w:eastAsia="Calibri" w:hAnsi="Garamond"/>
        </w:rPr>
        <w:t xml:space="preserve"> (</w:t>
      </w:r>
      <w:r w:rsidRPr="008D06D8">
        <w:rPr>
          <w:rFonts w:ascii="Garamond" w:eastAsia="Calibri" w:hAnsi="Garamond"/>
        </w:rPr>
        <w:t>VUT</w:t>
      </w:r>
      <w:r w:rsidR="00E36C1B" w:rsidRPr="008D06D8">
        <w:rPr>
          <w:rFonts w:ascii="Garamond" w:eastAsia="Calibri" w:hAnsi="Garamond"/>
        </w:rPr>
        <w:t>)</w:t>
      </w:r>
      <w:r w:rsidRPr="008D06D8">
        <w:rPr>
          <w:rFonts w:ascii="Garamond" w:eastAsia="Calibri" w:hAnsi="Garamond"/>
        </w:rPr>
        <w:t xml:space="preserve"> uitkering zijn gebaseerd op </w:t>
      </w:r>
      <w:r w:rsidR="00C54FAF" w:rsidRPr="008D06D8">
        <w:rPr>
          <w:rFonts w:ascii="Garamond" w:eastAsia="Calibri" w:hAnsi="Garamond"/>
        </w:rPr>
        <w:t>de</w:t>
      </w:r>
      <w:r w:rsidRPr="008D06D8">
        <w:rPr>
          <w:rFonts w:ascii="Garamond" w:eastAsia="Calibri" w:hAnsi="Garamond"/>
        </w:rPr>
        <w:t xml:space="preserve"> pensioen wetgeving en </w:t>
      </w:r>
      <w:r w:rsidR="00C54FAF" w:rsidRPr="008D06D8">
        <w:rPr>
          <w:rFonts w:ascii="Garamond" w:eastAsia="Calibri" w:hAnsi="Garamond"/>
        </w:rPr>
        <w:t>ver</w:t>
      </w:r>
      <w:r w:rsidRPr="008D06D8">
        <w:rPr>
          <w:rFonts w:ascii="Garamond" w:eastAsia="Calibri" w:hAnsi="Garamond"/>
        </w:rPr>
        <w:t>kregen informatie van het Departement van Pensioenzaken.</w:t>
      </w:r>
    </w:p>
    <w:tbl>
      <w:tblPr>
        <w:tblpPr w:leftFromText="180" w:rightFromText="180" w:vertAnchor="page" w:horzAnchor="margin" w:tblpY="3587"/>
        <w:tblW w:w="8800" w:type="dxa"/>
        <w:tblCellMar>
          <w:left w:w="70" w:type="dxa"/>
          <w:right w:w="70" w:type="dxa"/>
        </w:tblCellMar>
        <w:tblLook w:val="04A0" w:firstRow="1" w:lastRow="0" w:firstColumn="1" w:lastColumn="0" w:noHBand="0" w:noVBand="1"/>
      </w:tblPr>
      <w:tblGrid>
        <w:gridCol w:w="1820"/>
        <w:gridCol w:w="4010"/>
        <w:gridCol w:w="2970"/>
      </w:tblGrid>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F448ED" w:rsidRPr="005D4600" w:rsidRDefault="00F448ED" w:rsidP="0046213F">
            <w:pPr>
              <w:rPr>
                <w:rFonts w:ascii="Calibri" w:hAnsi="Calibri"/>
                <w:b/>
                <w:bCs/>
                <w:color w:val="FFFFFF"/>
                <w:sz w:val="22"/>
                <w:szCs w:val="22"/>
                <w:lang w:eastAsia="nl-NL"/>
              </w:rPr>
            </w:pPr>
            <w:r w:rsidRPr="005D4600">
              <w:rPr>
                <w:rFonts w:ascii="Calibri" w:hAnsi="Calibri"/>
                <w:b/>
                <w:bCs/>
                <w:color w:val="FFFFFF"/>
                <w:sz w:val="22"/>
                <w:szCs w:val="22"/>
                <w:lang w:eastAsia="nl-NL"/>
              </w:rPr>
              <w:t>Uitkering</w:t>
            </w:r>
          </w:p>
        </w:tc>
        <w:tc>
          <w:tcPr>
            <w:tcW w:w="4010"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F448ED" w:rsidRPr="005D4600" w:rsidRDefault="00F448ED" w:rsidP="005D37EB">
            <w:pPr>
              <w:jc w:val="center"/>
              <w:rPr>
                <w:rFonts w:ascii="Calibri" w:hAnsi="Calibri"/>
                <w:b/>
                <w:bCs/>
                <w:color w:val="FFFFFF"/>
                <w:sz w:val="22"/>
                <w:szCs w:val="22"/>
                <w:lang w:eastAsia="nl-NL"/>
              </w:rPr>
            </w:pPr>
            <w:r w:rsidRPr="005D4600">
              <w:rPr>
                <w:rFonts w:ascii="Calibri" w:hAnsi="Calibri"/>
                <w:b/>
                <w:bCs/>
                <w:color w:val="FFFFFF"/>
                <w:sz w:val="22"/>
                <w:szCs w:val="22"/>
                <w:lang w:eastAsia="nl-NL"/>
              </w:rPr>
              <w:t>Duurtetoeslag</w:t>
            </w:r>
          </w:p>
        </w:tc>
        <w:tc>
          <w:tcPr>
            <w:tcW w:w="2970"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F448ED" w:rsidRPr="005D4600" w:rsidRDefault="00F448ED" w:rsidP="005D37EB">
            <w:pPr>
              <w:jc w:val="center"/>
              <w:rPr>
                <w:rFonts w:ascii="Calibri" w:hAnsi="Calibri"/>
                <w:b/>
                <w:bCs/>
                <w:color w:val="FFFFFF"/>
                <w:sz w:val="22"/>
                <w:szCs w:val="22"/>
                <w:lang w:eastAsia="nl-NL"/>
              </w:rPr>
            </w:pPr>
            <w:r w:rsidRPr="005D4600">
              <w:rPr>
                <w:rFonts w:ascii="Calibri" w:hAnsi="Calibri"/>
                <w:b/>
                <w:bCs/>
                <w:color w:val="FFFFFF"/>
                <w:sz w:val="22"/>
                <w:szCs w:val="22"/>
                <w:lang w:eastAsia="nl-NL"/>
              </w:rPr>
              <w:t>VUT</w:t>
            </w:r>
          </w:p>
        </w:tc>
      </w:tr>
      <w:tr w:rsidR="00F448ED" w:rsidRPr="005D4600" w:rsidTr="00E33D4A">
        <w:trPr>
          <w:trHeight w:val="843"/>
        </w:trPr>
        <w:tc>
          <w:tcPr>
            <w:tcW w:w="182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Gerechtigd</w:t>
            </w:r>
          </w:p>
        </w:tc>
        <w:tc>
          <w:tcPr>
            <w:tcW w:w="401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Werknemer van het Algemeen Pensioenfonds voor het kalenderjaar 1998</w:t>
            </w:r>
            <w:r w:rsidR="00A13C4F" w:rsidRPr="00B21F1A">
              <w:rPr>
                <w:rFonts w:ascii="Garamond" w:hAnsi="Garamond"/>
                <w:color w:val="000000"/>
                <w:sz w:val="20"/>
                <w:szCs w:val="20"/>
                <w:lang w:eastAsia="nl-NL"/>
              </w:rPr>
              <w:t>.</w:t>
            </w:r>
          </w:p>
        </w:tc>
        <w:tc>
          <w:tcPr>
            <w:tcW w:w="297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Werknemer van het Algemeen Pensioenfonds voor het kalenderjaar 1996</w:t>
            </w:r>
            <w:r w:rsidR="00A13C4F" w:rsidRPr="00B21F1A">
              <w:rPr>
                <w:rFonts w:ascii="Garamond" w:hAnsi="Garamond"/>
                <w:color w:val="000000"/>
                <w:sz w:val="20"/>
                <w:szCs w:val="20"/>
                <w:lang w:eastAsia="nl-NL"/>
              </w:rPr>
              <w:t>.</w:t>
            </w:r>
          </w:p>
        </w:tc>
      </w:tr>
      <w:tr w:rsidR="00F448ED" w:rsidRPr="005D4600" w:rsidTr="00E33D4A">
        <w:trPr>
          <w:trHeight w:val="528"/>
        </w:trPr>
        <w:tc>
          <w:tcPr>
            <w:tcW w:w="182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Recht</w:t>
            </w:r>
          </w:p>
        </w:tc>
        <w:tc>
          <w:tcPr>
            <w:tcW w:w="401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2F4853" w:rsidP="00163C91">
            <w:pPr>
              <w:spacing w:line="276" w:lineRule="auto"/>
              <w:jc w:val="center"/>
              <w:rPr>
                <w:rFonts w:ascii="Garamond" w:hAnsi="Garamond"/>
                <w:color w:val="000000"/>
                <w:sz w:val="20"/>
                <w:szCs w:val="20"/>
                <w:lang w:eastAsia="nl-NL"/>
              </w:rPr>
            </w:pPr>
            <w:r w:rsidRPr="00B21F1A">
              <w:rPr>
                <w:rFonts w:ascii="Garamond" w:hAnsi="Garamond"/>
                <w:color w:val="000000"/>
                <w:sz w:val="20"/>
                <w:szCs w:val="20"/>
                <w:lang w:eastAsia="nl-NL"/>
              </w:rPr>
              <w:t xml:space="preserve">Geen minimum </w:t>
            </w:r>
            <w:r w:rsidR="00705784" w:rsidRPr="00B21F1A">
              <w:rPr>
                <w:rFonts w:ascii="Garamond" w:hAnsi="Garamond"/>
                <w:color w:val="000000"/>
                <w:sz w:val="20"/>
                <w:szCs w:val="20"/>
                <w:lang w:eastAsia="nl-NL"/>
              </w:rPr>
              <w:t>dienstjaren</w:t>
            </w:r>
            <w:r w:rsidRPr="00B21F1A">
              <w:rPr>
                <w:rFonts w:ascii="Garamond" w:hAnsi="Garamond"/>
                <w:color w:val="000000"/>
                <w:sz w:val="20"/>
                <w:szCs w:val="20"/>
                <w:lang w:eastAsia="nl-NL"/>
              </w:rPr>
              <w:t xml:space="preserve"> gebonden</w:t>
            </w:r>
          </w:p>
        </w:tc>
        <w:tc>
          <w:tcPr>
            <w:tcW w:w="297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Werknemer heeft minstens 20 dienstjaren</w:t>
            </w:r>
            <w:r w:rsidRPr="00B21F1A">
              <w:rPr>
                <w:rFonts w:ascii="Garamond" w:hAnsi="Garamond"/>
                <w:color w:val="000000"/>
                <w:sz w:val="20"/>
                <w:szCs w:val="20"/>
                <w:vertAlign w:val="superscript"/>
                <w:lang w:eastAsia="nl-NL"/>
              </w:rPr>
              <w:footnoteReference w:id="15"/>
            </w: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rPr>
                <w:rFonts w:ascii="Garamond" w:hAnsi="Garamond"/>
                <w:color w:val="000000"/>
                <w:sz w:val="20"/>
                <w:szCs w:val="20"/>
                <w:lang w:eastAsia="nl-NL"/>
              </w:rPr>
            </w:pPr>
            <w:r w:rsidRPr="00B21F1A">
              <w:rPr>
                <w:rFonts w:ascii="Garamond" w:hAnsi="Garamond"/>
                <w:color w:val="000000"/>
                <w:sz w:val="20"/>
                <w:szCs w:val="20"/>
                <w:lang w:eastAsia="nl-NL"/>
              </w:rPr>
              <w:t>Uitkering</w:t>
            </w:r>
          </w:p>
        </w:tc>
        <w:tc>
          <w:tcPr>
            <w:tcW w:w="401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numPr>
                <w:ilvl w:val="0"/>
                <w:numId w:val="22"/>
              </w:numPr>
              <w:spacing w:after="200" w:line="276" w:lineRule="auto"/>
              <w:contextualSpacing/>
              <w:rPr>
                <w:rFonts w:ascii="Garamond" w:hAnsi="Garamond"/>
                <w:color w:val="000000"/>
                <w:sz w:val="20"/>
                <w:szCs w:val="20"/>
                <w:lang w:eastAsia="nl-NL"/>
              </w:rPr>
            </w:pPr>
            <w:r w:rsidRPr="00B21F1A">
              <w:rPr>
                <w:rFonts w:ascii="Garamond" w:hAnsi="Garamond"/>
                <w:color w:val="000000"/>
                <w:sz w:val="20"/>
                <w:szCs w:val="20"/>
                <w:lang w:eastAsia="nl-NL"/>
              </w:rPr>
              <w:t>Voor elke dienstjaar een percentage van de pensioengrondslag</w:t>
            </w:r>
            <w:r w:rsidR="00A13C4F" w:rsidRPr="00B21F1A">
              <w:rPr>
                <w:rFonts w:ascii="Garamond" w:hAnsi="Garamond"/>
                <w:color w:val="000000"/>
                <w:sz w:val="20"/>
                <w:szCs w:val="20"/>
                <w:lang w:eastAsia="nl-NL"/>
              </w:rPr>
              <w:t>.</w:t>
            </w:r>
          </w:p>
          <w:p w:rsidR="00F448ED" w:rsidRPr="00B21F1A" w:rsidRDefault="00F448ED" w:rsidP="0046213F">
            <w:pPr>
              <w:numPr>
                <w:ilvl w:val="0"/>
                <w:numId w:val="22"/>
              </w:numPr>
              <w:spacing w:after="200" w:line="276" w:lineRule="auto"/>
              <w:contextualSpacing/>
              <w:rPr>
                <w:rFonts w:ascii="Garamond" w:hAnsi="Garamond"/>
                <w:color w:val="000000"/>
                <w:sz w:val="20"/>
                <w:szCs w:val="20"/>
                <w:lang w:eastAsia="nl-NL"/>
              </w:rPr>
            </w:pPr>
            <w:r w:rsidRPr="00B21F1A">
              <w:rPr>
                <w:rFonts w:ascii="Garamond" w:hAnsi="Garamond"/>
                <w:color w:val="000000"/>
                <w:sz w:val="20"/>
                <w:szCs w:val="20"/>
                <w:lang w:eastAsia="nl-NL"/>
              </w:rPr>
              <w:t>Compensatie voor de franchise</w:t>
            </w:r>
            <w:r w:rsidR="00A13C4F" w:rsidRPr="00B21F1A">
              <w:rPr>
                <w:rFonts w:ascii="Garamond" w:hAnsi="Garamond"/>
                <w:color w:val="000000"/>
                <w:sz w:val="20"/>
                <w:szCs w:val="20"/>
                <w:lang w:eastAsia="nl-NL"/>
              </w:rPr>
              <w:t>.</w:t>
            </w:r>
          </w:p>
          <w:p w:rsidR="00F448ED" w:rsidRPr="00B21F1A" w:rsidRDefault="00F448ED" w:rsidP="0046213F">
            <w:pPr>
              <w:numPr>
                <w:ilvl w:val="0"/>
                <w:numId w:val="22"/>
              </w:numPr>
              <w:spacing w:after="200" w:line="276" w:lineRule="auto"/>
              <w:contextualSpacing/>
              <w:rPr>
                <w:rFonts w:ascii="Garamond" w:hAnsi="Garamond"/>
                <w:color w:val="000000"/>
                <w:sz w:val="20"/>
                <w:szCs w:val="20"/>
                <w:lang w:eastAsia="nl-NL"/>
              </w:rPr>
            </w:pPr>
            <w:r w:rsidRPr="00B21F1A">
              <w:rPr>
                <w:rFonts w:ascii="Garamond" w:hAnsi="Garamond"/>
                <w:color w:val="000000"/>
                <w:sz w:val="20"/>
                <w:szCs w:val="20"/>
                <w:lang w:eastAsia="nl-NL"/>
              </w:rPr>
              <w:t>Indexering van het ouderdomspensioen</w:t>
            </w:r>
            <w:r w:rsidR="00A13C4F" w:rsidRPr="00B21F1A">
              <w:rPr>
                <w:rFonts w:ascii="Garamond" w:hAnsi="Garamond"/>
                <w:color w:val="000000"/>
                <w:sz w:val="20"/>
                <w:szCs w:val="20"/>
                <w:lang w:eastAsia="nl-NL"/>
              </w:rPr>
              <w:t>.</w:t>
            </w:r>
          </w:p>
        </w:tc>
        <w:tc>
          <w:tcPr>
            <w:tcW w:w="2970" w:type="dxa"/>
            <w:tcBorders>
              <w:top w:val="single" w:sz="4" w:space="0" w:color="auto"/>
              <w:left w:val="single" w:sz="4" w:space="0" w:color="auto"/>
              <w:bottom w:val="single" w:sz="4" w:space="0" w:color="auto"/>
              <w:right w:val="single" w:sz="4" w:space="0" w:color="auto"/>
            </w:tcBorders>
            <w:shd w:val="clear" w:color="E6B9B8" w:fill="E6B9B8"/>
            <w:vAlign w:val="bottom"/>
            <w:hideMark/>
          </w:tcPr>
          <w:p w:rsidR="00F448ED" w:rsidRPr="00B21F1A" w:rsidRDefault="00F448ED" w:rsidP="0046213F">
            <w:pPr>
              <w:spacing w:line="276" w:lineRule="auto"/>
              <w:ind w:left="143"/>
              <w:contextualSpacing/>
              <w:rPr>
                <w:rFonts w:ascii="Garamond" w:hAnsi="Garamond"/>
                <w:color w:val="000000"/>
                <w:sz w:val="20"/>
                <w:szCs w:val="20"/>
                <w:lang w:eastAsia="nl-NL"/>
              </w:rPr>
            </w:pPr>
            <w:r w:rsidRPr="00B21F1A">
              <w:rPr>
                <w:rFonts w:ascii="Garamond" w:hAnsi="Garamond"/>
                <w:color w:val="000000"/>
                <w:sz w:val="20"/>
                <w:szCs w:val="20"/>
                <w:lang w:eastAsia="nl-NL"/>
              </w:rPr>
              <w:t>Voor elke dienstjaar een percentage van de pensioengrondslag</w:t>
            </w:r>
            <w:r w:rsidR="00A13C4F" w:rsidRPr="00B21F1A">
              <w:rPr>
                <w:rFonts w:ascii="Garamond" w:hAnsi="Garamond"/>
                <w:color w:val="000000"/>
                <w:sz w:val="20"/>
                <w:szCs w:val="20"/>
                <w:lang w:eastAsia="nl-NL"/>
              </w:rPr>
              <w:t>.</w:t>
            </w:r>
          </w:p>
          <w:p w:rsidR="00F448ED" w:rsidRPr="00B21F1A" w:rsidRDefault="00F448ED" w:rsidP="0046213F">
            <w:pPr>
              <w:rPr>
                <w:rFonts w:ascii="Garamond" w:hAnsi="Garamond"/>
                <w:color w:val="000000"/>
                <w:sz w:val="20"/>
                <w:szCs w:val="20"/>
                <w:lang w:eastAsia="nl-NL"/>
              </w:rPr>
            </w:pP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46213F">
            <w:pPr>
              <w:rPr>
                <w:rFonts w:ascii="Garamond" w:hAnsi="Garamond"/>
                <w:color w:val="000000"/>
                <w:sz w:val="20"/>
                <w:szCs w:val="20"/>
                <w:lang w:eastAsia="nl-NL"/>
              </w:rPr>
            </w:pPr>
            <w:r w:rsidRPr="00B21F1A">
              <w:rPr>
                <w:rFonts w:ascii="Garamond" w:hAnsi="Garamond"/>
                <w:color w:val="000000"/>
                <w:sz w:val="20"/>
                <w:szCs w:val="20"/>
                <w:lang w:eastAsia="nl-NL"/>
              </w:rPr>
              <w:t>Pensioengrondslag</w:t>
            </w:r>
          </w:p>
        </w:tc>
        <w:tc>
          <w:tcPr>
            <w:tcW w:w="4010" w:type="dxa"/>
            <w:tcBorders>
              <w:top w:val="single" w:sz="4" w:space="0" w:color="auto"/>
              <w:left w:val="single" w:sz="4" w:space="0" w:color="auto"/>
              <w:bottom w:val="single" w:sz="4" w:space="0" w:color="auto"/>
              <w:right w:val="single" w:sz="4" w:space="0" w:color="auto"/>
            </w:tcBorders>
            <w:shd w:val="clear" w:color="F2DDDC" w:fill="F2DDDC"/>
            <w:vAlign w:val="bottom"/>
            <w:hideMark/>
          </w:tcPr>
          <w:p w:rsidR="00F448ED" w:rsidRPr="00B21F1A" w:rsidRDefault="00F448ED" w:rsidP="00163C91">
            <w:pPr>
              <w:jc w:val="center"/>
              <w:rPr>
                <w:rFonts w:ascii="Garamond" w:hAnsi="Garamond"/>
                <w:color w:val="000000"/>
                <w:sz w:val="20"/>
                <w:szCs w:val="20"/>
                <w:lang w:eastAsia="nl-NL"/>
              </w:rPr>
            </w:pPr>
            <w:r w:rsidRPr="00B21F1A">
              <w:rPr>
                <w:rFonts w:ascii="Garamond" w:hAnsi="Garamond"/>
                <w:color w:val="000000"/>
                <w:sz w:val="20"/>
                <w:szCs w:val="20"/>
                <w:lang w:eastAsia="nl-NL"/>
              </w:rPr>
              <w:t>Salaris - Franchise</w:t>
            </w:r>
          </w:p>
        </w:tc>
        <w:tc>
          <w:tcPr>
            <w:tcW w:w="2970" w:type="dxa"/>
            <w:tcBorders>
              <w:top w:val="single" w:sz="4" w:space="0" w:color="auto"/>
              <w:left w:val="single" w:sz="4" w:space="0" w:color="auto"/>
              <w:bottom w:val="single" w:sz="4" w:space="0" w:color="auto"/>
              <w:right w:val="single" w:sz="4" w:space="0" w:color="auto"/>
            </w:tcBorders>
            <w:shd w:val="clear" w:color="F2DDDC" w:fill="F2DDDC"/>
            <w:vAlign w:val="bottom"/>
            <w:hideMark/>
          </w:tcPr>
          <w:p w:rsidR="00F448ED" w:rsidRPr="00B21F1A" w:rsidRDefault="00F448ED" w:rsidP="00163C91">
            <w:pPr>
              <w:jc w:val="center"/>
              <w:rPr>
                <w:rFonts w:ascii="Garamond" w:hAnsi="Garamond"/>
                <w:color w:val="000000"/>
                <w:sz w:val="20"/>
                <w:szCs w:val="20"/>
                <w:lang w:eastAsia="nl-NL"/>
              </w:rPr>
            </w:pPr>
            <w:r w:rsidRPr="00B21F1A">
              <w:rPr>
                <w:rFonts w:ascii="Garamond" w:hAnsi="Garamond"/>
                <w:color w:val="000000"/>
                <w:sz w:val="20"/>
                <w:szCs w:val="20"/>
                <w:lang w:eastAsia="nl-NL"/>
              </w:rPr>
              <w:t>Salaris</w:t>
            </w: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rPr>
                <w:rFonts w:ascii="Garamond" w:hAnsi="Garamond"/>
                <w:color w:val="000000"/>
                <w:sz w:val="20"/>
                <w:szCs w:val="20"/>
                <w:lang w:eastAsia="nl-NL"/>
              </w:rPr>
            </w:pPr>
            <w:r w:rsidRPr="00B21F1A">
              <w:rPr>
                <w:rFonts w:ascii="Garamond" w:hAnsi="Garamond"/>
                <w:color w:val="000000"/>
                <w:sz w:val="20"/>
                <w:szCs w:val="20"/>
                <w:lang w:eastAsia="nl-NL"/>
              </w:rPr>
              <w:t>Salaris</w:t>
            </w:r>
          </w:p>
        </w:tc>
        <w:tc>
          <w:tcPr>
            <w:tcW w:w="401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rPr>
                <w:rFonts w:ascii="Garamond" w:hAnsi="Garamond"/>
                <w:color w:val="000000"/>
                <w:sz w:val="20"/>
                <w:szCs w:val="20"/>
                <w:lang w:eastAsia="nl-NL"/>
              </w:rPr>
            </w:pPr>
            <w:r w:rsidRPr="00B21F1A">
              <w:rPr>
                <w:rFonts w:ascii="Garamond" w:hAnsi="Garamond"/>
                <w:color w:val="000000"/>
                <w:sz w:val="20"/>
                <w:szCs w:val="20"/>
                <w:lang w:eastAsia="nl-NL"/>
              </w:rPr>
              <w:t>Gemiddelde genoten inkomen over de afgelopen 24 maanden</w:t>
            </w:r>
            <w:r w:rsidR="00A13C4F" w:rsidRPr="00B21F1A">
              <w:rPr>
                <w:rFonts w:ascii="Garamond" w:hAnsi="Garamond"/>
                <w:color w:val="000000"/>
                <w:sz w:val="20"/>
                <w:szCs w:val="20"/>
                <w:lang w:eastAsia="nl-NL"/>
              </w:rPr>
              <w:t>.</w:t>
            </w:r>
            <w:r w:rsidRPr="00B21F1A">
              <w:rPr>
                <w:rFonts w:ascii="Garamond" w:hAnsi="Garamond"/>
                <w:color w:val="000000"/>
                <w:sz w:val="20"/>
                <w:szCs w:val="20"/>
                <w:lang w:eastAsia="nl-NL"/>
              </w:rPr>
              <w:t> </w:t>
            </w:r>
          </w:p>
        </w:tc>
        <w:tc>
          <w:tcPr>
            <w:tcW w:w="297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rPr>
                <w:rFonts w:ascii="Garamond" w:hAnsi="Garamond"/>
                <w:color w:val="000000"/>
                <w:sz w:val="20"/>
                <w:szCs w:val="20"/>
                <w:lang w:eastAsia="nl-NL"/>
              </w:rPr>
            </w:pPr>
            <w:r w:rsidRPr="00B21F1A">
              <w:rPr>
                <w:rFonts w:ascii="Garamond" w:hAnsi="Garamond"/>
                <w:color w:val="000000"/>
                <w:sz w:val="20"/>
                <w:szCs w:val="20"/>
                <w:lang w:eastAsia="nl-NL"/>
              </w:rPr>
              <w:t>Gemiddelde genoten inkomen over de afgelopen 24 maanden </w:t>
            </w: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Franchise</w:t>
            </w:r>
          </w:p>
        </w:tc>
        <w:tc>
          <w:tcPr>
            <w:tcW w:w="401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163C91">
            <w:pPr>
              <w:spacing w:line="276" w:lineRule="auto"/>
              <w:jc w:val="center"/>
              <w:rPr>
                <w:rFonts w:ascii="Garamond" w:hAnsi="Garamond"/>
                <w:color w:val="000000"/>
                <w:sz w:val="20"/>
                <w:szCs w:val="20"/>
                <w:lang w:eastAsia="nl-NL"/>
              </w:rPr>
            </w:pPr>
            <w:r w:rsidRPr="00B21F1A">
              <w:rPr>
                <w:rFonts w:ascii="Garamond" w:hAnsi="Garamond"/>
                <w:color w:val="000000"/>
                <w:sz w:val="20"/>
                <w:szCs w:val="20"/>
                <w:lang w:eastAsia="nl-NL"/>
              </w:rPr>
              <w:t>10/7 * AOV</w:t>
            </w:r>
            <w:r w:rsidR="00163C91">
              <w:rPr>
                <w:rFonts w:ascii="Garamond" w:hAnsi="Garamond"/>
                <w:color w:val="000000"/>
                <w:sz w:val="20"/>
                <w:szCs w:val="20"/>
                <w:lang w:eastAsia="nl-NL"/>
              </w:rPr>
              <w:t>-uitkering</w:t>
            </w:r>
          </w:p>
        </w:tc>
        <w:tc>
          <w:tcPr>
            <w:tcW w:w="2970" w:type="dxa"/>
            <w:tcBorders>
              <w:top w:val="single" w:sz="4" w:space="0" w:color="auto"/>
              <w:left w:val="single" w:sz="4" w:space="0" w:color="auto"/>
              <w:bottom w:val="single" w:sz="4" w:space="0" w:color="auto"/>
              <w:right w:val="single" w:sz="4" w:space="0" w:color="auto"/>
            </w:tcBorders>
            <w:shd w:val="clear" w:color="F2DDDC" w:fill="F2DDDC"/>
            <w:vAlign w:val="bottom"/>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n.v.t.</w:t>
            </w:r>
          </w:p>
        </w:tc>
      </w:tr>
      <w:tr w:rsidR="00F448ED" w:rsidRPr="005D4600" w:rsidTr="00677D46">
        <w:trPr>
          <w:trHeight w:val="1969"/>
        </w:trPr>
        <w:tc>
          <w:tcPr>
            <w:tcW w:w="182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Opbouwpercentage per dienstjaar</w:t>
            </w:r>
          </w:p>
        </w:tc>
        <w:tc>
          <w:tcPr>
            <w:tcW w:w="401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numPr>
                <w:ilvl w:val="0"/>
                <w:numId w:val="24"/>
              </w:numPr>
              <w:spacing w:after="200" w:line="276" w:lineRule="auto"/>
              <w:ind w:left="340" w:hanging="340"/>
              <w:contextualSpacing/>
              <w:rPr>
                <w:rFonts w:ascii="Garamond" w:hAnsi="Garamond"/>
                <w:color w:val="000000"/>
                <w:sz w:val="20"/>
                <w:szCs w:val="20"/>
                <w:lang w:eastAsia="nl-NL"/>
              </w:rPr>
            </w:pPr>
            <w:r w:rsidRPr="00B21F1A">
              <w:rPr>
                <w:rFonts w:ascii="Garamond" w:hAnsi="Garamond"/>
                <w:color w:val="000000"/>
                <w:sz w:val="20"/>
                <w:szCs w:val="20"/>
                <w:lang w:eastAsia="nl-NL"/>
              </w:rPr>
              <w:t>0.0% voor de eerste 20 dienstjaren en daarna 0.33% voor de laatste 10 dienstjaren</w:t>
            </w:r>
            <w:r w:rsidR="00A13C4F" w:rsidRPr="00B21F1A">
              <w:rPr>
                <w:rFonts w:ascii="Garamond" w:hAnsi="Garamond"/>
                <w:color w:val="000000"/>
                <w:sz w:val="20"/>
                <w:szCs w:val="20"/>
                <w:lang w:eastAsia="nl-NL"/>
              </w:rPr>
              <w:t>.</w:t>
            </w:r>
            <w:r w:rsidRPr="00B21F1A">
              <w:rPr>
                <w:rFonts w:ascii="Garamond" w:hAnsi="Garamond"/>
                <w:color w:val="000000"/>
                <w:sz w:val="20"/>
                <w:szCs w:val="20"/>
                <w:lang w:eastAsia="nl-NL"/>
              </w:rPr>
              <w:t> </w:t>
            </w:r>
          </w:p>
          <w:p w:rsidR="00F448ED" w:rsidRPr="00B21F1A" w:rsidRDefault="00F448ED" w:rsidP="0046213F">
            <w:pPr>
              <w:numPr>
                <w:ilvl w:val="0"/>
                <w:numId w:val="24"/>
              </w:numPr>
              <w:spacing w:after="200" w:line="276" w:lineRule="auto"/>
              <w:ind w:left="340" w:hanging="340"/>
              <w:contextualSpacing/>
              <w:rPr>
                <w:rFonts w:ascii="Garamond" w:hAnsi="Garamond"/>
                <w:color w:val="000000"/>
                <w:sz w:val="20"/>
                <w:szCs w:val="20"/>
                <w:lang w:eastAsia="nl-NL"/>
              </w:rPr>
            </w:pPr>
            <w:r w:rsidRPr="00B21F1A">
              <w:rPr>
                <w:rFonts w:ascii="Garamond" w:hAnsi="Garamond"/>
                <w:color w:val="000000"/>
                <w:sz w:val="20"/>
                <w:szCs w:val="20"/>
                <w:lang w:eastAsia="nl-NL"/>
              </w:rPr>
              <w:t>2.5% voor de eerste 20 dienstjaren en daarna 2% voor de laatste 10 dienstjaren</w:t>
            </w:r>
            <w:r w:rsidR="00A13C4F" w:rsidRPr="00B21F1A">
              <w:rPr>
                <w:rFonts w:ascii="Garamond" w:hAnsi="Garamond"/>
                <w:color w:val="000000"/>
                <w:sz w:val="20"/>
                <w:szCs w:val="20"/>
                <w:lang w:eastAsia="nl-NL"/>
              </w:rPr>
              <w:t>.</w:t>
            </w:r>
            <w:r w:rsidRPr="00B21F1A">
              <w:rPr>
                <w:rFonts w:ascii="Garamond" w:hAnsi="Garamond"/>
                <w:color w:val="000000"/>
                <w:sz w:val="20"/>
                <w:szCs w:val="20"/>
                <w:lang w:eastAsia="nl-NL"/>
              </w:rPr>
              <w:t> </w:t>
            </w:r>
          </w:p>
          <w:p w:rsidR="00F448ED" w:rsidRPr="00B21F1A" w:rsidRDefault="00F448ED" w:rsidP="0046213F">
            <w:pPr>
              <w:numPr>
                <w:ilvl w:val="0"/>
                <w:numId w:val="24"/>
              </w:numPr>
              <w:spacing w:after="200" w:line="276" w:lineRule="auto"/>
              <w:ind w:left="340" w:hanging="340"/>
              <w:contextualSpacing/>
              <w:rPr>
                <w:rFonts w:ascii="Garamond" w:hAnsi="Garamond"/>
                <w:color w:val="000000"/>
                <w:sz w:val="20"/>
                <w:szCs w:val="20"/>
                <w:lang w:eastAsia="nl-NL"/>
              </w:rPr>
            </w:pPr>
            <w:r w:rsidRPr="00B21F1A">
              <w:rPr>
                <w:rFonts w:ascii="Garamond" w:hAnsi="Garamond"/>
                <w:color w:val="000000"/>
                <w:sz w:val="20"/>
                <w:szCs w:val="20"/>
                <w:lang w:eastAsia="nl-NL"/>
              </w:rPr>
              <w:t>Indexering van het ouderdomspensioen wordt toegevoegd aan de duurtetoeslag</w:t>
            </w:r>
            <w:r w:rsidR="00A13C4F" w:rsidRPr="00B21F1A">
              <w:rPr>
                <w:rFonts w:ascii="Garamond" w:hAnsi="Garamond"/>
                <w:color w:val="000000"/>
                <w:sz w:val="20"/>
                <w:szCs w:val="20"/>
                <w:lang w:eastAsia="nl-NL"/>
              </w:rPr>
              <w:t xml:space="preserve"> component.</w:t>
            </w:r>
          </w:p>
          <w:p w:rsidR="00F448ED" w:rsidRPr="00B21F1A" w:rsidRDefault="00F448ED" w:rsidP="0046213F">
            <w:pPr>
              <w:spacing w:line="276" w:lineRule="auto"/>
              <w:rPr>
                <w:rFonts w:ascii="Garamond" w:hAnsi="Garamond"/>
                <w:color w:val="000000"/>
                <w:sz w:val="20"/>
                <w:szCs w:val="20"/>
                <w:lang w:eastAsia="nl-NL"/>
              </w:rPr>
            </w:pPr>
          </w:p>
        </w:tc>
        <w:tc>
          <w:tcPr>
            <w:tcW w:w="297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2.5% voor de eerste 20 dienstjaren en daarna 2% voor de laatste 10 dienstjaren</w:t>
            </w:r>
            <w:r w:rsidR="00A13C4F" w:rsidRPr="00B21F1A">
              <w:rPr>
                <w:rFonts w:ascii="Garamond" w:hAnsi="Garamond"/>
                <w:color w:val="000000"/>
                <w:sz w:val="20"/>
                <w:szCs w:val="20"/>
                <w:lang w:eastAsia="nl-NL"/>
              </w:rPr>
              <w:t>.</w:t>
            </w:r>
            <w:r w:rsidRPr="00B21F1A">
              <w:rPr>
                <w:rFonts w:ascii="Garamond" w:hAnsi="Garamond"/>
                <w:color w:val="000000"/>
                <w:sz w:val="20"/>
                <w:szCs w:val="20"/>
                <w:lang w:eastAsia="nl-NL"/>
              </w:rPr>
              <w:t> </w:t>
            </w:r>
          </w:p>
          <w:p w:rsidR="00F448ED" w:rsidRPr="00B21F1A" w:rsidRDefault="00F448ED" w:rsidP="0046213F">
            <w:pPr>
              <w:spacing w:line="276" w:lineRule="auto"/>
              <w:rPr>
                <w:rFonts w:ascii="Garamond" w:hAnsi="Garamond"/>
                <w:color w:val="000000"/>
                <w:sz w:val="20"/>
                <w:szCs w:val="20"/>
                <w:lang w:eastAsia="nl-NL"/>
              </w:rPr>
            </w:pP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46213F">
            <w:pPr>
              <w:rPr>
                <w:rFonts w:ascii="Garamond" w:hAnsi="Garamond"/>
                <w:color w:val="000000"/>
                <w:sz w:val="20"/>
                <w:szCs w:val="20"/>
                <w:lang w:eastAsia="nl-NL"/>
              </w:rPr>
            </w:pPr>
            <w:r w:rsidRPr="00B21F1A">
              <w:rPr>
                <w:rFonts w:ascii="Garamond" w:hAnsi="Garamond"/>
                <w:color w:val="000000"/>
                <w:sz w:val="20"/>
                <w:szCs w:val="20"/>
                <w:lang w:eastAsia="nl-NL"/>
              </w:rPr>
              <w:t>Ingangsleeftijd</w:t>
            </w:r>
          </w:p>
        </w:tc>
        <w:tc>
          <w:tcPr>
            <w:tcW w:w="4010" w:type="dxa"/>
            <w:tcBorders>
              <w:top w:val="single" w:sz="4" w:space="0" w:color="auto"/>
              <w:left w:val="single" w:sz="4" w:space="0" w:color="auto"/>
              <w:bottom w:val="single" w:sz="4" w:space="0" w:color="auto"/>
              <w:right w:val="single" w:sz="4" w:space="0" w:color="auto"/>
            </w:tcBorders>
            <w:shd w:val="clear" w:color="F2DDDC" w:fill="F2DDDC"/>
            <w:vAlign w:val="bottom"/>
            <w:hideMark/>
          </w:tcPr>
          <w:p w:rsidR="00F448ED" w:rsidRPr="00B21F1A" w:rsidRDefault="00F448ED" w:rsidP="00163C91">
            <w:pPr>
              <w:jc w:val="center"/>
              <w:rPr>
                <w:rFonts w:ascii="Garamond" w:hAnsi="Garamond"/>
                <w:color w:val="000000"/>
                <w:sz w:val="20"/>
                <w:szCs w:val="20"/>
                <w:lang w:eastAsia="nl-NL"/>
              </w:rPr>
            </w:pPr>
            <w:r w:rsidRPr="00B21F1A">
              <w:rPr>
                <w:rFonts w:ascii="Garamond" w:hAnsi="Garamond"/>
                <w:color w:val="000000"/>
                <w:sz w:val="20"/>
                <w:szCs w:val="20"/>
                <w:lang w:eastAsia="nl-NL"/>
              </w:rPr>
              <w:t>60</w:t>
            </w:r>
          </w:p>
        </w:tc>
        <w:tc>
          <w:tcPr>
            <w:tcW w:w="2970" w:type="dxa"/>
            <w:tcBorders>
              <w:top w:val="single" w:sz="4" w:space="0" w:color="auto"/>
              <w:left w:val="single" w:sz="4" w:space="0" w:color="auto"/>
              <w:bottom w:val="single" w:sz="4" w:space="0" w:color="auto"/>
              <w:right w:val="single" w:sz="4" w:space="0" w:color="auto"/>
            </w:tcBorders>
            <w:shd w:val="clear" w:color="F2DDDC" w:fill="F2DDDC"/>
            <w:vAlign w:val="bottom"/>
            <w:hideMark/>
          </w:tcPr>
          <w:p w:rsidR="00F448ED" w:rsidRPr="00B21F1A" w:rsidRDefault="00F448ED" w:rsidP="00163C91">
            <w:pPr>
              <w:jc w:val="center"/>
              <w:rPr>
                <w:rFonts w:ascii="Garamond" w:hAnsi="Garamond"/>
                <w:color w:val="000000"/>
                <w:sz w:val="20"/>
                <w:szCs w:val="20"/>
                <w:lang w:eastAsia="nl-NL"/>
              </w:rPr>
            </w:pPr>
            <w:r w:rsidRPr="00B21F1A">
              <w:rPr>
                <w:rFonts w:ascii="Garamond" w:hAnsi="Garamond"/>
                <w:color w:val="000000"/>
                <w:sz w:val="20"/>
                <w:szCs w:val="20"/>
                <w:lang w:eastAsia="nl-NL"/>
              </w:rPr>
              <w:t>55</w:t>
            </w: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Echtgenoot uitkering </w:t>
            </w:r>
          </w:p>
        </w:tc>
        <w:tc>
          <w:tcPr>
            <w:tcW w:w="401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 xml:space="preserve">70% van het </w:t>
            </w:r>
            <w:r w:rsidR="00346387" w:rsidRPr="00B21F1A">
              <w:rPr>
                <w:rFonts w:ascii="Garamond" w:hAnsi="Garamond"/>
                <w:color w:val="000000"/>
                <w:sz w:val="20"/>
                <w:szCs w:val="20"/>
                <w:lang w:eastAsia="nl-NL"/>
              </w:rPr>
              <w:t>‘duurtetoeslag-ouderdomspensioen’,</w:t>
            </w:r>
            <w:r w:rsidR="00346387">
              <w:rPr>
                <w:rFonts w:ascii="Garamond" w:hAnsi="Garamond"/>
                <w:color w:val="000000"/>
                <w:sz w:val="20"/>
                <w:szCs w:val="20"/>
                <w:lang w:eastAsia="nl-NL"/>
              </w:rPr>
              <w:t xml:space="preserve"> </w:t>
            </w:r>
            <w:r w:rsidR="00346387" w:rsidRPr="00B21F1A">
              <w:rPr>
                <w:rFonts w:ascii="Garamond" w:hAnsi="Garamond"/>
                <w:color w:val="000000"/>
                <w:sz w:val="20"/>
                <w:szCs w:val="20"/>
                <w:lang w:eastAsia="nl-NL"/>
              </w:rPr>
              <w:t xml:space="preserve">vanaf </w:t>
            </w:r>
            <w:r w:rsidRPr="00B21F1A">
              <w:rPr>
                <w:rFonts w:ascii="Garamond" w:hAnsi="Garamond"/>
                <w:color w:val="000000"/>
                <w:sz w:val="20"/>
                <w:szCs w:val="20"/>
                <w:lang w:eastAsia="nl-NL"/>
              </w:rPr>
              <w:t>het moment van overlijden</w:t>
            </w:r>
            <w:r w:rsidRPr="00B21F1A">
              <w:rPr>
                <w:rFonts w:ascii="Garamond" w:hAnsi="Garamond"/>
                <w:color w:val="000000"/>
                <w:sz w:val="20"/>
                <w:szCs w:val="20"/>
                <w:vertAlign w:val="superscript"/>
                <w:lang w:eastAsia="nl-NL"/>
              </w:rPr>
              <w:footnoteReference w:id="16"/>
            </w:r>
            <w:r w:rsidRPr="00B21F1A">
              <w:rPr>
                <w:rFonts w:ascii="Garamond" w:hAnsi="Garamond"/>
                <w:color w:val="000000"/>
                <w:sz w:val="20"/>
                <w:szCs w:val="20"/>
                <w:lang w:eastAsia="nl-NL"/>
              </w:rPr>
              <w:t xml:space="preserve"> van de hoofdverzekerde werknemer</w:t>
            </w:r>
            <w:r w:rsidR="00A13C4F" w:rsidRPr="00B21F1A">
              <w:rPr>
                <w:rFonts w:ascii="Garamond" w:hAnsi="Garamond"/>
                <w:color w:val="000000"/>
                <w:sz w:val="20"/>
                <w:szCs w:val="20"/>
                <w:lang w:eastAsia="nl-NL"/>
              </w:rPr>
              <w:t>.</w:t>
            </w:r>
          </w:p>
        </w:tc>
        <w:tc>
          <w:tcPr>
            <w:tcW w:w="2970" w:type="dxa"/>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163C91">
            <w:pPr>
              <w:jc w:val="center"/>
              <w:rPr>
                <w:rFonts w:ascii="Garamond" w:hAnsi="Garamond"/>
                <w:color w:val="000000"/>
                <w:sz w:val="20"/>
                <w:szCs w:val="20"/>
                <w:lang w:eastAsia="nl-NL"/>
              </w:rPr>
            </w:pPr>
            <w:r w:rsidRPr="00B21F1A">
              <w:rPr>
                <w:rFonts w:ascii="Garamond" w:hAnsi="Garamond"/>
                <w:color w:val="000000"/>
                <w:sz w:val="20"/>
                <w:szCs w:val="20"/>
                <w:lang w:eastAsia="nl-NL"/>
              </w:rPr>
              <w:t>n.v.t.</w:t>
            </w: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Uitkering eindigt</w:t>
            </w:r>
          </w:p>
        </w:tc>
        <w:tc>
          <w:tcPr>
            <w:tcW w:w="401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46213F">
            <w:pPr>
              <w:spacing w:line="276" w:lineRule="auto"/>
              <w:rPr>
                <w:rFonts w:ascii="Garamond" w:hAnsi="Garamond"/>
                <w:color w:val="000000"/>
                <w:sz w:val="20"/>
                <w:szCs w:val="20"/>
                <w:lang w:eastAsia="nl-NL"/>
              </w:rPr>
            </w:pPr>
            <w:r w:rsidRPr="00B21F1A">
              <w:rPr>
                <w:rFonts w:ascii="Garamond" w:hAnsi="Garamond"/>
                <w:color w:val="000000"/>
                <w:sz w:val="20"/>
                <w:szCs w:val="20"/>
                <w:lang w:eastAsia="nl-NL"/>
              </w:rPr>
              <w:t>Bij de dood van de hoofdverzekerde werknemer van het Algemeen Pensioenfonds</w:t>
            </w:r>
            <w:r w:rsidR="00A13C4F" w:rsidRPr="00B21F1A">
              <w:rPr>
                <w:rFonts w:ascii="Garamond" w:hAnsi="Garamond"/>
                <w:color w:val="000000"/>
                <w:sz w:val="20"/>
                <w:szCs w:val="20"/>
                <w:lang w:eastAsia="nl-NL"/>
              </w:rPr>
              <w:t>.</w:t>
            </w:r>
          </w:p>
        </w:tc>
        <w:tc>
          <w:tcPr>
            <w:tcW w:w="297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F448ED" w:rsidRPr="00B21F1A" w:rsidRDefault="00F448ED" w:rsidP="00163C91">
            <w:pPr>
              <w:jc w:val="center"/>
              <w:rPr>
                <w:rFonts w:ascii="Garamond" w:hAnsi="Garamond"/>
                <w:color w:val="000000"/>
                <w:sz w:val="20"/>
                <w:szCs w:val="20"/>
                <w:lang w:eastAsia="nl-NL"/>
              </w:rPr>
            </w:pPr>
            <w:r w:rsidRPr="00B21F1A">
              <w:rPr>
                <w:rFonts w:ascii="Garamond" w:hAnsi="Garamond"/>
                <w:color w:val="000000"/>
                <w:sz w:val="20"/>
                <w:szCs w:val="20"/>
                <w:lang w:eastAsia="nl-NL"/>
              </w:rPr>
              <w:t>60 jaar</w:t>
            </w: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E6B9B8" w:fill="E6B9B8"/>
            <w:vAlign w:val="bottom"/>
            <w:hideMark/>
          </w:tcPr>
          <w:p w:rsidR="00F448ED" w:rsidRPr="00B21F1A" w:rsidRDefault="00F448ED" w:rsidP="0046213F">
            <w:pPr>
              <w:rPr>
                <w:rFonts w:ascii="Garamond" w:hAnsi="Garamond"/>
                <w:color w:val="000000"/>
                <w:sz w:val="20"/>
                <w:szCs w:val="20"/>
                <w:lang w:eastAsia="nl-NL"/>
              </w:rPr>
            </w:pPr>
            <w:r w:rsidRPr="00B21F1A">
              <w:rPr>
                <w:rFonts w:ascii="Garamond" w:hAnsi="Garamond"/>
                <w:color w:val="000000"/>
                <w:sz w:val="20"/>
                <w:szCs w:val="20"/>
                <w:lang w:eastAsia="nl-NL"/>
              </w:rPr>
              <w:t> Indexering</w:t>
            </w:r>
          </w:p>
        </w:tc>
        <w:tc>
          <w:tcPr>
            <w:tcW w:w="6980" w:type="dxa"/>
            <w:gridSpan w:val="2"/>
            <w:tcBorders>
              <w:top w:val="single" w:sz="4" w:space="0" w:color="auto"/>
              <w:left w:val="single" w:sz="4" w:space="0" w:color="auto"/>
              <w:bottom w:val="single" w:sz="4" w:space="0" w:color="auto"/>
              <w:right w:val="single" w:sz="4" w:space="0" w:color="auto"/>
            </w:tcBorders>
            <w:shd w:val="clear" w:color="E6B9B8" w:fill="E6B9B8"/>
            <w:vAlign w:val="center"/>
            <w:hideMark/>
          </w:tcPr>
          <w:p w:rsidR="00F448ED" w:rsidRPr="00B21F1A" w:rsidRDefault="00F448ED" w:rsidP="00163C91">
            <w:pPr>
              <w:jc w:val="center"/>
              <w:rPr>
                <w:rFonts w:ascii="Garamond" w:hAnsi="Garamond"/>
                <w:color w:val="000000"/>
                <w:sz w:val="20"/>
                <w:szCs w:val="20"/>
                <w:lang w:eastAsia="nl-NL"/>
              </w:rPr>
            </w:pPr>
            <w:r w:rsidRPr="00B21F1A">
              <w:rPr>
                <w:rFonts w:ascii="Garamond" w:hAnsi="Garamond"/>
                <w:color w:val="000000"/>
                <w:sz w:val="20"/>
                <w:szCs w:val="20"/>
                <w:lang w:eastAsia="nl-NL"/>
              </w:rPr>
              <w:t>Ja, op basis van salarisstijging van de overheidswerknemers</w:t>
            </w:r>
            <w:r w:rsidRPr="00B21F1A">
              <w:rPr>
                <w:rFonts w:ascii="Garamond" w:hAnsi="Garamond"/>
                <w:color w:val="000000"/>
                <w:sz w:val="20"/>
                <w:szCs w:val="20"/>
                <w:vertAlign w:val="superscript"/>
                <w:lang w:eastAsia="nl-NL"/>
              </w:rPr>
              <w:footnoteReference w:id="17"/>
            </w:r>
            <w:r w:rsidR="00A13C4F" w:rsidRPr="00B21F1A">
              <w:rPr>
                <w:rFonts w:ascii="Garamond" w:hAnsi="Garamond"/>
                <w:color w:val="000000"/>
                <w:sz w:val="20"/>
                <w:szCs w:val="20"/>
                <w:lang w:eastAsia="nl-NL"/>
              </w:rPr>
              <w:t>.</w:t>
            </w:r>
          </w:p>
        </w:tc>
      </w:tr>
      <w:tr w:rsidR="00F448ED" w:rsidRPr="005D4600" w:rsidTr="00E33D4A">
        <w:trPr>
          <w:trHeight w:val="300"/>
        </w:trPr>
        <w:tc>
          <w:tcPr>
            <w:tcW w:w="1820" w:type="dxa"/>
            <w:tcBorders>
              <w:top w:val="single" w:sz="4" w:space="0" w:color="auto"/>
              <w:left w:val="single" w:sz="4" w:space="0" w:color="auto"/>
              <w:bottom w:val="single" w:sz="4" w:space="0" w:color="auto"/>
              <w:right w:val="single" w:sz="4" w:space="0" w:color="auto"/>
            </w:tcBorders>
            <w:shd w:val="clear" w:color="E6B9B8" w:fill="E6B9B8"/>
            <w:vAlign w:val="bottom"/>
            <w:hideMark/>
          </w:tcPr>
          <w:p w:rsidR="00F448ED" w:rsidRPr="00B21F1A" w:rsidRDefault="00F448ED" w:rsidP="0046213F">
            <w:pPr>
              <w:rPr>
                <w:rFonts w:ascii="Garamond" w:hAnsi="Garamond"/>
                <w:color w:val="000000"/>
                <w:sz w:val="20"/>
                <w:szCs w:val="20"/>
                <w:lang w:eastAsia="nl-NL"/>
              </w:rPr>
            </w:pPr>
            <w:r w:rsidRPr="00B21F1A">
              <w:rPr>
                <w:rFonts w:ascii="Garamond" w:hAnsi="Garamond"/>
                <w:color w:val="000000"/>
                <w:sz w:val="20"/>
                <w:szCs w:val="20"/>
                <w:lang w:eastAsia="nl-NL"/>
              </w:rPr>
              <w:t>Bijzonderheden</w:t>
            </w:r>
          </w:p>
        </w:tc>
        <w:tc>
          <w:tcPr>
            <w:tcW w:w="4010" w:type="dxa"/>
            <w:tcBorders>
              <w:top w:val="single" w:sz="4" w:space="0" w:color="auto"/>
              <w:left w:val="single" w:sz="4" w:space="0" w:color="auto"/>
              <w:bottom w:val="single" w:sz="4" w:space="0" w:color="auto"/>
              <w:right w:val="single" w:sz="4" w:space="0" w:color="auto"/>
            </w:tcBorders>
            <w:shd w:val="clear" w:color="E6B9B8" w:fill="E6B9B8"/>
            <w:vAlign w:val="bottom"/>
            <w:hideMark/>
          </w:tcPr>
          <w:p w:rsidR="00F448ED" w:rsidRPr="00B21F1A" w:rsidRDefault="00F448ED" w:rsidP="00163C91">
            <w:pPr>
              <w:jc w:val="center"/>
              <w:rPr>
                <w:rFonts w:ascii="Garamond" w:hAnsi="Garamond"/>
                <w:color w:val="000000"/>
                <w:sz w:val="20"/>
                <w:szCs w:val="20"/>
                <w:lang w:eastAsia="nl-NL"/>
              </w:rPr>
            </w:pPr>
            <w:r w:rsidRPr="00B21F1A">
              <w:rPr>
                <w:rFonts w:ascii="Garamond" w:hAnsi="Garamond"/>
                <w:color w:val="000000"/>
                <w:sz w:val="20"/>
                <w:szCs w:val="20"/>
                <w:lang w:eastAsia="nl-NL"/>
              </w:rPr>
              <w:t>n.v.t.</w:t>
            </w:r>
          </w:p>
        </w:tc>
        <w:tc>
          <w:tcPr>
            <w:tcW w:w="2970" w:type="dxa"/>
            <w:tcBorders>
              <w:top w:val="single" w:sz="4" w:space="0" w:color="auto"/>
              <w:left w:val="single" w:sz="4" w:space="0" w:color="auto"/>
              <w:bottom w:val="single" w:sz="4" w:space="0" w:color="auto"/>
              <w:right w:val="single" w:sz="4" w:space="0" w:color="auto"/>
            </w:tcBorders>
            <w:shd w:val="clear" w:color="E6B9B8" w:fill="E6B9B8"/>
            <w:vAlign w:val="bottom"/>
            <w:hideMark/>
          </w:tcPr>
          <w:p w:rsidR="00F448ED" w:rsidRPr="00502333" w:rsidRDefault="00F448ED" w:rsidP="00163C91">
            <w:pPr>
              <w:jc w:val="center"/>
              <w:rPr>
                <w:rFonts w:ascii="Garamond" w:hAnsi="Garamond"/>
                <w:color w:val="000000"/>
                <w:sz w:val="20"/>
                <w:szCs w:val="20"/>
                <w:lang w:eastAsia="nl-NL"/>
              </w:rPr>
            </w:pPr>
            <w:r w:rsidRPr="00502333">
              <w:rPr>
                <w:rFonts w:ascii="Garamond" w:hAnsi="Garamond"/>
                <w:color w:val="000000"/>
                <w:sz w:val="20"/>
                <w:szCs w:val="20"/>
                <w:lang w:eastAsia="nl-NL"/>
              </w:rPr>
              <w:t>Vrijwillig uitdiensttreding</w:t>
            </w:r>
          </w:p>
        </w:tc>
      </w:tr>
    </w:tbl>
    <w:p w:rsidR="00C00DAC" w:rsidRPr="008D06D8" w:rsidRDefault="00100D6D" w:rsidP="0046213F">
      <w:pPr>
        <w:spacing w:line="276" w:lineRule="auto"/>
        <w:rPr>
          <w:rFonts w:ascii="Calibri" w:eastAsia="Calibri" w:hAnsi="Calibri"/>
          <w:sz w:val="22"/>
          <w:szCs w:val="22"/>
        </w:rPr>
      </w:pPr>
      <w:r>
        <w:rPr>
          <w:noProof/>
          <w:lang w:val="en-US"/>
        </w:rPr>
        <mc:AlternateContent>
          <mc:Choice Requires="wps">
            <w:drawing>
              <wp:anchor distT="0" distB="0" distL="114300" distR="114300" simplePos="0" relativeHeight="251617280" behindDoc="0" locked="0" layoutInCell="1" allowOverlap="1">
                <wp:simplePos x="0" y="0"/>
                <wp:positionH relativeFrom="column">
                  <wp:posOffset>-48260</wp:posOffset>
                </wp:positionH>
                <wp:positionV relativeFrom="paragraph">
                  <wp:posOffset>5426710</wp:posOffset>
                </wp:positionV>
                <wp:extent cx="5574030" cy="273050"/>
                <wp:effectExtent l="0" t="0" r="26670" b="1270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273050"/>
                        </a:xfrm>
                        <a:prstGeom prst="rect">
                          <a:avLst/>
                        </a:prstGeom>
                        <a:solidFill>
                          <a:srgbClr val="FFFFFF"/>
                        </a:solidFill>
                        <a:ln w="9525">
                          <a:solidFill>
                            <a:srgbClr val="000000"/>
                          </a:solidFill>
                          <a:miter lim="800000"/>
                          <a:headEnd/>
                          <a:tailEnd/>
                        </a:ln>
                      </wps:spPr>
                      <wps:txbx>
                        <w:txbxContent>
                          <w:p w:rsidR="003F4610" w:rsidRPr="008E5F43" w:rsidRDefault="003F4610" w:rsidP="00790F67">
                            <w:pPr>
                              <w:rPr>
                                <w:rFonts w:ascii="Garamond" w:hAnsi="Garamond"/>
                                <w:sz w:val="20"/>
                                <w:szCs w:val="20"/>
                              </w:rPr>
                            </w:pPr>
                            <w:r w:rsidRPr="0045264A">
                              <w:rPr>
                                <w:rFonts w:ascii="Garamond" w:hAnsi="Garamond"/>
                                <w:sz w:val="20"/>
                                <w:szCs w:val="20"/>
                              </w:rPr>
                              <w:t>Figuur 3.8: Overzicht van de verschillende voorwaarden gebonden aan de duurtetoeslag- en VUT uitkering</w:t>
                            </w:r>
                          </w:p>
                          <w:p w:rsidR="003F4610" w:rsidRPr="008E5F43" w:rsidRDefault="003F4610" w:rsidP="00790F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3.8pt;margin-top:427.3pt;width:438.9pt;height:2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">
                <v:textbox>
                  <w:txbxContent>
                    <w:p w:rsidR="003F4610" w:rsidRPr="008E5F43" w:rsidRDefault="003F4610" w:rsidP="00790F67">
                      <w:pPr>
                        <w:rPr>
                          <w:rFonts w:ascii="Garamond" w:hAnsi="Garamond"/>
                          <w:sz w:val="20"/>
                          <w:szCs w:val="20"/>
                        </w:rPr>
                      </w:pPr>
                      <w:r w:rsidRPr="0045264A">
                        <w:rPr>
                          <w:rFonts w:ascii="Garamond" w:hAnsi="Garamond"/>
                          <w:sz w:val="20"/>
                          <w:szCs w:val="20"/>
                        </w:rPr>
                        <w:t>Figuur 3.8: Overzicht van de verschillende voorwaarden gebonden aan de duurtetoeslag- en VUT uitkering</w:t>
                      </w:r>
                    </w:p>
                    <w:p w:rsidR="003F4610" w:rsidRPr="008E5F43" w:rsidRDefault="003F4610" w:rsidP="00790F67"/>
                  </w:txbxContent>
                </v:textbox>
              </v:shape>
            </w:pict>
          </mc:Fallback>
        </mc:AlternateContent>
      </w:r>
    </w:p>
    <w:p w:rsidR="00122319" w:rsidRPr="008D06D8" w:rsidRDefault="0058674C" w:rsidP="0046213F">
      <w:pPr>
        <w:pStyle w:val="Kop2"/>
        <w:rPr>
          <w:i w:val="0"/>
        </w:rPr>
      </w:pPr>
      <w:bookmarkStart w:id="29" w:name="_Toc319550165"/>
      <w:r w:rsidRPr="008D06D8">
        <w:rPr>
          <w:i w:val="0"/>
        </w:rPr>
        <w:lastRenderedPageBreak/>
        <w:t>3.8  Overzicht pensioenverplichtingen voorziening</w:t>
      </w:r>
      <w:bookmarkEnd w:id="29"/>
    </w:p>
    <w:p w:rsidR="00122319" w:rsidRPr="00612C7D" w:rsidRDefault="00122319" w:rsidP="0046213F">
      <w:pPr>
        <w:rPr>
          <w:lang w:eastAsia="nl-NL"/>
        </w:rPr>
      </w:pPr>
    </w:p>
    <w:p w:rsidR="00122319" w:rsidRPr="008D06D8" w:rsidRDefault="00122319" w:rsidP="0046213F">
      <w:pPr>
        <w:rPr>
          <w:rFonts w:ascii="Garamond" w:eastAsia="Calibri" w:hAnsi="Garamond"/>
        </w:rPr>
      </w:pPr>
      <w:r w:rsidRPr="008D06D8">
        <w:rPr>
          <w:rFonts w:ascii="Garamond" w:eastAsia="Calibri" w:hAnsi="Garamond"/>
        </w:rPr>
        <w:t xml:space="preserve">De onderstaande </w:t>
      </w:r>
      <w:r w:rsidR="00241293" w:rsidRPr="008D06D8">
        <w:rPr>
          <w:rFonts w:ascii="Garamond" w:eastAsia="Calibri" w:hAnsi="Garamond"/>
        </w:rPr>
        <w:t>figuren 3.9</w:t>
      </w:r>
      <w:r w:rsidR="00100690" w:rsidRPr="008D06D8">
        <w:rPr>
          <w:rFonts w:ascii="Garamond" w:eastAsia="Calibri" w:hAnsi="Garamond"/>
        </w:rPr>
        <w:t>, 3.</w:t>
      </w:r>
      <w:r w:rsidR="00241293" w:rsidRPr="008D06D8">
        <w:rPr>
          <w:rFonts w:ascii="Garamond" w:eastAsia="Calibri" w:hAnsi="Garamond"/>
        </w:rPr>
        <w:t>10</w:t>
      </w:r>
      <w:r w:rsidR="00100690" w:rsidRPr="008D06D8">
        <w:rPr>
          <w:rFonts w:ascii="Garamond" w:eastAsia="Calibri" w:hAnsi="Garamond"/>
        </w:rPr>
        <w:t xml:space="preserve"> en 3.</w:t>
      </w:r>
      <w:r w:rsidR="00241293" w:rsidRPr="008D06D8">
        <w:rPr>
          <w:rFonts w:ascii="Garamond" w:eastAsia="Calibri" w:hAnsi="Garamond"/>
        </w:rPr>
        <w:t>11</w:t>
      </w:r>
      <w:r w:rsidR="006160EE" w:rsidRPr="008D06D8">
        <w:rPr>
          <w:rFonts w:ascii="Garamond" w:eastAsia="Calibri" w:hAnsi="Garamond"/>
        </w:rPr>
        <w:t xml:space="preserve"> geven</w:t>
      </w:r>
      <w:r w:rsidRPr="008D06D8">
        <w:rPr>
          <w:rFonts w:ascii="Garamond" w:eastAsia="Calibri" w:hAnsi="Garamond"/>
        </w:rPr>
        <w:t xml:space="preserve"> samengevat een overzicht van de</w:t>
      </w:r>
      <w:r w:rsidR="008F37A3" w:rsidRPr="008D06D8">
        <w:rPr>
          <w:rFonts w:ascii="Garamond" w:eastAsia="Calibri" w:hAnsi="Garamond"/>
        </w:rPr>
        <w:t xml:space="preserve"> te reserveren voorziening voor de verschillende </w:t>
      </w:r>
      <w:r w:rsidRPr="008D06D8">
        <w:rPr>
          <w:rFonts w:ascii="Garamond" w:eastAsia="Calibri" w:hAnsi="Garamond"/>
        </w:rPr>
        <w:t>pensioenverplichtingen zonder fondsvorming ook bekend als</w:t>
      </w:r>
      <w:r w:rsidR="0003063B" w:rsidRPr="008D06D8">
        <w:rPr>
          <w:rFonts w:ascii="Garamond" w:eastAsia="Calibri" w:hAnsi="Garamond"/>
        </w:rPr>
        <w:t xml:space="preserve"> ‘</w:t>
      </w:r>
      <w:r w:rsidR="00742777" w:rsidRPr="008D06D8">
        <w:rPr>
          <w:rFonts w:ascii="Garamond" w:eastAsia="Calibri" w:hAnsi="Garamond"/>
        </w:rPr>
        <w:t>Unfunded Bene</w:t>
      </w:r>
      <w:r w:rsidR="0003063B" w:rsidRPr="008D06D8">
        <w:rPr>
          <w:rFonts w:ascii="Garamond" w:eastAsia="Calibri" w:hAnsi="Garamond"/>
        </w:rPr>
        <w:t>fits’</w:t>
      </w:r>
      <w:r w:rsidRPr="008D06D8">
        <w:rPr>
          <w:rFonts w:ascii="Garamond" w:eastAsia="Calibri" w:hAnsi="Garamond"/>
        </w:rPr>
        <w:t>.</w:t>
      </w:r>
      <w:r w:rsidR="0003063B" w:rsidRPr="008D06D8">
        <w:rPr>
          <w:rFonts w:ascii="Garamond" w:eastAsia="Calibri" w:hAnsi="Garamond"/>
        </w:rPr>
        <w:t xml:space="preserve"> </w:t>
      </w:r>
      <w:r w:rsidR="00742E13" w:rsidRPr="008D06D8">
        <w:rPr>
          <w:rFonts w:ascii="Garamond" w:eastAsia="Calibri" w:hAnsi="Garamond"/>
        </w:rPr>
        <w:t xml:space="preserve">Dus de IAS 19 </w:t>
      </w:r>
      <w:r w:rsidR="000D1377" w:rsidRPr="008D06D8">
        <w:rPr>
          <w:rFonts w:ascii="Garamond" w:eastAsia="Calibri" w:hAnsi="Garamond"/>
        </w:rPr>
        <w:t>financiële</w:t>
      </w:r>
      <w:r w:rsidR="00742E13" w:rsidRPr="008D06D8">
        <w:rPr>
          <w:rFonts w:ascii="Garamond" w:eastAsia="Calibri" w:hAnsi="Garamond"/>
        </w:rPr>
        <w:t xml:space="preserve"> pensioenvoorziening bestaat uit de</w:t>
      </w:r>
      <w:r w:rsidR="008F37A3" w:rsidRPr="008D06D8">
        <w:rPr>
          <w:rFonts w:ascii="Garamond" w:eastAsia="Calibri" w:hAnsi="Garamond"/>
        </w:rPr>
        <w:t xml:space="preserve"> actieven-voorziening</w:t>
      </w:r>
      <w:r w:rsidR="000D1377" w:rsidRPr="008D06D8">
        <w:rPr>
          <w:rStyle w:val="Voetnootmarkering"/>
          <w:rFonts w:ascii="Garamond" w:eastAsia="Calibri" w:hAnsi="Garamond"/>
        </w:rPr>
        <w:footnoteReference w:id="18"/>
      </w:r>
      <w:r w:rsidR="00742E13" w:rsidRPr="008D06D8">
        <w:rPr>
          <w:rFonts w:ascii="Garamond" w:eastAsia="Calibri" w:hAnsi="Garamond"/>
        </w:rPr>
        <w:t>, premievrijen-voorziening</w:t>
      </w:r>
      <w:r w:rsidR="00E12A77" w:rsidRPr="008D06D8">
        <w:rPr>
          <w:rStyle w:val="Voetnootmarkering"/>
          <w:rFonts w:ascii="Garamond" w:eastAsia="Calibri" w:hAnsi="Garamond"/>
        </w:rPr>
        <w:footnoteReference w:id="19"/>
      </w:r>
      <w:r w:rsidR="00742E13" w:rsidRPr="008D06D8">
        <w:rPr>
          <w:rFonts w:ascii="Garamond" w:eastAsia="Calibri" w:hAnsi="Garamond"/>
        </w:rPr>
        <w:t xml:space="preserve"> en pensioentrekkers-voorziening</w:t>
      </w:r>
      <w:r w:rsidR="004327EE" w:rsidRPr="008D06D8">
        <w:rPr>
          <w:rStyle w:val="Voetnootmarkering"/>
          <w:rFonts w:ascii="Garamond" w:eastAsia="Calibri" w:hAnsi="Garamond"/>
        </w:rPr>
        <w:footnoteReference w:id="20"/>
      </w:r>
      <w:r w:rsidR="003E2C58" w:rsidRPr="008D06D8">
        <w:rPr>
          <w:rFonts w:ascii="Garamond" w:eastAsia="Calibri" w:hAnsi="Garamond"/>
        </w:rPr>
        <w:t>.</w:t>
      </w:r>
    </w:p>
    <w:p w:rsidR="008F37A3" w:rsidRPr="008D06D8" w:rsidRDefault="00584910" w:rsidP="0046213F">
      <w:pPr>
        <w:rPr>
          <w:rFonts w:ascii="Garamond" w:eastAsia="Calibri" w:hAnsi="Garamond"/>
        </w:rPr>
      </w:pPr>
      <w:r>
        <w:rPr>
          <w:noProof/>
          <w:lang w:val="en-US"/>
        </w:rPr>
        <w:drawing>
          <wp:anchor distT="0" distB="0" distL="114300" distR="114300" simplePos="0" relativeHeight="251650048" behindDoc="1" locked="0" layoutInCell="1" allowOverlap="1">
            <wp:simplePos x="0" y="0"/>
            <wp:positionH relativeFrom="column">
              <wp:posOffset>-201041</wp:posOffset>
            </wp:positionH>
            <wp:positionV relativeFrom="paragraph">
              <wp:posOffset>49530</wp:posOffset>
            </wp:positionV>
            <wp:extent cx="6362446" cy="2488565"/>
            <wp:effectExtent l="19050" t="0" r="0" b="0"/>
            <wp:wrapNone/>
            <wp:docPr id="60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8F37A3" w:rsidRPr="00122319" w:rsidRDefault="008F37A3" w:rsidP="0046213F">
      <w:pPr>
        <w:rPr>
          <w:lang w:eastAsia="nl-NL"/>
        </w:rPr>
      </w:pPr>
    </w:p>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00D6D" w:rsidP="0046213F">
      <w:r>
        <w:rPr>
          <w:noProof/>
          <w:lang w:val="en-US"/>
        </w:rPr>
        <mc:AlternateContent>
          <mc:Choice Requires="wps">
            <w:drawing>
              <wp:anchor distT="0" distB="0" distL="114300" distR="114300" simplePos="0" relativeHeight="251630592" behindDoc="0" locked="0" layoutInCell="1" allowOverlap="1">
                <wp:simplePos x="0" y="0"/>
                <wp:positionH relativeFrom="column">
                  <wp:posOffset>4018280</wp:posOffset>
                </wp:positionH>
                <wp:positionV relativeFrom="paragraph">
                  <wp:posOffset>40640</wp:posOffset>
                </wp:positionV>
                <wp:extent cx="1832610" cy="405765"/>
                <wp:effectExtent l="0" t="0" r="15240" b="133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405765"/>
                        </a:xfrm>
                        <a:prstGeom prst="rect">
                          <a:avLst/>
                        </a:prstGeom>
                        <a:solidFill>
                          <a:srgbClr val="FFFFFF"/>
                        </a:solidFill>
                        <a:ln w="9525">
                          <a:solidFill>
                            <a:srgbClr val="000000"/>
                          </a:solidFill>
                          <a:miter lim="800000"/>
                          <a:headEnd/>
                          <a:tailEnd/>
                        </a:ln>
                      </wps:spPr>
                      <wps:txbx>
                        <w:txbxContent>
                          <w:p w:rsidR="003F4610" w:rsidRPr="008E5F43" w:rsidRDefault="003F4610" w:rsidP="00530933">
                            <w:pPr>
                              <w:rPr>
                                <w:rFonts w:ascii="Garamond" w:hAnsi="Garamond"/>
                                <w:sz w:val="20"/>
                                <w:szCs w:val="20"/>
                              </w:rPr>
                            </w:pPr>
                            <w:r>
                              <w:rPr>
                                <w:rFonts w:ascii="Garamond" w:hAnsi="Garamond"/>
                                <w:sz w:val="20"/>
                                <w:szCs w:val="20"/>
                              </w:rPr>
                              <w:t>Figuur</w:t>
                            </w:r>
                            <w:r w:rsidRPr="005D4600">
                              <w:rPr>
                                <w:rFonts w:ascii="Garamond" w:hAnsi="Garamond"/>
                                <w:sz w:val="20"/>
                                <w:szCs w:val="20"/>
                              </w:rPr>
                              <w:t xml:space="preserve"> </w:t>
                            </w:r>
                            <w:r>
                              <w:rPr>
                                <w:rFonts w:ascii="Garamond" w:hAnsi="Garamond"/>
                                <w:sz w:val="20"/>
                                <w:szCs w:val="20"/>
                              </w:rPr>
                              <w:t>3.11: Overzicht van de pensioentrekkers-voorziening</w:t>
                            </w:r>
                          </w:p>
                          <w:p w:rsidR="003F4610" w:rsidRPr="008E5F43" w:rsidRDefault="003F4610" w:rsidP="005309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6.4pt;margin-top:3.2pt;width:144.3pt;height:31.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G6LAIAAFk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">
                <v:textbox>
                  <w:txbxContent>
                    <w:p w:rsidR="003F4610" w:rsidRPr="008E5F43" w:rsidRDefault="003F4610" w:rsidP="00530933">
                      <w:pPr>
                        <w:rPr>
                          <w:rFonts w:ascii="Garamond" w:hAnsi="Garamond"/>
                          <w:sz w:val="20"/>
                          <w:szCs w:val="20"/>
                        </w:rPr>
                      </w:pPr>
                      <w:r>
                        <w:rPr>
                          <w:rFonts w:ascii="Garamond" w:hAnsi="Garamond"/>
                          <w:sz w:val="20"/>
                          <w:szCs w:val="20"/>
                        </w:rPr>
                        <w:t>Figuur</w:t>
                      </w:r>
                      <w:r w:rsidRPr="005D4600">
                        <w:rPr>
                          <w:rFonts w:ascii="Garamond" w:hAnsi="Garamond"/>
                          <w:sz w:val="20"/>
                          <w:szCs w:val="20"/>
                        </w:rPr>
                        <w:t xml:space="preserve"> </w:t>
                      </w:r>
                      <w:r>
                        <w:rPr>
                          <w:rFonts w:ascii="Garamond" w:hAnsi="Garamond"/>
                          <w:sz w:val="20"/>
                          <w:szCs w:val="20"/>
                        </w:rPr>
                        <w:t>3.11: Overzicht van de pensioentrekkers-voorziening</w:t>
                      </w:r>
                    </w:p>
                    <w:p w:rsidR="003F4610" w:rsidRPr="008E5F43" w:rsidRDefault="003F4610" w:rsidP="00530933"/>
                  </w:txbxContent>
                </v:textbox>
              </v:shape>
            </w:pict>
          </mc:Fallback>
        </mc:AlternateContent>
      </w:r>
      <w:r>
        <w:rPr>
          <w:noProof/>
          <w:lang w:val="en-US"/>
        </w:rPr>
        <mc:AlternateContent>
          <mc:Choice Requires="wps">
            <w:drawing>
              <wp:anchor distT="0" distB="0" distL="114300" distR="114300" simplePos="0" relativeHeight="251629568" behindDoc="0" locked="0" layoutInCell="1" allowOverlap="1">
                <wp:simplePos x="0" y="0"/>
                <wp:positionH relativeFrom="column">
                  <wp:posOffset>1965960</wp:posOffset>
                </wp:positionH>
                <wp:positionV relativeFrom="paragraph">
                  <wp:posOffset>40640</wp:posOffset>
                </wp:positionV>
                <wp:extent cx="1969135" cy="405765"/>
                <wp:effectExtent l="0" t="0" r="12065" b="1333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405765"/>
                        </a:xfrm>
                        <a:prstGeom prst="rect">
                          <a:avLst/>
                        </a:prstGeom>
                        <a:solidFill>
                          <a:srgbClr val="FFFFFF"/>
                        </a:solidFill>
                        <a:ln w="9525">
                          <a:solidFill>
                            <a:srgbClr val="000000"/>
                          </a:solidFill>
                          <a:miter lim="800000"/>
                          <a:headEnd/>
                          <a:tailEnd/>
                        </a:ln>
                      </wps:spPr>
                      <wps:txbx>
                        <w:txbxContent>
                          <w:p w:rsidR="003F4610" w:rsidRPr="008E5F43" w:rsidRDefault="003F4610" w:rsidP="00530933">
                            <w:pPr>
                              <w:rPr>
                                <w:rFonts w:ascii="Garamond" w:hAnsi="Garamond"/>
                                <w:sz w:val="20"/>
                                <w:szCs w:val="20"/>
                              </w:rPr>
                            </w:pPr>
                            <w:r>
                              <w:rPr>
                                <w:rFonts w:ascii="Garamond" w:hAnsi="Garamond"/>
                                <w:sz w:val="20"/>
                                <w:szCs w:val="20"/>
                              </w:rPr>
                              <w:t>Figuur</w:t>
                            </w:r>
                            <w:r w:rsidRPr="005D4600">
                              <w:rPr>
                                <w:rFonts w:ascii="Garamond" w:hAnsi="Garamond"/>
                                <w:sz w:val="20"/>
                                <w:szCs w:val="20"/>
                              </w:rPr>
                              <w:t xml:space="preserve"> </w:t>
                            </w:r>
                            <w:r>
                              <w:rPr>
                                <w:rFonts w:ascii="Garamond" w:hAnsi="Garamond"/>
                                <w:sz w:val="20"/>
                                <w:szCs w:val="20"/>
                              </w:rPr>
                              <w:t>3.10: Overzicht van de premievrijen-voorziening</w:t>
                            </w:r>
                          </w:p>
                          <w:p w:rsidR="003F4610" w:rsidRPr="008E5F43" w:rsidRDefault="003F4610" w:rsidP="005309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4.8pt;margin-top:3.2pt;width:155.05pt;height:3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">
                <v:textbox>
                  <w:txbxContent>
                    <w:p w:rsidR="003F4610" w:rsidRPr="008E5F43" w:rsidRDefault="003F4610" w:rsidP="00530933">
                      <w:pPr>
                        <w:rPr>
                          <w:rFonts w:ascii="Garamond" w:hAnsi="Garamond"/>
                          <w:sz w:val="20"/>
                          <w:szCs w:val="20"/>
                        </w:rPr>
                      </w:pPr>
                      <w:r>
                        <w:rPr>
                          <w:rFonts w:ascii="Garamond" w:hAnsi="Garamond"/>
                          <w:sz w:val="20"/>
                          <w:szCs w:val="20"/>
                        </w:rPr>
                        <w:t>Figuur</w:t>
                      </w:r>
                      <w:r w:rsidRPr="005D4600">
                        <w:rPr>
                          <w:rFonts w:ascii="Garamond" w:hAnsi="Garamond"/>
                          <w:sz w:val="20"/>
                          <w:szCs w:val="20"/>
                        </w:rPr>
                        <w:t xml:space="preserve"> </w:t>
                      </w:r>
                      <w:r>
                        <w:rPr>
                          <w:rFonts w:ascii="Garamond" w:hAnsi="Garamond"/>
                          <w:sz w:val="20"/>
                          <w:szCs w:val="20"/>
                        </w:rPr>
                        <w:t>3.10: Overzicht van de premievrijen-voorziening</w:t>
                      </w:r>
                    </w:p>
                    <w:p w:rsidR="003F4610" w:rsidRPr="008E5F43" w:rsidRDefault="003F4610" w:rsidP="00530933"/>
                  </w:txbxContent>
                </v:textbox>
              </v:shape>
            </w:pict>
          </mc:Fallback>
        </mc:AlternateContent>
      </w:r>
      <w:r>
        <w:rPr>
          <w:noProof/>
          <w:lang w:val="en-US"/>
        </w:rPr>
        <mc:AlternateContent>
          <mc:Choice Requires="wps">
            <w:drawing>
              <wp:anchor distT="0" distB="0" distL="114300" distR="114300" simplePos="0" relativeHeight="251628544" behindDoc="0" locked="0" layoutInCell="1" allowOverlap="1">
                <wp:simplePos x="0" y="0"/>
                <wp:positionH relativeFrom="column">
                  <wp:posOffset>-205740</wp:posOffset>
                </wp:positionH>
                <wp:positionV relativeFrom="paragraph">
                  <wp:posOffset>40640</wp:posOffset>
                </wp:positionV>
                <wp:extent cx="2089785" cy="405765"/>
                <wp:effectExtent l="0" t="0" r="24765" b="1333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405765"/>
                        </a:xfrm>
                        <a:prstGeom prst="rect">
                          <a:avLst/>
                        </a:prstGeom>
                        <a:solidFill>
                          <a:srgbClr val="FFFFFF"/>
                        </a:solidFill>
                        <a:ln w="9525">
                          <a:solidFill>
                            <a:srgbClr val="000000"/>
                          </a:solidFill>
                          <a:miter lim="800000"/>
                          <a:headEnd/>
                          <a:tailEnd/>
                        </a:ln>
                      </wps:spPr>
                      <wps:txbx>
                        <w:txbxContent>
                          <w:p w:rsidR="003F4610" w:rsidRPr="008E5F43" w:rsidRDefault="003F4610" w:rsidP="00530933">
                            <w:pPr>
                              <w:rPr>
                                <w:rFonts w:ascii="Garamond" w:hAnsi="Garamond"/>
                                <w:sz w:val="20"/>
                                <w:szCs w:val="20"/>
                              </w:rPr>
                            </w:pPr>
                            <w:r w:rsidRPr="00564021">
                              <w:rPr>
                                <w:rFonts w:ascii="Garamond" w:hAnsi="Garamond"/>
                                <w:sz w:val="20"/>
                                <w:szCs w:val="20"/>
                              </w:rPr>
                              <w:t>Figuur 3.9: Overzicht van de actieven-voorziening</w:t>
                            </w:r>
                          </w:p>
                          <w:p w:rsidR="003F4610" w:rsidRPr="008E5F43" w:rsidRDefault="003F4610" w:rsidP="005309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2pt;margin-top:3.2pt;width:164.55pt;height:3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H9Lw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">
                <v:textbox>
                  <w:txbxContent>
                    <w:p w:rsidR="003F4610" w:rsidRPr="008E5F43" w:rsidRDefault="003F4610" w:rsidP="00530933">
                      <w:pPr>
                        <w:rPr>
                          <w:rFonts w:ascii="Garamond" w:hAnsi="Garamond"/>
                          <w:sz w:val="20"/>
                          <w:szCs w:val="20"/>
                        </w:rPr>
                      </w:pPr>
                      <w:r w:rsidRPr="00564021">
                        <w:rPr>
                          <w:rFonts w:ascii="Garamond" w:hAnsi="Garamond"/>
                          <w:sz w:val="20"/>
                          <w:szCs w:val="20"/>
                        </w:rPr>
                        <w:t>Figuur 3.9: Overzicht van de actieven-voorziening</w:t>
                      </w:r>
                    </w:p>
                    <w:p w:rsidR="003F4610" w:rsidRPr="008E5F43" w:rsidRDefault="003F4610" w:rsidP="00530933"/>
                  </w:txbxContent>
                </v:textbox>
              </v:shape>
            </w:pict>
          </mc:Fallback>
        </mc:AlternateContent>
      </w:r>
    </w:p>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122319" w:rsidRPr="00122319" w:rsidRDefault="00122319" w:rsidP="0046213F"/>
    <w:p w:rsidR="00906BA5" w:rsidRPr="00AE1311" w:rsidRDefault="00906BA5" w:rsidP="0046213F">
      <w:pPr>
        <w:pStyle w:val="Kop1"/>
        <w:spacing w:before="0"/>
        <w:ind w:left="540" w:hanging="540"/>
        <w:rPr>
          <w:rFonts w:ascii="Arial" w:hAnsi="Arial" w:cs="Arial"/>
          <w:sz w:val="48"/>
          <w:szCs w:val="48"/>
          <w:lang w:val="en-US"/>
        </w:rPr>
      </w:pPr>
      <w:bookmarkStart w:id="30" w:name="_Toc319550166"/>
      <w:r w:rsidRPr="00030EA1">
        <w:rPr>
          <w:rFonts w:ascii="Arial" w:hAnsi="Arial" w:cs="Arial"/>
          <w:sz w:val="48"/>
          <w:szCs w:val="48"/>
          <w:lang w:val="en-US"/>
        </w:rPr>
        <w:lastRenderedPageBreak/>
        <w:t>4</w:t>
      </w:r>
      <w:r w:rsidR="00F047B1" w:rsidRPr="00030EA1">
        <w:rPr>
          <w:rFonts w:ascii="Arial" w:hAnsi="Arial" w:cs="Arial"/>
          <w:sz w:val="48"/>
          <w:szCs w:val="48"/>
          <w:lang w:val="en-US"/>
        </w:rPr>
        <w:t xml:space="preserve"> </w:t>
      </w:r>
      <w:r w:rsidRPr="00030EA1">
        <w:rPr>
          <w:rFonts w:ascii="Arial" w:hAnsi="Arial" w:cs="Arial"/>
          <w:sz w:val="48"/>
          <w:szCs w:val="48"/>
          <w:lang w:val="en-US"/>
        </w:rPr>
        <w:t xml:space="preserve"> International Accounting Standard    negentien (IAS 19)</w:t>
      </w:r>
      <w:bookmarkEnd w:id="30"/>
    </w:p>
    <w:p w:rsidR="00906BA5" w:rsidRPr="00AE1311" w:rsidRDefault="00906BA5" w:rsidP="0046213F">
      <w:pPr>
        <w:pBdr>
          <w:bottom w:val="single" w:sz="4" w:space="1" w:color="0070C0"/>
        </w:pBdr>
        <w:rPr>
          <w:lang w:val="en-US"/>
        </w:rPr>
      </w:pPr>
    </w:p>
    <w:p w:rsidR="00974E66" w:rsidRPr="008D06D8" w:rsidRDefault="00974E66" w:rsidP="0046213F">
      <w:pPr>
        <w:pStyle w:val="Kop2"/>
        <w:spacing w:before="0" w:after="0"/>
        <w:rPr>
          <w:rFonts w:eastAsia="Calibri" w:cs="Arial"/>
          <w:i w:val="0"/>
          <w:lang w:val="en-US"/>
        </w:rPr>
      </w:pPr>
    </w:p>
    <w:p w:rsidR="00F047B1" w:rsidRPr="008D06D8" w:rsidRDefault="00F047B1" w:rsidP="0046213F">
      <w:pPr>
        <w:pStyle w:val="Kop2"/>
        <w:spacing w:before="0" w:after="0"/>
        <w:rPr>
          <w:rFonts w:eastAsia="Calibri" w:cs="Arial"/>
          <w:i w:val="0"/>
          <w:lang w:val="en-US"/>
        </w:rPr>
      </w:pPr>
    </w:p>
    <w:p w:rsidR="00AB02D5" w:rsidRPr="008D06D8" w:rsidRDefault="00AB02D5" w:rsidP="0046213F">
      <w:pPr>
        <w:pStyle w:val="Kop2"/>
        <w:spacing w:before="0" w:after="0"/>
        <w:rPr>
          <w:rFonts w:eastAsia="Calibri" w:cs="Arial"/>
          <w:i w:val="0"/>
        </w:rPr>
      </w:pPr>
      <w:bookmarkStart w:id="31" w:name="_Toc319550167"/>
      <w:r w:rsidRPr="008D06D8">
        <w:rPr>
          <w:rFonts w:eastAsia="Calibri" w:cs="Arial"/>
          <w:i w:val="0"/>
        </w:rPr>
        <w:t>4.1  Wat is IAS 19?</w:t>
      </w:r>
      <w:bookmarkEnd w:id="31"/>
    </w:p>
    <w:p w:rsidR="00634675" w:rsidRPr="008D06D8" w:rsidRDefault="00634675" w:rsidP="0046213F">
      <w:pPr>
        <w:pStyle w:val="Kop2"/>
        <w:spacing w:before="0" w:after="0"/>
        <w:rPr>
          <w:rFonts w:eastAsia="Calibri" w:cs="Arial"/>
          <w:i w:val="0"/>
        </w:rPr>
      </w:pPr>
    </w:p>
    <w:p w:rsidR="00F047B1" w:rsidRPr="008D06D8" w:rsidRDefault="00C30D8C" w:rsidP="0046213F">
      <w:pPr>
        <w:spacing w:line="276" w:lineRule="auto"/>
        <w:rPr>
          <w:rFonts w:ascii="Garamond" w:eastAsia="Calibri" w:hAnsi="Garamond"/>
        </w:rPr>
      </w:pPr>
      <w:r w:rsidRPr="00C30D8C">
        <w:rPr>
          <w:rFonts w:ascii="Garamond" w:eastAsia="Calibri" w:hAnsi="Garamond"/>
        </w:rPr>
        <w:t>De International Financial reporting Standards (IFRS)</w:t>
      </w:r>
      <w:r w:rsidRPr="00C30D8C">
        <w:rPr>
          <w:rStyle w:val="Voetnootmarkering"/>
          <w:rFonts w:ascii="Garamond" w:eastAsia="Calibri" w:hAnsi="Garamond"/>
        </w:rPr>
        <w:footnoteReference w:id="21"/>
      </w:r>
      <w:r w:rsidRPr="00C30D8C">
        <w:rPr>
          <w:rFonts w:ascii="Garamond" w:eastAsia="Calibri" w:hAnsi="Garamond"/>
        </w:rPr>
        <w:t xml:space="preserve"> is een stel van afspraken over de inhoud en vorm van het jaarverslag van een verslagplichtige organisatie. De International Financial reporting Standards (IFRS) is samengesteld uit IAS-normen. Sinds het jaar 2005 heeft de Europese Unie (EU) de IFRS verplicht gesteld voor beursgenoteerde ondernemingen en verder zijn alle organisaties vrij om de IFRS te gebruiken als rapportagegrondslag, dit betekent dan dat ook niet-beursgenoteerde organisatie de IFRS kunnen toepassen. Het Algemeen Pensioenfonds rapporteert volgens de IFRS.</w:t>
      </w:r>
      <w:r w:rsidR="00CE6FC0" w:rsidRPr="008D06D8">
        <w:rPr>
          <w:rFonts w:ascii="Garamond" w:eastAsia="Calibri" w:hAnsi="Garamond"/>
        </w:rPr>
        <w:t xml:space="preserve"> </w:t>
      </w:r>
    </w:p>
    <w:p w:rsidR="00F047B1" w:rsidRPr="008D06D8" w:rsidRDefault="00F047B1" w:rsidP="0046213F">
      <w:pPr>
        <w:spacing w:line="276" w:lineRule="auto"/>
        <w:rPr>
          <w:rFonts w:ascii="Garamond" w:eastAsia="Calibri" w:hAnsi="Garamond"/>
        </w:rPr>
      </w:pPr>
    </w:p>
    <w:p w:rsidR="00634675" w:rsidRPr="008D06D8" w:rsidRDefault="00CE6FC0" w:rsidP="0046213F">
      <w:pPr>
        <w:spacing w:line="276" w:lineRule="auto"/>
        <w:rPr>
          <w:rFonts w:ascii="Garamond" w:eastAsia="Calibri" w:hAnsi="Garamond"/>
        </w:rPr>
      </w:pPr>
      <w:r w:rsidRPr="008D06D8">
        <w:rPr>
          <w:rFonts w:ascii="Garamond" w:eastAsia="Calibri" w:hAnsi="Garamond"/>
        </w:rPr>
        <w:t xml:space="preserve">IFRS </w:t>
      </w:r>
      <w:r w:rsidR="002A5D77" w:rsidRPr="008D06D8">
        <w:rPr>
          <w:rFonts w:ascii="Garamond" w:eastAsia="Calibri" w:hAnsi="Garamond"/>
        </w:rPr>
        <w:t xml:space="preserve">wil met de invoering van </w:t>
      </w:r>
      <w:r w:rsidR="00097A94" w:rsidRPr="008D06D8">
        <w:rPr>
          <w:rFonts w:ascii="Garamond" w:eastAsia="Calibri" w:hAnsi="Garamond"/>
        </w:rPr>
        <w:t xml:space="preserve">de </w:t>
      </w:r>
      <w:r w:rsidR="002A5D77" w:rsidRPr="008D06D8">
        <w:rPr>
          <w:rFonts w:ascii="Garamond" w:eastAsia="Calibri" w:hAnsi="Garamond"/>
        </w:rPr>
        <w:t xml:space="preserve">International Accounting Standard negentien (IAS 19) </w:t>
      </w:r>
      <w:r w:rsidRPr="008D06D8">
        <w:rPr>
          <w:rFonts w:ascii="Garamond" w:eastAsia="Calibri" w:hAnsi="Garamond"/>
        </w:rPr>
        <w:t>norm</w:t>
      </w:r>
      <w:r w:rsidR="009E7BC8" w:rsidRPr="008D06D8">
        <w:rPr>
          <w:rFonts w:ascii="Garamond" w:eastAsia="Calibri" w:hAnsi="Garamond"/>
        </w:rPr>
        <w:t xml:space="preserve"> </w:t>
      </w:r>
      <w:r w:rsidR="00097A94" w:rsidRPr="008D06D8">
        <w:rPr>
          <w:rFonts w:ascii="Garamond" w:eastAsia="Calibri" w:hAnsi="Garamond"/>
        </w:rPr>
        <w:t xml:space="preserve">bereiken dat toegezegde personeelsbeloningen van een werkgever aan een werknemer kunnen </w:t>
      </w:r>
      <w:r w:rsidR="009A08DE" w:rsidRPr="008D06D8">
        <w:rPr>
          <w:rFonts w:ascii="Garamond" w:eastAsia="Calibri" w:hAnsi="Garamond"/>
        </w:rPr>
        <w:t>worden gecategoriseerd</w:t>
      </w:r>
      <w:r w:rsidR="00097A94" w:rsidRPr="008D06D8">
        <w:rPr>
          <w:rFonts w:ascii="Garamond" w:eastAsia="Calibri" w:hAnsi="Garamond"/>
        </w:rPr>
        <w:t xml:space="preserve"> aan de hand van de </w:t>
      </w:r>
      <w:r w:rsidR="00AB1D40" w:rsidRPr="008D06D8">
        <w:rPr>
          <w:rFonts w:ascii="Garamond" w:eastAsia="Calibri" w:hAnsi="Garamond"/>
        </w:rPr>
        <w:t>personeelsbeloning regeling</w:t>
      </w:r>
      <w:r w:rsidR="00097A94" w:rsidRPr="008D06D8">
        <w:rPr>
          <w:rFonts w:ascii="Garamond" w:eastAsia="Calibri" w:hAnsi="Garamond"/>
        </w:rPr>
        <w:t>.</w:t>
      </w:r>
      <w:r w:rsidR="00294465" w:rsidRPr="008D06D8">
        <w:rPr>
          <w:rFonts w:ascii="Garamond" w:eastAsia="Calibri" w:hAnsi="Garamond"/>
        </w:rPr>
        <w:t xml:space="preserve"> H</w:t>
      </w:r>
      <w:r w:rsidR="00A53B60" w:rsidRPr="008D06D8">
        <w:rPr>
          <w:rFonts w:ascii="Garamond" w:eastAsia="Calibri" w:hAnsi="Garamond"/>
        </w:rPr>
        <w:t>et is</w:t>
      </w:r>
      <w:r w:rsidR="00294465" w:rsidRPr="008D06D8">
        <w:rPr>
          <w:rFonts w:ascii="Garamond" w:eastAsia="Calibri" w:hAnsi="Garamond"/>
        </w:rPr>
        <w:t xml:space="preserve"> van belang </w:t>
      </w:r>
      <w:r w:rsidR="009A08DE" w:rsidRPr="008D06D8">
        <w:rPr>
          <w:rFonts w:ascii="Garamond" w:eastAsia="Calibri" w:hAnsi="Garamond"/>
        </w:rPr>
        <w:t xml:space="preserve">de </w:t>
      </w:r>
      <w:r w:rsidR="00294465" w:rsidRPr="008D06D8">
        <w:rPr>
          <w:rFonts w:ascii="Garamond" w:eastAsia="Calibri" w:hAnsi="Garamond"/>
        </w:rPr>
        <w:t>toegezegde pe</w:t>
      </w:r>
      <w:r w:rsidR="00AB1D40" w:rsidRPr="008D06D8">
        <w:rPr>
          <w:rFonts w:ascii="Garamond" w:eastAsia="Calibri" w:hAnsi="Garamond"/>
        </w:rPr>
        <w:t>rsoneelsbeloning te categoriseren</w:t>
      </w:r>
      <w:r w:rsidR="00294465" w:rsidRPr="008D06D8">
        <w:rPr>
          <w:rFonts w:ascii="Garamond" w:eastAsia="Calibri" w:hAnsi="Garamond"/>
        </w:rPr>
        <w:t xml:space="preserve"> om </w:t>
      </w:r>
      <w:r w:rsidR="009A08DE" w:rsidRPr="008D06D8">
        <w:rPr>
          <w:rFonts w:ascii="Garamond" w:eastAsia="Calibri" w:hAnsi="Garamond"/>
        </w:rPr>
        <w:t xml:space="preserve">na </w:t>
      </w:r>
      <w:r w:rsidR="00294465" w:rsidRPr="008D06D8">
        <w:rPr>
          <w:rFonts w:ascii="Garamond" w:eastAsia="Calibri" w:hAnsi="Garamond"/>
        </w:rPr>
        <w:t>te</w:t>
      </w:r>
      <w:r w:rsidR="009A08DE" w:rsidRPr="008D06D8">
        <w:rPr>
          <w:rFonts w:ascii="Garamond" w:eastAsia="Calibri" w:hAnsi="Garamond"/>
        </w:rPr>
        <w:t xml:space="preserve"> gaan</w:t>
      </w:r>
      <w:r w:rsidR="00294465" w:rsidRPr="008D06D8">
        <w:rPr>
          <w:rFonts w:ascii="Garamond" w:eastAsia="Calibri" w:hAnsi="Garamond"/>
        </w:rPr>
        <w:t xml:space="preserve"> of de werkgever hiervoor een voorzie</w:t>
      </w:r>
      <w:r w:rsidR="00AB1D40" w:rsidRPr="008D06D8">
        <w:rPr>
          <w:rFonts w:ascii="Garamond" w:eastAsia="Calibri" w:hAnsi="Garamond"/>
        </w:rPr>
        <w:t>n</w:t>
      </w:r>
      <w:r w:rsidR="00294465" w:rsidRPr="008D06D8">
        <w:rPr>
          <w:rFonts w:ascii="Garamond" w:eastAsia="Calibri" w:hAnsi="Garamond"/>
        </w:rPr>
        <w:t>ing moet reserveren.</w:t>
      </w:r>
      <w:r w:rsidR="009358C8" w:rsidRPr="008D06D8">
        <w:rPr>
          <w:rFonts w:ascii="Garamond" w:eastAsia="Calibri" w:hAnsi="Garamond"/>
        </w:rPr>
        <w:t xml:space="preserve"> De International Accounting Standard negentien (IAS 19) is van toepassing op verschillende</w:t>
      </w:r>
      <w:r w:rsidR="009E7BC8" w:rsidRPr="008D06D8">
        <w:rPr>
          <w:rFonts w:ascii="Garamond" w:eastAsia="Calibri" w:hAnsi="Garamond"/>
        </w:rPr>
        <w:t xml:space="preserve"> </w:t>
      </w:r>
      <w:r w:rsidR="009358C8" w:rsidRPr="008D06D8">
        <w:rPr>
          <w:rFonts w:ascii="Garamond" w:eastAsia="Calibri" w:hAnsi="Garamond"/>
        </w:rPr>
        <w:t>personeelsbeloningen</w:t>
      </w:r>
      <w:r w:rsidR="00294465" w:rsidRPr="008D06D8">
        <w:rPr>
          <w:rFonts w:ascii="Garamond" w:eastAsia="Calibri" w:hAnsi="Garamond"/>
        </w:rPr>
        <w:t>, maar wij beperken ons tot de pensio</w:t>
      </w:r>
      <w:r w:rsidR="009A08DE" w:rsidRPr="008D06D8">
        <w:rPr>
          <w:rFonts w:ascii="Garamond" w:eastAsia="Calibri" w:hAnsi="Garamond"/>
        </w:rPr>
        <w:t>e</w:t>
      </w:r>
      <w:r w:rsidR="00294465" w:rsidRPr="008D06D8">
        <w:rPr>
          <w:rFonts w:ascii="Garamond" w:eastAsia="Calibri" w:hAnsi="Garamond"/>
        </w:rPr>
        <w:t>ntoezegging.</w:t>
      </w:r>
    </w:p>
    <w:p w:rsidR="00634675" w:rsidRPr="008D06D8" w:rsidRDefault="00634675" w:rsidP="0046213F">
      <w:pPr>
        <w:pStyle w:val="Kop2"/>
        <w:spacing w:before="0" w:after="0"/>
        <w:rPr>
          <w:rFonts w:eastAsia="Calibri" w:cs="Arial"/>
          <w:i w:val="0"/>
          <w:highlight w:val="yellow"/>
        </w:rPr>
      </w:pPr>
    </w:p>
    <w:p w:rsidR="00AB02D5" w:rsidRPr="008D06D8" w:rsidRDefault="00AB02D5" w:rsidP="0046213F">
      <w:pPr>
        <w:pStyle w:val="Kop2"/>
        <w:spacing w:before="0" w:after="0"/>
        <w:rPr>
          <w:rFonts w:eastAsia="Calibri" w:cs="Arial"/>
          <w:i w:val="0"/>
        </w:rPr>
      </w:pPr>
      <w:bookmarkStart w:id="32" w:name="_Toc319550168"/>
      <w:r w:rsidRPr="008D06D8">
        <w:rPr>
          <w:rFonts w:eastAsia="Calibri" w:cs="Arial"/>
          <w:i w:val="0"/>
        </w:rPr>
        <w:t xml:space="preserve">4.2  </w:t>
      </w:r>
      <w:r w:rsidR="00B0365E" w:rsidRPr="008D06D8">
        <w:rPr>
          <w:rFonts w:eastAsia="Calibri" w:cs="Arial"/>
          <w:i w:val="0"/>
        </w:rPr>
        <w:t>IAS 19 richtlijnen m.b.t. p</w:t>
      </w:r>
      <w:r w:rsidR="00E0006C" w:rsidRPr="008D06D8">
        <w:rPr>
          <w:rFonts w:eastAsia="Calibri" w:cs="Arial"/>
          <w:i w:val="0"/>
        </w:rPr>
        <w:t>ensioenregelgeving</w:t>
      </w:r>
      <w:bookmarkEnd w:id="32"/>
    </w:p>
    <w:p w:rsidR="00634675" w:rsidRPr="008D06D8" w:rsidRDefault="00634675" w:rsidP="0046213F">
      <w:pPr>
        <w:keepNext/>
        <w:outlineLvl w:val="1"/>
        <w:rPr>
          <w:rFonts w:ascii="Arial" w:eastAsia="Calibri" w:hAnsi="Arial" w:cs="Arial"/>
          <w:b/>
          <w:bCs/>
          <w:iCs/>
          <w:sz w:val="28"/>
          <w:szCs w:val="28"/>
          <w:lang w:eastAsia="nl-NL"/>
        </w:rPr>
      </w:pPr>
    </w:p>
    <w:p w:rsidR="000359A7" w:rsidRPr="008D06D8" w:rsidRDefault="000359A7" w:rsidP="0046213F">
      <w:pPr>
        <w:spacing w:line="276" w:lineRule="auto"/>
        <w:rPr>
          <w:rFonts w:ascii="Garamond" w:eastAsia="Calibri" w:hAnsi="Garamond"/>
          <w:lang w:eastAsia="nl-NL"/>
        </w:rPr>
      </w:pPr>
      <w:r w:rsidRPr="008D06D8">
        <w:rPr>
          <w:rFonts w:ascii="Garamond" w:eastAsia="Calibri" w:hAnsi="Garamond"/>
          <w:lang w:eastAsia="nl-NL"/>
        </w:rPr>
        <w:t xml:space="preserve">Op grond </w:t>
      </w:r>
      <w:r w:rsidR="00215D9B" w:rsidRPr="008D06D8">
        <w:rPr>
          <w:rFonts w:ascii="Garamond" w:eastAsia="Calibri" w:hAnsi="Garamond"/>
          <w:lang w:eastAsia="nl-NL"/>
        </w:rPr>
        <w:t xml:space="preserve">van de </w:t>
      </w:r>
      <w:r w:rsidR="00D55D15" w:rsidRPr="008D06D8">
        <w:rPr>
          <w:rFonts w:ascii="Garamond" w:eastAsia="Calibri" w:hAnsi="Garamond"/>
          <w:lang w:eastAsia="nl-NL"/>
        </w:rPr>
        <w:t xml:space="preserve">door de </w:t>
      </w:r>
      <w:r w:rsidR="008E590C" w:rsidRPr="008D06D8">
        <w:rPr>
          <w:rFonts w:ascii="Garamond" w:eastAsia="Calibri" w:hAnsi="Garamond"/>
          <w:lang w:eastAsia="nl-NL"/>
        </w:rPr>
        <w:t xml:space="preserve">werkgever </w:t>
      </w:r>
      <w:r w:rsidRPr="008D06D8">
        <w:rPr>
          <w:rFonts w:ascii="Garamond" w:eastAsia="Calibri" w:hAnsi="Garamond"/>
          <w:lang w:eastAsia="nl-NL"/>
        </w:rPr>
        <w:t>aangegane pensioen</w:t>
      </w:r>
      <w:r w:rsidR="00215D9B" w:rsidRPr="008D06D8">
        <w:rPr>
          <w:rFonts w:ascii="Garamond" w:eastAsia="Calibri" w:hAnsi="Garamond"/>
          <w:lang w:eastAsia="nl-NL"/>
        </w:rPr>
        <w:t>toezegging</w:t>
      </w:r>
      <w:r w:rsidR="002A4D85" w:rsidRPr="008D06D8">
        <w:rPr>
          <w:rFonts w:ascii="Garamond" w:eastAsia="Calibri" w:hAnsi="Garamond"/>
          <w:lang w:eastAsia="nl-NL"/>
        </w:rPr>
        <w:t xml:space="preserve"> </w:t>
      </w:r>
      <w:r w:rsidR="00215D9B" w:rsidRPr="008D06D8">
        <w:rPr>
          <w:rFonts w:ascii="Garamond" w:eastAsia="Calibri" w:hAnsi="Garamond"/>
          <w:lang w:eastAsia="nl-NL"/>
        </w:rPr>
        <w:t>met zijn werknemers</w:t>
      </w:r>
      <w:r w:rsidRPr="008D06D8">
        <w:rPr>
          <w:rFonts w:ascii="Garamond" w:eastAsia="Calibri" w:hAnsi="Garamond"/>
          <w:lang w:eastAsia="nl-NL"/>
        </w:rPr>
        <w:t xml:space="preserve"> en </w:t>
      </w:r>
      <w:r w:rsidR="00D55D15" w:rsidRPr="008D06D8">
        <w:rPr>
          <w:rFonts w:ascii="Garamond" w:eastAsia="Calibri" w:hAnsi="Garamond"/>
          <w:lang w:eastAsia="nl-NL"/>
        </w:rPr>
        <w:t xml:space="preserve">de </w:t>
      </w:r>
      <w:r w:rsidR="0010037B" w:rsidRPr="008D06D8">
        <w:rPr>
          <w:rFonts w:ascii="Garamond" w:eastAsia="Calibri" w:hAnsi="Garamond"/>
          <w:lang w:eastAsia="nl-NL"/>
        </w:rPr>
        <w:t>hier</w:t>
      </w:r>
      <w:r w:rsidR="00896C9C" w:rsidRPr="008D06D8">
        <w:rPr>
          <w:rFonts w:ascii="Garamond" w:eastAsia="Calibri" w:hAnsi="Garamond"/>
          <w:lang w:eastAsia="nl-NL"/>
        </w:rPr>
        <w:t xml:space="preserve"> </w:t>
      </w:r>
      <w:r w:rsidR="0010037B" w:rsidRPr="008D06D8">
        <w:rPr>
          <w:rFonts w:ascii="Garamond" w:eastAsia="Calibri" w:hAnsi="Garamond"/>
          <w:lang w:eastAsia="nl-NL"/>
        </w:rPr>
        <w:t xml:space="preserve">uit </w:t>
      </w:r>
      <w:r w:rsidR="007A17E3" w:rsidRPr="008D06D8">
        <w:rPr>
          <w:rFonts w:ascii="Garamond" w:eastAsia="Calibri" w:hAnsi="Garamond"/>
          <w:lang w:eastAsia="nl-NL"/>
        </w:rPr>
        <w:t xml:space="preserve">voortvloeiende </w:t>
      </w:r>
      <w:r w:rsidR="0010037B" w:rsidRPr="008D06D8">
        <w:rPr>
          <w:rFonts w:ascii="Garamond" w:eastAsia="Calibri" w:hAnsi="Garamond"/>
          <w:lang w:eastAsia="nl-NL"/>
        </w:rPr>
        <w:t>pensioen</w:t>
      </w:r>
      <w:r w:rsidRPr="008D06D8">
        <w:rPr>
          <w:rFonts w:ascii="Garamond" w:eastAsia="Calibri" w:hAnsi="Garamond"/>
          <w:lang w:eastAsia="nl-NL"/>
        </w:rPr>
        <w:t>verplichtingen</w:t>
      </w:r>
      <w:r w:rsidR="00896C9C" w:rsidRPr="008D06D8">
        <w:rPr>
          <w:rFonts w:ascii="Garamond" w:eastAsia="Calibri" w:hAnsi="Garamond"/>
          <w:lang w:eastAsia="nl-NL"/>
        </w:rPr>
        <w:t xml:space="preserve"> </w:t>
      </w:r>
      <w:r w:rsidRPr="008D06D8">
        <w:rPr>
          <w:rFonts w:ascii="Garamond" w:eastAsia="Calibri" w:hAnsi="Garamond"/>
          <w:lang w:eastAsia="nl-NL"/>
        </w:rPr>
        <w:t xml:space="preserve">kunnen we </w:t>
      </w:r>
      <w:r w:rsidR="00C24C12" w:rsidRPr="008D06D8">
        <w:rPr>
          <w:rFonts w:ascii="Garamond" w:eastAsia="Calibri" w:hAnsi="Garamond"/>
          <w:lang w:eastAsia="nl-NL"/>
        </w:rPr>
        <w:t xml:space="preserve">de aangegane pensioentoezegging kwalificeren </w:t>
      </w:r>
      <w:r w:rsidRPr="008D06D8">
        <w:rPr>
          <w:rFonts w:ascii="Garamond" w:eastAsia="Calibri" w:hAnsi="Garamond"/>
          <w:lang w:eastAsia="nl-NL"/>
        </w:rPr>
        <w:t xml:space="preserve">volgens de IAS 19 richtlijnen </w:t>
      </w:r>
      <w:r w:rsidR="00C24C12" w:rsidRPr="008D06D8">
        <w:rPr>
          <w:rFonts w:ascii="Garamond" w:eastAsia="Calibri" w:hAnsi="Garamond"/>
          <w:lang w:eastAsia="nl-NL"/>
        </w:rPr>
        <w:t xml:space="preserve">onder </w:t>
      </w:r>
      <w:r w:rsidRPr="008D06D8">
        <w:rPr>
          <w:rFonts w:ascii="Garamond" w:eastAsia="Calibri" w:hAnsi="Garamond"/>
          <w:lang w:eastAsia="nl-NL"/>
        </w:rPr>
        <w:t>twee soorten pensioenregelingen</w:t>
      </w:r>
      <w:r w:rsidR="00B05C2D" w:rsidRPr="008D06D8">
        <w:rPr>
          <w:rStyle w:val="Voetnootmarkering"/>
          <w:rFonts w:ascii="Garamond" w:eastAsia="Calibri" w:hAnsi="Garamond"/>
          <w:lang w:eastAsia="nl-NL"/>
        </w:rPr>
        <w:footnoteReference w:id="22"/>
      </w:r>
      <w:r w:rsidR="00C24C12" w:rsidRPr="008D06D8">
        <w:rPr>
          <w:rFonts w:ascii="Garamond" w:eastAsia="Calibri" w:hAnsi="Garamond"/>
          <w:lang w:eastAsia="nl-NL"/>
        </w:rPr>
        <w:t>.</w:t>
      </w:r>
      <w:r w:rsidR="00113803" w:rsidRPr="008D06D8">
        <w:rPr>
          <w:rFonts w:ascii="Garamond" w:eastAsia="Calibri" w:hAnsi="Garamond"/>
          <w:lang w:eastAsia="nl-NL"/>
        </w:rPr>
        <w:t xml:space="preserve"> Hieronder </w:t>
      </w:r>
      <w:r w:rsidR="00D55D15" w:rsidRPr="008D06D8">
        <w:rPr>
          <w:rFonts w:ascii="Garamond" w:eastAsia="Calibri" w:hAnsi="Garamond"/>
          <w:lang w:eastAsia="nl-NL"/>
        </w:rPr>
        <w:t>volgen</w:t>
      </w:r>
      <w:r w:rsidR="00113803" w:rsidRPr="008D06D8">
        <w:rPr>
          <w:rFonts w:ascii="Garamond" w:eastAsia="Calibri" w:hAnsi="Garamond"/>
          <w:lang w:eastAsia="nl-NL"/>
        </w:rPr>
        <w:t xml:space="preserve"> de twee soorten pensioenregelin</w:t>
      </w:r>
      <w:r w:rsidR="007A17E3" w:rsidRPr="008D06D8">
        <w:rPr>
          <w:rFonts w:ascii="Garamond" w:eastAsia="Calibri" w:hAnsi="Garamond"/>
          <w:lang w:eastAsia="nl-NL"/>
        </w:rPr>
        <w:t>g</w:t>
      </w:r>
      <w:r w:rsidR="00113803" w:rsidRPr="008D06D8">
        <w:rPr>
          <w:rFonts w:ascii="Garamond" w:eastAsia="Calibri" w:hAnsi="Garamond"/>
          <w:lang w:eastAsia="nl-NL"/>
        </w:rPr>
        <w:t>en:</w:t>
      </w:r>
    </w:p>
    <w:p w:rsidR="00113803" w:rsidRPr="008D06D8" w:rsidRDefault="00113803" w:rsidP="0046213F">
      <w:pPr>
        <w:spacing w:line="276" w:lineRule="auto"/>
        <w:rPr>
          <w:rFonts w:ascii="Garamond" w:eastAsia="Calibri" w:hAnsi="Garamond"/>
          <w:lang w:eastAsia="nl-NL"/>
        </w:rPr>
      </w:pPr>
    </w:p>
    <w:p w:rsidR="00113803" w:rsidRPr="008D06D8" w:rsidRDefault="00112244" w:rsidP="0046213F">
      <w:pPr>
        <w:pStyle w:val="Lijstalinea"/>
        <w:numPr>
          <w:ilvl w:val="0"/>
          <w:numId w:val="18"/>
        </w:numPr>
        <w:spacing w:line="276" w:lineRule="auto"/>
        <w:rPr>
          <w:rFonts w:ascii="Garamond" w:eastAsia="Calibri" w:hAnsi="Garamond"/>
          <w:lang w:eastAsia="nl-NL"/>
        </w:rPr>
      </w:pPr>
      <w:r w:rsidRPr="008D06D8">
        <w:rPr>
          <w:rFonts w:ascii="Garamond" w:eastAsia="Calibri" w:hAnsi="Garamond"/>
          <w:lang w:eastAsia="nl-NL"/>
        </w:rPr>
        <w:t>De toegezegde-bijdra</w:t>
      </w:r>
      <w:r w:rsidR="00D55D15" w:rsidRPr="008D06D8">
        <w:rPr>
          <w:rFonts w:ascii="Garamond" w:eastAsia="Calibri" w:hAnsi="Garamond"/>
          <w:lang w:eastAsia="nl-NL"/>
        </w:rPr>
        <w:t>geregeling ook bekend als de ‘de</w:t>
      </w:r>
      <w:r w:rsidRPr="008D06D8">
        <w:rPr>
          <w:rFonts w:ascii="Garamond" w:eastAsia="Calibri" w:hAnsi="Garamond"/>
          <w:lang w:eastAsia="nl-NL"/>
        </w:rPr>
        <w:t>fined contribution</w:t>
      </w:r>
      <w:r w:rsidR="00CB70B7" w:rsidRPr="008D06D8">
        <w:rPr>
          <w:rFonts w:ascii="Garamond" w:eastAsia="Calibri" w:hAnsi="Garamond"/>
          <w:lang w:eastAsia="nl-NL"/>
        </w:rPr>
        <w:t xml:space="preserve"> plan</w:t>
      </w:r>
      <w:r w:rsidRPr="008D06D8">
        <w:rPr>
          <w:rFonts w:ascii="Garamond" w:eastAsia="Calibri" w:hAnsi="Garamond"/>
          <w:lang w:eastAsia="nl-NL"/>
        </w:rPr>
        <w:t>’</w:t>
      </w:r>
    </w:p>
    <w:p w:rsidR="00112244" w:rsidRPr="008D06D8" w:rsidRDefault="00112244" w:rsidP="0046213F">
      <w:pPr>
        <w:pStyle w:val="Lijstalinea"/>
        <w:numPr>
          <w:ilvl w:val="0"/>
          <w:numId w:val="18"/>
        </w:numPr>
        <w:spacing w:line="276" w:lineRule="auto"/>
        <w:rPr>
          <w:rFonts w:ascii="Garamond" w:eastAsia="Calibri" w:hAnsi="Garamond"/>
          <w:lang w:eastAsia="nl-NL"/>
        </w:rPr>
      </w:pPr>
      <w:r w:rsidRPr="008D06D8">
        <w:rPr>
          <w:rFonts w:ascii="Garamond" w:eastAsia="Calibri" w:hAnsi="Garamond"/>
          <w:lang w:eastAsia="nl-NL"/>
        </w:rPr>
        <w:t>De toegezegde-pensioenregeling</w:t>
      </w:r>
      <w:r w:rsidR="002A4919" w:rsidRPr="008D06D8">
        <w:rPr>
          <w:rFonts w:ascii="Garamond" w:eastAsia="Calibri" w:hAnsi="Garamond"/>
          <w:lang w:eastAsia="nl-NL"/>
        </w:rPr>
        <w:t xml:space="preserve"> ook bekend als de ‘defined bene</w:t>
      </w:r>
      <w:r w:rsidRPr="008D06D8">
        <w:rPr>
          <w:rFonts w:ascii="Garamond" w:eastAsia="Calibri" w:hAnsi="Garamond"/>
          <w:lang w:eastAsia="nl-NL"/>
        </w:rPr>
        <w:t>fit</w:t>
      </w:r>
      <w:r w:rsidR="00CB70B7" w:rsidRPr="008D06D8">
        <w:rPr>
          <w:rFonts w:ascii="Garamond" w:eastAsia="Calibri" w:hAnsi="Garamond"/>
          <w:lang w:eastAsia="nl-NL"/>
        </w:rPr>
        <w:t xml:space="preserve"> plan</w:t>
      </w:r>
      <w:r w:rsidRPr="008D06D8">
        <w:rPr>
          <w:rFonts w:ascii="Garamond" w:eastAsia="Calibri" w:hAnsi="Garamond"/>
          <w:lang w:eastAsia="nl-NL"/>
        </w:rPr>
        <w:t>’</w:t>
      </w:r>
    </w:p>
    <w:p w:rsidR="00634675" w:rsidRPr="008D06D8" w:rsidRDefault="00634675" w:rsidP="0046213F">
      <w:pPr>
        <w:spacing w:line="276" w:lineRule="auto"/>
        <w:rPr>
          <w:rFonts w:ascii="Garamond" w:eastAsia="Calibri" w:hAnsi="Garamond"/>
          <w:b/>
          <w:sz w:val="28"/>
          <w:szCs w:val="28"/>
          <w:highlight w:val="yellow"/>
          <w:lang w:eastAsia="nl-NL"/>
        </w:rPr>
      </w:pPr>
    </w:p>
    <w:p w:rsidR="00696A42" w:rsidRPr="00F23B31" w:rsidRDefault="00D55D15" w:rsidP="0046213F">
      <w:pPr>
        <w:spacing w:line="276" w:lineRule="auto"/>
        <w:rPr>
          <w:rFonts w:ascii="Garamond" w:eastAsia="Calibri" w:hAnsi="Garamond"/>
          <w:lang w:eastAsia="nl-NL"/>
        </w:rPr>
      </w:pPr>
      <w:r w:rsidRPr="008D06D8">
        <w:rPr>
          <w:rFonts w:ascii="Garamond" w:eastAsia="Calibri" w:hAnsi="Garamond"/>
          <w:lang w:eastAsia="nl-NL"/>
        </w:rPr>
        <w:t>De</w:t>
      </w:r>
      <w:r w:rsidR="007A17E3" w:rsidRPr="008D06D8">
        <w:rPr>
          <w:rFonts w:ascii="Garamond" w:eastAsia="Calibri" w:hAnsi="Garamond"/>
          <w:lang w:eastAsia="nl-NL"/>
        </w:rPr>
        <w:t xml:space="preserve"> IAS 19 norm maakt</w:t>
      </w:r>
      <w:r w:rsidR="001F654D" w:rsidRPr="008D06D8">
        <w:rPr>
          <w:rFonts w:ascii="Garamond" w:eastAsia="Calibri" w:hAnsi="Garamond"/>
          <w:lang w:eastAsia="nl-NL"/>
        </w:rPr>
        <w:t xml:space="preserve"> een </w:t>
      </w:r>
      <w:r w:rsidR="000B475F" w:rsidRPr="008D06D8">
        <w:rPr>
          <w:rFonts w:ascii="Garamond" w:eastAsia="Calibri" w:hAnsi="Garamond"/>
          <w:lang w:eastAsia="nl-NL"/>
        </w:rPr>
        <w:t>onderscheid</w:t>
      </w:r>
      <w:r w:rsidR="001F654D" w:rsidRPr="008D06D8">
        <w:rPr>
          <w:rFonts w:ascii="Garamond" w:eastAsia="Calibri" w:hAnsi="Garamond"/>
          <w:lang w:eastAsia="nl-NL"/>
        </w:rPr>
        <w:t xml:space="preserve"> tussen de toegezegde-bijdrageregeling en </w:t>
      </w:r>
      <w:r w:rsidRPr="008D06D8">
        <w:rPr>
          <w:rFonts w:ascii="Garamond" w:eastAsia="Calibri" w:hAnsi="Garamond"/>
          <w:lang w:eastAsia="nl-NL"/>
        </w:rPr>
        <w:t xml:space="preserve">de </w:t>
      </w:r>
      <w:r w:rsidR="001F654D" w:rsidRPr="008D06D8">
        <w:rPr>
          <w:rFonts w:ascii="Garamond" w:eastAsia="Calibri" w:hAnsi="Garamond"/>
          <w:lang w:eastAsia="nl-NL"/>
        </w:rPr>
        <w:t>toegezegde-pensioenregeling</w:t>
      </w:r>
      <w:r w:rsidR="005270D9" w:rsidRPr="008D06D8">
        <w:rPr>
          <w:rFonts w:ascii="Garamond" w:eastAsia="Calibri" w:hAnsi="Garamond"/>
          <w:lang w:eastAsia="nl-NL"/>
        </w:rPr>
        <w:t xml:space="preserve">. </w:t>
      </w:r>
      <w:r w:rsidR="00F23B31" w:rsidRPr="00F23B31">
        <w:rPr>
          <w:rFonts w:ascii="Garamond" w:eastAsia="Calibri" w:hAnsi="Garamond"/>
          <w:lang w:eastAsia="nl-NL"/>
        </w:rPr>
        <w:t>De toegezegde-bijdrageregeling is een regeling met betrekking tot de vergoeding na uitdiensttreding nl. de aangegane pensioentoezegging met een werknemer waarbij een instelling vaste periodieke bedragen afdraagt aan een pensioenfonds, en verder geen verplichting heeft meer pensioenpremie af te dragen aan het pensioenfonds indien blijkt dat het pensioenfonds niet voldoende geld heeft om zijn huidige en toekomstige pensioenverplichtingen na te komen.</w:t>
      </w:r>
    </w:p>
    <w:p w:rsidR="00F23B31" w:rsidRPr="008D06D8" w:rsidRDefault="00F23B31" w:rsidP="0046213F">
      <w:pPr>
        <w:spacing w:line="276" w:lineRule="auto"/>
        <w:rPr>
          <w:rFonts w:ascii="Garamond" w:eastAsia="Calibri" w:hAnsi="Garamond"/>
          <w:highlight w:val="yellow"/>
          <w:lang w:eastAsia="nl-NL"/>
        </w:rPr>
      </w:pPr>
    </w:p>
    <w:p w:rsidR="00592F34" w:rsidRPr="008D06D8" w:rsidRDefault="008628C4" w:rsidP="0046213F">
      <w:pPr>
        <w:spacing w:line="276" w:lineRule="auto"/>
        <w:rPr>
          <w:rFonts w:ascii="Garamond" w:eastAsia="Calibri" w:hAnsi="Garamond"/>
          <w:lang w:eastAsia="nl-NL"/>
        </w:rPr>
      </w:pPr>
      <w:r w:rsidRPr="008D06D8">
        <w:rPr>
          <w:rFonts w:ascii="Garamond" w:eastAsia="Calibri" w:hAnsi="Garamond"/>
          <w:lang w:eastAsia="nl-NL"/>
        </w:rPr>
        <w:lastRenderedPageBreak/>
        <w:t xml:space="preserve">Verder </w:t>
      </w:r>
      <w:r w:rsidR="00031EA7" w:rsidRPr="008D06D8">
        <w:rPr>
          <w:rFonts w:ascii="Garamond" w:eastAsia="Calibri" w:hAnsi="Garamond"/>
          <w:lang w:eastAsia="nl-NL"/>
        </w:rPr>
        <w:t>zullen</w:t>
      </w:r>
      <w:r w:rsidR="00DC7BC0" w:rsidRPr="008D06D8">
        <w:rPr>
          <w:rFonts w:ascii="Garamond" w:eastAsia="Calibri" w:hAnsi="Garamond"/>
          <w:lang w:eastAsia="nl-NL"/>
        </w:rPr>
        <w:t xml:space="preserve"> alle andere regelingen met betrekking tot de vergoeding na uitdi</w:t>
      </w:r>
      <w:r w:rsidR="0030148C" w:rsidRPr="008D06D8">
        <w:rPr>
          <w:rFonts w:ascii="Garamond" w:eastAsia="Calibri" w:hAnsi="Garamond"/>
          <w:lang w:eastAsia="nl-NL"/>
        </w:rPr>
        <w:t>e</w:t>
      </w:r>
      <w:r w:rsidR="00DC7BC0" w:rsidRPr="008D06D8">
        <w:rPr>
          <w:rFonts w:ascii="Garamond" w:eastAsia="Calibri" w:hAnsi="Garamond"/>
          <w:lang w:eastAsia="nl-NL"/>
        </w:rPr>
        <w:t xml:space="preserve">nsttreding die niet </w:t>
      </w:r>
      <w:r w:rsidR="00FB181F" w:rsidRPr="008D06D8">
        <w:rPr>
          <w:rFonts w:ascii="Garamond" w:eastAsia="Calibri" w:hAnsi="Garamond"/>
          <w:lang w:eastAsia="nl-NL"/>
        </w:rPr>
        <w:t xml:space="preserve">tot </w:t>
      </w:r>
      <w:r w:rsidR="00DC7BC0" w:rsidRPr="008D06D8">
        <w:rPr>
          <w:rFonts w:ascii="Garamond" w:eastAsia="Calibri" w:hAnsi="Garamond"/>
          <w:lang w:eastAsia="nl-NL"/>
        </w:rPr>
        <w:t xml:space="preserve">de definitie van de toegezegde-bijdrageregeling </w:t>
      </w:r>
      <w:r w:rsidR="004E383D" w:rsidRPr="008D06D8">
        <w:rPr>
          <w:rFonts w:ascii="Garamond" w:eastAsia="Calibri" w:hAnsi="Garamond"/>
          <w:lang w:eastAsia="nl-NL"/>
        </w:rPr>
        <w:t xml:space="preserve">behoren, </w:t>
      </w:r>
      <w:r w:rsidR="00DC7BC0" w:rsidRPr="008D06D8">
        <w:rPr>
          <w:rFonts w:ascii="Garamond" w:eastAsia="Calibri" w:hAnsi="Garamond"/>
          <w:lang w:eastAsia="nl-NL"/>
        </w:rPr>
        <w:t>onder de</w:t>
      </w:r>
      <w:r w:rsidRPr="008D06D8">
        <w:rPr>
          <w:rFonts w:ascii="Garamond" w:eastAsia="Calibri" w:hAnsi="Garamond"/>
          <w:lang w:eastAsia="nl-NL"/>
        </w:rPr>
        <w:t xml:space="preserve"> toegezegde-pensioenregeling</w:t>
      </w:r>
      <w:r w:rsidR="004E383D" w:rsidRPr="008D06D8">
        <w:rPr>
          <w:rFonts w:ascii="Garamond" w:eastAsia="Calibri" w:hAnsi="Garamond"/>
          <w:lang w:eastAsia="nl-NL"/>
        </w:rPr>
        <w:t xml:space="preserve"> vallen</w:t>
      </w:r>
      <w:r w:rsidR="00DC7BC0" w:rsidRPr="008D06D8">
        <w:rPr>
          <w:rFonts w:ascii="Garamond" w:eastAsia="Calibri" w:hAnsi="Garamond"/>
          <w:lang w:eastAsia="nl-NL"/>
        </w:rPr>
        <w:t>.</w:t>
      </w:r>
      <w:r w:rsidR="00984CEC" w:rsidRPr="008D06D8">
        <w:rPr>
          <w:rFonts w:ascii="Garamond" w:eastAsia="Calibri" w:hAnsi="Garamond"/>
          <w:lang w:eastAsia="nl-NL"/>
        </w:rPr>
        <w:t xml:space="preserve"> </w:t>
      </w:r>
      <w:r w:rsidR="00CB70B7" w:rsidRPr="008D06D8">
        <w:rPr>
          <w:rFonts w:ascii="Garamond" w:eastAsia="Calibri" w:hAnsi="Garamond"/>
          <w:lang w:eastAsia="nl-NL"/>
        </w:rPr>
        <w:t>Bij de toegezegde-pensioenregeling</w:t>
      </w:r>
      <w:r w:rsidR="00062F4B" w:rsidRPr="008D06D8">
        <w:rPr>
          <w:rFonts w:ascii="Garamond" w:eastAsia="Calibri" w:hAnsi="Garamond"/>
          <w:lang w:eastAsia="nl-NL"/>
        </w:rPr>
        <w:t xml:space="preserve"> worden rechten op pensioenuitkeringen toegekend tijdens </w:t>
      </w:r>
      <w:r w:rsidR="00864600" w:rsidRPr="008D06D8">
        <w:rPr>
          <w:rFonts w:ascii="Garamond" w:eastAsia="Calibri" w:hAnsi="Garamond"/>
          <w:lang w:eastAsia="nl-NL"/>
        </w:rPr>
        <w:t>de</w:t>
      </w:r>
      <w:r w:rsidR="00062F4B" w:rsidRPr="008D06D8">
        <w:rPr>
          <w:rFonts w:ascii="Garamond" w:eastAsia="Calibri" w:hAnsi="Garamond"/>
          <w:lang w:eastAsia="nl-NL"/>
        </w:rPr>
        <w:t xml:space="preserve"> dienstperiode. De rechten op pensioenuitkeringen zijn </w:t>
      </w:r>
      <w:r w:rsidR="000B475F" w:rsidRPr="008D06D8">
        <w:rPr>
          <w:rFonts w:ascii="Garamond" w:eastAsia="Calibri" w:hAnsi="Garamond"/>
          <w:lang w:eastAsia="nl-NL"/>
        </w:rPr>
        <w:t xml:space="preserve">afhankelijk </w:t>
      </w:r>
      <w:r w:rsidR="00062F4B" w:rsidRPr="008D06D8">
        <w:rPr>
          <w:rFonts w:ascii="Garamond" w:eastAsia="Calibri" w:hAnsi="Garamond"/>
          <w:lang w:eastAsia="nl-NL"/>
        </w:rPr>
        <w:t xml:space="preserve">van het genoten salaris en verder </w:t>
      </w:r>
      <w:r w:rsidR="001C4E50" w:rsidRPr="008D06D8">
        <w:rPr>
          <w:rFonts w:ascii="Garamond" w:eastAsia="Calibri" w:hAnsi="Garamond"/>
          <w:lang w:eastAsia="nl-NL"/>
        </w:rPr>
        <w:t xml:space="preserve">de soort regeling (in het geval van Algemeen Pensioenfonds geldt </w:t>
      </w:r>
      <w:r w:rsidR="00062F4B" w:rsidRPr="008D06D8">
        <w:rPr>
          <w:rFonts w:ascii="Garamond" w:eastAsia="Calibri" w:hAnsi="Garamond"/>
          <w:lang w:eastAsia="nl-NL"/>
        </w:rPr>
        <w:t>een eindloonregeling</w:t>
      </w:r>
      <w:r w:rsidR="00ED3787" w:rsidRPr="008D06D8">
        <w:rPr>
          <w:rFonts w:ascii="Garamond" w:eastAsia="Calibri" w:hAnsi="Garamond"/>
          <w:lang w:eastAsia="nl-NL"/>
        </w:rPr>
        <w:t>)</w:t>
      </w:r>
      <w:r w:rsidR="00062F4B" w:rsidRPr="008D06D8">
        <w:rPr>
          <w:rFonts w:ascii="Garamond" w:eastAsia="Calibri" w:hAnsi="Garamond"/>
          <w:lang w:eastAsia="nl-NL"/>
        </w:rPr>
        <w:t>.</w:t>
      </w:r>
    </w:p>
    <w:p w:rsidR="00210497" w:rsidRPr="008D06D8" w:rsidRDefault="00210497" w:rsidP="0046213F">
      <w:pPr>
        <w:spacing w:line="276" w:lineRule="auto"/>
        <w:rPr>
          <w:rFonts w:ascii="Garamond" w:eastAsia="Calibri" w:hAnsi="Garamond"/>
          <w:highlight w:val="green"/>
          <w:lang w:eastAsia="nl-NL"/>
        </w:rPr>
      </w:pPr>
    </w:p>
    <w:p w:rsidR="00735FFD" w:rsidRPr="008D06D8" w:rsidRDefault="00A93573" w:rsidP="0046213F">
      <w:pPr>
        <w:spacing w:line="276" w:lineRule="auto"/>
        <w:rPr>
          <w:rFonts w:ascii="Garamond" w:eastAsia="Calibri" w:hAnsi="Garamond"/>
          <w:lang w:eastAsia="nl-NL"/>
        </w:rPr>
      </w:pPr>
      <w:r w:rsidRPr="008D06D8">
        <w:rPr>
          <w:rFonts w:ascii="Garamond" w:eastAsia="Calibri" w:hAnsi="Garamond"/>
          <w:lang w:eastAsia="nl-NL"/>
        </w:rPr>
        <w:t xml:space="preserve">De toegezegde-pensioenregeling is een regeling met betrekking tot de vergoeding na uitdiensttreding nl. de aangegane pensioentoezegging met een werknemer waarbij een </w:t>
      </w:r>
      <w:r w:rsidR="00AC22F6" w:rsidRPr="008D06D8">
        <w:rPr>
          <w:rFonts w:ascii="Garamond" w:eastAsia="Calibri" w:hAnsi="Garamond"/>
          <w:lang w:eastAsia="nl-NL"/>
        </w:rPr>
        <w:t>instelling</w:t>
      </w:r>
      <w:r w:rsidRPr="008D06D8">
        <w:rPr>
          <w:rFonts w:ascii="Garamond" w:eastAsia="Calibri" w:hAnsi="Garamond"/>
          <w:lang w:eastAsia="nl-NL"/>
        </w:rPr>
        <w:t xml:space="preserve"> vaste periodieke bedragen afdraagt aan een pensioenfonds, en verder wel verplichting </w:t>
      </w:r>
      <w:r w:rsidR="00AC22F6" w:rsidRPr="008D06D8">
        <w:rPr>
          <w:rFonts w:ascii="Garamond" w:eastAsia="Calibri" w:hAnsi="Garamond"/>
          <w:lang w:eastAsia="nl-NL"/>
        </w:rPr>
        <w:t xml:space="preserve">heeft </w:t>
      </w:r>
      <w:r w:rsidRPr="008D06D8">
        <w:rPr>
          <w:rFonts w:ascii="Garamond" w:eastAsia="Calibri" w:hAnsi="Garamond"/>
          <w:lang w:eastAsia="nl-NL"/>
        </w:rPr>
        <w:t xml:space="preserve">om een </w:t>
      </w:r>
      <w:r w:rsidR="000B475F" w:rsidRPr="008D06D8">
        <w:rPr>
          <w:rFonts w:ascii="Garamond" w:eastAsia="Calibri" w:hAnsi="Garamond"/>
          <w:lang w:eastAsia="nl-NL"/>
        </w:rPr>
        <w:t xml:space="preserve">hogere </w:t>
      </w:r>
      <w:r w:rsidRPr="008D06D8">
        <w:rPr>
          <w:rFonts w:ascii="Garamond" w:eastAsia="Calibri" w:hAnsi="Garamond"/>
          <w:lang w:eastAsia="nl-NL"/>
        </w:rPr>
        <w:t xml:space="preserve">pensioenpremie </w:t>
      </w:r>
      <w:r w:rsidR="00AC22F6" w:rsidRPr="008D06D8">
        <w:rPr>
          <w:rFonts w:ascii="Garamond" w:eastAsia="Calibri" w:hAnsi="Garamond"/>
          <w:lang w:eastAsia="nl-NL"/>
        </w:rPr>
        <w:t xml:space="preserve">af </w:t>
      </w:r>
      <w:r w:rsidRPr="008D06D8">
        <w:rPr>
          <w:rFonts w:ascii="Garamond" w:eastAsia="Calibri" w:hAnsi="Garamond"/>
          <w:lang w:eastAsia="nl-NL"/>
        </w:rPr>
        <w:t xml:space="preserve">te dragen aan het pensioenfonds indien blijkt dat </w:t>
      </w:r>
      <w:r w:rsidR="000B475F" w:rsidRPr="008D06D8">
        <w:rPr>
          <w:rFonts w:ascii="Garamond" w:eastAsia="Calibri" w:hAnsi="Garamond"/>
          <w:lang w:eastAsia="nl-NL"/>
        </w:rPr>
        <w:t>het</w:t>
      </w:r>
      <w:r w:rsidRPr="008D06D8">
        <w:rPr>
          <w:rFonts w:ascii="Garamond" w:eastAsia="Calibri" w:hAnsi="Garamond"/>
          <w:lang w:eastAsia="nl-NL"/>
        </w:rPr>
        <w:t xml:space="preserve"> pensioenfonds niet </w:t>
      </w:r>
      <w:r w:rsidR="00AC22F6" w:rsidRPr="008D06D8">
        <w:rPr>
          <w:rFonts w:ascii="Garamond" w:eastAsia="Calibri" w:hAnsi="Garamond"/>
          <w:lang w:eastAsia="nl-NL"/>
        </w:rPr>
        <w:t>voldoende</w:t>
      </w:r>
      <w:r w:rsidRPr="008D06D8">
        <w:rPr>
          <w:rFonts w:ascii="Garamond" w:eastAsia="Calibri" w:hAnsi="Garamond"/>
          <w:lang w:eastAsia="nl-NL"/>
        </w:rPr>
        <w:t xml:space="preserve"> geld heeft om toch zijn huidige en </w:t>
      </w:r>
      <w:r w:rsidR="000B475F" w:rsidRPr="008D06D8">
        <w:rPr>
          <w:rFonts w:ascii="Garamond" w:eastAsia="Calibri" w:hAnsi="Garamond"/>
          <w:lang w:eastAsia="nl-NL"/>
        </w:rPr>
        <w:t>toekomstige</w:t>
      </w:r>
      <w:r w:rsidRPr="008D06D8">
        <w:rPr>
          <w:rFonts w:ascii="Garamond" w:eastAsia="Calibri" w:hAnsi="Garamond"/>
          <w:lang w:eastAsia="nl-NL"/>
        </w:rPr>
        <w:t xml:space="preserve"> toegezegde pensioenen te kunnen uitbetalen</w:t>
      </w:r>
      <w:r w:rsidR="00AD65D9" w:rsidRPr="008D06D8">
        <w:rPr>
          <w:rFonts w:ascii="Garamond" w:eastAsia="Calibri" w:hAnsi="Garamond"/>
          <w:lang w:eastAsia="nl-NL"/>
        </w:rPr>
        <w:t xml:space="preserve">. Dus voor de </w:t>
      </w:r>
      <w:r w:rsidR="000B475F" w:rsidRPr="008D06D8">
        <w:rPr>
          <w:rFonts w:ascii="Garamond" w:eastAsia="Calibri" w:hAnsi="Garamond"/>
          <w:lang w:eastAsia="nl-NL"/>
        </w:rPr>
        <w:t>pensioenverplichtingen</w:t>
      </w:r>
      <w:r w:rsidR="00AD65D9" w:rsidRPr="008D06D8">
        <w:rPr>
          <w:rFonts w:ascii="Garamond" w:eastAsia="Calibri" w:hAnsi="Garamond"/>
          <w:lang w:eastAsia="nl-NL"/>
        </w:rPr>
        <w:t xml:space="preserve"> die onder </w:t>
      </w:r>
      <w:r w:rsidR="000B475F" w:rsidRPr="008D06D8">
        <w:rPr>
          <w:rFonts w:ascii="Garamond" w:eastAsia="Calibri" w:hAnsi="Garamond"/>
          <w:lang w:eastAsia="nl-NL"/>
        </w:rPr>
        <w:t>de</w:t>
      </w:r>
      <w:r w:rsidR="00AD65D9" w:rsidRPr="008D06D8">
        <w:rPr>
          <w:rFonts w:ascii="Garamond" w:eastAsia="Calibri" w:hAnsi="Garamond"/>
          <w:lang w:eastAsia="nl-NL"/>
        </w:rPr>
        <w:t xml:space="preserve"> toegezegde-pensioenregeling </w:t>
      </w:r>
      <w:r w:rsidR="000B475F" w:rsidRPr="008D06D8">
        <w:rPr>
          <w:rFonts w:ascii="Garamond" w:eastAsia="Calibri" w:hAnsi="Garamond"/>
          <w:lang w:eastAsia="nl-NL"/>
        </w:rPr>
        <w:t>vallen</w:t>
      </w:r>
      <w:r w:rsidR="00AD65D9" w:rsidRPr="008D06D8">
        <w:rPr>
          <w:rFonts w:ascii="Garamond" w:eastAsia="Calibri" w:hAnsi="Garamond"/>
          <w:lang w:eastAsia="nl-NL"/>
        </w:rPr>
        <w:t xml:space="preserve"> moet dan een </w:t>
      </w:r>
      <w:r w:rsidR="000B475F" w:rsidRPr="008D06D8">
        <w:rPr>
          <w:rFonts w:ascii="Garamond" w:eastAsia="Calibri" w:hAnsi="Garamond"/>
          <w:lang w:eastAsia="nl-NL"/>
        </w:rPr>
        <w:t>voorziening</w:t>
      </w:r>
      <w:r w:rsidR="00AD65D9" w:rsidRPr="008D06D8">
        <w:rPr>
          <w:rFonts w:ascii="Garamond" w:eastAsia="Calibri" w:hAnsi="Garamond"/>
          <w:lang w:eastAsia="nl-NL"/>
        </w:rPr>
        <w:t xml:space="preserve"> worden </w:t>
      </w:r>
      <w:r w:rsidR="000B475F" w:rsidRPr="008D06D8">
        <w:rPr>
          <w:rFonts w:ascii="Garamond" w:eastAsia="Calibri" w:hAnsi="Garamond"/>
          <w:lang w:eastAsia="nl-NL"/>
        </w:rPr>
        <w:t>gereserveerd.</w:t>
      </w:r>
    </w:p>
    <w:p w:rsidR="00BA2B73" w:rsidRPr="008D06D8" w:rsidRDefault="00BA2B73" w:rsidP="0046213F">
      <w:pPr>
        <w:spacing w:line="276" w:lineRule="auto"/>
        <w:rPr>
          <w:rFonts w:eastAsia="Calibri"/>
          <w:lang w:eastAsia="nl-NL"/>
        </w:rPr>
      </w:pPr>
    </w:p>
    <w:p w:rsidR="00BA2B73" w:rsidRDefault="00F23B31" w:rsidP="00BA2B73">
      <w:pPr>
        <w:pStyle w:val="Normaalweb"/>
        <w:spacing w:before="0" w:beforeAutospacing="0" w:after="0" w:line="276" w:lineRule="auto"/>
        <w:ind w:right="90"/>
        <w:rPr>
          <w:rFonts w:ascii="Garamond" w:hAnsi="Garamond"/>
          <w:lang w:val="nl-NL"/>
        </w:rPr>
      </w:pPr>
      <w:r w:rsidRPr="00F23B31">
        <w:rPr>
          <w:rFonts w:ascii="Garamond" w:hAnsi="Garamond"/>
          <w:lang w:val="nl-NL"/>
        </w:rPr>
        <w:t>O</w:t>
      </w:r>
      <w:r w:rsidR="00BA2B73" w:rsidRPr="00F23B31">
        <w:rPr>
          <w:rFonts w:ascii="Garamond" w:hAnsi="Garamond"/>
          <w:lang w:val="nl-NL"/>
        </w:rPr>
        <w:t>nderstaande figuur 4.1 is een schematische weergave van de IAS 19 pensioenregelgeving</w:t>
      </w:r>
    </w:p>
    <w:p w:rsidR="00812330" w:rsidRPr="008D06D8" w:rsidRDefault="00812330" w:rsidP="0046213F">
      <w:pPr>
        <w:spacing w:line="276" w:lineRule="auto"/>
        <w:rPr>
          <w:rFonts w:eastAsia="Calibri"/>
          <w:lang w:eastAsia="nl-NL"/>
        </w:rPr>
      </w:pPr>
    </w:p>
    <w:p w:rsidR="00594FB5" w:rsidRPr="008D06D8" w:rsidRDefault="00584910" w:rsidP="0046213F">
      <w:pPr>
        <w:spacing w:line="276" w:lineRule="auto"/>
        <w:rPr>
          <w:rFonts w:eastAsia="Calibri"/>
          <w:lang w:eastAsia="nl-NL"/>
        </w:rPr>
      </w:pPr>
      <w:r>
        <w:rPr>
          <w:noProof/>
          <w:lang w:val="en-US"/>
        </w:rPr>
        <w:drawing>
          <wp:anchor distT="0" distB="0" distL="114300" distR="114300" simplePos="0" relativeHeight="251658240" behindDoc="1" locked="0" layoutInCell="1" allowOverlap="1">
            <wp:simplePos x="0" y="0"/>
            <wp:positionH relativeFrom="column">
              <wp:posOffset>24765</wp:posOffset>
            </wp:positionH>
            <wp:positionV relativeFrom="paragraph">
              <wp:posOffset>90805</wp:posOffset>
            </wp:positionV>
            <wp:extent cx="5546090" cy="2648585"/>
            <wp:effectExtent l="19050" t="0" r="0" b="0"/>
            <wp:wrapNone/>
            <wp:docPr id="603"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2"/>
                    <a:srcRect/>
                    <a:stretch>
                      <a:fillRect/>
                    </a:stretch>
                  </pic:blipFill>
                  <pic:spPr bwMode="auto">
                    <a:xfrm>
                      <a:off x="0" y="0"/>
                      <a:ext cx="5546090" cy="2648585"/>
                    </a:xfrm>
                    <a:prstGeom prst="rect">
                      <a:avLst/>
                    </a:prstGeom>
                    <a:noFill/>
                    <a:ln w="9525">
                      <a:noFill/>
                      <a:miter lim="800000"/>
                      <a:headEnd/>
                      <a:tailEnd/>
                    </a:ln>
                  </pic:spPr>
                </pic:pic>
              </a:graphicData>
            </a:graphic>
          </wp:anchor>
        </w:drawing>
      </w:r>
    </w:p>
    <w:p w:rsidR="00594FB5" w:rsidRPr="008D06D8" w:rsidRDefault="00594FB5" w:rsidP="0046213F">
      <w:pPr>
        <w:spacing w:line="276" w:lineRule="auto"/>
        <w:rPr>
          <w:rFonts w:eastAsia="Calibri"/>
          <w:lang w:eastAsia="nl-NL"/>
        </w:rPr>
      </w:pPr>
    </w:p>
    <w:p w:rsidR="00594FB5" w:rsidRPr="008D06D8" w:rsidRDefault="00594FB5" w:rsidP="0046213F">
      <w:pPr>
        <w:spacing w:line="276" w:lineRule="auto"/>
        <w:rPr>
          <w:rFonts w:eastAsia="Calibri"/>
          <w:lang w:eastAsia="nl-NL"/>
        </w:rPr>
      </w:pPr>
    </w:p>
    <w:p w:rsidR="00594FB5" w:rsidRPr="008D06D8" w:rsidRDefault="00594FB5" w:rsidP="0046213F">
      <w:pPr>
        <w:spacing w:line="276" w:lineRule="auto"/>
        <w:rPr>
          <w:rFonts w:eastAsia="Calibri"/>
          <w:lang w:eastAsia="nl-NL"/>
        </w:rPr>
      </w:pPr>
    </w:p>
    <w:p w:rsidR="00594FB5" w:rsidRPr="008D06D8" w:rsidRDefault="00594FB5" w:rsidP="0046213F">
      <w:pPr>
        <w:pStyle w:val="Kop2"/>
        <w:spacing w:before="0" w:after="0" w:line="276" w:lineRule="auto"/>
        <w:rPr>
          <w:rFonts w:eastAsia="Calibri"/>
          <w:i w:val="0"/>
        </w:rPr>
      </w:pPr>
    </w:p>
    <w:p w:rsidR="00594FB5" w:rsidRPr="008D06D8" w:rsidRDefault="00594FB5" w:rsidP="0046213F">
      <w:pPr>
        <w:pStyle w:val="Kop2"/>
        <w:spacing w:before="0" w:after="0" w:line="276" w:lineRule="auto"/>
        <w:rPr>
          <w:rFonts w:eastAsia="Calibri"/>
          <w:i w:val="0"/>
        </w:rPr>
      </w:pPr>
    </w:p>
    <w:p w:rsidR="00594FB5" w:rsidRPr="008D06D8" w:rsidRDefault="00594FB5" w:rsidP="0046213F">
      <w:pPr>
        <w:pStyle w:val="Kop2"/>
        <w:spacing w:before="0" w:after="0" w:line="276" w:lineRule="auto"/>
        <w:rPr>
          <w:rFonts w:eastAsia="Calibri"/>
          <w:i w:val="0"/>
        </w:rPr>
      </w:pPr>
    </w:p>
    <w:p w:rsidR="00594FB5" w:rsidRPr="008D06D8" w:rsidRDefault="00594FB5" w:rsidP="0046213F">
      <w:pPr>
        <w:pStyle w:val="Kop2"/>
        <w:spacing w:before="0" w:after="0" w:line="276" w:lineRule="auto"/>
        <w:rPr>
          <w:rFonts w:eastAsia="Calibri"/>
          <w:i w:val="0"/>
        </w:rPr>
      </w:pPr>
    </w:p>
    <w:p w:rsidR="00594FB5" w:rsidRPr="008D06D8" w:rsidRDefault="00594FB5" w:rsidP="0046213F">
      <w:pPr>
        <w:pStyle w:val="Kop2"/>
        <w:spacing w:before="0" w:after="0" w:line="276" w:lineRule="auto"/>
        <w:rPr>
          <w:rFonts w:eastAsia="Calibri"/>
          <w:i w:val="0"/>
        </w:rPr>
      </w:pPr>
    </w:p>
    <w:p w:rsidR="00594FB5" w:rsidRPr="008D06D8" w:rsidRDefault="00594FB5" w:rsidP="0046213F">
      <w:pPr>
        <w:pStyle w:val="Kop2"/>
        <w:spacing w:before="0" w:after="0" w:line="276" w:lineRule="auto"/>
        <w:rPr>
          <w:rFonts w:eastAsia="Calibri"/>
          <w:i w:val="0"/>
        </w:rPr>
      </w:pPr>
    </w:p>
    <w:p w:rsidR="00594FB5" w:rsidRPr="008D06D8" w:rsidRDefault="00100D6D" w:rsidP="0046213F">
      <w:pPr>
        <w:pStyle w:val="Kop2"/>
        <w:spacing w:before="0" w:after="0" w:line="276" w:lineRule="auto"/>
        <w:rPr>
          <w:rFonts w:eastAsia="Calibri"/>
          <w:i w:val="0"/>
        </w:rPr>
      </w:pPr>
      <w:bookmarkStart w:id="33" w:name="_Toc319513788"/>
      <w:bookmarkStart w:id="34" w:name="_Toc319517868"/>
      <w:bookmarkStart w:id="35" w:name="_Toc319518189"/>
      <w:r>
        <w:rPr>
          <w:rFonts w:ascii="Garamond" w:eastAsia="Calibri" w:hAnsi="Garamond" w:cs="Arial"/>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1074420</wp:posOffset>
                </wp:positionH>
                <wp:positionV relativeFrom="paragraph">
                  <wp:posOffset>66675</wp:posOffset>
                </wp:positionV>
                <wp:extent cx="248920" cy="256540"/>
                <wp:effectExtent l="7620" t="9525" r="10160" b="2921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5654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4610" w:rsidRPr="00206A6C" w:rsidRDefault="003F4610" w:rsidP="00206A6C">
                            <w:pPr>
                              <w:rPr>
                                <w:b/>
                              </w:rPr>
                            </w:pPr>
                            <w:r w:rsidRPr="00206A6C">
                              <w:rPr>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margin-left:84.6pt;margin-top:5.25pt;width:19.6pt;height:2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" strokecolor="#c2d69b" strokeweight="1pt">
                <v:fill color2="#d6e3bc" focus="100%" type="gradient"/>
                <v:shadow on="t" color="#4e6128" opacity=".5" offset="1pt"/>
                <v:textbox>
                  <w:txbxContent>
                    <w:p w:rsidR="003F4610" w:rsidRPr="00206A6C" w:rsidRDefault="003F4610" w:rsidP="00206A6C">
                      <w:pPr>
                        <w:rPr>
                          <w:b/>
                        </w:rPr>
                      </w:pPr>
                      <w:r w:rsidRPr="00206A6C">
                        <w:rPr>
                          <w:b/>
                        </w:rPr>
                        <w:t>+</w:t>
                      </w:r>
                    </w:p>
                  </w:txbxContent>
                </v:textbox>
              </v:shape>
            </w:pict>
          </mc:Fallback>
        </mc:AlternateContent>
      </w:r>
      <w:bookmarkEnd w:id="33"/>
      <w:bookmarkEnd w:id="34"/>
      <w:bookmarkEnd w:id="35"/>
    </w:p>
    <w:p w:rsidR="00594FB5" w:rsidRPr="008D06D8" w:rsidRDefault="00594FB5" w:rsidP="0046213F">
      <w:pPr>
        <w:pStyle w:val="Kop2"/>
        <w:spacing w:before="0" w:after="0" w:line="276" w:lineRule="auto"/>
        <w:rPr>
          <w:rFonts w:eastAsia="Calibri"/>
          <w:i w:val="0"/>
        </w:rPr>
      </w:pPr>
    </w:p>
    <w:p w:rsidR="00BA2B73" w:rsidRDefault="00BA2B73" w:rsidP="00BA2B73">
      <w:pPr>
        <w:pStyle w:val="Normaalweb"/>
        <w:spacing w:before="0" w:beforeAutospacing="0" w:after="0" w:line="120" w:lineRule="auto"/>
        <w:ind w:right="6"/>
        <w:rPr>
          <w:rFonts w:ascii="Garamond" w:hAnsi="Garamond"/>
          <w:highlight w:val="yellow"/>
          <w:lang w:val="nl-NL"/>
        </w:rPr>
      </w:pPr>
    </w:p>
    <w:p w:rsidR="00967935" w:rsidRDefault="00967935" w:rsidP="00967935">
      <w:pPr>
        <w:pStyle w:val="Normaalweb"/>
        <w:spacing w:before="0" w:beforeAutospacing="0" w:after="0" w:line="120" w:lineRule="auto"/>
        <w:ind w:right="6"/>
        <w:rPr>
          <w:rFonts w:ascii="Garamond" w:hAnsi="Garamond"/>
          <w:lang w:val="nl-NL"/>
        </w:rPr>
      </w:pPr>
    </w:p>
    <w:p w:rsidR="00BA2B73" w:rsidRPr="0043058C" w:rsidRDefault="00BA2B73" w:rsidP="00BA2B73">
      <w:pPr>
        <w:pStyle w:val="Normaalweb"/>
        <w:spacing w:before="0" w:beforeAutospacing="0" w:after="0" w:line="276" w:lineRule="auto"/>
        <w:ind w:right="8"/>
        <w:rPr>
          <w:rFonts w:ascii="Garamond" w:hAnsi="Garamond"/>
          <w:highlight w:val="yellow"/>
          <w:lang w:val="nl-NL"/>
        </w:rPr>
      </w:pPr>
      <w:r w:rsidRPr="00967935">
        <w:rPr>
          <w:rFonts w:ascii="Garamond" w:hAnsi="Garamond"/>
          <w:lang w:val="nl-NL"/>
        </w:rPr>
        <w:t xml:space="preserve">Figuur </w:t>
      </w:r>
      <w:r w:rsidR="002D4C3F" w:rsidRPr="00967935">
        <w:rPr>
          <w:rFonts w:ascii="Garamond" w:hAnsi="Garamond"/>
          <w:lang w:val="nl-NL"/>
        </w:rPr>
        <w:t>4</w:t>
      </w:r>
      <w:r w:rsidRPr="00967935">
        <w:rPr>
          <w:rFonts w:ascii="Garamond" w:hAnsi="Garamond"/>
          <w:lang w:val="nl-NL"/>
        </w:rPr>
        <w:t xml:space="preserve">.1: </w:t>
      </w:r>
      <w:r w:rsidR="002D4C3F" w:rsidRPr="00967935">
        <w:rPr>
          <w:rFonts w:ascii="Garamond" w:hAnsi="Garamond"/>
          <w:lang w:val="nl-NL"/>
        </w:rPr>
        <w:t>IAS 19 pensioenregelgeving</w:t>
      </w:r>
    </w:p>
    <w:p w:rsidR="00BA2B73" w:rsidRPr="008D06D8" w:rsidRDefault="00BA2B73" w:rsidP="00BA2B73">
      <w:pPr>
        <w:rPr>
          <w:rFonts w:eastAsia="Calibri"/>
          <w:highlight w:val="yellow"/>
          <w:lang w:eastAsia="nl-NL"/>
        </w:rPr>
      </w:pPr>
    </w:p>
    <w:p w:rsidR="00BA2B73" w:rsidRPr="008D06D8" w:rsidRDefault="00BA2B73" w:rsidP="00BA2B73">
      <w:pPr>
        <w:rPr>
          <w:rFonts w:eastAsia="Calibri"/>
          <w:lang w:eastAsia="nl-NL"/>
        </w:rPr>
      </w:pPr>
    </w:p>
    <w:p w:rsidR="00AE574B" w:rsidRPr="008D06D8" w:rsidRDefault="00634675" w:rsidP="0046213F">
      <w:pPr>
        <w:pStyle w:val="Kop2"/>
        <w:spacing w:before="0" w:after="0" w:line="276" w:lineRule="auto"/>
        <w:rPr>
          <w:rFonts w:eastAsia="Calibri"/>
          <w:i w:val="0"/>
        </w:rPr>
      </w:pPr>
      <w:bookmarkStart w:id="36" w:name="_Toc319550169"/>
      <w:r w:rsidRPr="008D06D8">
        <w:rPr>
          <w:rFonts w:eastAsia="Calibri"/>
          <w:i w:val="0"/>
        </w:rPr>
        <w:t>4.3</w:t>
      </w:r>
      <w:r w:rsidR="005137DA" w:rsidRPr="008D06D8">
        <w:rPr>
          <w:rFonts w:eastAsia="Calibri"/>
          <w:i w:val="0"/>
        </w:rPr>
        <w:t xml:space="preserve">  </w:t>
      </w:r>
      <w:r w:rsidR="00E566C4" w:rsidRPr="008D06D8">
        <w:rPr>
          <w:rFonts w:eastAsia="Calibri"/>
          <w:i w:val="0"/>
        </w:rPr>
        <w:t xml:space="preserve">IAS 19 </w:t>
      </w:r>
      <w:r w:rsidR="00B2287E" w:rsidRPr="008D06D8">
        <w:rPr>
          <w:rFonts w:eastAsia="Calibri"/>
          <w:i w:val="0"/>
        </w:rPr>
        <w:t xml:space="preserve">richtlijnen m.b.t. </w:t>
      </w:r>
      <w:r w:rsidR="000B475F" w:rsidRPr="008D06D8">
        <w:rPr>
          <w:rFonts w:eastAsia="Calibri"/>
          <w:i w:val="0"/>
        </w:rPr>
        <w:t>actuariële</w:t>
      </w:r>
      <w:r w:rsidR="00E566C4" w:rsidRPr="008D06D8">
        <w:rPr>
          <w:rFonts w:eastAsia="Calibri"/>
          <w:i w:val="0"/>
        </w:rPr>
        <w:t xml:space="preserve"> veronderstellingen</w:t>
      </w:r>
      <w:bookmarkEnd w:id="36"/>
    </w:p>
    <w:p w:rsidR="00634675" w:rsidRPr="008D06D8" w:rsidRDefault="00634675" w:rsidP="0046213F">
      <w:pPr>
        <w:spacing w:line="276" w:lineRule="auto"/>
        <w:rPr>
          <w:rFonts w:ascii="Arial" w:eastAsia="Calibri" w:hAnsi="Arial" w:cs="Arial"/>
          <w:b/>
          <w:sz w:val="28"/>
          <w:szCs w:val="28"/>
        </w:rPr>
      </w:pPr>
    </w:p>
    <w:p w:rsidR="0058709A" w:rsidRPr="002A2CB2" w:rsidRDefault="0058709A" w:rsidP="0046213F">
      <w:pPr>
        <w:spacing w:line="276" w:lineRule="auto"/>
        <w:rPr>
          <w:rFonts w:ascii="Garamond" w:hAnsi="Garamond" w:cs="Calibri"/>
        </w:rPr>
      </w:pPr>
      <w:r w:rsidRPr="004620DB">
        <w:rPr>
          <w:rFonts w:ascii="Garamond" w:hAnsi="Garamond" w:cs="Calibri"/>
        </w:rPr>
        <w:t>Bij het bepalen van de IAS 19 financiële pensioenvoorziening pensioenverplichtingen is het van belang volgens de IAS 19 richtlijnen dat we reke</w:t>
      </w:r>
      <w:r w:rsidR="004B5ED9" w:rsidRPr="004620DB">
        <w:rPr>
          <w:rFonts w:ascii="Garamond" w:hAnsi="Garamond" w:cs="Calibri"/>
        </w:rPr>
        <w:t>n</w:t>
      </w:r>
      <w:r w:rsidRPr="004620DB">
        <w:rPr>
          <w:rFonts w:ascii="Garamond" w:hAnsi="Garamond" w:cs="Calibri"/>
        </w:rPr>
        <w:t xml:space="preserve">ing houden met de volgende </w:t>
      </w:r>
      <w:r w:rsidR="000B475F" w:rsidRPr="004620DB">
        <w:rPr>
          <w:rFonts w:ascii="Garamond" w:hAnsi="Garamond" w:cs="Calibri"/>
        </w:rPr>
        <w:t>actuariële</w:t>
      </w:r>
      <w:r w:rsidRPr="004620DB">
        <w:rPr>
          <w:rFonts w:ascii="Garamond" w:hAnsi="Garamond" w:cs="Calibri"/>
        </w:rPr>
        <w:t xml:space="preserve"> veronderstellingen nl. het disconteringspercentage, de toekomstige salarisstijging, het sterftecijfer, de huwelijkse frequentie, het verschil in leeftijd echtgenoten en de verwachte toekomstige jaarlijkse verhoging van de uitkeringen.</w:t>
      </w:r>
    </w:p>
    <w:p w:rsidR="004B5ED9" w:rsidRPr="008D06D8" w:rsidRDefault="004B5ED9" w:rsidP="0046213F">
      <w:pPr>
        <w:spacing w:line="276" w:lineRule="auto"/>
        <w:rPr>
          <w:rFonts w:ascii="Garamond" w:eastAsia="Calibri" w:hAnsi="Garamond" w:cs="Arial"/>
          <w:highlight w:val="yellow"/>
        </w:rPr>
      </w:pPr>
    </w:p>
    <w:p w:rsidR="00BA2B73" w:rsidRPr="008D06D8" w:rsidRDefault="00BA2B73" w:rsidP="0046213F">
      <w:pPr>
        <w:spacing w:line="276" w:lineRule="auto"/>
        <w:rPr>
          <w:rFonts w:ascii="Garamond" w:eastAsia="Calibri" w:hAnsi="Garamond" w:cs="Arial"/>
          <w:highlight w:val="yellow"/>
        </w:rPr>
      </w:pPr>
    </w:p>
    <w:p w:rsidR="00BA2B73" w:rsidRPr="008D06D8" w:rsidRDefault="00BA2B73" w:rsidP="0046213F">
      <w:pPr>
        <w:spacing w:line="276" w:lineRule="auto"/>
        <w:rPr>
          <w:rFonts w:ascii="Garamond" w:eastAsia="Calibri" w:hAnsi="Garamond" w:cs="Arial"/>
          <w:highlight w:val="yellow"/>
        </w:rPr>
      </w:pPr>
    </w:p>
    <w:p w:rsidR="00BA2B73" w:rsidRPr="008D06D8" w:rsidRDefault="00BA2B73" w:rsidP="0046213F">
      <w:pPr>
        <w:spacing w:line="276" w:lineRule="auto"/>
        <w:rPr>
          <w:rFonts w:ascii="Garamond" w:eastAsia="Calibri" w:hAnsi="Garamond" w:cs="Arial"/>
          <w:highlight w:val="yellow"/>
        </w:rPr>
      </w:pPr>
    </w:p>
    <w:p w:rsidR="00BA2B73" w:rsidRPr="008D06D8" w:rsidRDefault="00BA2B73" w:rsidP="0046213F">
      <w:pPr>
        <w:spacing w:line="276" w:lineRule="auto"/>
        <w:rPr>
          <w:rFonts w:ascii="Garamond" w:eastAsia="Calibri" w:hAnsi="Garamond" w:cs="Arial"/>
          <w:highlight w:val="yellow"/>
        </w:rPr>
      </w:pPr>
    </w:p>
    <w:p w:rsidR="003A7E01" w:rsidRPr="008D06D8" w:rsidRDefault="000B475F" w:rsidP="0046213F">
      <w:pPr>
        <w:spacing w:line="276" w:lineRule="auto"/>
        <w:rPr>
          <w:rFonts w:ascii="Garamond" w:eastAsia="Calibri" w:hAnsi="Garamond" w:cs="Arial"/>
          <w:b/>
          <w:u w:val="single"/>
        </w:rPr>
      </w:pPr>
      <w:r w:rsidRPr="008D06D8">
        <w:rPr>
          <w:rFonts w:ascii="Garamond" w:eastAsia="Calibri" w:hAnsi="Garamond" w:cs="Arial"/>
          <w:b/>
          <w:u w:val="single"/>
        </w:rPr>
        <w:lastRenderedPageBreak/>
        <w:t>Disconteringspercentage</w:t>
      </w:r>
    </w:p>
    <w:p w:rsidR="00634675" w:rsidRPr="008D06D8" w:rsidRDefault="00182C2D" w:rsidP="00743FD1">
      <w:pPr>
        <w:spacing w:line="276" w:lineRule="auto"/>
        <w:rPr>
          <w:rFonts w:ascii="Garamond" w:eastAsia="Calibri" w:hAnsi="Garamond" w:cs="Arial"/>
        </w:rPr>
      </w:pPr>
      <w:r w:rsidRPr="008D06D8">
        <w:rPr>
          <w:rFonts w:ascii="Garamond" w:eastAsia="Calibri" w:hAnsi="Garamond" w:cs="Arial"/>
        </w:rPr>
        <w:t xml:space="preserve">Volgende de IAS 19 richtlijnen moet de gekozen </w:t>
      </w:r>
      <w:r w:rsidR="000B475F" w:rsidRPr="008D06D8">
        <w:rPr>
          <w:rFonts w:ascii="Garamond" w:eastAsia="Calibri" w:hAnsi="Garamond" w:cs="Arial"/>
        </w:rPr>
        <w:t>disconteringspercentage</w:t>
      </w:r>
      <w:r w:rsidRPr="008D06D8">
        <w:rPr>
          <w:rFonts w:ascii="Garamond" w:eastAsia="Calibri" w:hAnsi="Garamond" w:cs="Arial"/>
        </w:rPr>
        <w:t xml:space="preserve"> voor </w:t>
      </w:r>
      <w:r w:rsidR="000B475F" w:rsidRPr="008D06D8">
        <w:rPr>
          <w:rFonts w:ascii="Garamond" w:eastAsia="Calibri" w:hAnsi="Garamond" w:cs="Arial"/>
        </w:rPr>
        <w:t>de</w:t>
      </w:r>
      <w:r w:rsidRPr="008D06D8">
        <w:rPr>
          <w:rFonts w:ascii="Garamond" w:eastAsia="Calibri" w:hAnsi="Garamond" w:cs="Arial"/>
        </w:rPr>
        <w:t xml:space="preserve"> waardering van de pensioenverplichtingen </w:t>
      </w:r>
      <w:r w:rsidR="00710734" w:rsidRPr="008D06D8">
        <w:rPr>
          <w:rFonts w:ascii="Garamond" w:eastAsia="Calibri" w:hAnsi="Garamond" w:cs="Arial"/>
        </w:rPr>
        <w:t xml:space="preserve">tegen contante waarde </w:t>
      </w:r>
      <w:r w:rsidRPr="008D06D8">
        <w:rPr>
          <w:rFonts w:ascii="Garamond" w:eastAsia="Calibri" w:hAnsi="Garamond" w:cs="Arial"/>
        </w:rPr>
        <w:t xml:space="preserve">overeenkomen met de lokale </w:t>
      </w:r>
      <w:r w:rsidR="000B475F" w:rsidRPr="008D06D8">
        <w:rPr>
          <w:rFonts w:ascii="Garamond" w:eastAsia="Calibri" w:hAnsi="Garamond" w:cs="Arial"/>
        </w:rPr>
        <w:t>ondernemingsobligatie</w:t>
      </w:r>
      <w:r w:rsidRPr="008D06D8">
        <w:rPr>
          <w:rFonts w:ascii="Garamond" w:eastAsia="Calibri" w:hAnsi="Garamond" w:cs="Arial"/>
        </w:rPr>
        <w:t xml:space="preserve"> of </w:t>
      </w:r>
      <w:r w:rsidR="002A2CB2" w:rsidRPr="008D06D8">
        <w:rPr>
          <w:rFonts w:ascii="Garamond" w:eastAsia="Calibri" w:hAnsi="Garamond" w:cs="Arial"/>
        </w:rPr>
        <w:t>in</w:t>
      </w:r>
      <w:r w:rsidR="00D35DCE" w:rsidRPr="008D06D8">
        <w:rPr>
          <w:rFonts w:ascii="Garamond" w:eastAsia="Calibri" w:hAnsi="Garamond" w:cs="Arial"/>
        </w:rPr>
        <w:t xml:space="preserve"> </w:t>
      </w:r>
      <w:r w:rsidR="000B475F" w:rsidRPr="008D06D8">
        <w:rPr>
          <w:rFonts w:ascii="Garamond" w:eastAsia="Calibri" w:hAnsi="Garamond" w:cs="Arial"/>
        </w:rPr>
        <w:t>staatsobligatie</w:t>
      </w:r>
      <w:r w:rsidR="0051447F" w:rsidRPr="008D06D8">
        <w:rPr>
          <w:rFonts w:ascii="Garamond" w:eastAsia="Calibri" w:hAnsi="Garamond" w:cs="Arial"/>
        </w:rPr>
        <w:t xml:space="preserve"> gebruikte </w:t>
      </w:r>
      <w:r w:rsidR="000B475F" w:rsidRPr="008D06D8">
        <w:rPr>
          <w:rFonts w:ascii="Garamond" w:eastAsia="Calibri" w:hAnsi="Garamond" w:cs="Arial"/>
        </w:rPr>
        <w:t>disconteringspercentage</w:t>
      </w:r>
      <w:r w:rsidRPr="008D06D8">
        <w:rPr>
          <w:rFonts w:ascii="Garamond" w:eastAsia="Calibri" w:hAnsi="Garamond" w:cs="Arial"/>
        </w:rPr>
        <w:t>.</w:t>
      </w:r>
      <w:r w:rsidR="00EC3DB2" w:rsidRPr="008D06D8">
        <w:rPr>
          <w:rFonts w:ascii="Garamond" w:eastAsia="Calibri" w:hAnsi="Garamond" w:cs="Arial"/>
        </w:rPr>
        <w:t xml:space="preserve"> Het disconteringspercentage heeft direct impact op het grote van de geprojecteerde pensioenverplichtingen</w:t>
      </w:r>
      <w:r w:rsidR="00415F7D" w:rsidRPr="008D06D8">
        <w:rPr>
          <w:rFonts w:ascii="Garamond" w:eastAsia="Calibri" w:hAnsi="Garamond" w:cs="Arial"/>
        </w:rPr>
        <w:t xml:space="preserve">. Een </w:t>
      </w:r>
      <w:r w:rsidR="00422B81" w:rsidRPr="008D06D8">
        <w:rPr>
          <w:rFonts w:ascii="Garamond" w:eastAsia="Calibri" w:hAnsi="Garamond" w:cs="Arial"/>
        </w:rPr>
        <w:t>hoog</w:t>
      </w:r>
      <w:r w:rsidR="00415F7D" w:rsidRPr="008D06D8">
        <w:rPr>
          <w:rFonts w:ascii="Garamond" w:eastAsia="Calibri" w:hAnsi="Garamond" w:cs="Arial"/>
        </w:rPr>
        <w:t xml:space="preserve"> disconteringspercentage zal leiden tot een </w:t>
      </w:r>
      <w:r w:rsidR="00422B81" w:rsidRPr="008D06D8">
        <w:rPr>
          <w:rFonts w:ascii="Garamond" w:eastAsia="Calibri" w:hAnsi="Garamond" w:cs="Arial"/>
        </w:rPr>
        <w:t>kleinere</w:t>
      </w:r>
      <w:r w:rsidR="00415F7D" w:rsidRPr="008D06D8">
        <w:rPr>
          <w:rFonts w:ascii="Garamond" w:eastAsia="Calibri" w:hAnsi="Garamond" w:cs="Arial"/>
        </w:rPr>
        <w:t xml:space="preserve"> pensioenvoorziening</w:t>
      </w:r>
      <w:r w:rsidR="00422B81" w:rsidRPr="008D06D8">
        <w:rPr>
          <w:rFonts w:ascii="Garamond" w:eastAsia="Calibri" w:hAnsi="Garamond" w:cs="Arial"/>
        </w:rPr>
        <w:t xml:space="preserve"> en grotere pensio</w:t>
      </w:r>
      <w:r w:rsidR="002A2CB2" w:rsidRPr="008D06D8">
        <w:rPr>
          <w:rFonts w:ascii="Garamond" w:eastAsia="Calibri" w:hAnsi="Garamond" w:cs="Arial"/>
        </w:rPr>
        <w:t>e</w:t>
      </w:r>
      <w:r w:rsidR="00422B81" w:rsidRPr="008D06D8">
        <w:rPr>
          <w:rFonts w:ascii="Garamond" w:eastAsia="Calibri" w:hAnsi="Garamond" w:cs="Arial"/>
        </w:rPr>
        <w:t>nlasten.</w:t>
      </w:r>
    </w:p>
    <w:p w:rsidR="002D4C3F" w:rsidRPr="008D06D8" w:rsidRDefault="002D4C3F" w:rsidP="0046213F">
      <w:pPr>
        <w:spacing w:line="276" w:lineRule="auto"/>
        <w:rPr>
          <w:rFonts w:ascii="Garamond" w:eastAsia="Calibri" w:hAnsi="Garamond" w:cs="Arial"/>
        </w:rPr>
      </w:pPr>
    </w:p>
    <w:p w:rsidR="004B495B" w:rsidRPr="008D06D8" w:rsidRDefault="004B495B" w:rsidP="0046213F">
      <w:pPr>
        <w:spacing w:line="276" w:lineRule="auto"/>
        <w:rPr>
          <w:rFonts w:ascii="Garamond" w:eastAsia="Calibri" w:hAnsi="Garamond" w:cs="Arial"/>
          <w:b/>
          <w:u w:val="single"/>
        </w:rPr>
      </w:pPr>
      <w:r w:rsidRPr="008D06D8">
        <w:rPr>
          <w:rFonts w:ascii="Garamond" w:eastAsia="Calibri" w:hAnsi="Garamond" w:cs="Arial"/>
          <w:b/>
          <w:u w:val="single"/>
        </w:rPr>
        <w:t xml:space="preserve">Toekomstige salarisstijging </w:t>
      </w:r>
    </w:p>
    <w:p w:rsidR="00B44965" w:rsidRPr="008D06D8" w:rsidRDefault="008C67AA" w:rsidP="0046213F">
      <w:pPr>
        <w:spacing w:line="276" w:lineRule="auto"/>
        <w:rPr>
          <w:rFonts w:ascii="Garamond" w:eastAsia="Calibri" w:hAnsi="Garamond" w:cs="Arial"/>
        </w:rPr>
      </w:pPr>
      <w:r w:rsidRPr="008D06D8">
        <w:rPr>
          <w:rFonts w:ascii="Garamond" w:eastAsia="Calibri" w:hAnsi="Garamond" w:cs="Arial"/>
        </w:rPr>
        <w:t xml:space="preserve">Om een goed beeld te krijgen </w:t>
      </w:r>
      <w:r w:rsidR="00422B81" w:rsidRPr="008D06D8">
        <w:rPr>
          <w:rFonts w:ascii="Garamond" w:eastAsia="Calibri" w:hAnsi="Garamond" w:cs="Arial"/>
        </w:rPr>
        <w:t xml:space="preserve">bij </w:t>
      </w:r>
      <w:r w:rsidR="00B44965" w:rsidRPr="008D06D8">
        <w:rPr>
          <w:rFonts w:ascii="Garamond" w:eastAsia="Calibri" w:hAnsi="Garamond" w:cs="Arial"/>
        </w:rPr>
        <w:t xml:space="preserve">het kiezen van </w:t>
      </w:r>
      <w:r w:rsidR="00422B81" w:rsidRPr="008D06D8">
        <w:rPr>
          <w:rFonts w:ascii="Garamond" w:eastAsia="Calibri" w:hAnsi="Garamond" w:cs="Arial"/>
        </w:rPr>
        <w:t>het</w:t>
      </w:r>
      <w:r w:rsidR="00B44965" w:rsidRPr="008D06D8">
        <w:rPr>
          <w:rFonts w:ascii="Garamond" w:eastAsia="Calibri" w:hAnsi="Garamond" w:cs="Arial"/>
        </w:rPr>
        <w:t xml:space="preserve"> toekomstige salarisstijging percentage </w:t>
      </w:r>
      <w:r w:rsidR="008532B8" w:rsidRPr="008D06D8">
        <w:rPr>
          <w:rFonts w:ascii="Garamond" w:eastAsia="Calibri" w:hAnsi="Garamond" w:cs="Arial"/>
        </w:rPr>
        <w:t>eisen</w:t>
      </w:r>
      <w:r w:rsidR="002D1668" w:rsidRPr="008D06D8">
        <w:rPr>
          <w:rFonts w:ascii="Garamond" w:eastAsia="Calibri" w:hAnsi="Garamond" w:cs="Arial"/>
        </w:rPr>
        <w:t xml:space="preserve"> de IAS </w:t>
      </w:r>
      <w:r w:rsidR="00422B81" w:rsidRPr="008D06D8">
        <w:rPr>
          <w:rFonts w:ascii="Garamond" w:eastAsia="Calibri" w:hAnsi="Garamond" w:cs="Arial"/>
        </w:rPr>
        <w:t xml:space="preserve">19 </w:t>
      </w:r>
      <w:r w:rsidR="002D1668" w:rsidRPr="008D06D8">
        <w:rPr>
          <w:rFonts w:ascii="Garamond" w:eastAsia="Calibri" w:hAnsi="Garamond" w:cs="Arial"/>
        </w:rPr>
        <w:t>richtlijnen</w:t>
      </w:r>
      <w:r w:rsidRPr="008D06D8">
        <w:rPr>
          <w:rFonts w:ascii="Garamond" w:eastAsia="Calibri" w:hAnsi="Garamond" w:cs="Arial"/>
        </w:rPr>
        <w:t xml:space="preserve"> rekening te houden</w:t>
      </w:r>
      <w:r w:rsidR="002D1668" w:rsidRPr="008D06D8">
        <w:rPr>
          <w:rFonts w:ascii="Garamond" w:eastAsia="Calibri" w:hAnsi="Garamond" w:cs="Arial"/>
        </w:rPr>
        <w:t xml:space="preserve"> met</w:t>
      </w:r>
      <w:r w:rsidR="004B495B" w:rsidRPr="008D06D8">
        <w:rPr>
          <w:rFonts w:ascii="Garamond" w:eastAsia="Calibri" w:hAnsi="Garamond" w:cs="Arial"/>
        </w:rPr>
        <w:t xml:space="preserve"> inflatie</w:t>
      </w:r>
      <w:r w:rsidR="00422B81" w:rsidRPr="008D06D8">
        <w:rPr>
          <w:rFonts w:ascii="Garamond" w:eastAsia="Calibri" w:hAnsi="Garamond" w:cs="Arial"/>
        </w:rPr>
        <w:t>, de</w:t>
      </w:r>
      <w:r w:rsidR="004B495B" w:rsidRPr="008D06D8">
        <w:rPr>
          <w:rFonts w:ascii="Garamond" w:eastAsia="Calibri" w:hAnsi="Garamond" w:cs="Arial"/>
        </w:rPr>
        <w:t xml:space="preserve"> huidige vraag en aanbod op de arbeidsmarkt en</w:t>
      </w:r>
      <w:r w:rsidR="002D1668" w:rsidRPr="008D06D8">
        <w:rPr>
          <w:rFonts w:ascii="Garamond" w:eastAsia="Calibri" w:hAnsi="Garamond" w:cs="Arial"/>
        </w:rPr>
        <w:t xml:space="preserve">, </w:t>
      </w:r>
      <w:r w:rsidR="008532B8" w:rsidRPr="008D06D8">
        <w:rPr>
          <w:rFonts w:ascii="Garamond" w:eastAsia="Calibri" w:hAnsi="Garamond" w:cs="Arial"/>
        </w:rPr>
        <w:t xml:space="preserve">het </w:t>
      </w:r>
      <w:r w:rsidRPr="008D06D8">
        <w:rPr>
          <w:rFonts w:ascii="Garamond" w:eastAsia="Calibri" w:hAnsi="Garamond" w:cs="Arial"/>
        </w:rPr>
        <w:t xml:space="preserve">aantal </w:t>
      </w:r>
      <w:r w:rsidR="002D1668" w:rsidRPr="008D06D8">
        <w:rPr>
          <w:rFonts w:ascii="Garamond" w:eastAsia="Calibri" w:hAnsi="Garamond" w:cs="Arial"/>
        </w:rPr>
        <w:t xml:space="preserve">dienstjaren en </w:t>
      </w:r>
      <w:r w:rsidRPr="008D06D8">
        <w:rPr>
          <w:rFonts w:ascii="Garamond" w:eastAsia="Calibri" w:hAnsi="Garamond" w:cs="Arial"/>
        </w:rPr>
        <w:t xml:space="preserve">toekomstige </w:t>
      </w:r>
      <w:r w:rsidR="002D1668" w:rsidRPr="008D06D8">
        <w:rPr>
          <w:rFonts w:ascii="Garamond" w:eastAsia="Calibri" w:hAnsi="Garamond" w:cs="Arial"/>
        </w:rPr>
        <w:t xml:space="preserve">promotie om een goede benadering te </w:t>
      </w:r>
      <w:r w:rsidR="008532B8" w:rsidRPr="008D06D8">
        <w:rPr>
          <w:rFonts w:ascii="Garamond" w:eastAsia="Calibri" w:hAnsi="Garamond" w:cs="Arial"/>
        </w:rPr>
        <w:t>krijgen</w:t>
      </w:r>
      <w:r w:rsidR="00B44965" w:rsidRPr="008D06D8">
        <w:rPr>
          <w:rFonts w:ascii="Garamond" w:eastAsia="Calibri" w:hAnsi="Garamond" w:cs="Arial"/>
        </w:rPr>
        <w:t>.</w:t>
      </w:r>
    </w:p>
    <w:p w:rsidR="00344F4A" w:rsidRPr="008D06D8" w:rsidRDefault="00344F4A" w:rsidP="0046213F">
      <w:pPr>
        <w:spacing w:line="276" w:lineRule="auto"/>
        <w:rPr>
          <w:rFonts w:ascii="Garamond" w:eastAsia="Calibri" w:hAnsi="Garamond" w:cs="Arial"/>
        </w:rPr>
      </w:pPr>
    </w:p>
    <w:p w:rsidR="00344F4A" w:rsidRPr="004E4ECE" w:rsidRDefault="00344F4A" w:rsidP="0046213F">
      <w:pPr>
        <w:spacing w:line="276" w:lineRule="auto"/>
        <w:rPr>
          <w:rFonts w:ascii="Garamond" w:hAnsi="Garamond" w:cs="Calibri"/>
          <w:b/>
          <w:u w:val="single"/>
        </w:rPr>
      </w:pPr>
      <w:r w:rsidRPr="004E4ECE">
        <w:rPr>
          <w:rFonts w:ascii="Garamond" w:hAnsi="Garamond" w:cs="Calibri"/>
          <w:b/>
          <w:u w:val="single"/>
        </w:rPr>
        <w:t>Verwachte toekomstige jaarlijk</w:t>
      </w:r>
      <w:r w:rsidR="007B6240">
        <w:rPr>
          <w:rFonts w:ascii="Garamond" w:hAnsi="Garamond" w:cs="Calibri"/>
          <w:b/>
          <w:u w:val="single"/>
        </w:rPr>
        <w:t>se verhoging van de uitkeringen</w:t>
      </w:r>
    </w:p>
    <w:p w:rsidR="00344F4A" w:rsidRPr="008D06D8" w:rsidRDefault="00344F4A" w:rsidP="0046213F">
      <w:pPr>
        <w:spacing w:line="276" w:lineRule="auto"/>
        <w:rPr>
          <w:rFonts w:ascii="Garamond" w:eastAsia="Calibri" w:hAnsi="Garamond" w:cs="Arial"/>
        </w:rPr>
      </w:pPr>
      <w:r w:rsidRPr="008D06D8">
        <w:rPr>
          <w:rFonts w:ascii="Garamond" w:eastAsia="Calibri" w:hAnsi="Garamond" w:cs="Arial"/>
        </w:rPr>
        <w:t xml:space="preserve">Deze wordt geïndexeerd aan de hand van de </w:t>
      </w:r>
      <w:r w:rsidR="00D35DCE" w:rsidRPr="008D06D8">
        <w:rPr>
          <w:rFonts w:ascii="Garamond" w:eastAsia="Calibri" w:hAnsi="Garamond" w:cs="Arial"/>
        </w:rPr>
        <w:t>jaarlijkse</w:t>
      </w:r>
      <w:r w:rsidR="004E4ECE" w:rsidRPr="008D06D8">
        <w:rPr>
          <w:rFonts w:ascii="Garamond" w:eastAsia="Calibri" w:hAnsi="Garamond" w:cs="Arial"/>
        </w:rPr>
        <w:t xml:space="preserve"> </w:t>
      </w:r>
      <w:r w:rsidRPr="008D06D8">
        <w:rPr>
          <w:rFonts w:ascii="Garamond" w:eastAsia="Calibri" w:hAnsi="Garamond" w:cs="Arial"/>
        </w:rPr>
        <w:t>stijgende levensonderhoud kosten.</w:t>
      </w:r>
    </w:p>
    <w:p w:rsidR="00121742" w:rsidRPr="008D06D8" w:rsidRDefault="00121742" w:rsidP="0046213F">
      <w:pPr>
        <w:spacing w:line="276" w:lineRule="auto"/>
        <w:rPr>
          <w:rFonts w:ascii="Garamond" w:eastAsia="Calibri" w:hAnsi="Garamond" w:cs="Arial"/>
        </w:rPr>
      </w:pPr>
    </w:p>
    <w:p w:rsidR="00CF55D6" w:rsidRPr="008D06D8" w:rsidRDefault="00CF55D6" w:rsidP="0046213F">
      <w:pPr>
        <w:spacing w:line="276" w:lineRule="auto"/>
        <w:rPr>
          <w:rFonts w:ascii="Garamond" w:eastAsia="Calibri" w:hAnsi="Garamond" w:cs="Arial"/>
          <w:b/>
          <w:u w:val="single"/>
        </w:rPr>
      </w:pPr>
      <w:r w:rsidRPr="008D06D8">
        <w:rPr>
          <w:rFonts w:ascii="Garamond" w:eastAsia="Calibri" w:hAnsi="Garamond" w:cs="Arial"/>
          <w:b/>
          <w:u w:val="single"/>
        </w:rPr>
        <w:t>Andere veronderstellin</w:t>
      </w:r>
      <w:r w:rsidR="007B6240" w:rsidRPr="008D06D8">
        <w:rPr>
          <w:rFonts w:ascii="Garamond" w:eastAsia="Calibri" w:hAnsi="Garamond" w:cs="Arial"/>
          <w:b/>
          <w:u w:val="single"/>
        </w:rPr>
        <w:t>gen</w:t>
      </w:r>
    </w:p>
    <w:p w:rsidR="00121742" w:rsidRPr="008D06D8" w:rsidRDefault="00121742" w:rsidP="0046213F">
      <w:pPr>
        <w:spacing w:line="276" w:lineRule="auto"/>
        <w:rPr>
          <w:rFonts w:ascii="Garamond" w:eastAsia="Calibri" w:hAnsi="Garamond" w:cs="Arial"/>
        </w:rPr>
      </w:pPr>
      <w:r w:rsidRPr="008D06D8">
        <w:rPr>
          <w:rFonts w:ascii="Garamond" w:eastAsia="Calibri" w:hAnsi="Garamond" w:cs="Arial"/>
        </w:rPr>
        <w:t xml:space="preserve">Verder </w:t>
      </w:r>
      <w:r w:rsidR="007B196E" w:rsidRPr="008D06D8">
        <w:rPr>
          <w:rFonts w:ascii="Garamond" w:eastAsia="Calibri" w:hAnsi="Garamond" w:cs="Arial"/>
        </w:rPr>
        <w:t xml:space="preserve">bepalen </w:t>
      </w:r>
      <w:r w:rsidRPr="008D06D8">
        <w:rPr>
          <w:rFonts w:ascii="Garamond" w:eastAsia="Calibri" w:hAnsi="Garamond" w:cs="Arial"/>
        </w:rPr>
        <w:t xml:space="preserve">de IAS 19 richtlijnen niet veel bij het kiezen van </w:t>
      </w:r>
      <w:r w:rsidRPr="007B196E">
        <w:rPr>
          <w:rFonts w:ascii="Garamond" w:hAnsi="Garamond" w:cs="Calibri"/>
        </w:rPr>
        <w:t xml:space="preserve">het sterftecijfer, de huwelijkse frequentie, het verschil in leeftijd echtgenoten. </w:t>
      </w:r>
      <w:r w:rsidR="008E590C" w:rsidRPr="007B196E">
        <w:rPr>
          <w:rFonts w:ascii="Garamond" w:hAnsi="Garamond" w:cs="Calibri"/>
        </w:rPr>
        <w:t xml:space="preserve">De </w:t>
      </w:r>
      <w:r w:rsidR="007B196E" w:rsidRPr="007B196E">
        <w:rPr>
          <w:rFonts w:ascii="Garamond" w:hAnsi="Garamond" w:cs="Calibri"/>
        </w:rPr>
        <w:t>instelling</w:t>
      </w:r>
      <w:r w:rsidR="008E590C" w:rsidRPr="007B196E">
        <w:rPr>
          <w:rFonts w:ascii="Garamond" w:hAnsi="Garamond" w:cs="Calibri"/>
        </w:rPr>
        <w:t xml:space="preserve"> heeft een bepaalde vrijheid d</w:t>
      </w:r>
      <w:r w:rsidRPr="007B196E">
        <w:rPr>
          <w:rFonts w:ascii="Garamond" w:hAnsi="Garamond" w:cs="Calibri"/>
        </w:rPr>
        <w:t xml:space="preserve">eze veronderstellingen </w:t>
      </w:r>
      <w:r w:rsidR="008E590C" w:rsidRPr="007B196E">
        <w:rPr>
          <w:rFonts w:ascii="Garamond" w:hAnsi="Garamond" w:cs="Calibri"/>
        </w:rPr>
        <w:t>waarden te kiezen.</w:t>
      </w:r>
    </w:p>
    <w:p w:rsidR="00634675" w:rsidRPr="008D06D8" w:rsidRDefault="00634675" w:rsidP="0046213F">
      <w:pPr>
        <w:rPr>
          <w:rFonts w:ascii="Arial" w:eastAsia="Calibri" w:hAnsi="Arial" w:cs="Arial"/>
          <w:b/>
          <w:sz w:val="28"/>
          <w:szCs w:val="28"/>
          <w:highlight w:val="yellow"/>
        </w:rPr>
      </w:pPr>
    </w:p>
    <w:p w:rsidR="00AB02D5" w:rsidRPr="008D06D8" w:rsidRDefault="00634675" w:rsidP="0046213F">
      <w:pPr>
        <w:pStyle w:val="Kop2"/>
        <w:spacing w:before="0" w:after="0"/>
        <w:rPr>
          <w:rFonts w:eastAsia="Calibri"/>
          <w:i w:val="0"/>
        </w:rPr>
      </w:pPr>
      <w:bookmarkStart w:id="37" w:name="_Toc319550170"/>
      <w:r w:rsidRPr="008D06D8">
        <w:rPr>
          <w:rFonts w:eastAsia="Calibri"/>
          <w:i w:val="0"/>
        </w:rPr>
        <w:t xml:space="preserve">4.4  </w:t>
      </w:r>
      <w:r w:rsidR="00E566C4" w:rsidRPr="008D06D8">
        <w:rPr>
          <w:rFonts w:eastAsia="Calibri"/>
          <w:i w:val="0"/>
        </w:rPr>
        <w:t xml:space="preserve">IAS 19 </w:t>
      </w:r>
      <w:r w:rsidR="00B2287E" w:rsidRPr="008D06D8">
        <w:rPr>
          <w:rFonts w:eastAsia="Calibri"/>
          <w:i w:val="0"/>
        </w:rPr>
        <w:t xml:space="preserve">richtlijnen m.b.t. </w:t>
      </w:r>
      <w:r w:rsidR="00E566C4" w:rsidRPr="008D06D8">
        <w:rPr>
          <w:rFonts w:eastAsia="Calibri"/>
          <w:i w:val="0"/>
        </w:rPr>
        <w:t>waarderingsmethode</w:t>
      </w:r>
      <w:r w:rsidR="006832DC" w:rsidRPr="008D06D8">
        <w:rPr>
          <w:rStyle w:val="Voetnootmarkering"/>
          <w:rFonts w:eastAsia="Calibri"/>
          <w:i w:val="0"/>
        </w:rPr>
        <w:footnoteReference w:id="23"/>
      </w:r>
      <w:bookmarkEnd w:id="37"/>
    </w:p>
    <w:p w:rsidR="00AB02D5" w:rsidRPr="008D06D8" w:rsidRDefault="00AB02D5" w:rsidP="0046213F">
      <w:pPr>
        <w:rPr>
          <w:rFonts w:eastAsia="Calibri"/>
          <w:lang w:eastAsia="nl-NL"/>
        </w:rPr>
      </w:pPr>
    </w:p>
    <w:p w:rsidR="00906BA5" w:rsidRPr="008D06D8" w:rsidRDefault="005817CF" w:rsidP="0046213F">
      <w:pPr>
        <w:spacing w:line="276" w:lineRule="auto"/>
        <w:rPr>
          <w:rFonts w:ascii="Garamond" w:eastAsia="Calibri" w:hAnsi="Garamond"/>
        </w:rPr>
      </w:pPr>
      <w:r w:rsidRPr="008D06D8">
        <w:rPr>
          <w:rFonts w:ascii="Garamond" w:eastAsia="Calibri" w:hAnsi="Garamond"/>
        </w:rPr>
        <w:t>Volgens de IAS 19 r</w:t>
      </w:r>
      <w:r w:rsidR="00A01A5F" w:rsidRPr="008D06D8">
        <w:rPr>
          <w:rFonts w:ascii="Garamond" w:eastAsia="Calibri" w:hAnsi="Garamond"/>
        </w:rPr>
        <w:t xml:space="preserve">ichtlijnen dient de </w:t>
      </w:r>
      <w:r w:rsidR="007B6240" w:rsidRPr="008D06D8">
        <w:rPr>
          <w:rFonts w:ascii="Garamond" w:eastAsia="Calibri" w:hAnsi="Garamond"/>
        </w:rPr>
        <w:t>instelling</w:t>
      </w:r>
      <w:r w:rsidRPr="008D06D8">
        <w:rPr>
          <w:rFonts w:ascii="Garamond" w:eastAsia="Calibri" w:hAnsi="Garamond"/>
        </w:rPr>
        <w:t xml:space="preserve"> pensioenverplichtingen</w:t>
      </w:r>
      <w:r w:rsidR="003C0894" w:rsidRPr="008D06D8">
        <w:rPr>
          <w:rFonts w:ascii="Garamond" w:eastAsia="Calibri" w:hAnsi="Garamond"/>
        </w:rPr>
        <w:t xml:space="preserve"> die onder de toegezegde-pensioenregeling vallen</w:t>
      </w:r>
      <w:r w:rsidR="00301295" w:rsidRPr="008D06D8">
        <w:rPr>
          <w:rFonts w:ascii="Garamond" w:eastAsia="Calibri" w:hAnsi="Garamond"/>
        </w:rPr>
        <w:t xml:space="preserve"> </w:t>
      </w:r>
      <w:r w:rsidR="007B6240" w:rsidRPr="008D06D8">
        <w:rPr>
          <w:rFonts w:ascii="Garamond" w:eastAsia="Calibri" w:hAnsi="Garamond"/>
        </w:rPr>
        <w:t xml:space="preserve">te waarderen </w:t>
      </w:r>
      <w:r w:rsidRPr="008D06D8">
        <w:rPr>
          <w:rFonts w:ascii="Garamond" w:eastAsia="Calibri" w:hAnsi="Garamond"/>
        </w:rPr>
        <w:t>op basis van de Projected Unit Credit Methode ook bekend als de PUC-Methode</w:t>
      </w:r>
      <w:r w:rsidR="00EA1646" w:rsidRPr="008D06D8">
        <w:rPr>
          <w:rStyle w:val="Voetnootmarkering"/>
          <w:rFonts w:ascii="Garamond" w:eastAsia="Calibri" w:hAnsi="Garamond"/>
        </w:rPr>
        <w:footnoteReference w:id="24"/>
      </w:r>
      <w:r w:rsidRPr="008D06D8">
        <w:rPr>
          <w:rFonts w:ascii="Garamond" w:eastAsia="Calibri" w:hAnsi="Garamond"/>
        </w:rPr>
        <w:t xml:space="preserve">. Dus aan de hand van de PUC-methode kunnen de contante waarde van </w:t>
      </w:r>
      <w:r w:rsidR="00901E53" w:rsidRPr="008D06D8">
        <w:rPr>
          <w:rFonts w:ascii="Garamond" w:eastAsia="Calibri" w:hAnsi="Garamond"/>
        </w:rPr>
        <w:t>een</w:t>
      </w:r>
      <w:r w:rsidR="00301295" w:rsidRPr="008D06D8">
        <w:rPr>
          <w:rFonts w:ascii="Garamond" w:eastAsia="Calibri" w:hAnsi="Garamond"/>
        </w:rPr>
        <w:t xml:space="preserve"> </w:t>
      </w:r>
      <w:r w:rsidR="00901E53" w:rsidRPr="008D06D8">
        <w:rPr>
          <w:rFonts w:ascii="Garamond" w:eastAsia="Calibri" w:hAnsi="Garamond"/>
        </w:rPr>
        <w:t xml:space="preserve">reeks toekomstige </w:t>
      </w:r>
      <w:r w:rsidR="00A01A5F" w:rsidRPr="008D06D8">
        <w:rPr>
          <w:rFonts w:ascii="Garamond" w:eastAsia="Calibri" w:hAnsi="Garamond"/>
        </w:rPr>
        <w:t>pensioenverplichtingen</w:t>
      </w:r>
      <w:r w:rsidRPr="008D06D8">
        <w:rPr>
          <w:rFonts w:ascii="Garamond" w:eastAsia="Calibri" w:hAnsi="Garamond"/>
        </w:rPr>
        <w:t xml:space="preserve"> op een </w:t>
      </w:r>
      <w:r w:rsidR="00A01A5F" w:rsidRPr="008D06D8">
        <w:rPr>
          <w:rFonts w:ascii="Garamond" w:eastAsia="Calibri" w:hAnsi="Garamond"/>
        </w:rPr>
        <w:t>bepaald</w:t>
      </w:r>
      <w:r w:rsidRPr="008D06D8">
        <w:rPr>
          <w:rFonts w:ascii="Garamond" w:eastAsia="Calibri" w:hAnsi="Garamond"/>
        </w:rPr>
        <w:t xml:space="preserve"> tijdstip berekend worden.</w:t>
      </w:r>
      <w:r w:rsidR="00E83380" w:rsidRPr="008D06D8">
        <w:rPr>
          <w:rFonts w:ascii="Garamond" w:eastAsia="Calibri" w:hAnsi="Garamond"/>
        </w:rPr>
        <w:t xml:space="preserve"> Verder h</w:t>
      </w:r>
      <w:r w:rsidR="007B6240" w:rsidRPr="008D06D8">
        <w:rPr>
          <w:rFonts w:ascii="Garamond" w:eastAsia="Calibri" w:hAnsi="Garamond"/>
        </w:rPr>
        <w:t>oudt de PUC-Methode rekening met</w:t>
      </w:r>
      <w:r w:rsidR="00E83380" w:rsidRPr="008D06D8">
        <w:rPr>
          <w:rFonts w:ascii="Garamond" w:eastAsia="Calibri" w:hAnsi="Garamond"/>
        </w:rPr>
        <w:t xml:space="preserve"> eerdere genoemde </w:t>
      </w:r>
      <w:r w:rsidR="00A01A5F" w:rsidRPr="008D06D8">
        <w:rPr>
          <w:rFonts w:ascii="Garamond" w:eastAsia="Calibri" w:hAnsi="Garamond"/>
        </w:rPr>
        <w:t>actuariële</w:t>
      </w:r>
      <w:r w:rsidR="00E83380" w:rsidRPr="008D06D8">
        <w:rPr>
          <w:rFonts w:ascii="Garamond" w:eastAsia="Calibri" w:hAnsi="Garamond"/>
        </w:rPr>
        <w:t xml:space="preserve"> veronderstellingen.</w:t>
      </w:r>
    </w:p>
    <w:p w:rsidR="00906BA5" w:rsidRPr="008D06D8" w:rsidRDefault="00906BA5" w:rsidP="0046213F">
      <w:pPr>
        <w:rPr>
          <w:rFonts w:eastAsia="Calibri"/>
          <w:highlight w:val="yellow"/>
        </w:rPr>
      </w:pPr>
    </w:p>
    <w:p w:rsidR="006B7857" w:rsidRPr="008D06D8" w:rsidRDefault="006B7857" w:rsidP="0046213F">
      <w:pPr>
        <w:pStyle w:val="Kop1"/>
        <w:spacing w:before="0"/>
        <w:ind w:left="450" w:hanging="450"/>
        <w:rPr>
          <w:rFonts w:ascii="Arial" w:eastAsia="Calibri" w:hAnsi="Arial" w:cs="Arial"/>
          <w:sz w:val="38"/>
          <w:szCs w:val="38"/>
        </w:rPr>
      </w:pPr>
    </w:p>
    <w:p w:rsidR="006B7857" w:rsidRPr="008D06D8" w:rsidRDefault="006B7857" w:rsidP="0046213F">
      <w:pPr>
        <w:pStyle w:val="Kop1"/>
        <w:spacing w:before="0"/>
        <w:ind w:left="450" w:hanging="450"/>
        <w:rPr>
          <w:rFonts w:ascii="Arial" w:eastAsia="Calibri" w:hAnsi="Arial" w:cs="Arial"/>
          <w:sz w:val="38"/>
          <w:szCs w:val="38"/>
        </w:rPr>
      </w:pPr>
    </w:p>
    <w:p w:rsidR="006B7857" w:rsidRPr="008D06D8" w:rsidRDefault="006B7857" w:rsidP="0046213F">
      <w:pPr>
        <w:pStyle w:val="Kop1"/>
        <w:spacing w:before="0"/>
        <w:ind w:left="450" w:hanging="450"/>
        <w:rPr>
          <w:rFonts w:ascii="Arial" w:eastAsia="Calibri" w:hAnsi="Arial" w:cs="Arial"/>
          <w:sz w:val="38"/>
          <w:szCs w:val="38"/>
        </w:rPr>
      </w:pPr>
    </w:p>
    <w:p w:rsidR="006B7857" w:rsidRPr="008D06D8" w:rsidRDefault="006B7857" w:rsidP="0046213F">
      <w:pPr>
        <w:pStyle w:val="Kop1"/>
        <w:spacing w:before="0"/>
        <w:ind w:left="450" w:hanging="450"/>
        <w:rPr>
          <w:rFonts w:ascii="Arial" w:eastAsia="Calibri" w:hAnsi="Arial" w:cs="Arial"/>
          <w:sz w:val="38"/>
          <w:szCs w:val="38"/>
        </w:rPr>
      </w:pPr>
    </w:p>
    <w:p w:rsidR="006B7857" w:rsidRPr="008D06D8" w:rsidRDefault="006B7857" w:rsidP="0046213F">
      <w:pPr>
        <w:pStyle w:val="Kop1"/>
        <w:spacing w:before="0"/>
        <w:ind w:left="450" w:hanging="450"/>
        <w:rPr>
          <w:rFonts w:ascii="Arial" w:eastAsia="Calibri" w:hAnsi="Arial" w:cs="Arial"/>
          <w:sz w:val="38"/>
          <w:szCs w:val="38"/>
        </w:rPr>
      </w:pPr>
    </w:p>
    <w:p w:rsidR="006B7857" w:rsidRPr="008D06D8" w:rsidRDefault="006B7857" w:rsidP="0046213F">
      <w:pPr>
        <w:pStyle w:val="Kop1"/>
        <w:spacing w:before="0"/>
        <w:ind w:left="450" w:hanging="450"/>
        <w:rPr>
          <w:rFonts w:ascii="Arial" w:eastAsia="Calibri" w:hAnsi="Arial" w:cs="Arial"/>
          <w:sz w:val="38"/>
          <w:szCs w:val="38"/>
        </w:rPr>
      </w:pPr>
    </w:p>
    <w:p w:rsidR="006B7857" w:rsidRPr="008D06D8" w:rsidRDefault="006B7857" w:rsidP="0046213F">
      <w:pPr>
        <w:pStyle w:val="Kop1"/>
        <w:spacing w:before="0"/>
        <w:ind w:left="450" w:hanging="450"/>
        <w:rPr>
          <w:rFonts w:ascii="Arial" w:eastAsia="Calibri" w:hAnsi="Arial" w:cs="Arial"/>
          <w:sz w:val="38"/>
          <w:szCs w:val="38"/>
        </w:rPr>
      </w:pPr>
    </w:p>
    <w:p w:rsidR="006B7857" w:rsidRPr="008D06D8" w:rsidRDefault="006B7857" w:rsidP="0046213F">
      <w:pPr>
        <w:pStyle w:val="Kop1"/>
        <w:spacing w:before="0"/>
        <w:ind w:left="450" w:hanging="450"/>
        <w:rPr>
          <w:rFonts w:ascii="Arial" w:eastAsia="Calibri" w:hAnsi="Arial" w:cs="Arial"/>
          <w:sz w:val="38"/>
          <w:szCs w:val="38"/>
        </w:rPr>
      </w:pPr>
    </w:p>
    <w:p w:rsidR="003809EA" w:rsidRPr="008D06D8" w:rsidRDefault="003809EA" w:rsidP="0046213F">
      <w:pPr>
        <w:rPr>
          <w:rFonts w:eastAsia="Calibri"/>
        </w:rPr>
      </w:pPr>
    </w:p>
    <w:p w:rsidR="003809EA" w:rsidRPr="008D06D8" w:rsidRDefault="003809EA" w:rsidP="0046213F">
      <w:pPr>
        <w:rPr>
          <w:rFonts w:eastAsia="Calibri"/>
        </w:rPr>
      </w:pPr>
    </w:p>
    <w:p w:rsidR="00C66F77" w:rsidRPr="008D06D8" w:rsidRDefault="00F4058C" w:rsidP="0046213F">
      <w:pPr>
        <w:pStyle w:val="Kop1"/>
        <w:spacing w:before="0"/>
        <w:ind w:left="450" w:hanging="450"/>
        <w:rPr>
          <w:rFonts w:ascii="Arial" w:eastAsia="Calibri" w:hAnsi="Arial" w:cs="Arial"/>
          <w:sz w:val="48"/>
          <w:szCs w:val="48"/>
        </w:rPr>
      </w:pPr>
      <w:bookmarkStart w:id="38" w:name="_Toc319550171"/>
      <w:r w:rsidRPr="008D06D8">
        <w:rPr>
          <w:rFonts w:ascii="Arial" w:eastAsia="Calibri" w:hAnsi="Arial" w:cs="Arial"/>
          <w:sz w:val="48"/>
          <w:szCs w:val="48"/>
        </w:rPr>
        <w:lastRenderedPageBreak/>
        <w:t>5</w:t>
      </w:r>
      <w:r w:rsidR="006B7857" w:rsidRPr="008D06D8">
        <w:rPr>
          <w:rFonts w:ascii="Arial" w:eastAsia="Calibri" w:hAnsi="Arial" w:cs="Arial"/>
          <w:sz w:val="48"/>
          <w:szCs w:val="48"/>
        </w:rPr>
        <w:t xml:space="preserve"> </w:t>
      </w:r>
      <w:r w:rsidR="007B32A9" w:rsidRPr="008D06D8">
        <w:rPr>
          <w:rFonts w:ascii="Arial" w:eastAsia="Calibri" w:hAnsi="Arial" w:cs="Arial"/>
          <w:sz w:val="48"/>
          <w:szCs w:val="48"/>
        </w:rPr>
        <w:t>Toepassing IAS 19</w:t>
      </w:r>
      <w:bookmarkEnd w:id="38"/>
    </w:p>
    <w:p w:rsidR="0071384B" w:rsidRPr="008D06D8" w:rsidRDefault="00085E47" w:rsidP="0046213F">
      <w:pPr>
        <w:rPr>
          <w:rFonts w:eastAsia="Calibri"/>
          <w:lang w:eastAsia="nl-NL"/>
        </w:rPr>
      </w:pPr>
      <w:r w:rsidRPr="0092572D">
        <w:rPr>
          <w:color w:val="4F81BD"/>
        </w:rPr>
        <w:t>________________________________________________________________________</w:t>
      </w:r>
    </w:p>
    <w:p w:rsidR="008D0438" w:rsidRPr="008D06D8" w:rsidRDefault="008D0438" w:rsidP="0046213F">
      <w:pPr>
        <w:spacing w:line="360" w:lineRule="auto"/>
        <w:ind w:right="8"/>
        <w:rPr>
          <w:rFonts w:ascii="Garamond" w:eastAsia="Calibri" w:hAnsi="Garamond"/>
        </w:rPr>
      </w:pPr>
    </w:p>
    <w:p w:rsidR="00F4058C" w:rsidRPr="008D06D8" w:rsidRDefault="00F4058C" w:rsidP="0046213F">
      <w:pPr>
        <w:pStyle w:val="Kop2"/>
        <w:spacing w:before="0" w:after="0"/>
        <w:ind w:left="540" w:hanging="540"/>
        <w:rPr>
          <w:i w:val="0"/>
          <w:color w:val="4F81BD"/>
        </w:rPr>
      </w:pPr>
      <w:bookmarkStart w:id="39" w:name="_Toc319550172"/>
      <w:r w:rsidRPr="008D06D8">
        <w:rPr>
          <w:i w:val="0"/>
        </w:rPr>
        <w:t xml:space="preserve">5.1  IAS 19 </w:t>
      </w:r>
      <w:r w:rsidR="006D5CAB" w:rsidRPr="008D06D8">
        <w:rPr>
          <w:i w:val="0"/>
        </w:rPr>
        <w:t>pensioenregeling</w:t>
      </w:r>
      <w:r w:rsidR="00B0437E" w:rsidRPr="008D06D8">
        <w:rPr>
          <w:i w:val="0"/>
        </w:rPr>
        <w:t xml:space="preserve"> m.b.t. </w:t>
      </w:r>
      <w:r w:rsidR="000E039F" w:rsidRPr="008D06D8">
        <w:rPr>
          <w:i w:val="0"/>
        </w:rPr>
        <w:t xml:space="preserve">de Algemeen Pensioenfonds werkgever </w:t>
      </w:r>
      <w:r w:rsidR="00B0437E" w:rsidRPr="008D06D8">
        <w:rPr>
          <w:i w:val="0"/>
        </w:rPr>
        <w:t>pensioenverplichtingen</w:t>
      </w:r>
      <w:bookmarkEnd w:id="39"/>
    </w:p>
    <w:p w:rsidR="00F4058C" w:rsidRPr="008D06D8" w:rsidRDefault="00F4058C" w:rsidP="0046213F">
      <w:pPr>
        <w:spacing w:line="276" w:lineRule="auto"/>
        <w:rPr>
          <w:rFonts w:ascii="Garamond" w:eastAsia="Calibri" w:hAnsi="Garamond"/>
          <w:sz w:val="22"/>
          <w:szCs w:val="22"/>
        </w:rPr>
      </w:pPr>
    </w:p>
    <w:p w:rsidR="005B7601" w:rsidRDefault="00F4058C" w:rsidP="0046213F">
      <w:pPr>
        <w:spacing w:line="276" w:lineRule="auto"/>
        <w:rPr>
          <w:rFonts w:ascii="Garamond" w:eastAsia="Calibri" w:hAnsi="Garamond" w:cs="Calibri"/>
        </w:rPr>
      </w:pPr>
      <w:r w:rsidRPr="008D06D8">
        <w:rPr>
          <w:rFonts w:ascii="Garamond" w:eastAsia="Calibri" w:hAnsi="Garamond"/>
        </w:rPr>
        <w:t xml:space="preserve">De werkgever Algemeen Pensioenfonds rapporteert in overeenstemming met de International Financial </w:t>
      </w:r>
      <w:r w:rsidR="00B159DB" w:rsidRPr="008D06D8">
        <w:rPr>
          <w:rFonts w:ascii="Garamond" w:eastAsia="Calibri" w:hAnsi="Garamond"/>
        </w:rPr>
        <w:t>R</w:t>
      </w:r>
      <w:r w:rsidRPr="008D06D8">
        <w:rPr>
          <w:rFonts w:ascii="Garamond" w:eastAsia="Calibri" w:hAnsi="Garamond"/>
        </w:rPr>
        <w:t>eporting Standards (IFRS). Voor de personeelsbeloning pensioentoezegging is d</w:t>
      </w:r>
      <w:r w:rsidRPr="008D06D8">
        <w:rPr>
          <w:rFonts w:ascii="Garamond" w:eastAsia="Calibri" w:hAnsi="Garamond" w:cs="Calibri"/>
          <w:bdr w:val="none" w:sz="0" w:space="0" w:color="auto" w:frame="1"/>
        </w:rPr>
        <w:t>e International Accounting Standard negentien (IAS 19) van toepassing</w:t>
      </w:r>
      <w:r w:rsidR="00124E35" w:rsidRPr="008D06D8">
        <w:rPr>
          <w:rFonts w:ascii="Garamond" w:eastAsia="Calibri" w:hAnsi="Garamond" w:cs="Calibri"/>
          <w:bdr w:val="none" w:sz="0" w:space="0" w:color="auto" w:frame="1"/>
        </w:rPr>
        <w:t>.</w:t>
      </w:r>
      <w:r w:rsidR="00124E35" w:rsidRPr="00124E35">
        <w:rPr>
          <w:rFonts w:ascii="Garamond" w:eastAsia="Calibri" w:hAnsi="Garamond" w:cs="Calibri"/>
          <w:bdr w:val="none" w:sz="0" w:space="0" w:color="auto" w:frame="1"/>
        </w:rPr>
        <w:t xml:space="preserve"> De IAS 19 houdt rekening met huidige en toekomstige marktrentes, toekomstige salarisstijgingen,</w:t>
      </w:r>
      <w:r w:rsidR="00124E35" w:rsidRPr="00124E35">
        <w:rPr>
          <w:rFonts w:ascii="Garamond" w:eastAsia="Calibri" w:hAnsi="Garamond" w:cs="Calibri"/>
        </w:rPr>
        <w:t xml:space="preserve"> het sterftecijfer, de huwelijkse frequentie, het verschil in leeftijd echtgenoten en de verwachte toekomstige jaarlijkse verhoging van de uitkeringen.</w:t>
      </w:r>
    </w:p>
    <w:p w:rsidR="00124E35" w:rsidRPr="008D06D8" w:rsidRDefault="00124E35" w:rsidP="0046213F">
      <w:pPr>
        <w:spacing w:line="276" w:lineRule="auto"/>
        <w:rPr>
          <w:rFonts w:ascii="Garamond" w:eastAsia="Calibri" w:hAnsi="Garamond" w:cs="Calibri"/>
          <w:bdr w:val="none" w:sz="0" w:space="0" w:color="auto" w:frame="1"/>
        </w:rPr>
      </w:pPr>
    </w:p>
    <w:p w:rsidR="00F4058C" w:rsidRPr="008D06D8" w:rsidRDefault="00F4058C" w:rsidP="0046213F">
      <w:pPr>
        <w:spacing w:line="276" w:lineRule="auto"/>
        <w:rPr>
          <w:rFonts w:ascii="Garamond" w:eastAsia="Calibri" w:hAnsi="Garamond"/>
        </w:rPr>
      </w:pPr>
      <w:r w:rsidRPr="008D06D8">
        <w:rPr>
          <w:rFonts w:ascii="Garamond" w:eastAsia="Calibri" w:hAnsi="Garamond" w:cs="Calibri"/>
          <w:bdr w:val="none" w:sz="0" w:space="0" w:color="auto" w:frame="1"/>
        </w:rPr>
        <w:t xml:space="preserve">Volgens de IAS 19 </w:t>
      </w:r>
      <w:r w:rsidR="008C3718" w:rsidRPr="008D06D8">
        <w:rPr>
          <w:rFonts w:ascii="Garamond" w:eastAsia="Calibri" w:hAnsi="Garamond" w:cs="Calibri"/>
          <w:bdr w:val="none" w:sz="0" w:space="0" w:color="auto" w:frame="1"/>
        </w:rPr>
        <w:t xml:space="preserve">richtlijnen </w:t>
      </w:r>
      <w:r w:rsidRPr="008D06D8">
        <w:rPr>
          <w:rFonts w:ascii="Garamond" w:eastAsia="Calibri" w:hAnsi="Garamond" w:cs="Calibri"/>
          <w:bdr w:val="none" w:sz="0" w:space="0" w:color="auto" w:frame="1"/>
        </w:rPr>
        <w:t>is het van belang om te onderzoeken voor de werkgever Algemeen Pensioenfonds of er een pensioenvoorziening moet worden gereserveerd voor de aangegane pensioentoezegging met zijn werknemers. Dus het is de bedoeling te onderzoeken onder welke van de 2 soorten pensioenregelingen het pensioen behoort dat wordt aangeboden aan de werknemers.</w:t>
      </w:r>
      <w:r w:rsidR="000D2F51" w:rsidRPr="008D06D8">
        <w:rPr>
          <w:rFonts w:ascii="Garamond" w:eastAsia="Calibri" w:hAnsi="Garamond" w:cs="Calibri"/>
          <w:bdr w:val="none" w:sz="0" w:space="0" w:color="auto" w:frame="1"/>
        </w:rPr>
        <w:t xml:space="preserve"> </w:t>
      </w:r>
      <w:r w:rsidRPr="008D06D8">
        <w:rPr>
          <w:rFonts w:ascii="Garamond" w:eastAsia="Calibri" w:hAnsi="Garamond"/>
        </w:rPr>
        <w:t>Het aangeboden pensioen van de werkgever Algemeen Pensioenfonds dekt de volgende pensioenuitkeringen:</w:t>
      </w:r>
    </w:p>
    <w:p w:rsidR="00F4058C" w:rsidRPr="008D06D8" w:rsidRDefault="00F4058C" w:rsidP="0046213F">
      <w:pPr>
        <w:spacing w:line="276" w:lineRule="auto"/>
        <w:ind w:left="360"/>
        <w:rPr>
          <w:rFonts w:ascii="Garamond" w:eastAsia="Calibri" w:hAnsi="Garamond"/>
        </w:rPr>
      </w:pPr>
    </w:p>
    <w:p w:rsidR="005B7601" w:rsidRPr="008D06D8" w:rsidRDefault="00F4058C" w:rsidP="0046213F">
      <w:pPr>
        <w:numPr>
          <w:ilvl w:val="0"/>
          <w:numId w:val="13"/>
        </w:numPr>
        <w:spacing w:after="200" w:line="276" w:lineRule="auto"/>
        <w:ind w:left="360"/>
        <w:contextualSpacing/>
        <w:rPr>
          <w:rFonts w:ascii="Garamond" w:eastAsia="Calibri" w:hAnsi="Garamond"/>
        </w:rPr>
      </w:pPr>
      <w:r w:rsidRPr="008D06D8">
        <w:rPr>
          <w:rFonts w:ascii="Garamond" w:eastAsia="Calibri" w:hAnsi="Garamond"/>
        </w:rPr>
        <w:t xml:space="preserve">De ouderdomspensioen en nabestaanden uitkeringen. Deze uitkeringen worden uitgekeerd door </w:t>
      </w:r>
      <w:r w:rsidR="0092572D" w:rsidRPr="008D06D8">
        <w:rPr>
          <w:rFonts w:ascii="Garamond" w:eastAsia="Calibri" w:hAnsi="Garamond"/>
        </w:rPr>
        <w:t>het</w:t>
      </w:r>
      <w:r w:rsidRPr="008D06D8">
        <w:rPr>
          <w:rFonts w:ascii="Garamond" w:eastAsia="Calibri" w:hAnsi="Garamond"/>
        </w:rPr>
        <w:t xml:space="preserve"> Algemeen Pensioenfonds. Het pensioen wordt opgebouwd door het</w:t>
      </w:r>
      <w:r w:rsidR="00742F32" w:rsidRPr="008D06D8">
        <w:rPr>
          <w:rFonts w:ascii="Garamond" w:eastAsia="Calibri" w:hAnsi="Garamond"/>
        </w:rPr>
        <w:t xml:space="preserve"> </w:t>
      </w:r>
      <w:r w:rsidRPr="008D06D8">
        <w:rPr>
          <w:rFonts w:ascii="Garamond" w:eastAsia="Calibri" w:hAnsi="Garamond"/>
        </w:rPr>
        <w:t xml:space="preserve">bijdragen van een pensioenpremie, zowel </w:t>
      </w:r>
      <w:r w:rsidR="0092572D" w:rsidRPr="008D06D8">
        <w:rPr>
          <w:rFonts w:ascii="Garamond" w:eastAsia="Calibri" w:hAnsi="Garamond"/>
        </w:rPr>
        <w:t>het</w:t>
      </w:r>
      <w:r w:rsidRPr="008D06D8">
        <w:rPr>
          <w:rFonts w:ascii="Garamond" w:eastAsia="Calibri" w:hAnsi="Garamond"/>
        </w:rPr>
        <w:t xml:space="preserve"> Algemeen Pensioenfonds als werkgever en Algemeen Pensioenfonds werknemers dragen hierbij. Verder is het Algemeen Pensioenfonds een ‘Multi Employer Plan’ volgens de IAS 19 richtlijnen, en </w:t>
      </w:r>
      <w:r w:rsidR="0092572D" w:rsidRPr="008D06D8">
        <w:rPr>
          <w:rFonts w:ascii="Garamond" w:eastAsia="Calibri" w:hAnsi="Garamond"/>
        </w:rPr>
        <w:t>het</w:t>
      </w:r>
      <w:r w:rsidRPr="008D06D8">
        <w:rPr>
          <w:rFonts w:ascii="Garamond" w:eastAsia="Calibri" w:hAnsi="Garamond"/>
        </w:rPr>
        <w:t xml:space="preserve"> Algemeen Pensioenfonds als werkgever is blootgesteld aan </w:t>
      </w:r>
      <w:r w:rsidR="008C3718" w:rsidRPr="008D06D8">
        <w:rPr>
          <w:rFonts w:ascii="Garamond" w:eastAsia="Calibri" w:hAnsi="Garamond"/>
        </w:rPr>
        <w:t>actuariële</w:t>
      </w:r>
      <w:r w:rsidRPr="008D06D8">
        <w:rPr>
          <w:rFonts w:ascii="Garamond" w:eastAsia="Calibri" w:hAnsi="Garamond"/>
        </w:rPr>
        <w:t xml:space="preserve"> risico’s met andere </w:t>
      </w:r>
      <w:r w:rsidR="0092572D" w:rsidRPr="008D06D8">
        <w:rPr>
          <w:rFonts w:ascii="Garamond" w:eastAsia="Calibri" w:hAnsi="Garamond"/>
        </w:rPr>
        <w:t>instellingen</w:t>
      </w:r>
      <w:r w:rsidRPr="008D06D8">
        <w:rPr>
          <w:rFonts w:ascii="Garamond" w:eastAsia="Calibri" w:hAnsi="Garamond"/>
        </w:rPr>
        <w:t xml:space="preserve">. </w:t>
      </w:r>
    </w:p>
    <w:p w:rsidR="005B7601" w:rsidRPr="008D06D8" w:rsidRDefault="005B7601" w:rsidP="0046213F">
      <w:pPr>
        <w:spacing w:after="200" w:line="276" w:lineRule="auto"/>
        <w:ind w:left="360"/>
        <w:contextualSpacing/>
        <w:rPr>
          <w:rFonts w:ascii="Garamond" w:eastAsia="Calibri" w:hAnsi="Garamond"/>
        </w:rPr>
      </w:pPr>
    </w:p>
    <w:p w:rsidR="00F4058C" w:rsidRPr="008D06D8" w:rsidRDefault="00F4058C" w:rsidP="0046213F">
      <w:pPr>
        <w:spacing w:after="200" w:line="276" w:lineRule="auto"/>
        <w:ind w:left="360"/>
        <w:contextualSpacing/>
        <w:rPr>
          <w:rFonts w:ascii="Garamond" w:eastAsia="Calibri" w:hAnsi="Garamond"/>
        </w:rPr>
      </w:pPr>
      <w:r w:rsidRPr="008D06D8">
        <w:rPr>
          <w:rFonts w:ascii="Garamond" w:eastAsia="Calibri" w:hAnsi="Garamond"/>
        </w:rPr>
        <w:t xml:space="preserve">Door de aanwezige </w:t>
      </w:r>
      <w:r w:rsidR="008C3718" w:rsidRPr="008D06D8">
        <w:rPr>
          <w:rFonts w:ascii="Garamond" w:eastAsia="Calibri" w:hAnsi="Garamond"/>
        </w:rPr>
        <w:t>actuariële</w:t>
      </w:r>
      <w:r w:rsidRPr="008D06D8">
        <w:rPr>
          <w:rFonts w:ascii="Garamond" w:eastAsia="Calibri" w:hAnsi="Garamond"/>
        </w:rPr>
        <w:t xml:space="preserve"> risico’s met andere </w:t>
      </w:r>
      <w:r w:rsidR="0092572D" w:rsidRPr="008D06D8">
        <w:rPr>
          <w:rFonts w:ascii="Garamond" w:eastAsia="Calibri" w:hAnsi="Garamond"/>
        </w:rPr>
        <w:t>instellingen</w:t>
      </w:r>
      <w:r w:rsidRPr="008D06D8">
        <w:rPr>
          <w:rFonts w:ascii="Garamond" w:eastAsia="Calibri" w:hAnsi="Garamond"/>
        </w:rPr>
        <w:t xml:space="preserve"> kan de afgedragen pensioenpremie aan het Pensioenfonds beschouwd worden als of het een toegezegde-bijdrageregeling is. Voor deze soort </w:t>
      </w:r>
      <w:r w:rsidR="008C3718" w:rsidRPr="008D06D8">
        <w:rPr>
          <w:rFonts w:ascii="Garamond" w:eastAsia="Calibri" w:hAnsi="Garamond"/>
        </w:rPr>
        <w:t xml:space="preserve">pensioenregeling </w:t>
      </w:r>
      <w:r w:rsidRPr="008D06D8">
        <w:rPr>
          <w:rFonts w:ascii="Garamond" w:eastAsia="Calibri" w:hAnsi="Garamond"/>
        </w:rPr>
        <w:t xml:space="preserve">hoeft er geen pensioenvoorziening te worden gereserveerd doordat </w:t>
      </w:r>
      <w:r w:rsidR="008C3718" w:rsidRPr="008D06D8">
        <w:rPr>
          <w:rFonts w:ascii="Garamond" w:eastAsia="Calibri" w:hAnsi="Garamond"/>
        </w:rPr>
        <w:t>het</w:t>
      </w:r>
      <w:r w:rsidRPr="008D06D8">
        <w:rPr>
          <w:rFonts w:ascii="Garamond" w:eastAsia="Calibri" w:hAnsi="Garamond"/>
        </w:rPr>
        <w:t xml:space="preserve"> toekomstige pensioenrisico tot </w:t>
      </w:r>
      <w:r w:rsidR="008C3718" w:rsidRPr="008D06D8">
        <w:rPr>
          <w:rFonts w:ascii="Garamond" w:eastAsia="Calibri" w:hAnsi="Garamond"/>
        </w:rPr>
        <w:t xml:space="preserve">uitkering </w:t>
      </w:r>
      <w:r w:rsidRPr="008D06D8">
        <w:rPr>
          <w:rFonts w:ascii="Garamond" w:eastAsia="Calibri" w:hAnsi="Garamond"/>
        </w:rPr>
        <w:t xml:space="preserve">volledig bij de Algemeen Pensioenfonds werknemer ligt, en niet bij de werkgever Algemeen Pensioenfonds. Dus het betekent </w:t>
      </w:r>
      <w:r w:rsidR="0092572D" w:rsidRPr="008D06D8">
        <w:rPr>
          <w:rFonts w:ascii="Garamond" w:eastAsia="Calibri" w:hAnsi="Garamond"/>
        </w:rPr>
        <w:t xml:space="preserve">dat </w:t>
      </w:r>
      <w:r w:rsidRPr="008D06D8">
        <w:rPr>
          <w:rFonts w:ascii="Garamond" w:eastAsia="Calibri" w:hAnsi="Garamond"/>
        </w:rPr>
        <w:t xml:space="preserve">als </w:t>
      </w:r>
      <w:r w:rsidR="0092572D" w:rsidRPr="008D06D8">
        <w:rPr>
          <w:rFonts w:ascii="Garamond" w:eastAsia="Calibri" w:hAnsi="Garamond"/>
        </w:rPr>
        <w:t xml:space="preserve">er </w:t>
      </w:r>
      <w:r w:rsidRPr="008D06D8">
        <w:rPr>
          <w:rFonts w:ascii="Garamond" w:eastAsia="Calibri" w:hAnsi="Garamond"/>
        </w:rPr>
        <w:t>een tekort bij het Algemeen Pensioenfonds heerst dat het Algemeen Pensioenfonds als werknemer geen verplichting heeft om aanvullende bedragen bij te dragen aan zijn eigen Pensio</w:t>
      </w:r>
      <w:r w:rsidR="0092572D" w:rsidRPr="008D06D8">
        <w:rPr>
          <w:rFonts w:ascii="Garamond" w:eastAsia="Calibri" w:hAnsi="Garamond"/>
        </w:rPr>
        <w:t>e</w:t>
      </w:r>
      <w:r w:rsidRPr="008D06D8">
        <w:rPr>
          <w:rFonts w:ascii="Garamond" w:eastAsia="Calibri" w:hAnsi="Garamond"/>
        </w:rPr>
        <w:t>nfonds.</w:t>
      </w:r>
    </w:p>
    <w:p w:rsidR="005B7601" w:rsidRPr="008D06D8" w:rsidRDefault="005B7601" w:rsidP="0046213F">
      <w:pPr>
        <w:spacing w:after="200" w:line="276" w:lineRule="auto"/>
        <w:ind w:left="360"/>
        <w:contextualSpacing/>
        <w:rPr>
          <w:rFonts w:ascii="Garamond" w:eastAsia="Calibri" w:hAnsi="Garamond"/>
        </w:rPr>
      </w:pPr>
    </w:p>
    <w:p w:rsidR="00422FE7" w:rsidRPr="00422FE7" w:rsidRDefault="00422FE7" w:rsidP="00422FE7">
      <w:pPr>
        <w:numPr>
          <w:ilvl w:val="0"/>
          <w:numId w:val="13"/>
        </w:numPr>
        <w:spacing w:after="200" w:line="276" w:lineRule="auto"/>
        <w:ind w:left="360"/>
        <w:contextualSpacing/>
        <w:rPr>
          <w:rFonts w:ascii="Garamond" w:eastAsia="Calibri" w:hAnsi="Garamond"/>
          <w:sz w:val="22"/>
          <w:szCs w:val="22"/>
        </w:rPr>
      </w:pPr>
      <w:r w:rsidRPr="00422FE7">
        <w:rPr>
          <w:rFonts w:ascii="Garamond" w:eastAsia="Calibri" w:hAnsi="Garamond"/>
        </w:rPr>
        <w:t xml:space="preserve">Verder hebben alle werknemers die in de overgangsregeling vallen recht op de duurtetoeslag- en Vut uitkering. Voor deze duurtetoeslag- en Vut uitkering is er nog geen voorziening opgebouwd. Op dit moment keert daarom het Algemeen Pensioenfonds zowel de duurtetoeslag- en Vut uitkering uit, maar wordt deze direct in rekening van de laatste werkgever gebracht die onder het Pensioenfonds valt waar de werknemer voor het laatst heeft gewerkt. De duurtetoeslag- en Vut uitkering wordt gezien als een toegezegde pensioenregeling. </w:t>
      </w:r>
    </w:p>
    <w:p w:rsidR="00422FE7" w:rsidRPr="00422FE7" w:rsidRDefault="00422FE7" w:rsidP="00422FE7">
      <w:pPr>
        <w:spacing w:after="200" w:line="276" w:lineRule="auto"/>
        <w:ind w:left="360"/>
        <w:contextualSpacing/>
        <w:rPr>
          <w:rFonts w:ascii="Garamond" w:eastAsia="Calibri" w:hAnsi="Garamond"/>
        </w:rPr>
      </w:pPr>
    </w:p>
    <w:p w:rsidR="00422FE7" w:rsidRPr="00422FE7" w:rsidRDefault="00422FE7" w:rsidP="00422FE7">
      <w:pPr>
        <w:spacing w:after="200" w:line="276" w:lineRule="auto"/>
        <w:ind w:left="360"/>
        <w:contextualSpacing/>
        <w:rPr>
          <w:rFonts w:ascii="Garamond" w:eastAsia="Calibri" w:hAnsi="Garamond"/>
        </w:rPr>
      </w:pPr>
    </w:p>
    <w:p w:rsidR="00422FE7" w:rsidRPr="00422FE7" w:rsidRDefault="00422FE7" w:rsidP="00422FE7">
      <w:pPr>
        <w:spacing w:after="200" w:line="276" w:lineRule="auto"/>
        <w:ind w:left="360"/>
        <w:contextualSpacing/>
        <w:rPr>
          <w:rFonts w:ascii="Garamond" w:eastAsia="Calibri" w:hAnsi="Garamond"/>
          <w:sz w:val="22"/>
          <w:szCs w:val="22"/>
        </w:rPr>
      </w:pPr>
      <w:r w:rsidRPr="00422FE7">
        <w:rPr>
          <w:rFonts w:ascii="Garamond" w:eastAsia="Calibri" w:hAnsi="Garamond"/>
        </w:rPr>
        <w:lastRenderedPageBreak/>
        <w:t>Voor deze soort pensioenregeling is er nog geen voorziening gereserveerd, en daarom moet de laatste werkgever in dit geval het Algemeen Pensioenfonds een voorziening reserveren volgens de IAS 19 richtlijnen om zijn toekomstige pensioenverplichtingen met zijn werknemers te kunnen nakomen.</w:t>
      </w:r>
    </w:p>
    <w:p w:rsidR="00422FE7" w:rsidRPr="009C668C" w:rsidRDefault="00422FE7" w:rsidP="00422FE7">
      <w:pPr>
        <w:pStyle w:val="Voetnoottekst"/>
        <w:spacing w:line="276" w:lineRule="auto"/>
        <w:ind w:left="284" w:hanging="284"/>
        <w:rPr>
          <w:rFonts w:ascii="Garamond" w:hAnsi="Garamond"/>
          <w:sz w:val="24"/>
          <w:szCs w:val="24"/>
        </w:rPr>
      </w:pPr>
      <w:r w:rsidRPr="00422FE7">
        <w:rPr>
          <w:rFonts w:ascii="Garamond" w:hAnsi="Garamond"/>
          <w:sz w:val="24"/>
          <w:szCs w:val="24"/>
        </w:rPr>
        <w:t xml:space="preserve">     De te betalen uitkeringen (duurtetoeslag- en Vut uitkeringen) zijn ten laste van de werkgever Algemeen Pensioenfonds als het Algemeen Pensioenfonds de laatste werkgever was die onder het Pensioenfonds wordt gedekt. Dus ex-werknemers van de werkgever Algemeen Pensioenfonds zullen alleen een uitkering (duurtetoeslag- en Vut uitkeringen) ten laste van het werkgever Algemeen Pensioenfonds krijgen als ze niet zijn gaan werken voor een andere werkgever die onder het Algemeen Pensioenfonds valt na hun dienst voor de werkgever Algemeen Pensioenfonds. Verder is aangenomen dat indien in de ontvangen gegevens door het Algemeen Pensioenfonds niets specifiek zijn aangegeven op een andere laatste werkgever dan het Algemeen Pensioenfonds, in de ontvangen gegevens alleen ex-werknemers zijn opgenomen voor wie de uitkeringen (duurtetoeslag- en Vut uitkeringen) ten laste komen van de werkgever Algemeen Pensioenfonds.</w:t>
      </w:r>
    </w:p>
    <w:p w:rsidR="001F5AE0" w:rsidRPr="008D06D8" w:rsidRDefault="001F5AE0" w:rsidP="0046213F">
      <w:pPr>
        <w:spacing w:after="200" w:line="276" w:lineRule="auto"/>
        <w:contextualSpacing/>
        <w:rPr>
          <w:rFonts w:ascii="Garamond" w:eastAsia="Calibri" w:hAnsi="Garamond"/>
          <w:sz w:val="22"/>
          <w:szCs w:val="22"/>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5B7601" w:rsidRPr="008D06D8" w:rsidRDefault="005B7601" w:rsidP="0046213F">
      <w:pPr>
        <w:pStyle w:val="Kop2"/>
        <w:rPr>
          <w:rFonts w:eastAsia="Calibri"/>
          <w:i w:val="0"/>
        </w:rPr>
      </w:pPr>
    </w:p>
    <w:p w:rsidR="00E974A1" w:rsidRPr="008D06D8" w:rsidRDefault="00E974A1" w:rsidP="0046213F">
      <w:pPr>
        <w:rPr>
          <w:rFonts w:eastAsia="Calibri"/>
          <w:lang w:eastAsia="nl-NL"/>
        </w:rPr>
      </w:pPr>
    </w:p>
    <w:p w:rsidR="00E974A1" w:rsidRPr="008D06D8" w:rsidRDefault="00E974A1" w:rsidP="0046213F">
      <w:pPr>
        <w:rPr>
          <w:rFonts w:eastAsia="Calibri"/>
          <w:lang w:eastAsia="nl-NL"/>
        </w:rPr>
      </w:pPr>
    </w:p>
    <w:p w:rsidR="00E974A1" w:rsidRPr="008D06D8" w:rsidRDefault="00E974A1" w:rsidP="0046213F">
      <w:pPr>
        <w:rPr>
          <w:rFonts w:eastAsia="Calibri"/>
          <w:lang w:eastAsia="nl-NL"/>
        </w:rPr>
      </w:pPr>
    </w:p>
    <w:p w:rsidR="00E974A1" w:rsidRPr="008D06D8" w:rsidRDefault="00E974A1" w:rsidP="0046213F">
      <w:pPr>
        <w:rPr>
          <w:rFonts w:eastAsia="Calibri"/>
          <w:lang w:eastAsia="nl-NL"/>
        </w:rPr>
      </w:pPr>
    </w:p>
    <w:p w:rsidR="00E974A1" w:rsidRPr="008D06D8" w:rsidRDefault="00E974A1" w:rsidP="0046213F">
      <w:pPr>
        <w:rPr>
          <w:rFonts w:eastAsia="Calibri"/>
          <w:lang w:eastAsia="nl-NL"/>
        </w:rPr>
      </w:pPr>
    </w:p>
    <w:p w:rsidR="005B7601" w:rsidRPr="008D06D8" w:rsidRDefault="005B7601" w:rsidP="0046213F">
      <w:pPr>
        <w:pStyle w:val="Kop2"/>
        <w:rPr>
          <w:rFonts w:eastAsia="Calibri"/>
          <w:i w:val="0"/>
        </w:rPr>
      </w:pPr>
    </w:p>
    <w:p w:rsidR="004B0C20" w:rsidRPr="008D06D8" w:rsidRDefault="004B0C20" w:rsidP="0046213F">
      <w:pPr>
        <w:rPr>
          <w:rFonts w:eastAsia="Calibri"/>
          <w:lang w:eastAsia="nl-NL"/>
        </w:rPr>
      </w:pPr>
    </w:p>
    <w:p w:rsidR="004B0C20" w:rsidRPr="008D06D8" w:rsidRDefault="004B0C20" w:rsidP="0046213F">
      <w:pPr>
        <w:rPr>
          <w:rFonts w:eastAsia="Calibri"/>
          <w:lang w:eastAsia="nl-NL"/>
        </w:rPr>
      </w:pPr>
    </w:p>
    <w:p w:rsidR="00F4058C" w:rsidRPr="008D06D8" w:rsidRDefault="00F4058C" w:rsidP="0046213F">
      <w:pPr>
        <w:pStyle w:val="Kop2"/>
        <w:rPr>
          <w:rFonts w:eastAsia="Calibri"/>
          <w:i w:val="0"/>
        </w:rPr>
      </w:pPr>
      <w:bookmarkStart w:id="40" w:name="_Toc319550173"/>
      <w:r w:rsidRPr="008D06D8">
        <w:rPr>
          <w:rFonts w:eastAsia="Calibri"/>
          <w:i w:val="0"/>
        </w:rPr>
        <w:lastRenderedPageBreak/>
        <w:t>5.2  Toepassing waarderingsmethodiek en veronderstellingen</w:t>
      </w:r>
      <w:bookmarkEnd w:id="40"/>
    </w:p>
    <w:p w:rsidR="00F4058C" w:rsidRPr="008D06D8" w:rsidRDefault="00F4058C" w:rsidP="0046213F">
      <w:pPr>
        <w:spacing w:line="276" w:lineRule="auto"/>
        <w:ind w:right="8"/>
        <w:rPr>
          <w:rFonts w:ascii="Garamond" w:eastAsia="Calibri" w:hAnsi="Garamond"/>
        </w:rPr>
      </w:pPr>
    </w:p>
    <w:p w:rsidR="00C66F77" w:rsidRPr="008D06D8" w:rsidRDefault="00712781" w:rsidP="0046213F">
      <w:pPr>
        <w:spacing w:line="276" w:lineRule="auto"/>
        <w:ind w:right="8"/>
        <w:rPr>
          <w:rFonts w:ascii="Garamond" w:eastAsia="Calibri" w:hAnsi="Garamond"/>
        </w:rPr>
      </w:pPr>
      <w:r w:rsidRPr="00712781">
        <w:rPr>
          <w:rFonts w:ascii="Garamond" w:eastAsia="Calibri" w:hAnsi="Garamond"/>
        </w:rPr>
        <w:t xml:space="preserve">De gebruikte actuariële waarderingsmethodiek om de toegekende pensioenverplichting te waarderen is de projected unit credit-method (PUC-Method) zoals vereist door de IAS 19. Hieronder in figuur 5.1 volgt een overzicht van de verschillende actuariële veronderstellingen die worden gebruikt om de IAS 19 </w:t>
      </w:r>
      <w:r w:rsidRPr="00712781">
        <w:rPr>
          <w:rFonts w:ascii="Garamond" w:eastAsia="Calibri" w:hAnsi="Garamond" w:cs="Arial"/>
        </w:rPr>
        <w:t xml:space="preserve">financiële </w:t>
      </w:r>
      <w:r w:rsidRPr="00712781">
        <w:rPr>
          <w:rFonts w:ascii="Garamond" w:eastAsia="Calibri" w:hAnsi="Garamond"/>
        </w:rPr>
        <w:t>pensioenvoorziening en kosten te bepalen.</w:t>
      </w:r>
      <w:r w:rsidR="00C66F77" w:rsidRPr="008D06D8">
        <w:rPr>
          <w:rFonts w:ascii="Garamond" w:eastAsia="Calibri" w:hAnsi="Garamond"/>
        </w:rPr>
        <w:t xml:space="preserve"> Deze verschillende </w:t>
      </w:r>
      <w:r w:rsidR="00820F4A" w:rsidRPr="003873BE">
        <w:rPr>
          <w:rFonts w:ascii="Garamond" w:hAnsi="Garamond" w:cs="Garamond"/>
        </w:rPr>
        <w:t>actuariële</w:t>
      </w:r>
      <w:r w:rsidR="00C66F77" w:rsidRPr="008D06D8">
        <w:rPr>
          <w:rFonts w:ascii="Garamond" w:eastAsia="Calibri" w:hAnsi="Garamond"/>
        </w:rPr>
        <w:t xml:space="preserve"> veronderstellingen zijn </w:t>
      </w:r>
      <w:r w:rsidR="0053599C" w:rsidRPr="008D06D8">
        <w:rPr>
          <w:rFonts w:ascii="Garamond" w:eastAsia="Calibri" w:hAnsi="Garamond"/>
        </w:rPr>
        <w:t>verstrekt</w:t>
      </w:r>
      <w:r w:rsidR="00C66F77" w:rsidRPr="008D06D8">
        <w:rPr>
          <w:rFonts w:ascii="Garamond" w:eastAsia="Calibri" w:hAnsi="Garamond"/>
        </w:rPr>
        <w:t xml:space="preserve"> door het Departement van Pensioenzaken van het Algemeen Pensioenfonds.</w:t>
      </w:r>
    </w:p>
    <w:p w:rsidR="00C66F77" w:rsidRPr="008D06D8" w:rsidRDefault="00C66F77" w:rsidP="0046213F">
      <w:pPr>
        <w:spacing w:after="200" w:line="276" w:lineRule="auto"/>
        <w:rPr>
          <w:rFonts w:ascii="Garamond" w:eastAsia="Calibri" w:hAnsi="Garamond"/>
        </w:rPr>
      </w:pPr>
    </w:p>
    <w:tbl>
      <w:tblPr>
        <w:tblW w:w="8745" w:type="dxa"/>
        <w:tblInd w:w="93" w:type="dxa"/>
        <w:tblLayout w:type="fixed"/>
        <w:tblLook w:val="04A0" w:firstRow="1" w:lastRow="0" w:firstColumn="1" w:lastColumn="0" w:noHBand="0" w:noVBand="1"/>
      </w:tblPr>
      <w:tblGrid>
        <w:gridCol w:w="2805"/>
        <w:gridCol w:w="1620"/>
        <w:gridCol w:w="4320"/>
      </w:tblGrid>
      <w:tr w:rsidR="003F0C31" w:rsidRPr="00C66F77" w:rsidTr="003F0C31">
        <w:trPr>
          <w:trHeight w:val="300"/>
        </w:trPr>
        <w:tc>
          <w:tcPr>
            <w:tcW w:w="2805"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C66F77" w:rsidRPr="00C66F77" w:rsidRDefault="00C66F77" w:rsidP="0046213F">
            <w:pPr>
              <w:spacing w:line="276" w:lineRule="auto"/>
              <w:rPr>
                <w:rFonts w:ascii="Calibri" w:hAnsi="Calibri" w:cs="Calibri"/>
                <w:b/>
                <w:bCs/>
                <w:color w:val="FFFFFF"/>
                <w:sz w:val="22"/>
                <w:szCs w:val="22"/>
                <w:lang w:val="en-US"/>
              </w:rPr>
            </w:pPr>
            <w:r w:rsidRPr="00C66F77">
              <w:rPr>
                <w:rFonts w:ascii="Calibri" w:hAnsi="Calibri" w:cs="Calibri"/>
                <w:b/>
                <w:bCs/>
                <w:color w:val="FFFFFF"/>
                <w:sz w:val="22"/>
                <w:szCs w:val="22"/>
                <w:lang w:val="en-US"/>
              </w:rPr>
              <w:t>Variabele</w:t>
            </w:r>
          </w:p>
        </w:tc>
        <w:tc>
          <w:tcPr>
            <w:tcW w:w="1620"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C66F77" w:rsidRPr="00C66F77" w:rsidRDefault="00C66F77" w:rsidP="0046213F">
            <w:pPr>
              <w:spacing w:line="276" w:lineRule="auto"/>
              <w:rPr>
                <w:rFonts w:ascii="Calibri" w:hAnsi="Calibri" w:cs="Calibri"/>
                <w:b/>
                <w:bCs/>
                <w:color w:val="FFFFFF"/>
                <w:sz w:val="22"/>
                <w:szCs w:val="22"/>
                <w:lang w:val="en-US"/>
              </w:rPr>
            </w:pPr>
            <w:r w:rsidRPr="00C66F77">
              <w:rPr>
                <w:rFonts w:ascii="Calibri" w:hAnsi="Calibri" w:cs="Calibri"/>
                <w:b/>
                <w:bCs/>
                <w:color w:val="FFFFFF"/>
                <w:sz w:val="22"/>
                <w:szCs w:val="22"/>
                <w:lang w:val="en-US"/>
              </w:rPr>
              <w:t>Waarde</w:t>
            </w:r>
          </w:p>
        </w:tc>
        <w:tc>
          <w:tcPr>
            <w:tcW w:w="4320"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C66F77" w:rsidRPr="00C66F77" w:rsidRDefault="00C66F77" w:rsidP="0046213F">
            <w:pPr>
              <w:spacing w:line="276" w:lineRule="auto"/>
              <w:rPr>
                <w:rFonts w:ascii="Calibri" w:hAnsi="Calibri" w:cs="Calibri"/>
                <w:b/>
                <w:bCs/>
                <w:color w:val="FFFFFF"/>
                <w:sz w:val="22"/>
                <w:szCs w:val="22"/>
                <w:lang w:val="en-US"/>
              </w:rPr>
            </w:pPr>
            <w:r w:rsidRPr="00C66F77">
              <w:rPr>
                <w:rFonts w:ascii="Calibri" w:hAnsi="Calibri" w:cs="Calibri"/>
                <w:b/>
                <w:bCs/>
                <w:color w:val="FFFFFF"/>
                <w:sz w:val="22"/>
                <w:szCs w:val="22"/>
                <w:lang w:val="en-US"/>
              </w:rPr>
              <w:t>Gebaseerd op</w:t>
            </w:r>
          </w:p>
        </w:tc>
      </w:tr>
      <w:tr w:rsidR="003F0C31" w:rsidRPr="00C66F77" w:rsidTr="003F0C31">
        <w:trPr>
          <w:trHeight w:val="300"/>
        </w:trPr>
        <w:tc>
          <w:tcPr>
            <w:tcW w:w="2805"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46213F">
            <w:pPr>
              <w:spacing w:line="276" w:lineRule="auto"/>
              <w:rPr>
                <w:rFonts w:ascii="Garamond" w:hAnsi="Garamond" w:cs="Calibri"/>
                <w:color w:val="000000"/>
                <w:sz w:val="22"/>
                <w:szCs w:val="22"/>
                <w:lang w:val="en-US"/>
              </w:rPr>
            </w:pPr>
            <w:r w:rsidRPr="000D2F51">
              <w:rPr>
                <w:rFonts w:ascii="Garamond" w:hAnsi="Garamond" w:cs="Calibri"/>
                <w:color w:val="000000"/>
                <w:sz w:val="22"/>
                <w:szCs w:val="22"/>
                <w:lang w:val="en-US"/>
              </w:rPr>
              <w:t>Disconteringspercentage</w:t>
            </w:r>
          </w:p>
        </w:tc>
        <w:tc>
          <w:tcPr>
            <w:tcW w:w="1620"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3A187C">
            <w:pPr>
              <w:spacing w:line="276" w:lineRule="auto"/>
              <w:jc w:val="center"/>
              <w:rPr>
                <w:rFonts w:ascii="Garamond" w:hAnsi="Garamond" w:cs="Calibri"/>
                <w:color w:val="000000"/>
                <w:sz w:val="22"/>
                <w:szCs w:val="22"/>
                <w:lang w:val="en-US"/>
              </w:rPr>
            </w:pPr>
            <w:r w:rsidRPr="000D2F51">
              <w:rPr>
                <w:rFonts w:ascii="Garamond" w:hAnsi="Garamond" w:cs="Calibri"/>
                <w:color w:val="000000"/>
                <w:sz w:val="22"/>
                <w:szCs w:val="22"/>
                <w:lang w:val="en-US"/>
              </w:rPr>
              <w:t>5%</w:t>
            </w:r>
          </w:p>
        </w:tc>
        <w:tc>
          <w:tcPr>
            <w:tcW w:w="4320"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C66F77" w:rsidRPr="000D2F51" w:rsidRDefault="00706ED0"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 xml:space="preserve">Gebaseerd op </w:t>
            </w:r>
            <w:r w:rsidR="00911662" w:rsidRPr="000D2F51">
              <w:rPr>
                <w:rFonts w:ascii="Garamond" w:hAnsi="Garamond" w:cs="Calibri"/>
                <w:color w:val="000000"/>
                <w:sz w:val="22"/>
                <w:szCs w:val="22"/>
              </w:rPr>
              <w:t>het</w:t>
            </w:r>
            <w:r w:rsidR="005265EA">
              <w:rPr>
                <w:rFonts w:ascii="Garamond" w:hAnsi="Garamond" w:cs="Calibri"/>
                <w:color w:val="000000"/>
                <w:sz w:val="22"/>
                <w:szCs w:val="22"/>
              </w:rPr>
              <w:t xml:space="preserve"> </w:t>
            </w:r>
            <w:r w:rsidRPr="000D2F51">
              <w:rPr>
                <w:rFonts w:ascii="Garamond" w:hAnsi="Garamond" w:cs="Calibri"/>
                <w:color w:val="000000"/>
                <w:sz w:val="22"/>
                <w:szCs w:val="22"/>
              </w:rPr>
              <w:t xml:space="preserve">rendement </w:t>
            </w:r>
            <w:r w:rsidR="002D70E3" w:rsidRPr="000D2F51">
              <w:rPr>
                <w:rFonts w:ascii="Garamond" w:hAnsi="Garamond" w:cs="Calibri"/>
                <w:color w:val="000000"/>
                <w:sz w:val="22"/>
                <w:szCs w:val="22"/>
              </w:rPr>
              <w:t>van de</w:t>
            </w:r>
            <w:r w:rsidR="005265EA">
              <w:rPr>
                <w:rFonts w:ascii="Garamond" w:hAnsi="Garamond" w:cs="Calibri"/>
                <w:color w:val="000000"/>
                <w:sz w:val="22"/>
                <w:szCs w:val="22"/>
              </w:rPr>
              <w:t xml:space="preserve"> </w:t>
            </w:r>
            <w:r w:rsidR="000F37AB" w:rsidRPr="000D2F51">
              <w:rPr>
                <w:rFonts w:ascii="Garamond" w:hAnsi="Garamond" w:cs="Calibri"/>
                <w:color w:val="000000"/>
                <w:sz w:val="22"/>
                <w:szCs w:val="22"/>
              </w:rPr>
              <w:t xml:space="preserve">lange termijn dubbel </w:t>
            </w:r>
            <w:r w:rsidRPr="000D2F51">
              <w:rPr>
                <w:rFonts w:ascii="Garamond" w:hAnsi="Garamond" w:cs="Calibri"/>
                <w:color w:val="000000"/>
                <w:sz w:val="22"/>
                <w:szCs w:val="22"/>
              </w:rPr>
              <w:t>AA</w:t>
            </w:r>
            <w:r w:rsidR="000F37AB" w:rsidRPr="000D2F51">
              <w:rPr>
                <w:rFonts w:ascii="Garamond" w:hAnsi="Garamond" w:cs="Calibri"/>
                <w:color w:val="000000"/>
                <w:sz w:val="22"/>
                <w:szCs w:val="22"/>
              </w:rPr>
              <w:t>-rating</w:t>
            </w:r>
            <w:r w:rsidR="005265EA">
              <w:rPr>
                <w:rFonts w:ascii="Garamond" w:hAnsi="Garamond" w:cs="Calibri"/>
                <w:color w:val="000000"/>
                <w:sz w:val="22"/>
                <w:szCs w:val="22"/>
              </w:rPr>
              <w:t xml:space="preserve"> </w:t>
            </w:r>
            <w:r w:rsidR="002D70E3" w:rsidRPr="000D2F51">
              <w:rPr>
                <w:rFonts w:ascii="Garamond" w:hAnsi="Garamond" w:cs="Calibri"/>
                <w:color w:val="000000"/>
                <w:sz w:val="22"/>
                <w:szCs w:val="22"/>
              </w:rPr>
              <w:t xml:space="preserve">Amerikaanse staatsobligaties per 31 oktober 2010 (5,2%-5.7%), naar beneden afgerond als gevolg van lokale </w:t>
            </w:r>
            <w:r w:rsidR="005265EA" w:rsidRPr="000D2F51">
              <w:rPr>
                <w:rFonts w:ascii="Garamond" w:hAnsi="Garamond" w:cs="Calibri"/>
                <w:color w:val="000000"/>
                <w:sz w:val="22"/>
                <w:szCs w:val="22"/>
              </w:rPr>
              <w:t>beleggingsbeperkingen</w:t>
            </w:r>
            <w:r w:rsidR="00E024F0" w:rsidRPr="000D2F51">
              <w:rPr>
                <w:rStyle w:val="Voetnootmarkering"/>
                <w:rFonts w:ascii="Garamond" w:hAnsi="Garamond" w:cs="Calibri"/>
                <w:color w:val="000000"/>
                <w:sz w:val="22"/>
                <w:szCs w:val="22"/>
              </w:rPr>
              <w:footnoteReference w:id="25"/>
            </w:r>
          </w:p>
        </w:tc>
      </w:tr>
      <w:tr w:rsidR="003F0C31" w:rsidRPr="00C66F77" w:rsidTr="003F0C31">
        <w:trPr>
          <w:trHeight w:val="300"/>
        </w:trPr>
        <w:tc>
          <w:tcPr>
            <w:tcW w:w="2805"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C66F77" w:rsidRPr="000D2F51" w:rsidRDefault="00C66F77" w:rsidP="0046213F">
            <w:pPr>
              <w:spacing w:line="276" w:lineRule="auto"/>
              <w:rPr>
                <w:rFonts w:ascii="Garamond" w:hAnsi="Garamond" w:cs="Calibri"/>
                <w:color w:val="000000"/>
                <w:sz w:val="22"/>
                <w:szCs w:val="22"/>
                <w:lang w:val="en-US"/>
              </w:rPr>
            </w:pPr>
            <w:r w:rsidRPr="000D2F51">
              <w:rPr>
                <w:rFonts w:ascii="Garamond" w:hAnsi="Garamond" w:cs="Calibri"/>
                <w:color w:val="000000"/>
                <w:sz w:val="22"/>
                <w:szCs w:val="22"/>
                <w:lang w:val="en-US"/>
              </w:rPr>
              <w:t>Toekomstige salarisstijging</w:t>
            </w:r>
            <w:r w:rsidRPr="000D2F51">
              <w:rPr>
                <w:rFonts w:ascii="Garamond" w:hAnsi="Garamond" w:cs="Calibri"/>
                <w:color w:val="000000"/>
                <w:sz w:val="22"/>
                <w:szCs w:val="22"/>
                <w:vertAlign w:val="superscript"/>
                <w:lang w:val="en-US"/>
              </w:rPr>
              <w:footnoteReference w:id="26"/>
            </w:r>
          </w:p>
        </w:tc>
        <w:tc>
          <w:tcPr>
            <w:tcW w:w="1620"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C66F77" w:rsidRPr="000D2F51" w:rsidRDefault="00C66F77" w:rsidP="003A187C">
            <w:pPr>
              <w:spacing w:line="276" w:lineRule="auto"/>
              <w:jc w:val="center"/>
              <w:rPr>
                <w:rFonts w:ascii="Garamond" w:hAnsi="Garamond" w:cs="Calibri"/>
                <w:color w:val="000000"/>
                <w:sz w:val="22"/>
                <w:szCs w:val="22"/>
                <w:lang w:val="en-US"/>
              </w:rPr>
            </w:pPr>
            <w:r w:rsidRPr="000D2F51">
              <w:rPr>
                <w:rFonts w:ascii="Garamond" w:hAnsi="Garamond" w:cs="Calibri"/>
                <w:color w:val="000000"/>
                <w:sz w:val="22"/>
                <w:szCs w:val="22"/>
                <w:lang w:val="en-US"/>
              </w:rPr>
              <w:t>3%</w:t>
            </w:r>
          </w:p>
        </w:tc>
        <w:tc>
          <w:tcPr>
            <w:tcW w:w="4320"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Gebaseerd op de verwachting van het departement van Pensioenzaken</w:t>
            </w:r>
          </w:p>
        </w:tc>
      </w:tr>
      <w:tr w:rsidR="003F0C31" w:rsidRPr="00C66F77" w:rsidTr="003F0C31">
        <w:trPr>
          <w:trHeight w:val="600"/>
        </w:trPr>
        <w:tc>
          <w:tcPr>
            <w:tcW w:w="2805"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46213F">
            <w:pPr>
              <w:spacing w:line="276" w:lineRule="auto"/>
              <w:rPr>
                <w:rFonts w:ascii="Garamond" w:hAnsi="Garamond" w:cs="Calibri"/>
                <w:color w:val="000000"/>
                <w:sz w:val="22"/>
                <w:szCs w:val="22"/>
                <w:lang w:val="en-US"/>
              </w:rPr>
            </w:pPr>
            <w:r w:rsidRPr="000D2F51">
              <w:rPr>
                <w:rFonts w:ascii="Garamond" w:hAnsi="Garamond" w:cs="Calibri"/>
                <w:color w:val="000000"/>
                <w:sz w:val="22"/>
                <w:szCs w:val="22"/>
                <w:lang w:val="en-US"/>
              </w:rPr>
              <w:t>Sterftecijfer</w:t>
            </w:r>
          </w:p>
        </w:tc>
        <w:tc>
          <w:tcPr>
            <w:tcW w:w="1620"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3A187C">
            <w:pPr>
              <w:spacing w:line="276" w:lineRule="auto"/>
              <w:jc w:val="center"/>
              <w:rPr>
                <w:rFonts w:ascii="Garamond" w:hAnsi="Garamond" w:cs="Calibri"/>
                <w:color w:val="000000"/>
                <w:sz w:val="22"/>
                <w:szCs w:val="22"/>
                <w:lang w:val="en-US"/>
              </w:rPr>
            </w:pPr>
            <w:r w:rsidRPr="000D2F51">
              <w:rPr>
                <w:rFonts w:ascii="Garamond" w:hAnsi="Garamond" w:cs="Calibri"/>
                <w:color w:val="000000"/>
                <w:sz w:val="22"/>
                <w:szCs w:val="22"/>
                <w:lang w:val="en-US"/>
              </w:rPr>
              <w:t>GBM/GBV 2000-2005</w:t>
            </w:r>
          </w:p>
        </w:tc>
        <w:tc>
          <w:tcPr>
            <w:tcW w:w="4320"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 xml:space="preserve">Gebaseerd op </w:t>
            </w:r>
            <w:r w:rsidR="00A0498C" w:rsidRPr="000D2F51">
              <w:rPr>
                <w:rFonts w:ascii="Garamond" w:hAnsi="Garamond" w:cs="Calibri"/>
                <w:color w:val="000000"/>
                <w:sz w:val="22"/>
                <w:szCs w:val="22"/>
              </w:rPr>
              <w:t xml:space="preserve">de geadviseerde </w:t>
            </w:r>
            <w:r w:rsidRPr="000D2F51">
              <w:rPr>
                <w:rFonts w:ascii="Garamond" w:hAnsi="Garamond" w:cs="Calibri"/>
                <w:color w:val="000000"/>
                <w:sz w:val="22"/>
                <w:szCs w:val="22"/>
              </w:rPr>
              <w:t>percentag</w:t>
            </w:r>
            <w:r w:rsidR="00A0498C" w:rsidRPr="000D2F51">
              <w:rPr>
                <w:rFonts w:ascii="Garamond" w:hAnsi="Garamond" w:cs="Calibri"/>
                <w:color w:val="000000"/>
                <w:sz w:val="22"/>
                <w:szCs w:val="22"/>
              </w:rPr>
              <w:t>es door de lokale actuarissen</w:t>
            </w:r>
            <w:r w:rsidR="00A0498C" w:rsidRPr="000D2F51">
              <w:rPr>
                <w:rStyle w:val="Voetnootmarkering"/>
                <w:rFonts w:ascii="Garamond" w:hAnsi="Garamond" w:cs="Calibri"/>
                <w:color w:val="000000"/>
                <w:sz w:val="22"/>
                <w:szCs w:val="22"/>
              </w:rPr>
              <w:footnoteReference w:id="27"/>
            </w:r>
          </w:p>
        </w:tc>
      </w:tr>
      <w:tr w:rsidR="003F0C31" w:rsidRPr="00C66F77" w:rsidTr="003F0C31">
        <w:trPr>
          <w:trHeight w:val="300"/>
        </w:trPr>
        <w:tc>
          <w:tcPr>
            <w:tcW w:w="2805"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C66F77" w:rsidRPr="000D2F51" w:rsidRDefault="00C66F77" w:rsidP="0046213F">
            <w:pPr>
              <w:spacing w:line="276" w:lineRule="auto"/>
              <w:rPr>
                <w:rFonts w:ascii="Garamond" w:hAnsi="Garamond" w:cs="Calibri"/>
                <w:color w:val="000000"/>
                <w:sz w:val="22"/>
                <w:szCs w:val="22"/>
                <w:lang w:val="en-US"/>
              </w:rPr>
            </w:pPr>
            <w:r w:rsidRPr="000D2F51">
              <w:rPr>
                <w:rFonts w:ascii="Garamond" w:hAnsi="Garamond" w:cs="Calibri"/>
                <w:color w:val="000000"/>
                <w:sz w:val="22"/>
                <w:szCs w:val="22"/>
                <w:lang w:val="en-US"/>
              </w:rPr>
              <w:t>Huwelijkse frequentie</w:t>
            </w:r>
          </w:p>
        </w:tc>
        <w:tc>
          <w:tcPr>
            <w:tcW w:w="1620"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C66F77" w:rsidRPr="000D2F51" w:rsidRDefault="00C66F77" w:rsidP="003A187C">
            <w:pPr>
              <w:spacing w:line="276" w:lineRule="auto"/>
              <w:jc w:val="center"/>
              <w:rPr>
                <w:rFonts w:ascii="Garamond" w:hAnsi="Garamond" w:cs="Calibri"/>
                <w:color w:val="000000"/>
                <w:sz w:val="22"/>
                <w:szCs w:val="22"/>
                <w:lang w:val="en-US"/>
              </w:rPr>
            </w:pPr>
            <w:r w:rsidRPr="000D2F51">
              <w:rPr>
                <w:rFonts w:ascii="Garamond" w:hAnsi="Garamond" w:cs="Calibri"/>
                <w:color w:val="000000"/>
                <w:sz w:val="22"/>
                <w:szCs w:val="22"/>
                <w:lang w:val="en-US"/>
              </w:rPr>
              <w:t>60%</w:t>
            </w:r>
          </w:p>
        </w:tc>
        <w:tc>
          <w:tcPr>
            <w:tcW w:w="4320"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Gebaseerd op de verwachting van het departement van Pensioenzaken</w:t>
            </w:r>
          </w:p>
        </w:tc>
      </w:tr>
      <w:tr w:rsidR="003F0C31" w:rsidRPr="00C66F77" w:rsidTr="003F0C31">
        <w:trPr>
          <w:trHeight w:val="600"/>
        </w:trPr>
        <w:tc>
          <w:tcPr>
            <w:tcW w:w="2805"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46213F">
            <w:pPr>
              <w:spacing w:line="276" w:lineRule="auto"/>
              <w:rPr>
                <w:rFonts w:ascii="Garamond" w:hAnsi="Garamond" w:cs="Calibri"/>
                <w:color w:val="000000"/>
                <w:sz w:val="22"/>
                <w:szCs w:val="22"/>
                <w:lang w:val="en-US"/>
              </w:rPr>
            </w:pPr>
            <w:r w:rsidRPr="000D2F51">
              <w:rPr>
                <w:rFonts w:ascii="Garamond" w:hAnsi="Garamond" w:cs="Calibri"/>
                <w:color w:val="000000"/>
                <w:sz w:val="22"/>
                <w:szCs w:val="22"/>
                <w:lang w:val="en-US"/>
              </w:rPr>
              <w:t>Verschil leeftijd echtgenoten</w:t>
            </w:r>
          </w:p>
        </w:tc>
        <w:tc>
          <w:tcPr>
            <w:tcW w:w="1620" w:type="dxa"/>
            <w:tcBorders>
              <w:top w:val="single" w:sz="4" w:space="0" w:color="auto"/>
              <w:left w:val="single" w:sz="4" w:space="0" w:color="auto"/>
              <w:bottom w:val="single" w:sz="4" w:space="0" w:color="auto"/>
              <w:right w:val="single" w:sz="4" w:space="0" w:color="auto"/>
            </w:tcBorders>
            <w:shd w:val="clear" w:color="E6B8B7" w:fill="E6B8B7"/>
            <w:vAlign w:val="bottom"/>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Man 3 jaar ouder dan de vrouw</w:t>
            </w:r>
          </w:p>
        </w:tc>
        <w:tc>
          <w:tcPr>
            <w:tcW w:w="4320"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 xml:space="preserve">Gangbare praktijk van </w:t>
            </w:r>
            <w:r w:rsidR="00301295" w:rsidRPr="000D2F51">
              <w:rPr>
                <w:rFonts w:ascii="Garamond" w:hAnsi="Garamond" w:cs="Calibri"/>
                <w:color w:val="000000"/>
                <w:sz w:val="22"/>
                <w:szCs w:val="22"/>
              </w:rPr>
              <w:t>lokale</w:t>
            </w:r>
            <w:r w:rsidRPr="000D2F51">
              <w:rPr>
                <w:rFonts w:ascii="Garamond" w:hAnsi="Garamond" w:cs="Calibri"/>
                <w:color w:val="000000"/>
                <w:sz w:val="22"/>
                <w:szCs w:val="22"/>
              </w:rPr>
              <w:t xml:space="preserve"> pensioenfondsen en verzekeraars</w:t>
            </w:r>
          </w:p>
        </w:tc>
      </w:tr>
      <w:tr w:rsidR="003F0C31" w:rsidRPr="00C66F77" w:rsidTr="003F0C31">
        <w:trPr>
          <w:trHeight w:val="600"/>
        </w:trPr>
        <w:tc>
          <w:tcPr>
            <w:tcW w:w="2805"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C66F77" w:rsidRPr="000D2F51" w:rsidRDefault="00C66F77" w:rsidP="0046213F">
            <w:pPr>
              <w:spacing w:line="276" w:lineRule="auto"/>
              <w:rPr>
                <w:rFonts w:ascii="Garamond" w:hAnsi="Garamond" w:cs="Calibri"/>
                <w:color w:val="000000"/>
                <w:sz w:val="22"/>
                <w:szCs w:val="22"/>
                <w:lang w:val="en-US"/>
              </w:rPr>
            </w:pPr>
            <w:r w:rsidRPr="000D2F51">
              <w:rPr>
                <w:rFonts w:ascii="Garamond" w:hAnsi="Garamond" w:cs="Calibri"/>
                <w:color w:val="000000"/>
                <w:sz w:val="22"/>
                <w:szCs w:val="22"/>
                <w:lang w:val="en-US"/>
              </w:rPr>
              <w:t>Arbeidsongeschiktheids</w:t>
            </w:r>
            <w:r w:rsidR="002D70E3" w:rsidRPr="000D2F51">
              <w:rPr>
                <w:rFonts w:ascii="Garamond" w:hAnsi="Garamond" w:cs="Calibri"/>
                <w:color w:val="000000"/>
                <w:sz w:val="22"/>
                <w:szCs w:val="22"/>
                <w:lang w:val="en-US"/>
              </w:rPr>
              <w:t>-</w:t>
            </w:r>
            <w:r w:rsidRPr="000D2F51">
              <w:rPr>
                <w:rFonts w:ascii="Garamond" w:hAnsi="Garamond" w:cs="Calibri"/>
                <w:color w:val="000000"/>
                <w:sz w:val="22"/>
                <w:szCs w:val="22"/>
                <w:lang w:val="en-US"/>
              </w:rPr>
              <w:t>frequentie</w:t>
            </w:r>
          </w:p>
        </w:tc>
        <w:tc>
          <w:tcPr>
            <w:tcW w:w="1620" w:type="dxa"/>
            <w:tcBorders>
              <w:top w:val="single" w:sz="4" w:space="0" w:color="auto"/>
              <w:left w:val="single" w:sz="4" w:space="0" w:color="auto"/>
              <w:bottom w:val="single" w:sz="4" w:space="0" w:color="auto"/>
              <w:right w:val="single" w:sz="4" w:space="0" w:color="auto"/>
            </w:tcBorders>
            <w:shd w:val="clear" w:color="F2DCDB" w:fill="F2DCDB"/>
            <w:vAlign w:val="bottom"/>
            <w:hideMark/>
          </w:tcPr>
          <w:p w:rsidR="00C66F77" w:rsidRPr="000D2F51" w:rsidRDefault="00C66F77" w:rsidP="0046213F">
            <w:pPr>
              <w:spacing w:line="276" w:lineRule="auto"/>
              <w:rPr>
                <w:rFonts w:ascii="Garamond" w:hAnsi="Garamond" w:cs="Calibri"/>
                <w:color w:val="000000"/>
                <w:sz w:val="22"/>
                <w:szCs w:val="22"/>
                <w:lang w:val="en-US"/>
              </w:rPr>
            </w:pPr>
            <w:r w:rsidRPr="000D2F51">
              <w:rPr>
                <w:rFonts w:ascii="Garamond" w:hAnsi="Garamond" w:cs="Calibri"/>
                <w:color w:val="000000"/>
                <w:sz w:val="22"/>
                <w:szCs w:val="22"/>
                <w:lang w:val="en-US"/>
              </w:rPr>
              <w:t>Geen rekening mee gehouden</w:t>
            </w:r>
          </w:p>
        </w:tc>
        <w:tc>
          <w:tcPr>
            <w:tcW w:w="4320"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Heeft geen significante invloed op de cijfers</w:t>
            </w:r>
          </w:p>
        </w:tc>
      </w:tr>
      <w:tr w:rsidR="003F0C31" w:rsidRPr="00C66F77" w:rsidTr="003F0C31">
        <w:trPr>
          <w:trHeight w:val="300"/>
        </w:trPr>
        <w:tc>
          <w:tcPr>
            <w:tcW w:w="2805"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46213F">
            <w:pPr>
              <w:spacing w:line="276" w:lineRule="auto"/>
              <w:rPr>
                <w:rFonts w:ascii="Garamond" w:hAnsi="Garamond" w:cs="Calibri"/>
                <w:color w:val="000000"/>
                <w:sz w:val="22"/>
                <w:szCs w:val="22"/>
                <w:lang w:val="en-US"/>
              </w:rPr>
            </w:pPr>
            <w:r w:rsidRPr="000D2F51">
              <w:rPr>
                <w:rFonts w:ascii="Garamond" w:hAnsi="Garamond" w:cs="Calibri"/>
                <w:color w:val="000000"/>
                <w:sz w:val="22"/>
                <w:szCs w:val="22"/>
                <w:lang w:val="en-US"/>
              </w:rPr>
              <w:t>Personeelsverloop</w:t>
            </w:r>
          </w:p>
        </w:tc>
        <w:tc>
          <w:tcPr>
            <w:tcW w:w="1620"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3A187C">
            <w:pPr>
              <w:spacing w:line="276" w:lineRule="auto"/>
              <w:jc w:val="center"/>
              <w:rPr>
                <w:rFonts w:ascii="Garamond" w:hAnsi="Garamond" w:cs="Calibri"/>
                <w:color w:val="000000"/>
                <w:sz w:val="22"/>
                <w:szCs w:val="22"/>
                <w:lang w:val="en-US"/>
              </w:rPr>
            </w:pPr>
            <w:r w:rsidRPr="000D2F51">
              <w:rPr>
                <w:rFonts w:ascii="Garamond" w:hAnsi="Garamond" w:cs="Calibri"/>
                <w:color w:val="000000"/>
                <w:sz w:val="22"/>
                <w:szCs w:val="22"/>
                <w:lang w:val="en-US"/>
              </w:rPr>
              <w:t>1% per jaar</w:t>
            </w:r>
          </w:p>
        </w:tc>
        <w:tc>
          <w:tcPr>
            <w:tcW w:w="4320"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 xml:space="preserve">Personeelsverloop heeft alleen </w:t>
            </w:r>
            <w:r w:rsidR="005265EA" w:rsidRPr="000D2F51">
              <w:rPr>
                <w:rFonts w:ascii="Garamond" w:hAnsi="Garamond" w:cs="Calibri"/>
                <w:color w:val="000000"/>
                <w:sz w:val="22"/>
                <w:szCs w:val="22"/>
              </w:rPr>
              <w:t xml:space="preserve">invloed </w:t>
            </w:r>
            <w:r w:rsidRPr="000D2F51">
              <w:rPr>
                <w:rFonts w:ascii="Garamond" w:hAnsi="Garamond" w:cs="Calibri"/>
                <w:color w:val="000000"/>
                <w:sz w:val="22"/>
                <w:szCs w:val="22"/>
              </w:rPr>
              <w:t>als Algemeen Pensioen medewerkers vertrekken naar een andere werkgever die ook deel</w:t>
            </w:r>
            <w:r w:rsidR="005265EA">
              <w:rPr>
                <w:rFonts w:ascii="Garamond" w:hAnsi="Garamond" w:cs="Calibri"/>
                <w:color w:val="000000"/>
                <w:sz w:val="22"/>
                <w:szCs w:val="22"/>
              </w:rPr>
              <w:t>neemt aan het Algemeen Pensioen</w:t>
            </w:r>
            <w:r w:rsidRPr="000D2F51">
              <w:rPr>
                <w:rFonts w:ascii="Garamond" w:hAnsi="Garamond" w:cs="Calibri"/>
                <w:color w:val="000000"/>
                <w:sz w:val="22"/>
                <w:szCs w:val="22"/>
              </w:rPr>
              <w:t>fonds</w:t>
            </w:r>
          </w:p>
        </w:tc>
      </w:tr>
      <w:tr w:rsidR="003F0C31" w:rsidRPr="00C66F77" w:rsidTr="003F0C31">
        <w:trPr>
          <w:trHeight w:val="600"/>
        </w:trPr>
        <w:tc>
          <w:tcPr>
            <w:tcW w:w="2805"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Frequentie van het aanvragen voor vrijwillige uitdiensttreding (VUT)</w:t>
            </w:r>
          </w:p>
        </w:tc>
        <w:tc>
          <w:tcPr>
            <w:tcW w:w="1620"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C66F77" w:rsidRPr="000D2F51" w:rsidRDefault="00C66F77" w:rsidP="003A187C">
            <w:pPr>
              <w:spacing w:line="276" w:lineRule="auto"/>
              <w:jc w:val="center"/>
              <w:rPr>
                <w:rFonts w:ascii="Garamond" w:hAnsi="Garamond" w:cs="Calibri"/>
                <w:color w:val="000000"/>
                <w:sz w:val="22"/>
                <w:szCs w:val="22"/>
                <w:lang w:val="en-US"/>
              </w:rPr>
            </w:pPr>
            <w:r w:rsidRPr="000D2F51">
              <w:rPr>
                <w:rFonts w:ascii="Garamond" w:hAnsi="Garamond" w:cs="Calibri"/>
                <w:color w:val="000000"/>
                <w:sz w:val="22"/>
                <w:szCs w:val="22"/>
                <w:lang w:val="en-US"/>
              </w:rPr>
              <w:t>10%</w:t>
            </w:r>
          </w:p>
        </w:tc>
        <w:tc>
          <w:tcPr>
            <w:tcW w:w="4320"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Gebaseerd op de verwachting van het departement van Pensioenzaken</w:t>
            </w:r>
          </w:p>
        </w:tc>
      </w:tr>
      <w:tr w:rsidR="003F0C31" w:rsidRPr="00C66F77" w:rsidTr="003F0C31">
        <w:trPr>
          <w:trHeight w:val="600"/>
        </w:trPr>
        <w:tc>
          <w:tcPr>
            <w:tcW w:w="2805"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Verwachte toekomstige jaarlijkse verhoging van de uitkeringen</w:t>
            </w:r>
          </w:p>
        </w:tc>
        <w:tc>
          <w:tcPr>
            <w:tcW w:w="1620"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C66F77" w:rsidRPr="000D2F51" w:rsidRDefault="00C66F77" w:rsidP="003A187C">
            <w:pPr>
              <w:spacing w:line="276" w:lineRule="auto"/>
              <w:jc w:val="center"/>
              <w:rPr>
                <w:rFonts w:ascii="Garamond" w:hAnsi="Garamond" w:cs="Calibri"/>
                <w:color w:val="000000"/>
                <w:sz w:val="22"/>
                <w:szCs w:val="22"/>
                <w:lang w:val="en-US"/>
              </w:rPr>
            </w:pPr>
            <w:r w:rsidRPr="000D2F51">
              <w:rPr>
                <w:rFonts w:ascii="Garamond" w:hAnsi="Garamond" w:cs="Calibri"/>
                <w:color w:val="000000"/>
                <w:sz w:val="22"/>
                <w:szCs w:val="22"/>
                <w:lang w:val="en-US"/>
              </w:rPr>
              <w:t>1.5%</w:t>
            </w:r>
          </w:p>
        </w:tc>
        <w:tc>
          <w:tcPr>
            <w:tcW w:w="4320"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C66F77" w:rsidRPr="000D2F51" w:rsidRDefault="00C66F77" w:rsidP="0046213F">
            <w:pPr>
              <w:spacing w:line="276" w:lineRule="auto"/>
              <w:rPr>
                <w:rFonts w:ascii="Garamond" w:hAnsi="Garamond" w:cs="Calibri"/>
                <w:color w:val="000000"/>
                <w:sz w:val="22"/>
                <w:szCs w:val="22"/>
              </w:rPr>
            </w:pPr>
            <w:r w:rsidRPr="000D2F51">
              <w:rPr>
                <w:rFonts w:ascii="Garamond" w:hAnsi="Garamond" w:cs="Calibri"/>
                <w:color w:val="000000"/>
                <w:sz w:val="22"/>
                <w:szCs w:val="22"/>
              </w:rPr>
              <w:t>Gebaseerd op de verwachting van het departement van Pensioenzaken</w:t>
            </w:r>
          </w:p>
        </w:tc>
      </w:tr>
    </w:tbl>
    <w:p w:rsidR="000D2F51" w:rsidRPr="008D06D8" w:rsidRDefault="00100D6D" w:rsidP="0046213F">
      <w:pPr>
        <w:pStyle w:val="Kop1"/>
        <w:rPr>
          <w:rFonts w:ascii="Arial" w:eastAsia="Calibri" w:hAnsi="Arial" w:cs="Arial"/>
          <w:sz w:val="40"/>
          <w:szCs w:val="40"/>
        </w:rPr>
      </w:pPr>
      <w:bookmarkStart w:id="41" w:name="_Toc319513794"/>
      <w:bookmarkStart w:id="42" w:name="_Toc319517874"/>
      <w:bookmarkStart w:id="43" w:name="_Toc319518195"/>
      <w:r>
        <w:rPr>
          <w:rFonts w:ascii="Garamond" w:hAnsi="Garamond" w:cs="Calibri"/>
          <w:noProof/>
          <w:color w:val="000000"/>
          <w:sz w:val="22"/>
          <w:szCs w:val="22"/>
          <w:lang w:val="en-US"/>
        </w:rPr>
        <mc:AlternateContent>
          <mc:Choice Requires="wps">
            <w:drawing>
              <wp:anchor distT="0" distB="0" distL="114300" distR="114300" simplePos="0" relativeHeight="251618304" behindDoc="0" locked="0" layoutInCell="1" allowOverlap="1">
                <wp:simplePos x="0" y="0"/>
                <wp:positionH relativeFrom="column">
                  <wp:posOffset>-12065</wp:posOffset>
                </wp:positionH>
                <wp:positionV relativeFrom="paragraph">
                  <wp:posOffset>61595</wp:posOffset>
                </wp:positionV>
                <wp:extent cx="5545455" cy="291465"/>
                <wp:effectExtent l="0" t="0" r="17145" b="1333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291465"/>
                        </a:xfrm>
                        <a:prstGeom prst="rect">
                          <a:avLst/>
                        </a:prstGeom>
                        <a:solidFill>
                          <a:srgbClr val="FFFFFF"/>
                        </a:solidFill>
                        <a:ln w="9525">
                          <a:solidFill>
                            <a:srgbClr val="000000"/>
                          </a:solidFill>
                          <a:miter lim="800000"/>
                          <a:headEnd/>
                          <a:tailEnd/>
                        </a:ln>
                      </wps:spPr>
                      <wps:txbx>
                        <w:txbxContent>
                          <w:p w:rsidR="003F4610" w:rsidRPr="00114E79" w:rsidRDefault="003F4610" w:rsidP="008C6FBD">
                            <w:pPr>
                              <w:rPr>
                                <w:rFonts w:ascii="Garamond" w:hAnsi="Garamond"/>
                                <w:sz w:val="20"/>
                                <w:szCs w:val="20"/>
                              </w:rPr>
                            </w:pPr>
                            <w:r>
                              <w:rPr>
                                <w:rFonts w:ascii="Garamond" w:hAnsi="Garamond"/>
                                <w:sz w:val="20"/>
                                <w:szCs w:val="20"/>
                              </w:rPr>
                              <w:t>Figuur</w:t>
                            </w:r>
                            <w:r w:rsidRPr="00254F6B">
                              <w:rPr>
                                <w:rFonts w:ascii="Garamond" w:hAnsi="Garamond"/>
                                <w:sz w:val="20"/>
                                <w:szCs w:val="20"/>
                              </w:rPr>
                              <w:t xml:space="preserve"> 5.1: Overzicht van de verschillende </w:t>
                            </w:r>
                            <w:r w:rsidRPr="008D06D8">
                              <w:rPr>
                                <w:rFonts w:ascii="Garamond" w:eastAsia="Calibri" w:hAnsi="Garamond"/>
                                <w:sz w:val="20"/>
                                <w:szCs w:val="20"/>
                              </w:rPr>
                              <w:t>actuariële</w:t>
                            </w:r>
                            <w:r w:rsidRPr="00254F6B">
                              <w:rPr>
                                <w:rFonts w:ascii="Garamond" w:hAnsi="Garamond"/>
                                <w:sz w:val="20"/>
                                <w:szCs w:val="20"/>
                              </w:rPr>
                              <w:t xml:space="preserve"> veronderstellingen</w:t>
                            </w:r>
                          </w:p>
                          <w:p w:rsidR="003F4610" w:rsidRPr="008E5F43" w:rsidRDefault="003F4610" w:rsidP="008C6F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95pt;margin-top:4.85pt;width:436.65pt;height:22.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">
                <v:textbox>
                  <w:txbxContent>
                    <w:p w:rsidR="003F4610" w:rsidRPr="00114E79" w:rsidRDefault="003F4610" w:rsidP="008C6FBD">
                      <w:pPr>
                        <w:rPr>
                          <w:rFonts w:ascii="Garamond" w:hAnsi="Garamond"/>
                          <w:sz w:val="20"/>
                          <w:szCs w:val="20"/>
                        </w:rPr>
                      </w:pPr>
                      <w:r>
                        <w:rPr>
                          <w:rFonts w:ascii="Garamond" w:hAnsi="Garamond"/>
                          <w:sz w:val="20"/>
                          <w:szCs w:val="20"/>
                        </w:rPr>
                        <w:t>Figuur</w:t>
                      </w:r>
                      <w:r w:rsidRPr="00254F6B">
                        <w:rPr>
                          <w:rFonts w:ascii="Garamond" w:hAnsi="Garamond"/>
                          <w:sz w:val="20"/>
                          <w:szCs w:val="20"/>
                        </w:rPr>
                        <w:t xml:space="preserve"> 5.1: Overzicht van de verschillende </w:t>
                      </w:r>
                      <w:r w:rsidRPr="008D06D8">
                        <w:rPr>
                          <w:rFonts w:ascii="Garamond" w:eastAsia="Calibri" w:hAnsi="Garamond"/>
                          <w:sz w:val="20"/>
                          <w:szCs w:val="20"/>
                        </w:rPr>
                        <w:t>actuariële</w:t>
                      </w:r>
                      <w:r w:rsidRPr="00254F6B">
                        <w:rPr>
                          <w:rFonts w:ascii="Garamond" w:hAnsi="Garamond"/>
                          <w:sz w:val="20"/>
                          <w:szCs w:val="20"/>
                        </w:rPr>
                        <w:t xml:space="preserve"> veronderstellingen</w:t>
                      </w:r>
                    </w:p>
                    <w:p w:rsidR="003F4610" w:rsidRPr="008E5F43" w:rsidRDefault="003F4610" w:rsidP="008C6FBD"/>
                  </w:txbxContent>
                </v:textbox>
              </v:shape>
            </w:pict>
          </mc:Fallback>
        </mc:AlternateContent>
      </w:r>
      <w:bookmarkEnd w:id="41"/>
      <w:bookmarkEnd w:id="42"/>
      <w:bookmarkEnd w:id="43"/>
    </w:p>
    <w:p w:rsidR="000D2F51" w:rsidRPr="008D06D8" w:rsidRDefault="000D2F51" w:rsidP="0046213F">
      <w:pPr>
        <w:rPr>
          <w:rFonts w:eastAsia="Calibri"/>
        </w:rPr>
      </w:pPr>
    </w:p>
    <w:p w:rsidR="000D2F51" w:rsidRPr="008D06D8" w:rsidRDefault="000D2F51" w:rsidP="0046213F">
      <w:pPr>
        <w:rPr>
          <w:rFonts w:eastAsia="Calibri"/>
        </w:rPr>
      </w:pPr>
    </w:p>
    <w:p w:rsidR="00C53170" w:rsidRDefault="00CE0489" w:rsidP="0046213F">
      <w:pPr>
        <w:pStyle w:val="Kop1"/>
        <w:spacing w:before="0"/>
        <w:rPr>
          <w:rFonts w:ascii="Arial" w:hAnsi="Arial" w:cs="Arial"/>
          <w:sz w:val="48"/>
          <w:szCs w:val="48"/>
        </w:rPr>
      </w:pPr>
      <w:bookmarkStart w:id="44" w:name="_Toc319550174"/>
      <w:r>
        <w:rPr>
          <w:rFonts w:ascii="Arial" w:hAnsi="Arial" w:cs="Arial"/>
          <w:sz w:val="48"/>
          <w:szCs w:val="48"/>
        </w:rPr>
        <w:lastRenderedPageBreak/>
        <w:t>6</w:t>
      </w:r>
      <w:r w:rsidR="00C53170" w:rsidRPr="00C53170">
        <w:rPr>
          <w:rFonts w:ascii="Arial" w:hAnsi="Arial" w:cs="Arial"/>
          <w:sz w:val="48"/>
          <w:szCs w:val="48"/>
        </w:rPr>
        <w:t xml:space="preserve"> </w:t>
      </w:r>
      <w:r w:rsidR="000F7FDD">
        <w:rPr>
          <w:rFonts w:ascii="Arial" w:hAnsi="Arial" w:cs="Arial"/>
          <w:sz w:val="48"/>
          <w:szCs w:val="48"/>
        </w:rPr>
        <w:t xml:space="preserve">IAS 19 </w:t>
      </w:r>
      <w:r w:rsidR="00C53170" w:rsidRPr="00C53170">
        <w:rPr>
          <w:rFonts w:ascii="Arial" w:hAnsi="Arial" w:cs="Arial"/>
          <w:sz w:val="48"/>
          <w:szCs w:val="48"/>
        </w:rPr>
        <w:t>Overlevingstafel</w:t>
      </w:r>
      <w:r w:rsidR="00FC59E9">
        <w:rPr>
          <w:rFonts w:ascii="Arial" w:hAnsi="Arial" w:cs="Arial"/>
          <w:sz w:val="48"/>
          <w:szCs w:val="48"/>
        </w:rPr>
        <w:t xml:space="preserve"> opstellen</w:t>
      </w:r>
      <w:bookmarkEnd w:id="44"/>
    </w:p>
    <w:p w:rsidR="00C53170" w:rsidRPr="00C53170" w:rsidRDefault="00C53170" w:rsidP="0046213F">
      <w:r w:rsidRPr="00192931">
        <w:rPr>
          <w:rFonts w:ascii="Arial" w:hAnsi="Arial" w:cs="Arial"/>
          <w:color w:val="4F81BD"/>
        </w:rPr>
        <w:t>______________________________________</w:t>
      </w:r>
      <w:r>
        <w:rPr>
          <w:rFonts w:ascii="Arial" w:hAnsi="Arial" w:cs="Arial"/>
          <w:color w:val="4F81BD"/>
        </w:rPr>
        <w:t>___________________________</w:t>
      </w:r>
    </w:p>
    <w:p w:rsidR="00C53170" w:rsidRPr="00AA542F" w:rsidRDefault="00C53170" w:rsidP="0046213F"/>
    <w:p w:rsidR="00C53170" w:rsidRPr="00C53170" w:rsidRDefault="00CE0489" w:rsidP="0046213F">
      <w:pPr>
        <w:pStyle w:val="Kop2"/>
        <w:spacing w:before="0" w:after="0"/>
        <w:rPr>
          <w:rFonts w:cs="Arial"/>
          <w:i w:val="0"/>
        </w:rPr>
      </w:pPr>
      <w:bookmarkStart w:id="45" w:name="_Toc319550175"/>
      <w:r>
        <w:rPr>
          <w:rFonts w:cs="Arial"/>
          <w:i w:val="0"/>
        </w:rPr>
        <w:t>6</w:t>
      </w:r>
      <w:r w:rsidR="00C53170" w:rsidRPr="00C53170">
        <w:rPr>
          <w:rFonts w:cs="Arial"/>
          <w:i w:val="0"/>
        </w:rPr>
        <w:t>.1   AG-Overlevingstafels</w:t>
      </w:r>
      <w:bookmarkEnd w:id="45"/>
    </w:p>
    <w:p w:rsidR="00C53170" w:rsidRDefault="00C53170" w:rsidP="0046213F"/>
    <w:p w:rsidR="00907D83" w:rsidRPr="00907D83" w:rsidRDefault="00907D83" w:rsidP="00907D83">
      <w:pPr>
        <w:spacing w:line="276" w:lineRule="auto"/>
        <w:rPr>
          <w:rFonts w:ascii="Garamond" w:hAnsi="Garamond"/>
        </w:rPr>
      </w:pPr>
      <w:r w:rsidRPr="00907D83">
        <w:rPr>
          <w:rFonts w:ascii="Garamond" w:hAnsi="Garamond"/>
        </w:rPr>
        <w:t xml:space="preserve">Om het IAS 19 basis model te kunnen bouwen moeten we eerst de AG-Overlevingstafel opstellen. Sterftecijfers worden jaarlijks gepubliceerd door het Centraal Bureau voor Statistiek ook bekend als het CBS. De gepubliceerde sterftecijfers worden gebaseerd op grond van statistische waarnemingen van de sterfte van mannen en vrouwen in Nederland. Het Actuarieel Genootschap (AG) publiceert op basis van deze statistische waarnemingen iedere 5 jaar zijn AG-overlevingstafel in Nederland. Het uitgangspunt dat de basis vormt voor de AG-overlevingstafel is een fictieve groep mannen en vrouwen van nuljarigen, deze wordt aangeduid met het symbool </w:t>
      </w:r>
      <w:r w:rsidR="00532EE2" w:rsidRPr="00907D83">
        <w:rPr>
          <w:rFonts w:ascii="Garamond" w:hAnsi="Garamond"/>
          <w:position w:val="-12"/>
        </w:rPr>
        <w:object w:dxaOrig="279" w:dyaOrig="320">
          <v:shape id="_x0000_i1036" type="#_x0000_t75" style="width:16.35pt;height:18.75pt" o:ole="">
            <v:imagedata r:id="rId53" o:title=""/>
          </v:shape>
          <o:OLEObject Type="Embed" ProgID="Equation.DSMT4" ShapeID="_x0000_i1036" DrawAspect="Content" ObjectID="_1403347805" r:id="rId54"/>
        </w:object>
      </w:r>
      <w:r w:rsidRPr="00907D83">
        <w:rPr>
          <w:rFonts w:ascii="Garamond" w:hAnsi="Garamond"/>
        </w:rPr>
        <w:t>. Dit betekent dat zowel de groep mannen en vrouwen uit 10.000.000 nuljarigen bestaan en de overlevingstafel geeft vervolgens per leeftijd zowel voor de mannen en vrouwen het aantal nog in leven personen weer tot en met de laatste overlevende. De gepubliceerde AG-tafels door het Actuarieel Genootschap (AG) gaan normaal gesproken uit van een disconteringspercentage van 0%, 4%, 6% en 8% en worden verwerkt tot de 120ste leeftijd voor mannen en voor vrouwen.</w:t>
      </w:r>
    </w:p>
    <w:p w:rsidR="00907D83" w:rsidRPr="00907D83" w:rsidRDefault="00907D83" w:rsidP="00907D83">
      <w:pPr>
        <w:spacing w:line="276" w:lineRule="auto"/>
        <w:rPr>
          <w:rFonts w:ascii="Garamond" w:hAnsi="Garamond"/>
        </w:rPr>
      </w:pPr>
    </w:p>
    <w:p w:rsidR="00907D83" w:rsidRPr="00907D83" w:rsidRDefault="00907D83" w:rsidP="00907D83">
      <w:pPr>
        <w:spacing w:line="276" w:lineRule="auto"/>
        <w:rPr>
          <w:rFonts w:ascii="Garamond" w:hAnsi="Garamond"/>
        </w:rPr>
      </w:pPr>
      <w:r w:rsidRPr="00907D83">
        <w:rPr>
          <w:rFonts w:ascii="Garamond" w:hAnsi="Garamond"/>
        </w:rPr>
        <w:t>De Algemeen Pensioenfonds werkgever gebruikt GBM/GBV-tafels die worden vastgesteld door de Sterftetafelcommissie van het Actuarieel Genootschaap (AG). GBM staat voor de Gehele Bevolking Mannen, GBV staat voor de Gehele Bevolking Vrouwen. De Algemeen Pensioenfonds werkgever gebruikt GBM/GBV-tafels gebaseerd op de bevolkingsgegevens van de Nederlandse mannen en vrouwen, omdat Curaçao niet zijn eigen GBM/GBV-tafels heeft en deze geven tot nu toe een goede benadering.</w:t>
      </w:r>
    </w:p>
    <w:p w:rsidR="00C53170" w:rsidRPr="00AA542F" w:rsidRDefault="00C53170" w:rsidP="0046213F"/>
    <w:p w:rsidR="00C53170" w:rsidRPr="00C53170" w:rsidRDefault="00CE0489" w:rsidP="0046213F">
      <w:pPr>
        <w:pStyle w:val="Kop2"/>
        <w:spacing w:before="0" w:after="0"/>
        <w:rPr>
          <w:rFonts w:cs="Arial"/>
          <w:i w:val="0"/>
        </w:rPr>
      </w:pPr>
      <w:bookmarkStart w:id="46" w:name="_Toc319550176"/>
      <w:r>
        <w:rPr>
          <w:rFonts w:cs="Arial"/>
          <w:i w:val="0"/>
        </w:rPr>
        <w:t>6</w:t>
      </w:r>
      <w:r w:rsidR="00C53170" w:rsidRPr="00C53170">
        <w:rPr>
          <w:rFonts w:cs="Arial"/>
          <w:i w:val="0"/>
        </w:rPr>
        <w:t>.2  Eigen overlevingstafel opstellen</w:t>
      </w:r>
      <w:bookmarkEnd w:id="46"/>
    </w:p>
    <w:p w:rsidR="00C53170" w:rsidRPr="00AA542F" w:rsidRDefault="00C53170" w:rsidP="0046213F"/>
    <w:p w:rsidR="00DC4173" w:rsidRPr="00AA542F" w:rsidRDefault="00A95A87" w:rsidP="00A95A87">
      <w:pPr>
        <w:spacing w:line="276" w:lineRule="auto"/>
        <w:rPr>
          <w:rFonts w:ascii="Garamond" w:hAnsi="Garamond"/>
        </w:rPr>
      </w:pPr>
      <w:r w:rsidRPr="00810840">
        <w:rPr>
          <w:rFonts w:ascii="Garamond" w:hAnsi="Garamond"/>
        </w:rPr>
        <w:t xml:space="preserve">De AG-overlevingstafel die wordt gebruikt door de Algemeen Pensioenfonds werkgever is gebaseerd op de bevolkingsgegevens van de Nederlandse mannen en vrouwen over de periode 2000 tot en met 2005. Deze is bekend als de AG-overlevingstafel GBM/V 2000-2005. We moeten zelf onze overlevingstafel opstellen voor het disconteringspercentage van 5% en voor de jaarlijkse stijging van de uitkeringen aan de hand van de opgenomen </w:t>
      </w:r>
      <w:r w:rsidR="00532EE2" w:rsidRPr="00810840">
        <w:rPr>
          <w:rFonts w:ascii="Garamond" w:hAnsi="Garamond"/>
          <w:position w:val="-12"/>
        </w:rPr>
        <w:object w:dxaOrig="300" w:dyaOrig="320">
          <v:shape id="_x0000_i1037" type="#_x0000_t75" style="width:16.95pt;height:18.75pt" o:ole="">
            <v:imagedata r:id="rId55" o:title=""/>
          </v:shape>
          <o:OLEObject Type="Embed" ProgID="Equation.DSMT4" ShapeID="_x0000_i1037" DrawAspect="Content" ObjectID="_1403347806" r:id="rId56"/>
        </w:object>
      </w:r>
      <w:r w:rsidRPr="00810840">
        <w:rPr>
          <w:rFonts w:ascii="Garamond" w:hAnsi="Garamond"/>
        </w:rPr>
        <w:fldChar w:fldCharType="begin"/>
      </w:r>
      <w:r w:rsidRPr="00810840">
        <w:rPr>
          <w:rFonts w:ascii="Garamond" w:hAnsi="Garamond"/>
        </w:rPr>
        <w:instrText xml:space="preserve"> QUOTE </w:instrText>
      </w:r>
      <m:oMath>
        <m:sSub>
          <m:sSubPr>
            <m:ctrlPr>
              <w:rPr>
                <w:rFonts w:ascii="Cambria Math" w:hAnsi="Garamond"/>
                <w:i/>
              </w:rPr>
            </m:ctrlPr>
          </m:sSubPr>
          <m:e>
            <m:r>
              <m:rPr>
                <m:sty m:val="p"/>
              </m:rPr>
              <w:rPr>
                <w:rFonts w:ascii="Cambria Math" w:hAnsi="Cambria Math"/>
              </w:rPr>
              <m:t>l</m:t>
            </m:r>
          </m:e>
          <m:sub>
            <m:r>
              <m:rPr>
                <m:sty m:val="p"/>
              </m:rPr>
              <w:rPr>
                <w:rFonts w:ascii="Cambria Math" w:hAnsi="Cambria Math"/>
              </w:rPr>
              <m:t>x</m:t>
            </m:r>
          </m:sub>
        </m:sSub>
      </m:oMath>
      <w:r w:rsidRPr="00810840">
        <w:rPr>
          <w:rFonts w:ascii="Garamond" w:hAnsi="Garamond"/>
        </w:rPr>
        <w:instrText xml:space="preserve"> </w:instrText>
      </w:r>
      <w:r w:rsidRPr="00810840">
        <w:rPr>
          <w:rFonts w:ascii="Garamond" w:hAnsi="Garamond"/>
        </w:rPr>
        <w:fldChar w:fldCharType="end"/>
      </w:r>
      <w:r w:rsidRPr="00810840">
        <w:rPr>
          <w:rFonts w:ascii="Garamond" w:hAnsi="Garamond"/>
        </w:rPr>
        <w:t xml:space="preserve">en </w:t>
      </w:r>
      <w:r w:rsidRPr="00810840">
        <w:rPr>
          <w:rFonts w:ascii="Garamond" w:hAnsi="Garamond"/>
        </w:rPr>
        <w:fldChar w:fldCharType="begin"/>
      </w:r>
      <w:r w:rsidRPr="00810840">
        <w:rPr>
          <w:rFonts w:ascii="Garamond" w:hAnsi="Garamond"/>
        </w:rPr>
        <w:instrText xml:space="preserve"> QUOTE </w:instrText>
      </w:r>
      <m:oMath>
        <m:sSub>
          <m:sSubPr>
            <m:ctrlPr>
              <w:rPr>
                <w:rFonts w:ascii="Cambria Math" w:hAnsi="Garamond"/>
                <w:i/>
              </w:rPr>
            </m:ctrlPr>
          </m:sSubPr>
          <m:e>
            <m:r>
              <m:rPr>
                <m:sty m:val="p"/>
              </m:rPr>
              <w:rPr>
                <w:rFonts w:ascii="Cambria Math" w:hAnsi="Cambria Math"/>
              </w:rPr>
              <m:t>q</m:t>
            </m:r>
          </m:e>
          <m:sub>
            <m:r>
              <m:rPr>
                <m:sty m:val="p"/>
              </m:rPr>
              <w:rPr>
                <w:rFonts w:ascii="Cambria Math" w:hAnsi="Cambria Math"/>
              </w:rPr>
              <m:t>x</m:t>
            </m:r>
          </m:sub>
        </m:sSub>
      </m:oMath>
      <w:r w:rsidRPr="00810840">
        <w:rPr>
          <w:rFonts w:ascii="Garamond" w:hAnsi="Garamond"/>
        </w:rPr>
        <w:instrText xml:space="preserve"> </w:instrText>
      </w:r>
      <w:r w:rsidRPr="00810840">
        <w:rPr>
          <w:rFonts w:ascii="Garamond" w:hAnsi="Garamond"/>
        </w:rPr>
        <w:fldChar w:fldCharType="separate"/>
      </w:r>
      <w:r w:rsidR="00532EE2" w:rsidRPr="00810840">
        <w:rPr>
          <w:rFonts w:ascii="Garamond" w:hAnsi="Garamond"/>
          <w:position w:val="-16"/>
        </w:rPr>
        <w:object w:dxaOrig="320" w:dyaOrig="400">
          <v:shape id="_x0000_i1038" type="#_x0000_t75" style="width:17.55pt;height:21.8pt" o:ole="">
            <v:imagedata r:id="rId57" o:title=""/>
          </v:shape>
          <o:OLEObject Type="Embed" ProgID="Equation.DSMT4" ShapeID="_x0000_i1038" DrawAspect="Content" ObjectID="_1403347807" r:id="rId58"/>
        </w:object>
      </w:r>
      <w:r w:rsidRPr="00810840">
        <w:rPr>
          <w:rFonts w:ascii="Garamond" w:hAnsi="Garamond"/>
        </w:rPr>
        <w:fldChar w:fldCharType="end"/>
      </w:r>
      <w:r w:rsidRPr="00810840">
        <w:rPr>
          <w:rFonts w:ascii="Garamond" w:hAnsi="Garamond"/>
        </w:rPr>
        <w:t xml:space="preserve">waarden voor de mannen en </w:t>
      </w:r>
      <w:r w:rsidR="00532EE2" w:rsidRPr="00810840">
        <w:rPr>
          <w:rFonts w:ascii="Garamond" w:hAnsi="Garamond"/>
          <w:position w:val="-16"/>
        </w:rPr>
        <w:object w:dxaOrig="300" w:dyaOrig="360">
          <v:shape id="_x0000_i1039" type="#_x0000_t75" style="width:17.55pt;height:21.8pt" o:ole="">
            <v:imagedata r:id="rId59" o:title=""/>
          </v:shape>
          <o:OLEObject Type="Embed" ProgID="Equation.DSMT4" ShapeID="_x0000_i1039" DrawAspect="Content" ObjectID="_1403347808" r:id="rId60"/>
        </w:object>
      </w:r>
      <w:r w:rsidRPr="00810840">
        <w:rPr>
          <w:rFonts w:ascii="Garamond" w:hAnsi="Garamond"/>
        </w:rPr>
        <w:t xml:space="preserve">en </w:t>
      </w:r>
      <w:r w:rsidR="00532EE2" w:rsidRPr="00810840">
        <w:rPr>
          <w:rFonts w:ascii="Garamond" w:hAnsi="Garamond"/>
          <w:position w:val="-20"/>
        </w:rPr>
        <w:object w:dxaOrig="340" w:dyaOrig="440">
          <v:shape id="_x0000_i1040" type="#_x0000_t75" style="width:18.75pt;height:23.6pt" o:ole="">
            <v:imagedata r:id="rId61" o:title=""/>
          </v:shape>
          <o:OLEObject Type="Embed" ProgID="Equation.DSMT4" ShapeID="_x0000_i1040" DrawAspect="Content" ObjectID="_1403347809" r:id="rId62"/>
        </w:object>
      </w:r>
      <w:r w:rsidRPr="00810840">
        <w:rPr>
          <w:rFonts w:ascii="Garamond" w:hAnsi="Garamond"/>
        </w:rPr>
        <w:t>waarden voor de vrouwen.</w:t>
      </w:r>
      <w:r w:rsidRPr="00AA542F">
        <w:rPr>
          <w:rFonts w:ascii="Garamond" w:hAnsi="Garamond"/>
        </w:rPr>
        <w:t xml:space="preserve"> </w:t>
      </w:r>
      <w:r w:rsidR="00DC4173" w:rsidRPr="00AA542F">
        <w:rPr>
          <w:rFonts w:ascii="Garamond" w:hAnsi="Garamond"/>
        </w:rPr>
        <w:t xml:space="preserve">Hieronder volgt een uitleg van de symbolen </w:t>
      </w:r>
      <w:r w:rsidR="00E22C99" w:rsidRPr="00710616">
        <w:rPr>
          <w:rFonts w:ascii="Garamond" w:hAnsi="Garamond"/>
          <w:position w:val="-12"/>
        </w:rPr>
        <w:object w:dxaOrig="300" w:dyaOrig="320">
          <v:shape id="_x0000_i1041" type="#_x0000_t75" style="width:18.75pt;height:18.75pt" o:ole="">
            <v:imagedata r:id="rId63" o:title=""/>
          </v:shape>
          <o:OLEObject Type="Embed" ProgID="Equation.DSMT4" ShapeID="_x0000_i1041" DrawAspect="Content" ObjectID="_1403347810" r:id="rId64"/>
        </w:object>
      </w:r>
      <w:r w:rsidR="00DC4173" w:rsidRPr="00AA542F">
        <w:rPr>
          <w:rFonts w:ascii="Garamond" w:hAnsi="Garamond"/>
        </w:rPr>
        <w:t xml:space="preserve">, </w:t>
      </w:r>
      <w:r w:rsidR="00137492" w:rsidRPr="00B86A06">
        <w:rPr>
          <w:rFonts w:ascii="Garamond" w:hAnsi="Garamond"/>
        </w:rPr>
        <w:fldChar w:fldCharType="begin"/>
      </w:r>
      <w:r w:rsidR="00DC4173"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x</m:t>
            </m:r>
          </m:sub>
        </m:sSub>
      </m:oMath>
      <w:r w:rsidR="00DC4173" w:rsidRPr="00B86A06">
        <w:rPr>
          <w:rFonts w:ascii="Garamond" w:hAnsi="Garamond"/>
        </w:rPr>
        <w:instrText xml:space="preserve"> </w:instrText>
      </w:r>
      <w:r w:rsidR="00137492" w:rsidRPr="00B86A06">
        <w:rPr>
          <w:rFonts w:ascii="Garamond" w:hAnsi="Garamond"/>
        </w:rPr>
        <w:fldChar w:fldCharType="separate"/>
      </w:r>
      <w:r w:rsidR="00532EE2" w:rsidRPr="00B3676A">
        <w:rPr>
          <w:rFonts w:ascii="Garamond" w:hAnsi="Garamond"/>
          <w:position w:val="-16"/>
        </w:rPr>
        <w:object w:dxaOrig="320" w:dyaOrig="400">
          <v:shape id="_x0000_i1042" type="#_x0000_t75" style="width:15.15pt;height:23.6pt" o:ole="">
            <v:imagedata r:id="rId65" o:title=""/>
          </v:shape>
          <o:OLEObject Type="Embed" ProgID="Equation.DSMT4" ShapeID="_x0000_i1042" DrawAspect="Content" ObjectID="_1403347811" r:id="rId66"/>
        </w:object>
      </w:r>
      <w:r w:rsidR="00137492" w:rsidRPr="00B86A06">
        <w:rPr>
          <w:rFonts w:ascii="Garamond" w:hAnsi="Garamond"/>
        </w:rPr>
        <w:fldChar w:fldCharType="end"/>
      </w:r>
      <w:r w:rsidR="00DC4173" w:rsidRPr="00AA542F">
        <w:rPr>
          <w:rFonts w:ascii="Garamond" w:hAnsi="Garamond"/>
        </w:rPr>
        <w:t xml:space="preserve">, </w:t>
      </w:r>
      <w:r w:rsidR="00DC4173" w:rsidRPr="00A24D4E">
        <w:rPr>
          <w:rFonts w:ascii="Garamond" w:hAnsi="Garamond"/>
          <w:position w:val="-16"/>
        </w:rPr>
        <w:object w:dxaOrig="300" w:dyaOrig="360">
          <v:shape id="_x0000_i1043" type="#_x0000_t75" style="width:14.5pt;height:21.8pt" o:ole="">
            <v:imagedata r:id="rId59" o:title=""/>
          </v:shape>
          <o:OLEObject Type="Embed" ProgID="Equation.DSMT4" ShapeID="_x0000_i1043" DrawAspect="Content" ObjectID="_1403347812" r:id="rId67"/>
        </w:object>
      </w:r>
      <w:r w:rsidR="00DC4173">
        <w:rPr>
          <w:rFonts w:ascii="Garamond" w:hAnsi="Garamond"/>
        </w:rPr>
        <w:t xml:space="preserve"> </w:t>
      </w:r>
      <w:r w:rsidR="00DC4173" w:rsidRPr="00AA542F">
        <w:rPr>
          <w:rFonts w:ascii="Garamond" w:hAnsi="Garamond"/>
        </w:rPr>
        <w:t xml:space="preserve">en </w:t>
      </w:r>
      <w:r w:rsidR="00532EE2" w:rsidRPr="00A24D4E">
        <w:rPr>
          <w:rFonts w:ascii="Garamond" w:hAnsi="Garamond"/>
          <w:position w:val="-20"/>
        </w:rPr>
        <w:object w:dxaOrig="340" w:dyaOrig="440">
          <v:shape id="_x0000_i1044" type="#_x0000_t75" style="width:16.95pt;height:25.4pt" o:ole="">
            <v:imagedata r:id="rId68" o:title=""/>
          </v:shape>
          <o:OLEObject Type="Embed" ProgID="Equation.DSMT4" ShapeID="_x0000_i1044" DrawAspect="Content" ObjectID="_1403347813" r:id="rId69"/>
        </w:object>
      </w:r>
      <w:r w:rsidR="00137492" w:rsidRPr="00B86A06">
        <w:rPr>
          <w:rFonts w:ascii="Garamond" w:hAnsi="Garamond"/>
        </w:rPr>
        <w:fldChar w:fldCharType="begin"/>
      </w:r>
      <w:r w:rsidR="00DC4173"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y</m:t>
            </m:r>
          </m:sub>
        </m:sSub>
      </m:oMath>
      <w:r w:rsidR="00DC4173" w:rsidRPr="00B86A06">
        <w:rPr>
          <w:rFonts w:ascii="Garamond" w:hAnsi="Garamond"/>
        </w:rPr>
        <w:instrText xml:space="preserve"> </w:instrText>
      </w:r>
      <w:r w:rsidR="00137492" w:rsidRPr="00B86A06">
        <w:rPr>
          <w:rFonts w:ascii="Garamond" w:hAnsi="Garamond"/>
        </w:rPr>
        <w:fldChar w:fldCharType="end"/>
      </w:r>
      <w:r w:rsidR="00DC4173" w:rsidRPr="00AA542F">
        <w:rPr>
          <w:rFonts w:ascii="Garamond" w:hAnsi="Garamond"/>
        </w:rPr>
        <w:t>:</w:t>
      </w:r>
    </w:p>
    <w:p w:rsidR="00DC4173" w:rsidRPr="00AA542F" w:rsidRDefault="00DC4173" w:rsidP="00DC4173">
      <w:pPr>
        <w:spacing w:line="276" w:lineRule="auto"/>
        <w:rPr>
          <w:rFonts w:ascii="Garamond" w:hAnsi="Garamond"/>
        </w:rPr>
      </w:pPr>
    </w:p>
    <w:p w:rsidR="00DC4173" w:rsidRPr="00AA542F" w:rsidRDefault="00100D6D" w:rsidP="00DC4173">
      <w:pPr>
        <w:spacing w:line="276" w:lineRule="auto"/>
        <w:rPr>
          <w:rFonts w:ascii="Garamond" w:hAnsi="Garamond"/>
        </w:rPr>
      </w:pPr>
      <w:r>
        <w:rPr>
          <w:rFonts w:ascii="Garamond" w:hAnsi="Garamond"/>
          <w:noProof/>
          <w:position w:val="-6"/>
        </w:rPr>
        <w:pict>
          <v:shape id="_x0000_s1316" type="#_x0000_t75" style="position:absolute;margin-left:167.85pt;margin-top:5.95pt;width:12.25pt;height:10.7pt;z-index:251657216">
            <v:imagedata r:id="rId70" o:title=""/>
          </v:shape>
          <o:OLEObject Type="Embed" ProgID="Equation.DSMT4" ShapeID="_x0000_s1316" DrawAspect="Content" ObjectID="_1403347828" r:id="rId71"/>
        </w:pict>
      </w:r>
      <w:r w:rsidR="00137492" w:rsidRPr="00B86A06">
        <w:rPr>
          <w:rFonts w:ascii="Garamond" w:hAnsi="Garamond"/>
        </w:rPr>
        <w:fldChar w:fldCharType="begin"/>
      </w:r>
      <w:r w:rsidR="00DC4173"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x</m:t>
            </m:r>
          </m:sub>
        </m:sSub>
      </m:oMath>
      <w:r w:rsidR="00DC4173" w:rsidRPr="00B86A06">
        <w:rPr>
          <w:rFonts w:ascii="Garamond" w:hAnsi="Garamond"/>
        </w:rPr>
        <w:instrText xml:space="preserve"> </w:instrText>
      </w:r>
      <w:r w:rsidR="00137492" w:rsidRPr="00B86A06">
        <w:rPr>
          <w:rFonts w:ascii="Garamond" w:hAnsi="Garamond"/>
        </w:rPr>
        <w:fldChar w:fldCharType="separate"/>
      </w:r>
      <w:r w:rsidR="00072C5A" w:rsidRPr="00710616">
        <w:rPr>
          <w:rFonts w:ascii="Garamond" w:hAnsi="Garamond"/>
          <w:position w:val="-12"/>
        </w:rPr>
        <w:object w:dxaOrig="300" w:dyaOrig="320">
          <v:shape id="_x0000_i1046" type="#_x0000_t75" style="width:18.75pt;height:18.75pt" o:ole="">
            <v:imagedata r:id="rId55" o:title=""/>
          </v:shape>
          <o:OLEObject Type="Embed" ProgID="Equation.DSMT4" ShapeID="_x0000_i1046" DrawAspect="Content" ObjectID="_1403347814" r:id="rId72"/>
        </w:object>
      </w:r>
      <w:r w:rsidR="00137492" w:rsidRPr="00B86A06">
        <w:rPr>
          <w:rFonts w:ascii="Garamond" w:hAnsi="Garamond"/>
        </w:rPr>
        <w:fldChar w:fldCharType="end"/>
      </w:r>
      <w:r w:rsidR="00DC4173">
        <w:rPr>
          <w:rFonts w:ascii="Garamond" w:hAnsi="Garamond"/>
        </w:rPr>
        <w:t>: het aantal levende</w:t>
      </w:r>
      <w:r w:rsidR="00DC4173" w:rsidRPr="00AA542F">
        <w:rPr>
          <w:rFonts w:ascii="Garamond" w:hAnsi="Garamond"/>
        </w:rPr>
        <w:t xml:space="preserve"> mannen van</w:t>
      </w:r>
      <w:r w:rsidR="000E4C72">
        <w:rPr>
          <w:rFonts w:ascii="Garamond" w:hAnsi="Garamond"/>
        </w:rPr>
        <w:t xml:space="preserve">    </w:t>
      </w:r>
      <w:r w:rsidR="00DC4173" w:rsidRPr="00AA542F">
        <w:rPr>
          <w:rFonts w:ascii="Garamond" w:hAnsi="Garamond"/>
        </w:rPr>
        <w:t>jaar;</w:t>
      </w:r>
    </w:p>
    <w:p w:rsidR="00DC4173" w:rsidRPr="00AA542F" w:rsidRDefault="00137492" w:rsidP="00DC4173">
      <w:pPr>
        <w:spacing w:line="276" w:lineRule="auto"/>
        <w:rPr>
          <w:rFonts w:ascii="Garamond" w:hAnsi="Garamond"/>
        </w:rPr>
      </w:pPr>
      <w:r w:rsidRPr="00B86A06">
        <w:rPr>
          <w:rFonts w:ascii="Garamond" w:hAnsi="Garamond"/>
        </w:rPr>
        <w:fldChar w:fldCharType="begin"/>
      </w:r>
      <w:r w:rsidR="00DC4173"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x</m:t>
            </m:r>
          </m:sub>
        </m:sSub>
      </m:oMath>
      <w:r w:rsidR="00DC4173" w:rsidRPr="00B86A06">
        <w:rPr>
          <w:rFonts w:ascii="Garamond" w:hAnsi="Garamond"/>
        </w:rPr>
        <w:instrText xml:space="preserve"> </w:instrText>
      </w:r>
      <w:r w:rsidRPr="00B86A06">
        <w:rPr>
          <w:rFonts w:ascii="Garamond" w:hAnsi="Garamond"/>
        </w:rPr>
        <w:fldChar w:fldCharType="separate"/>
      </w:r>
      <w:r w:rsidR="00DC4173" w:rsidRPr="00B3676A">
        <w:rPr>
          <w:rFonts w:ascii="Garamond" w:hAnsi="Garamond"/>
          <w:position w:val="-16"/>
        </w:rPr>
        <w:object w:dxaOrig="320" w:dyaOrig="400">
          <v:shape id="_x0000_i1047" type="#_x0000_t75" style="width:14.5pt;height:21.8pt" o:ole="">
            <v:imagedata r:id="rId65" o:title=""/>
          </v:shape>
          <o:OLEObject Type="Embed" ProgID="Equation.DSMT4" ShapeID="_x0000_i1047" DrawAspect="Content" ObjectID="_1403347815" r:id="rId73"/>
        </w:object>
      </w:r>
      <w:r w:rsidRPr="00B86A06">
        <w:rPr>
          <w:rFonts w:ascii="Garamond" w:hAnsi="Garamond"/>
        </w:rPr>
        <w:fldChar w:fldCharType="end"/>
      </w:r>
      <w:r w:rsidR="00DC4173" w:rsidRPr="00AA542F">
        <w:rPr>
          <w:rFonts w:ascii="Garamond" w:hAnsi="Garamond"/>
        </w:rPr>
        <w:t xml:space="preserve">: de sterfte, dit is de kans </w:t>
      </w:r>
      <w:r w:rsidR="00DC4173">
        <w:rPr>
          <w:rFonts w:ascii="Garamond" w:hAnsi="Garamond"/>
        </w:rPr>
        <w:t>dat een</w:t>
      </w:r>
      <w:r w:rsidR="00DC4173" w:rsidRPr="00AA542F">
        <w:rPr>
          <w:rFonts w:ascii="Garamond" w:hAnsi="Garamond"/>
        </w:rPr>
        <w:t xml:space="preserve"> man binnen een jaar overlijd</w:t>
      </w:r>
      <w:r w:rsidR="00DC4173">
        <w:rPr>
          <w:rFonts w:ascii="Garamond" w:hAnsi="Garamond"/>
        </w:rPr>
        <w:t>t</w:t>
      </w:r>
      <w:r w:rsidR="00DC4173" w:rsidRPr="00AA542F">
        <w:rPr>
          <w:rFonts w:ascii="Garamond" w:hAnsi="Garamond"/>
        </w:rPr>
        <w:t>;</w:t>
      </w:r>
    </w:p>
    <w:p w:rsidR="00DC4173" w:rsidRPr="00AA542F" w:rsidRDefault="00100D6D" w:rsidP="00DC4173">
      <w:pPr>
        <w:spacing w:line="276" w:lineRule="auto"/>
        <w:rPr>
          <w:rFonts w:ascii="Garamond" w:hAnsi="Garamond"/>
        </w:rPr>
      </w:pPr>
      <w:r>
        <w:rPr>
          <w:rFonts w:ascii="Garamond" w:hAnsi="Garamond"/>
          <w:noProof/>
          <w:position w:val="-12"/>
        </w:rPr>
        <w:pict>
          <v:shape id="_x0000_s1315" type="#_x0000_t75" style="position:absolute;margin-left:165.45pt;margin-top:5.3pt;width:12.25pt;height:14.25pt;z-index:251656192">
            <v:imagedata r:id="rId74" o:title=""/>
          </v:shape>
          <o:OLEObject Type="Embed" ProgID="Equation.DSMT4" ShapeID="_x0000_s1315" DrawAspect="Content" ObjectID="_1403347829" r:id="rId75"/>
        </w:pict>
      </w:r>
      <w:r w:rsidR="00137492" w:rsidRPr="00B86A06">
        <w:rPr>
          <w:rFonts w:ascii="Garamond" w:hAnsi="Garamond"/>
        </w:rPr>
        <w:fldChar w:fldCharType="begin"/>
      </w:r>
      <w:r w:rsidR="00DC4173"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y</m:t>
            </m:r>
          </m:sub>
        </m:sSub>
      </m:oMath>
      <w:r w:rsidR="00DC4173" w:rsidRPr="00B86A06">
        <w:rPr>
          <w:rFonts w:ascii="Garamond" w:hAnsi="Garamond"/>
        </w:rPr>
        <w:instrText xml:space="preserve"> </w:instrText>
      </w:r>
      <w:r w:rsidR="00137492" w:rsidRPr="00B86A06">
        <w:rPr>
          <w:rFonts w:ascii="Garamond" w:hAnsi="Garamond"/>
        </w:rPr>
        <w:fldChar w:fldCharType="separate"/>
      </w:r>
      <w:r w:rsidR="00DC4173" w:rsidRPr="00A24D4E">
        <w:rPr>
          <w:rFonts w:ascii="Garamond" w:hAnsi="Garamond"/>
          <w:position w:val="-16"/>
        </w:rPr>
        <w:object w:dxaOrig="300" w:dyaOrig="360">
          <v:shape id="_x0000_i1049" type="#_x0000_t75" style="width:14.5pt;height:21.8pt" o:ole="">
            <v:imagedata r:id="rId59" o:title=""/>
          </v:shape>
          <o:OLEObject Type="Embed" ProgID="Equation.DSMT4" ShapeID="_x0000_i1049" DrawAspect="Content" ObjectID="_1403347816" r:id="rId76"/>
        </w:object>
      </w:r>
      <w:r w:rsidR="00137492" w:rsidRPr="00B86A06">
        <w:rPr>
          <w:rFonts w:ascii="Garamond" w:hAnsi="Garamond"/>
        </w:rPr>
        <w:fldChar w:fldCharType="end"/>
      </w:r>
      <w:r w:rsidR="00DC4173">
        <w:rPr>
          <w:rFonts w:ascii="Garamond" w:hAnsi="Garamond"/>
        </w:rPr>
        <w:t>: het aantal levende</w:t>
      </w:r>
      <w:r w:rsidR="00DC4173" w:rsidRPr="00AA542F">
        <w:rPr>
          <w:rFonts w:ascii="Garamond" w:hAnsi="Garamond"/>
        </w:rPr>
        <w:t xml:space="preserve"> vrouwen van </w:t>
      </w:r>
      <w:r w:rsidR="000E4C72">
        <w:rPr>
          <w:rFonts w:ascii="Garamond" w:hAnsi="Garamond"/>
          <w:position w:val="-12"/>
        </w:rPr>
        <w:t xml:space="preserve">   </w:t>
      </w:r>
      <w:r w:rsidR="00DC4173" w:rsidRPr="00AA542F">
        <w:rPr>
          <w:rFonts w:ascii="Garamond" w:hAnsi="Garamond"/>
        </w:rPr>
        <w:t>jaar;</w:t>
      </w:r>
    </w:p>
    <w:p w:rsidR="00DC4173" w:rsidRPr="00AA542F" w:rsidRDefault="00072C5A" w:rsidP="00DC4173">
      <w:pPr>
        <w:spacing w:line="276" w:lineRule="auto"/>
        <w:rPr>
          <w:rFonts w:ascii="Garamond" w:hAnsi="Garamond"/>
        </w:rPr>
      </w:pPr>
      <w:r w:rsidRPr="00A24D4E">
        <w:rPr>
          <w:rFonts w:ascii="Garamond" w:hAnsi="Garamond"/>
          <w:position w:val="-20"/>
        </w:rPr>
        <w:object w:dxaOrig="340" w:dyaOrig="440">
          <v:shape id="_x0000_i1050" type="#_x0000_t75" style="width:15.75pt;height:23.6pt" o:ole="">
            <v:imagedata r:id="rId77" o:title=""/>
          </v:shape>
          <o:OLEObject Type="Embed" ProgID="Equation.DSMT4" ShapeID="_x0000_i1050" DrawAspect="Content" ObjectID="_1403347817" r:id="rId78"/>
        </w:object>
      </w:r>
      <w:r w:rsidR="00137492" w:rsidRPr="00B86A06">
        <w:rPr>
          <w:rFonts w:ascii="Garamond" w:hAnsi="Garamond"/>
        </w:rPr>
        <w:fldChar w:fldCharType="begin"/>
      </w:r>
      <w:r w:rsidR="00DC4173"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y</m:t>
            </m:r>
          </m:sub>
        </m:sSub>
      </m:oMath>
      <w:r w:rsidR="00DC4173" w:rsidRPr="00B86A06">
        <w:rPr>
          <w:rFonts w:ascii="Garamond" w:hAnsi="Garamond"/>
        </w:rPr>
        <w:instrText xml:space="preserve"> </w:instrText>
      </w:r>
      <w:r w:rsidR="00137492" w:rsidRPr="00B86A06">
        <w:rPr>
          <w:rFonts w:ascii="Garamond" w:hAnsi="Garamond"/>
        </w:rPr>
        <w:fldChar w:fldCharType="end"/>
      </w:r>
      <w:r w:rsidR="00DC4173" w:rsidRPr="00AA542F">
        <w:rPr>
          <w:rFonts w:ascii="Garamond" w:hAnsi="Garamond"/>
        </w:rPr>
        <w:t xml:space="preserve">: de sterfte, dit is de kans </w:t>
      </w:r>
      <w:r w:rsidR="00DC4173">
        <w:rPr>
          <w:rFonts w:ascii="Garamond" w:hAnsi="Garamond"/>
        </w:rPr>
        <w:t>dat</w:t>
      </w:r>
      <w:r w:rsidR="00DC4173" w:rsidRPr="00AA542F">
        <w:rPr>
          <w:rFonts w:ascii="Garamond" w:hAnsi="Garamond"/>
        </w:rPr>
        <w:t xml:space="preserve"> een vrouw binnen een jaar overlijd</w:t>
      </w:r>
      <w:r w:rsidR="00DC4173">
        <w:rPr>
          <w:rFonts w:ascii="Garamond" w:hAnsi="Garamond"/>
        </w:rPr>
        <w:t>t</w:t>
      </w:r>
      <w:r w:rsidR="00DC4173" w:rsidRPr="00AA542F">
        <w:rPr>
          <w:rFonts w:ascii="Garamond" w:hAnsi="Garamond"/>
        </w:rPr>
        <w:t>;</w:t>
      </w:r>
    </w:p>
    <w:p w:rsidR="00C53170" w:rsidRDefault="00C53170" w:rsidP="0046213F">
      <w:pPr>
        <w:spacing w:line="276" w:lineRule="auto"/>
        <w:rPr>
          <w:rFonts w:ascii="Garamond" w:hAnsi="Garamond"/>
        </w:rPr>
      </w:pPr>
    </w:p>
    <w:p w:rsidR="00812102" w:rsidRDefault="00812102" w:rsidP="0046213F">
      <w:pPr>
        <w:spacing w:line="276" w:lineRule="auto"/>
        <w:rPr>
          <w:rFonts w:ascii="Garamond" w:hAnsi="Garamond"/>
        </w:rPr>
      </w:pPr>
    </w:p>
    <w:p w:rsidR="000319D9" w:rsidRPr="000319D9" w:rsidRDefault="00100D6D" w:rsidP="000319D9">
      <w:pPr>
        <w:spacing w:line="276" w:lineRule="auto"/>
        <w:rPr>
          <w:rFonts w:ascii="Garamond" w:hAnsi="Garamond"/>
        </w:rPr>
      </w:pPr>
      <w:r>
        <w:rPr>
          <w:rFonts w:ascii="Garamond" w:hAnsi="Garamond"/>
          <w:noProof/>
          <w:lang w:eastAsia="nl-NL"/>
        </w:rPr>
        <w:lastRenderedPageBreak/>
        <w:pict>
          <v:shape id="_x0000_s1319" type="#_x0000_t75" style="position:absolute;margin-left:62.2pt;margin-top:15pt;width:12.85pt;height:15.8pt;z-index:251661312">
            <v:imagedata r:id="rId79" o:title=""/>
          </v:shape>
          <o:OLEObject Type="Embed" ProgID="Equation.DSMT4" ShapeID="_x0000_s1319" DrawAspect="Content" ObjectID="_1403347830" r:id="rId80"/>
        </w:pict>
      </w:r>
      <w:r>
        <w:rPr>
          <w:rFonts w:ascii="Garamond" w:hAnsi="Garamond"/>
          <w:noProof/>
        </w:rPr>
        <w:pict>
          <v:shape id="_x0000_s1318" type="#_x0000_t75" style="position:absolute;margin-left:350.8pt;margin-top:-.8pt;width:15.8pt;height:15.8pt;z-index:251660288">
            <v:imagedata r:id="rId81" o:title=""/>
          </v:shape>
          <o:OLEObject Type="Embed" ProgID="Equation.DSMT4" ShapeID="_x0000_s1318" DrawAspect="Content" ObjectID="_1403347831" r:id="rId82"/>
        </w:pict>
      </w:r>
      <w:r>
        <w:rPr>
          <w:rFonts w:ascii="Garamond" w:hAnsi="Garamond"/>
          <w:noProof/>
          <w:lang w:eastAsia="nl-NL"/>
        </w:rPr>
        <w:pict>
          <v:shape id="_x0000_s1578" type="#_x0000_t75" style="position:absolute;margin-left:62.2pt;margin-top:15pt;width:12.85pt;height:15.8pt;z-index:251704320">
            <v:imagedata r:id="rId79" o:title=""/>
          </v:shape>
          <o:OLEObject Type="Embed" ProgID="Equation.DSMT4" ShapeID="_x0000_s1578" DrawAspect="Content" ObjectID="_1403347832" r:id="rId83"/>
        </w:pict>
      </w:r>
      <w:r>
        <w:rPr>
          <w:rFonts w:ascii="Garamond" w:hAnsi="Garamond"/>
          <w:noProof/>
        </w:rPr>
        <w:pict>
          <v:shape id="_x0000_s1577" type="#_x0000_t75" style="position:absolute;margin-left:350.8pt;margin-top:-.8pt;width:15.8pt;height:15.8pt;z-index:251703296">
            <v:imagedata r:id="rId81" o:title=""/>
          </v:shape>
          <o:OLEObject Type="Embed" ProgID="Equation.DSMT4" ShapeID="_x0000_s1577" DrawAspect="Content" ObjectID="_1403347833" r:id="rId84"/>
        </w:pict>
      </w:r>
      <w:r w:rsidR="000319D9" w:rsidRPr="000319D9">
        <w:rPr>
          <w:rFonts w:ascii="Garamond" w:hAnsi="Garamond"/>
        </w:rPr>
        <w:t>De formule voor het opstellen van de overlevingstafel gaat uit van de eerste</w:t>
      </w:r>
      <w:r w:rsidR="009752B2">
        <w:rPr>
          <w:rFonts w:ascii="Garamond" w:hAnsi="Garamond"/>
        </w:rPr>
        <w:t xml:space="preserve"> </w:t>
      </w:r>
      <w:r w:rsidR="000319D9" w:rsidRPr="000319D9">
        <w:rPr>
          <w:rFonts w:ascii="Garamond" w:hAnsi="Garamond"/>
        </w:rPr>
        <w:t xml:space="preserve">     waarde in kolom 3, dus      gaat uit van 10.000.000 nuljarigen. Het opstellen van de overlevingstafel wordt aan de hand van de volgende formule</w:t>
      </w:r>
      <w:r w:rsidR="000319D9" w:rsidRPr="000319D9">
        <w:rPr>
          <w:rStyle w:val="Voetnootmarkering"/>
          <w:rFonts w:ascii="Garamond" w:hAnsi="Garamond"/>
        </w:rPr>
        <w:footnoteReference w:id="28"/>
      </w:r>
      <w:r w:rsidR="000319D9" w:rsidRPr="000319D9">
        <w:rPr>
          <w:rFonts w:ascii="Garamond" w:hAnsi="Garamond"/>
        </w:rPr>
        <w:t xml:space="preserve"> berekend:</w:t>
      </w:r>
      <w:r w:rsidR="000319D9" w:rsidRPr="000319D9">
        <w:rPr>
          <w:rFonts w:ascii="Garamond" w:hAnsi="Garamond"/>
          <w:position w:val="-16"/>
        </w:rPr>
        <w:t xml:space="preserve"> </w:t>
      </w:r>
    </w:p>
    <w:p w:rsidR="00C54DA9" w:rsidRPr="008D06D8" w:rsidRDefault="00100D6D" w:rsidP="0046213F">
      <w:pPr>
        <w:spacing w:line="276" w:lineRule="auto"/>
        <w:rPr>
          <w:rFonts w:ascii="Garamond" w:hAnsi="Garamond"/>
        </w:rPr>
      </w:pPr>
      <w:r>
        <w:rPr>
          <w:rFonts w:ascii="Garamond" w:hAnsi="Garamond"/>
          <w:noProof/>
          <w:position w:val="-16"/>
        </w:rPr>
        <w:pict>
          <v:shape id="_x0000_s1317" type="#_x0000_t75" style="position:absolute;margin-left:0;margin-top:8.5pt;width:142.3pt;height:24.7pt;z-index:251659264">
            <v:imagedata r:id="rId85" o:title=""/>
          </v:shape>
          <o:OLEObject Type="Embed" ProgID="Equation.DSMT4" ShapeID="_x0000_s1317" DrawAspect="Content" ObjectID="_1403347834" r:id="rId86"/>
        </w:pict>
      </w:r>
    </w:p>
    <w:p w:rsidR="00AA38FC" w:rsidRPr="008D06D8" w:rsidRDefault="00AA38FC" w:rsidP="0046213F">
      <w:pPr>
        <w:spacing w:line="276" w:lineRule="auto"/>
        <w:rPr>
          <w:rFonts w:ascii="Garamond" w:hAnsi="Garamond"/>
        </w:rPr>
      </w:pPr>
    </w:p>
    <w:p w:rsidR="00AA38FC" w:rsidRPr="008D06D8" w:rsidRDefault="00AA38FC" w:rsidP="005D070E">
      <w:pPr>
        <w:spacing w:line="168" w:lineRule="auto"/>
        <w:rPr>
          <w:rFonts w:ascii="Garamond" w:hAnsi="Garamond"/>
        </w:rPr>
      </w:pPr>
    </w:p>
    <w:p w:rsidR="003D6DA0" w:rsidRDefault="00C53170" w:rsidP="008174BC">
      <w:pPr>
        <w:spacing w:line="276" w:lineRule="auto"/>
        <w:rPr>
          <w:rFonts w:ascii="Garamond" w:hAnsi="Garamond"/>
          <w:highlight w:val="green"/>
        </w:rPr>
      </w:pPr>
      <w:r>
        <w:rPr>
          <w:rFonts w:ascii="Garamond" w:hAnsi="Garamond"/>
        </w:rPr>
        <w:t>Verder hebben we te maken dat de jaarlijkse verhoging van de uitkeringen</w:t>
      </w:r>
      <w:r w:rsidRPr="00A61DC5">
        <w:rPr>
          <w:rFonts w:ascii="Garamond" w:hAnsi="Garamond"/>
        </w:rPr>
        <w:t xml:space="preserve">. </w:t>
      </w:r>
      <w:r w:rsidR="00852B96" w:rsidRPr="00852B96">
        <w:rPr>
          <w:rFonts w:ascii="Garamond" w:hAnsi="Garamond"/>
        </w:rPr>
        <w:t>Het Departement van Pensioenzaken verwacht dat de pensioenuitkeringen 1.5% per jaar stijgen. De maandelijkse pensioenuitkeringen vinden plaats aan het begin van de maand (prenumerando).</w:t>
      </w:r>
    </w:p>
    <w:p w:rsidR="003D6DA0" w:rsidRDefault="003D6DA0" w:rsidP="0046213F">
      <w:pPr>
        <w:spacing w:line="276" w:lineRule="auto"/>
        <w:rPr>
          <w:rFonts w:ascii="Garamond" w:hAnsi="Garamond"/>
          <w:highlight w:val="green"/>
        </w:rPr>
      </w:pPr>
    </w:p>
    <w:p w:rsidR="00C53170" w:rsidRDefault="00C53170" w:rsidP="0046213F">
      <w:pPr>
        <w:spacing w:line="276" w:lineRule="auto"/>
        <w:rPr>
          <w:rFonts w:ascii="Garamond" w:hAnsi="Garamond"/>
        </w:rPr>
      </w:pPr>
      <w:r w:rsidRPr="00FA4CA7">
        <w:rPr>
          <w:rFonts w:ascii="Garamond" w:hAnsi="Garamond"/>
        </w:rPr>
        <w:t>Als voorbeeld ziet de levenslange lijfrente pensioenuitkeringe</w:t>
      </w:r>
      <w:r w:rsidR="00335AB1" w:rsidRPr="00FA4CA7">
        <w:rPr>
          <w:rFonts w:ascii="Garamond" w:hAnsi="Garamond"/>
        </w:rPr>
        <w:t>n in een tijdlijn</w:t>
      </w:r>
      <w:r w:rsidR="00442A95">
        <w:rPr>
          <w:rStyle w:val="Voetnootmarkering"/>
          <w:rFonts w:ascii="Garamond" w:hAnsi="Garamond"/>
        </w:rPr>
        <w:footnoteReference w:id="29"/>
      </w:r>
      <w:r w:rsidR="00335AB1" w:rsidRPr="00FA4CA7">
        <w:rPr>
          <w:rFonts w:ascii="Garamond" w:hAnsi="Garamond"/>
        </w:rPr>
        <w:t xml:space="preserve"> als volgt uit:</w:t>
      </w:r>
    </w:p>
    <w:p w:rsidR="00C53170" w:rsidRDefault="00C53170" w:rsidP="0046213F">
      <w:pPr>
        <w:rPr>
          <w:rFonts w:ascii="Garamond" w:hAnsi="Garamond"/>
        </w:rPr>
      </w:pPr>
    </w:p>
    <w:p w:rsidR="00C53170" w:rsidRDefault="00584910" w:rsidP="0046213F">
      <w:pPr>
        <w:rPr>
          <w:rFonts w:ascii="Garamond" w:hAnsi="Garamond"/>
        </w:rPr>
      </w:pPr>
      <w:r>
        <w:rPr>
          <w:rFonts w:ascii="Garamond" w:hAnsi="Garamond"/>
          <w:noProof/>
          <w:lang w:val="en-US"/>
        </w:rPr>
        <w:drawing>
          <wp:inline distT="0" distB="0" distL="0" distR="0">
            <wp:extent cx="5443220" cy="1104265"/>
            <wp:effectExtent l="19050" t="0" r="5080" b="0"/>
            <wp:docPr id="47" name="Afbeelding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1"/>
                    <pic:cNvPicPr>
                      <a:picLocks noChangeAspect="1" noChangeArrowheads="1"/>
                    </pic:cNvPicPr>
                  </pic:nvPicPr>
                  <pic:blipFill>
                    <a:blip r:embed="rId87"/>
                    <a:srcRect/>
                    <a:stretch>
                      <a:fillRect/>
                    </a:stretch>
                  </pic:blipFill>
                  <pic:spPr bwMode="auto">
                    <a:xfrm>
                      <a:off x="0" y="0"/>
                      <a:ext cx="5443220" cy="1104265"/>
                    </a:xfrm>
                    <a:prstGeom prst="rect">
                      <a:avLst/>
                    </a:prstGeom>
                    <a:noFill/>
                    <a:ln w="9525">
                      <a:noFill/>
                      <a:miter lim="800000"/>
                      <a:headEnd/>
                      <a:tailEnd/>
                    </a:ln>
                  </pic:spPr>
                </pic:pic>
              </a:graphicData>
            </a:graphic>
          </wp:inline>
        </w:drawing>
      </w:r>
    </w:p>
    <w:p w:rsidR="004B1114" w:rsidRDefault="000420C1" w:rsidP="004B1114">
      <w:pPr>
        <w:spacing w:line="120" w:lineRule="auto"/>
        <w:rPr>
          <w:rFonts w:ascii="Garamond" w:hAnsi="Garamond"/>
        </w:rPr>
      </w:pPr>
      <w:r>
        <w:rPr>
          <w:rFonts w:ascii="Garamond" w:hAnsi="Garamond"/>
        </w:rPr>
        <w:t xml:space="preserve"> </w:t>
      </w:r>
    </w:p>
    <w:p w:rsidR="00C53170" w:rsidRDefault="00C53170" w:rsidP="0046213F">
      <w:pPr>
        <w:rPr>
          <w:rFonts w:ascii="Garamond" w:hAnsi="Garamond"/>
        </w:rPr>
      </w:pPr>
      <w:r w:rsidRPr="00B626CA">
        <w:rPr>
          <w:rFonts w:ascii="Garamond" w:hAnsi="Garamond"/>
        </w:rPr>
        <w:t xml:space="preserve">Figuur </w:t>
      </w:r>
      <w:r w:rsidR="00CE0489">
        <w:rPr>
          <w:rFonts w:ascii="Garamond" w:hAnsi="Garamond"/>
        </w:rPr>
        <w:t>6</w:t>
      </w:r>
      <w:r w:rsidRPr="00B626CA">
        <w:rPr>
          <w:rFonts w:ascii="Garamond" w:hAnsi="Garamond"/>
        </w:rPr>
        <w:t>.1 Schematische weergave van de samengestelde veranderende lijfrente</w:t>
      </w:r>
    </w:p>
    <w:p w:rsidR="001D4F44" w:rsidRDefault="00100D6D" w:rsidP="0046213F">
      <w:pPr>
        <w:rPr>
          <w:rFonts w:ascii="Garamond" w:hAnsi="Garamond"/>
        </w:rPr>
      </w:pPr>
      <w:r>
        <w:rPr>
          <w:rFonts w:ascii="Garamond" w:hAnsi="Garamond"/>
          <w:noProof/>
          <w:lang w:eastAsia="nl-NL"/>
        </w:rPr>
        <w:pict>
          <v:shape id="_x0000_s1314" type="#_x0000_t75" style="position:absolute;margin-left:235.55pt;margin-top:11.9pt;width:11.3pt;height:16.1pt;z-index:251655168">
            <v:imagedata r:id="rId88" o:title=""/>
          </v:shape>
          <o:OLEObject Type="Embed" ProgID="Equation.DSMT4" ShapeID="_x0000_s1314" DrawAspect="Content" ObjectID="_1403347835" r:id="rId89"/>
        </w:pict>
      </w:r>
    </w:p>
    <w:p w:rsidR="00780054" w:rsidRDefault="00780054" w:rsidP="0046213F">
      <w:pPr>
        <w:rPr>
          <w:rFonts w:ascii="Garamond" w:hAnsi="Garamond"/>
        </w:rPr>
      </w:pPr>
      <w:r w:rsidRPr="00AA542F">
        <w:rPr>
          <w:rFonts w:ascii="Garamond" w:hAnsi="Garamond"/>
        </w:rPr>
        <w:t xml:space="preserve">Hieronder volgt een uitleg van de symbolen </w:t>
      </w:r>
      <w:r w:rsidR="00E34C10" w:rsidRPr="001403E0">
        <w:rPr>
          <w:rFonts w:ascii="Garamond" w:hAnsi="Garamond"/>
          <w:position w:val="-6"/>
        </w:rPr>
        <w:object w:dxaOrig="279" w:dyaOrig="260">
          <v:shape id="_x0000_i1057" type="#_x0000_t75" style="width:14.5pt;height:14.5pt" o:ole="">
            <v:imagedata r:id="rId90" o:title=""/>
          </v:shape>
          <o:OLEObject Type="Embed" ProgID="Equation.DSMT4" ShapeID="_x0000_i1057" DrawAspect="Content" ObjectID="_1403347818" r:id="rId91"/>
        </w:object>
      </w:r>
      <w:r w:rsidR="00DE153E">
        <w:rPr>
          <w:rFonts w:ascii="Garamond" w:hAnsi="Garamond"/>
        </w:rPr>
        <w:t xml:space="preserve"> </w:t>
      </w:r>
      <w:r w:rsidRPr="00AA542F">
        <w:rPr>
          <w:rFonts w:ascii="Garamond" w:hAnsi="Garamond"/>
        </w:rPr>
        <w:t xml:space="preserve">en </w:t>
      </w:r>
      <w:r w:rsidR="00DE153E">
        <w:rPr>
          <w:rFonts w:ascii="Garamond" w:hAnsi="Garamond"/>
        </w:rPr>
        <w:t xml:space="preserve">    </w:t>
      </w:r>
      <w:r w:rsidR="00137492" w:rsidRPr="00B86A06">
        <w:rPr>
          <w:rFonts w:ascii="Garamond" w:hAnsi="Garamond"/>
        </w:rPr>
        <w:fldChar w:fldCharType="begin"/>
      </w:r>
      <w:r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y</m:t>
            </m:r>
          </m:sub>
        </m:sSub>
      </m:oMath>
      <w:r w:rsidRPr="00B86A06">
        <w:rPr>
          <w:rFonts w:ascii="Garamond" w:hAnsi="Garamond"/>
        </w:rPr>
        <w:instrText xml:space="preserve"> </w:instrText>
      </w:r>
      <w:r w:rsidR="00137492" w:rsidRPr="00B86A06">
        <w:rPr>
          <w:rFonts w:ascii="Garamond" w:hAnsi="Garamond"/>
        </w:rPr>
        <w:fldChar w:fldCharType="end"/>
      </w:r>
      <w:r w:rsidRPr="00AA542F">
        <w:rPr>
          <w:rFonts w:ascii="Garamond" w:hAnsi="Garamond"/>
        </w:rPr>
        <w:t>:</w:t>
      </w:r>
    </w:p>
    <w:p w:rsidR="00780054" w:rsidRDefault="00780054" w:rsidP="0046213F">
      <w:pPr>
        <w:rPr>
          <w:rFonts w:ascii="Garamond" w:hAnsi="Garamond"/>
        </w:rPr>
      </w:pPr>
    </w:p>
    <w:p w:rsidR="001403E0" w:rsidRDefault="004565C0" w:rsidP="001403E0">
      <w:pPr>
        <w:spacing w:line="276" w:lineRule="auto"/>
        <w:rPr>
          <w:rFonts w:ascii="Garamond" w:hAnsi="Garamond"/>
        </w:rPr>
      </w:pPr>
      <w:r w:rsidRPr="00FA4CA7">
        <w:rPr>
          <w:rFonts w:ascii="Garamond" w:hAnsi="Garamond"/>
          <w:position w:val="-6"/>
        </w:rPr>
        <w:object w:dxaOrig="279" w:dyaOrig="260">
          <v:shape id="_x0000_i1058" type="#_x0000_t75" style="width:14.5pt;height:14.5pt" o:ole="">
            <v:imagedata r:id="rId90" o:title=""/>
          </v:shape>
          <o:OLEObject Type="Embed" ProgID="Equation.DSMT4" ShapeID="_x0000_i1058" DrawAspect="Content" ObjectID="_1403347819" r:id="rId92"/>
        </w:object>
      </w:r>
      <w:r w:rsidR="00F63F6F" w:rsidRPr="00FA4CA7">
        <w:rPr>
          <w:rFonts w:ascii="Garamond" w:hAnsi="Garamond"/>
          <w:position w:val="-6"/>
        </w:rPr>
        <w:t xml:space="preserve">   </w:t>
      </w:r>
      <w:r w:rsidR="001403E0" w:rsidRPr="00FA4CA7">
        <w:rPr>
          <w:rFonts w:ascii="Garamond" w:hAnsi="Garamond"/>
        </w:rPr>
        <w:t>: De hoogste voorkomende leeftijd in de overlevingstafel;</w:t>
      </w:r>
    </w:p>
    <w:p w:rsidR="00AA38FC" w:rsidRDefault="00100D6D" w:rsidP="00AA38FC">
      <w:pPr>
        <w:spacing w:line="60" w:lineRule="auto"/>
        <w:rPr>
          <w:rFonts w:ascii="Garamond" w:hAnsi="Garamond"/>
        </w:rPr>
      </w:pPr>
      <w:r>
        <w:rPr>
          <w:rFonts w:ascii="Garamond" w:hAnsi="Garamond"/>
          <w:noProof/>
          <w:position w:val="-20"/>
          <w:lang w:eastAsia="nl-NL"/>
        </w:rPr>
        <w:pict>
          <v:shape id="_x0000_s1326" type="#_x0000_t75" style="position:absolute;margin-left:349.15pt;margin-top:3.25pt;width:10pt;height:13.8pt;z-index:251668480">
            <v:imagedata r:id="rId93" o:title=""/>
          </v:shape>
          <o:OLEObject Type="Embed" ProgID="Equation.DSMT4" ShapeID="_x0000_s1326" DrawAspect="Content" ObjectID="_1403347836" r:id="rId94"/>
        </w:pict>
      </w:r>
      <w:r>
        <w:rPr>
          <w:rFonts w:ascii="Garamond" w:hAnsi="Garamond"/>
          <w:noProof/>
          <w:lang w:eastAsia="nl-NL"/>
        </w:rPr>
        <w:pict>
          <v:shape id="_x0000_s1324" type="#_x0000_t75" style="position:absolute;margin-left:-5.3pt;margin-top:.45pt;width:28.3pt;height:18.2pt;z-index:251666432">
            <v:imagedata r:id="rId95" o:title=""/>
          </v:shape>
          <o:OLEObject Type="Embed" ProgID="Equation.DSMT4" ShapeID="_x0000_s1324" DrawAspect="Content" ObjectID="_1403347837" r:id="rId96"/>
        </w:pict>
      </w:r>
    </w:p>
    <w:p w:rsidR="001403E0" w:rsidRPr="00AA542F" w:rsidRDefault="00100D6D" w:rsidP="001403E0">
      <w:pPr>
        <w:spacing w:line="276" w:lineRule="auto"/>
        <w:rPr>
          <w:rFonts w:ascii="Garamond" w:hAnsi="Garamond"/>
        </w:rPr>
      </w:pPr>
      <w:r>
        <w:rPr>
          <w:rFonts w:ascii="Garamond" w:hAnsi="Garamond"/>
          <w:noProof/>
          <w:position w:val="-50"/>
          <w:lang w:eastAsia="nl-NL"/>
        </w:rPr>
        <w:pict>
          <v:shape id="_x0000_s1325" type="#_x0000_t75" style="position:absolute;margin-left:185.6pt;margin-top:1.5pt;width:21.35pt;height:13.1pt;z-index:251667456">
            <v:imagedata r:id="rId97" o:title=""/>
          </v:shape>
          <o:OLEObject Type="Embed" ProgID="Equation.DSMT4" ShapeID="_x0000_s1325" DrawAspect="Content" ObjectID="_1403347838" r:id="rId98"/>
        </w:pict>
      </w:r>
      <w:r w:rsidR="00457EFF">
        <w:rPr>
          <w:rFonts w:ascii="Garamond" w:hAnsi="Garamond"/>
        </w:rPr>
        <w:t xml:space="preserve">    </w:t>
      </w:r>
      <w:r w:rsidR="00F63F6F">
        <w:rPr>
          <w:rFonts w:ascii="Garamond" w:hAnsi="Garamond"/>
        </w:rPr>
        <w:t xml:space="preserve">  </w:t>
      </w:r>
      <w:r w:rsidR="00457EFF">
        <w:rPr>
          <w:rFonts w:ascii="Garamond" w:hAnsi="Garamond"/>
        </w:rPr>
        <w:t xml:space="preserve"> </w:t>
      </w:r>
      <w:r w:rsidR="00F63F6F">
        <w:rPr>
          <w:rFonts w:ascii="Garamond" w:hAnsi="Garamond"/>
        </w:rPr>
        <w:t xml:space="preserve"> </w:t>
      </w:r>
      <w:r w:rsidR="001403E0" w:rsidRPr="00AA542F">
        <w:rPr>
          <w:rFonts w:ascii="Garamond" w:hAnsi="Garamond"/>
        </w:rPr>
        <w:t>:</w:t>
      </w:r>
      <w:r w:rsidR="00F63F6F" w:rsidRPr="00FA4CA7">
        <w:rPr>
          <w:rFonts w:ascii="Garamond" w:hAnsi="Garamond"/>
        </w:rPr>
        <w:t xml:space="preserve"> iedere pensioenuitkering is steeds        maal zo groot als de vorige en    is groter dan 0;</w:t>
      </w:r>
      <w:r w:rsidR="00457EFF">
        <w:rPr>
          <w:rFonts w:ascii="Garamond" w:hAnsi="Garamond"/>
        </w:rPr>
        <w:t xml:space="preserve">   </w:t>
      </w:r>
      <w:r w:rsidR="00F63F6F">
        <w:rPr>
          <w:rFonts w:ascii="Garamond" w:hAnsi="Garamond"/>
        </w:rPr>
        <w:t xml:space="preserve">  </w:t>
      </w:r>
    </w:p>
    <w:p w:rsidR="001403E0" w:rsidRDefault="001403E0" w:rsidP="000420C1">
      <w:pPr>
        <w:spacing w:line="216" w:lineRule="auto"/>
        <w:rPr>
          <w:rFonts w:ascii="Garamond" w:hAnsi="Garamond"/>
        </w:rPr>
      </w:pPr>
    </w:p>
    <w:p w:rsidR="008D1F02" w:rsidRPr="008D1F02" w:rsidRDefault="00100D6D" w:rsidP="008D1F02">
      <w:pPr>
        <w:spacing w:line="276" w:lineRule="auto"/>
        <w:rPr>
          <w:rFonts w:ascii="Garamond" w:hAnsi="Garamond"/>
        </w:rPr>
      </w:pPr>
      <w:r>
        <w:rPr>
          <w:rFonts w:ascii="Garamond" w:hAnsi="Garamond"/>
          <w:noProof/>
          <w:lang w:eastAsia="nl-NL"/>
        </w:rPr>
        <w:pict>
          <v:shape id="_x0000_s1579" type="#_x0000_t75" style="position:absolute;margin-left:126.05pt;margin-top:15.8pt;width:19.9pt;height:12.2pt;z-index:251705344">
            <v:imagedata r:id="rId97" o:title=""/>
          </v:shape>
          <o:OLEObject Type="Embed" ProgID="Equation.DSMT4" ShapeID="_x0000_s1579" DrawAspect="Content" ObjectID="_1403347839" r:id="rId99"/>
        </w:pict>
      </w:r>
      <w:r w:rsidR="008D1F02" w:rsidRPr="008D1F02">
        <w:rPr>
          <w:rFonts w:ascii="Garamond" w:hAnsi="Garamond"/>
        </w:rPr>
        <w:t xml:space="preserve">In </w:t>
      </w:r>
      <w:r w:rsidR="00DA1F93">
        <w:rPr>
          <w:rFonts w:ascii="Garamond" w:hAnsi="Garamond"/>
        </w:rPr>
        <w:t>f</w:t>
      </w:r>
      <w:r w:rsidR="008D1F02" w:rsidRPr="008D1F02">
        <w:rPr>
          <w:rFonts w:ascii="Garamond" w:hAnsi="Garamond"/>
        </w:rPr>
        <w:t>iguur 6.1 is te zien dat de eerste pensioenuitkering gelijk is aan 1 en iedere volgende pensioenuitkering is steeds        maal zo groot als de vorige pensioenuitkering.</w:t>
      </w:r>
    </w:p>
    <w:p w:rsidR="008D1F02" w:rsidRPr="008D1F02" w:rsidRDefault="008D1F02" w:rsidP="008D1F02">
      <w:pPr>
        <w:spacing w:line="276" w:lineRule="auto"/>
        <w:rPr>
          <w:rFonts w:ascii="Garamond" w:hAnsi="Garamond"/>
        </w:rPr>
      </w:pPr>
    </w:p>
    <w:p w:rsidR="008D1F02" w:rsidRDefault="008D1F02" w:rsidP="008D1F02">
      <w:pPr>
        <w:spacing w:line="276" w:lineRule="auto"/>
        <w:rPr>
          <w:rFonts w:ascii="Garamond" w:hAnsi="Garamond"/>
        </w:rPr>
      </w:pPr>
      <w:r w:rsidRPr="008D1F02">
        <w:rPr>
          <w:rFonts w:ascii="Garamond" w:hAnsi="Garamond"/>
        </w:rPr>
        <w:t>De samengestelde veranderde lijfrente wordt aan de hand van de volgende algemene formule</w:t>
      </w:r>
      <w:r w:rsidRPr="008D1F02">
        <w:rPr>
          <w:rStyle w:val="Voetnootmarkering"/>
          <w:rFonts w:ascii="Garamond" w:hAnsi="Garamond"/>
        </w:rPr>
        <w:footnoteReference w:id="30"/>
      </w:r>
      <w:r w:rsidRPr="008D1F02">
        <w:rPr>
          <w:rFonts w:ascii="Garamond" w:hAnsi="Garamond"/>
        </w:rPr>
        <w:t xml:space="preserve"> berekend:</w:t>
      </w:r>
    </w:p>
    <w:p w:rsidR="00C53170" w:rsidRPr="008D06D8" w:rsidRDefault="00100D6D" w:rsidP="008D1F02">
      <w:pPr>
        <w:spacing w:line="276" w:lineRule="auto"/>
        <w:rPr>
          <w:rFonts w:ascii="Garamond" w:hAnsi="Garamond"/>
        </w:rPr>
      </w:pPr>
      <w:r>
        <w:rPr>
          <w:rFonts w:ascii="Garamond" w:hAnsi="Garamond"/>
          <w:noProof/>
          <w:position w:val="-50"/>
        </w:rPr>
        <w:pict>
          <v:shape id="_x0000_s1152" type="#_x0000_t75" style="position:absolute;margin-left:0;margin-top:6.5pt;width:373.95pt;height:67.95pt;z-index:251634688">
            <v:imagedata r:id="rId100" o:title=""/>
          </v:shape>
          <o:OLEObject Type="Embed" ProgID="Equation.DSMT4" ShapeID="_x0000_s1152" DrawAspect="Content" ObjectID="_1403347840" r:id="rId101"/>
        </w:pict>
      </w:r>
    </w:p>
    <w:p w:rsidR="00C53170" w:rsidRPr="008D06D8" w:rsidRDefault="006B0928" w:rsidP="0046213F">
      <w:pPr>
        <w:spacing w:line="276" w:lineRule="auto"/>
        <w:rPr>
          <w:rFonts w:ascii="Garamond" w:hAnsi="Garamond"/>
        </w:rPr>
      </w:pPr>
      <w:r w:rsidRPr="008D06D8">
        <w:rPr>
          <w:rFonts w:ascii="Garamond" w:hAnsi="Garamond"/>
        </w:rPr>
        <w:t xml:space="preserve"> </w:t>
      </w:r>
      <w:r w:rsidR="00A24B88" w:rsidRPr="008D06D8">
        <w:rPr>
          <w:rFonts w:ascii="Garamond" w:hAnsi="Garamond"/>
        </w:rPr>
        <w:t xml:space="preserve">  </w:t>
      </w:r>
      <w:r w:rsidR="006D02BB" w:rsidRPr="008D06D8">
        <w:rPr>
          <w:rFonts w:ascii="Garamond" w:hAnsi="Garamond"/>
        </w:rPr>
        <w:t xml:space="preserve"> </w:t>
      </w:r>
      <w:r w:rsidR="00847D18" w:rsidRPr="008D06D8">
        <w:rPr>
          <w:rFonts w:ascii="Garamond" w:hAnsi="Garamond"/>
        </w:rPr>
        <w:t xml:space="preserve"> </w:t>
      </w:r>
      <w:r w:rsidR="00F17634" w:rsidRPr="008D06D8">
        <w:rPr>
          <w:rFonts w:ascii="Garamond" w:hAnsi="Garamond"/>
        </w:rPr>
        <w:t xml:space="preserve">                         </w:t>
      </w:r>
      <w:r w:rsidR="00847D18" w:rsidRPr="008D06D8">
        <w:rPr>
          <w:rFonts w:ascii="Garamond" w:hAnsi="Garamond"/>
        </w:rPr>
        <w:t xml:space="preserve"> </w:t>
      </w:r>
      <w:r w:rsidR="006D02BB" w:rsidRPr="008D06D8">
        <w:rPr>
          <w:rFonts w:ascii="Garamond" w:hAnsi="Garamond"/>
        </w:rPr>
        <w:t xml:space="preserve"> </w:t>
      </w:r>
      <w:r w:rsidR="00A24B88" w:rsidRPr="008D06D8">
        <w:rPr>
          <w:rFonts w:ascii="Garamond" w:hAnsi="Garamond"/>
        </w:rPr>
        <w:t xml:space="preserve"> </w:t>
      </w:r>
    </w:p>
    <w:p w:rsidR="00C53170" w:rsidRPr="008D06D8" w:rsidRDefault="00C53170" w:rsidP="0046213F">
      <w:pPr>
        <w:spacing w:line="276" w:lineRule="auto"/>
        <w:rPr>
          <w:rFonts w:ascii="Garamond" w:hAnsi="Garamond"/>
        </w:rPr>
      </w:pPr>
    </w:p>
    <w:p w:rsidR="00F17634" w:rsidRPr="008D06D8" w:rsidRDefault="00BD240C" w:rsidP="0046213F">
      <w:pPr>
        <w:spacing w:line="276" w:lineRule="auto"/>
        <w:rPr>
          <w:rFonts w:ascii="Garamond" w:hAnsi="Garamond"/>
        </w:rPr>
      </w:pPr>
      <w:r w:rsidRPr="008D06D8">
        <w:rPr>
          <w:rFonts w:ascii="Garamond" w:hAnsi="Garamond"/>
        </w:rPr>
        <w:t xml:space="preserve">   </w:t>
      </w:r>
    </w:p>
    <w:p w:rsidR="00C53170" w:rsidRDefault="00100D6D" w:rsidP="00AA38FC">
      <w:pPr>
        <w:spacing w:line="120" w:lineRule="auto"/>
        <w:rPr>
          <w:rFonts w:ascii="Garamond" w:hAnsi="Garamond"/>
        </w:rPr>
      </w:pPr>
      <w:r>
        <w:rPr>
          <w:rFonts w:ascii="Garamond" w:hAnsi="Garamond"/>
          <w:noProof/>
          <w:lang w:eastAsia="nl-NL"/>
        </w:rPr>
        <w:pict>
          <v:shape id="_x0000_s1327" type="#_x0000_t75" style="position:absolute;margin-left:233.8pt;margin-top:3pt;width:29.4pt;height:18.9pt;z-index:251669504">
            <v:imagedata r:id="rId95" o:title=""/>
          </v:shape>
          <o:OLEObject Type="Embed" ProgID="Equation.DSMT4" ShapeID="_x0000_s1327" DrawAspect="Content" ObjectID="_1403347841" r:id="rId102"/>
        </w:pict>
      </w:r>
      <w:r>
        <w:rPr>
          <w:rFonts w:ascii="Garamond" w:hAnsi="Garamond"/>
          <w:noProof/>
        </w:rPr>
        <w:pict>
          <v:shape id="_x0000_s1307" type="#_x0000_t75" style="position:absolute;margin-left:279.55pt;margin-top:3.8pt;width:22.2pt;height:15.95pt;z-index:251651072">
            <v:imagedata r:id="rId103" o:title=""/>
          </v:shape>
          <o:OLEObject Type="Embed" ProgID="Equation.DSMT4" ShapeID="_x0000_s1307" DrawAspect="Content" ObjectID="_1403347842" r:id="rId104"/>
        </w:pict>
      </w:r>
      <w:r>
        <w:rPr>
          <w:rFonts w:ascii="Garamond" w:hAnsi="Garamond"/>
          <w:noProof/>
          <w:lang w:eastAsia="nl-NL"/>
        </w:rPr>
        <w:pict>
          <v:shape id="_x0000_s1306" type="#_x0000_t75" style="position:absolute;margin-left:317.15pt;margin-top:4.9pt;width:19.35pt;height:14.85pt;z-index:251649024">
            <v:imagedata r:id="rId105" o:title=""/>
          </v:shape>
          <o:OLEObject Type="Embed" ProgID="Equation.DSMT4" ShapeID="_x0000_s1306" DrawAspect="Content" ObjectID="_1403347843" r:id="rId106"/>
        </w:pict>
      </w:r>
      <w:r>
        <w:rPr>
          <w:rFonts w:ascii="Garamond" w:hAnsi="Garamond"/>
          <w:noProof/>
          <w:position w:val="-18"/>
        </w:rPr>
        <w:pict>
          <v:shape id="_x0000_s1308" type="#_x0000_t75" style="position:absolute;margin-left:206.95pt;margin-top:1.15pt;width:19.85pt;height:20.75pt;z-index:251652096">
            <v:imagedata r:id="rId107" o:title=""/>
          </v:shape>
          <o:OLEObject Type="Embed" ProgID="Equation.DSMT4" ShapeID="_x0000_s1308" DrawAspect="Content" ObjectID="_1403347844" r:id="rId108"/>
        </w:pict>
      </w:r>
    </w:p>
    <w:p w:rsidR="003B0554" w:rsidRDefault="003B0554" w:rsidP="003B0554">
      <w:pPr>
        <w:rPr>
          <w:rFonts w:ascii="Garamond" w:hAnsi="Garamond"/>
        </w:rPr>
      </w:pPr>
      <w:r w:rsidRPr="00AA542F">
        <w:rPr>
          <w:rFonts w:ascii="Garamond" w:hAnsi="Garamond"/>
        </w:rPr>
        <w:t xml:space="preserve">Hieronder volgt een uitleg van de symbolen, </w:t>
      </w:r>
      <w:r w:rsidR="00137492" w:rsidRPr="00B86A06">
        <w:rPr>
          <w:rFonts w:ascii="Garamond" w:hAnsi="Garamond"/>
        </w:rPr>
        <w:fldChar w:fldCharType="begin"/>
      </w:r>
      <w:r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x</m:t>
            </m:r>
          </m:sub>
        </m:sSub>
      </m:oMath>
      <w:r w:rsidRPr="00B86A06">
        <w:rPr>
          <w:rFonts w:ascii="Garamond" w:hAnsi="Garamond"/>
        </w:rPr>
        <w:instrText xml:space="preserve"> </w:instrText>
      </w:r>
      <w:r w:rsidR="00137492" w:rsidRPr="00B86A06">
        <w:rPr>
          <w:rFonts w:ascii="Garamond" w:hAnsi="Garamond"/>
        </w:rPr>
        <w:fldChar w:fldCharType="separate"/>
      </w:r>
      <w:r w:rsidR="00D031D5">
        <w:rPr>
          <w:rFonts w:ascii="Garamond" w:hAnsi="Garamond"/>
          <w:position w:val="-16"/>
        </w:rPr>
        <w:t xml:space="preserve">      </w:t>
      </w:r>
      <w:r w:rsidR="00137492" w:rsidRPr="00B86A06">
        <w:rPr>
          <w:rFonts w:ascii="Garamond" w:hAnsi="Garamond"/>
        </w:rPr>
        <w:fldChar w:fldCharType="end"/>
      </w:r>
      <w:r w:rsidR="003D130E">
        <w:rPr>
          <w:rFonts w:ascii="Garamond" w:hAnsi="Garamond"/>
        </w:rPr>
        <w:t xml:space="preserve"> </w:t>
      </w:r>
      <w:r w:rsidRPr="00AA542F">
        <w:rPr>
          <w:rFonts w:ascii="Garamond" w:hAnsi="Garamond"/>
        </w:rPr>
        <w:t>,</w:t>
      </w:r>
      <w:r w:rsidR="003D130E">
        <w:rPr>
          <w:rFonts w:ascii="Garamond" w:hAnsi="Garamond"/>
        </w:rPr>
        <w:t xml:space="preserve">  </w:t>
      </w:r>
      <w:r w:rsidR="002C2340">
        <w:rPr>
          <w:rFonts w:ascii="Garamond" w:hAnsi="Garamond"/>
        </w:rPr>
        <w:t xml:space="preserve">     </w:t>
      </w:r>
      <w:r w:rsidR="003D130E">
        <w:rPr>
          <w:rFonts w:ascii="Garamond" w:hAnsi="Garamond"/>
        </w:rPr>
        <w:t xml:space="preserve">  ,</w:t>
      </w:r>
      <w:r w:rsidR="002C2340">
        <w:rPr>
          <w:rFonts w:ascii="Garamond" w:hAnsi="Garamond"/>
        </w:rPr>
        <w:t xml:space="preserve"> </w:t>
      </w:r>
      <w:r w:rsidR="003D130E" w:rsidRPr="003D130E">
        <w:rPr>
          <w:rFonts w:ascii="Garamond" w:hAnsi="Garamond"/>
          <w:position w:val="-6"/>
        </w:rPr>
        <w:object w:dxaOrig="160" w:dyaOrig="279">
          <v:shape id="_x0000_i1068" type="#_x0000_t75" style="width:7.25pt;height:14.5pt" o:ole="">
            <v:imagedata r:id="rId109" o:title=""/>
          </v:shape>
          <o:OLEObject Type="Embed" ProgID="Equation.DSMT4" ShapeID="_x0000_i1068" DrawAspect="Content" ObjectID="_1403347820" r:id="rId110"/>
        </w:object>
      </w:r>
      <w:r w:rsidR="003D130E">
        <w:rPr>
          <w:rFonts w:ascii="Garamond" w:hAnsi="Garamond"/>
        </w:rPr>
        <w:t>,</w:t>
      </w:r>
      <w:r w:rsidR="00E70151">
        <w:rPr>
          <w:rFonts w:ascii="Garamond" w:hAnsi="Garamond"/>
        </w:rPr>
        <w:t xml:space="preserve"> </w:t>
      </w:r>
      <w:r w:rsidR="003D130E">
        <w:rPr>
          <w:rFonts w:ascii="Garamond" w:hAnsi="Garamond"/>
        </w:rPr>
        <w:t xml:space="preserve">   </w:t>
      </w:r>
      <w:r w:rsidR="00D80BB4">
        <w:rPr>
          <w:rFonts w:ascii="Garamond" w:hAnsi="Garamond"/>
        </w:rPr>
        <w:t xml:space="preserve"> </w:t>
      </w:r>
      <w:r w:rsidR="002C2340">
        <w:rPr>
          <w:rFonts w:ascii="Garamond" w:hAnsi="Garamond"/>
        </w:rPr>
        <w:t xml:space="preserve">    </w:t>
      </w:r>
      <w:r w:rsidR="003D130E">
        <w:rPr>
          <w:rFonts w:ascii="Garamond" w:hAnsi="Garamond"/>
        </w:rPr>
        <w:t xml:space="preserve">en      </w:t>
      </w:r>
      <w:r w:rsidR="00D80BB4">
        <w:rPr>
          <w:rFonts w:ascii="Garamond" w:hAnsi="Garamond"/>
        </w:rPr>
        <w:t xml:space="preserve"> </w:t>
      </w:r>
      <w:r w:rsidR="00137492" w:rsidRPr="00B86A06">
        <w:rPr>
          <w:rFonts w:ascii="Garamond" w:hAnsi="Garamond"/>
        </w:rPr>
        <w:fldChar w:fldCharType="begin"/>
      </w:r>
      <w:r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y</m:t>
            </m:r>
          </m:sub>
        </m:sSub>
      </m:oMath>
      <w:r w:rsidRPr="00B86A06">
        <w:rPr>
          <w:rFonts w:ascii="Garamond" w:hAnsi="Garamond"/>
        </w:rPr>
        <w:instrText xml:space="preserve"> </w:instrText>
      </w:r>
      <w:r w:rsidR="00137492" w:rsidRPr="00B86A06">
        <w:rPr>
          <w:rFonts w:ascii="Garamond" w:hAnsi="Garamond"/>
        </w:rPr>
        <w:fldChar w:fldCharType="end"/>
      </w:r>
      <w:r w:rsidRPr="00AA542F">
        <w:rPr>
          <w:rFonts w:ascii="Garamond" w:hAnsi="Garamond"/>
        </w:rPr>
        <w:t>:</w:t>
      </w:r>
    </w:p>
    <w:p w:rsidR="003B0554" w:rsidRDefault="00100D6D" w:rsidP="003B0554">
      <w:pPr>
        <w:rPr>
          <w:rFonts w:ascii="Garamond" w:hAnsi="Garamond"/>
        </w:rPr>
      </w:pPr>
      <w:r>
        <w:rPr>
          <w:rFonts w:ascii="Garamond" w:hAnsi="Garamond"/>
          <w:noProof/>
          <w:position w:val="-12"/>
        </w:rPr>
        <w:pict>
          <v:shape id="_x0000_s1099" type="#_x0000_t75" style="position:absolute;margin-left:0;margin-top:3.25pt;width:20.75pt;height:23.1pt;z-index:251632640">
            <v:imagedata r:id="rId111" o:title=""/>
          </v:shape>
          <o:OLEObject Type="Embed" ProgID="Equation.DSMT4" ShapeID="_x0000_s1099" DrawAspect="Content" ObjectID="_1403347845" r:id="rId112"/>
        </w:pict>
      </w:r>
    </w:p>
    <w:p w:rsidR="003B0554" w:rsidRDefault="00100D6D" w:rsidP="003B0554">
      <w:pPr>
        <w:spacing w:line="276" w:lineRule="auto"/>
        <w:rPr>
          <w:rFonts w:ascii="Garamond" w:hAnsi="Garamond"/>
        </w:rPr>
      </w:pPr>
      <w:r>
        <w:rPr>
          <w:rFonts w:ascii="Garamond" w:hAnsi="Garamond"/>
          <w:noProof/>
        </w:rPr>
        <w:pict>
          <v:shape id="_x0000_s1321" type="#_x0000_t75" style="position:absolute;margin-left:0;margin-top:14.8pt;width:29.4pt;height:18.9pt;z-index:251664384">
            <v:imagedata r:id="rId95" o:title=""/>
          </v:shape>
          <o:OLEObject Type="Embed" ProgID="Equation.DSMT4" ShapeID="_x0000_s1321" DrawAspect="Content" ObjectID="_1403347846" r:id="rId113"/>
        </w:pict>
      </w:r>
      <w:r w:rsidR="003B0554">
        <w:rPr>
          <w:rFonts w:ascii="Garamond" w:hAnsi="Garamond"/>
        </w:rPr>
        <w:t xml:space="preserve">        </w:t>
      </w:r>
      <w:r w:rsidR="00407CCE">
        <w:rPr>
          <w:rFonts w:ascii="Garamond" w:hAnsi="Garamond"/>
        </w:rPr>
        <w:t xml:space="preserve"> </w:t>
      </w:r>
      <w:r w:rsidR="003B0554">
        <w:rPr>
          <w:rFonts w:ascii="Garamond" w:hAnsi="Garamond"/>
        </w:rPr>
        <w:t xml:space="preserve">: </w:t>
      </w:r>
      <w:r w:rsidR="003B0554" w:rsidRPr="009B342B">
        <w:rPr>
          <w:rFonts w:ascii="Garamond" w:hAnsi="Garamond"/>
        </w:rPr>
        <w:t>de kans dat een persoon van een bepaalde leeftijd</w:t>
      </w:r>
      <w:r w:rsidR="009B342B">
        <w:rPr>
          <w:rFonts w:ascii="Garamond" w:hAnsi="Garamond"/>
        </w:rPr>
        <w:t xml:space="preserve">     </w:t>
      </w:r>
      <w:r w:rsidR="003B0554" w:rsidRPr="009B342B">
        <w:rPr>
          <w:rFonts w:ascii="Garamond" w:hAnsi="Garamond"/>
        </w:rPr>
        <w:t xml:space="preserve"> </w:t>
      </w:r>
      <w:r>
        <w:rPr>
          <w:rFonts w:ascii="Garamond" w:hAnsi="Garamond"/>
          <w:noProof/>
          <w:position w:val="-6"/>
        </w:rPr>
        <w:pict>
          <v:shape id="_x0000_s1580" type="#_x0000_t75" style="position:absolute;margin-left:263.95pt;margin-top:1.7pt;width:25.15pt;height:12.25pt;z-index:251706368;mso-position-horizontal-relative:text;mso-position-vertical-relative:text">
            <v:imagedata r:id="rId114" o:title=""/>
          </v:shape>
          <o:OLEObject Type="Embed" ProgID="Equation.DSMT4" ShapeID="_x0000_s1580" DrawAspect="Content" ObjectID="_1403347847" r:id="rId115"/>
        </w:pict>
      </w:r>
      <w:r w:rsidR="003B0554" w:rsidRPr="009B342B">
        <w:rPr>
          <w:rFonts w:ascii="Garamond" w:hAnsi="Garamond"/>
        </w:rPr>
        <w:t xml:space="preserve"> </w:t>
      </w:r>
      <w:r w:rsidR="007A27F7" w:rsidRPr="009B342B">
        <w:rPr>
          <w:rFonts w:ascii="Garamond" w:hAnsi="Garamond"/>
        </w:rPr>
        <w:t xml:space="preserve">na </w:t>
      </w:r>
      <w:r w:rsidR="007A27F7" w:rsidRPr="009B342B">
        <w:rPr>
          <w:rFonts w:ascii="Garamond" w:hAnsi="Garamond"/>
          <w:position w:val="-6"/>
        </w:rPr>
        <w:object w:dxaOrig="160" w:dyaOrig="240">
          <v:shape id="_x0000_i1072" type="#_x0000_t75" style="width:7.25pt;height:14.5pt" o:ole="">
            <v:imagedata r:id="rId116" o:title=""/>
          </v:shape>
          <o:OLEObject Type="Embed" ProgID="Equation.DSMT4" ShapeID="_x0000_i1072" DrawAspect="Content" ObjectID="_1403347821" r:id="rId117"/>
        </w:object>
      </w:r>
      <w:r w:rsidR="007A27F7" w:rsidRPr="009B342B">
        <w:rPr>
          <w:rFonts w:ascii="Garamond" w:hAnsi="Garamond"/>
        </w:rPr>
        <w:t xml:space="preserve"> jaar nog in leven is</w:t>
      </w:r>
      <w:r w:rsidR="003B0554" w:rsidRPr="009B342B">
        <w:rPr>
          <w:rFonts w:ascii="Garamond" w:hAnsi="Garamond"/>
        </w:rPr>
        <w:t>;</w:t>
      </w:r>
    </w:p>
    <w:p w:rsidR="005E2E78" w:rsidRPr="00AA542F" w:rsidRDefault="005E2E78" w:rsidP="005E2E78">
      <w:pPr>
        <w:spacing w:line="60" w:lineRule="auto"/>
        <w:rPr>
          <w:rFonts w:ascii="Garamond" w:hAnsi="Garamond"/>
        </w:rPr>
      </w:pPr>
    </w:p>
    <w:p w:rsidR="003B0554" w:rsidRDefault="00100D6D" w:rsidP="003B0554">
      <w:pPr>
        <w:spacing w:line="276" w:lineRule="auto"/>
        <w:rPr>
          <w:rFonts w:ascii="Garamond" w:hAnsi="Garamond"/>
        </w:rPr>
      </w:pPr>
      <w:r>
        <w:rPr>
          <w:rFonts w:ascii="Garamond" w:hAnsi="Garamond"/>
          <w:noProof/>
        </w:rPr>
        <w:pict>
          <v:shape id="_x0000_s1320" type="#_x0000_t75" style="position:absolute;margin-left:192.35pt;margin-top:1.7pt;width:21.4pt;height:13.1pt;z-index:251663360">
            <v:imagedata r:id="rId97" o:title=""/>
          </v:shape>
          <o:OLEObject Type="Embed" ProgID="Equation.DSMT4" ShapeID="_x0000_s1320" DrawAspect="Content" ObjectID="_1403347848" r:id="rId118"/>
        </w:pict>
      </w:r>
      <w:r>
        <w:rPr>
          <w:rFonts w:ascii="Garamond" w:hAnsi="Garamond"/>
          <w:noProof/>
        </w:rPr>
        <w:pict>
          <v:shape id="_x0000_s1323" type="#_x0000_t75" style="position:absolute;margin-left:350.8pt;margin-top:1pt;width:10pt;height:13.8pt;z-index:251665408">
            <v:imagedata r:id="rId93" o:title=""/>
          </v:shape>
          <o:OLEObject Type="Embed" ProgID="Equation.DSMT4" ShapeID="_x0000_s1323" DrawAspect="Content" ObjectID="_1403347849" r:id="rId119"/>
        </w:pict>
      </w:r>
      <w:r w:rsidR="008820EC">
        <w:rPr>
          <w:rFonts w:ascii="Garamond" w:hAnsi="Garamond"/>
        </w:rPr>
        <w:t xml:space="preserve">        </w:t>
      </w:r>
      <w:r w:rsidR="008F6620">
        <w:rPr>
          <w:rFonts w:ascii="Garamond" w:hAnsi="Garamond"/>
        </w:rPr>
        <w:t xml:space="preserve"> </w:t>
      </w:r>
      <w:r w:rsidR="003B0554" w:rsidRPr="003B7C6B">
        <w:rPr>
          <w:rFonts w:ascii="Garamond" w:hAnsi="Garamond"/>
        </w:rPr>
        <w:t>:</w:t>
      </w:r>
      <w:r w:rsidR="00E0287B" w:rsidRPr="003B7C6B">
        <w:rPr>
          <w:rFonts w:ascii="Garamond" w:hAnsi="Garamond"/>
        </w:rPr>
        <w:t xml:space="preserve"> </w:t>
      </w:r>
      <w:r w:rsidR="00787566" w:rsidRPr="003B7C6B">
        <w:rPr>
          <w:rFonts w:ascii="Garamond" w:hAnsi="Garamond"/>
        </w:rPr>
        <w:t>iedere pensioenuitkering is steeds</w:t>
      </w:r>
      <w:r w:rsidR="003B0A30" w:rsidRPr="003B7C6B">
        <w:rPr>
          <w:rFonts w:ascii="Garamond" w:hAnsi="Garamond"/>
        </w:rPr>
        <w:t xml:space="preserve"> </w:t>
      </w:r>
      <w:r w:rsidR="00787566" w:rsidRPr="003B7C6B">
        <w:rPr>
          <w:rFonts w:ascii="Garamond" w:hAnsi="Garamond"/>
        </w:rPr>
        <w:t xml:space="preserve">        </w:t>
      </w:r>
      <w:r w:rsidR="008F6620" w:rsidRPr="003B7C6B">
        <w:rPr>
          <w:rFonts w:ascii="Garamond" w:hAnsi="Garamond"/>
        </w:rPr>
        <w:t>maal zo groot als de vorige en    is groter dan 0</w:t>
      </w:r>
      <w:r w:rsidR="003B0554" w:rsidRPr="003B7C6B">
        <w:rPr>
          <w:rFonts w:ascii="Garamond" w:hAnsi="Garamond"/>
        </w:rPr>
        <w:t>;</w:t>
      </w:r>
    </w:p>
    <w:p w:rsidR="005E2E78" w:rsidRPr="00AA542F" w:rsidRDefault="005E2E78" w:rsidP="005E2E78">
      <w:pPr>
        <w:spacing w:line="60" w:lineRule="auto"/>
        <w:rPr>
          <w:rFonts w:ascii="Garamond" w:hAnsi="Garamond"/>
        </w:rPr>
      </w:pPr>
    </w:p>
    <w:p w:rsidR="003B0554" w:rsidRDefault="00137492" w:rsidP="003B0554">
      <w:pPr>
        <w:spacing w:line="276" w:lineRule="auto"/>
        <w:rPr>
          <w:rFonts w:ascii="Garamond" w:hAnsi="Garamond"/>
        </w:rPr>
      </w:pPr>
      <w:r w:rsidRPr="00B86A06">
        <w:rPr>
          <w:rFonts w:ascii="Garamond" w:hAnsi="Garamond"/>
        </w:rPr>
        <w:fldChar w:fldCharType="begin"/>
      </w:r>
      <w:r w:rsidR="003B0554" w:rsidRPr="00B86A06">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y</m:t>
            </m:r>
          </m:sub>
        </m:sSub>
      </m:oMath>
      <w:r w:rsidR="003B0554" w:rsidRPr="00B86A06">
        <w:rPr>
          <w:rFonts w:ascii="Garamond" w:hAnsi="Garamond"/>
        </w:rPr>
        <w:instrText xml:space="preserve"> </w:instrText>
      </w:r>
      <w:r w:rsidRPr="00B86A06">
        <w:rPr>
          <w:rFonts w:ascii="Garamond" w:hAnsi="Garamond"/>
        </w:rPr>
        <w:fldChar w:fldCharType="separate"/>
      </w:r>
      <w:r w:rsidR="008820EC">
        <w:rPr>
          <w:rFonts w:ascii="Garamond" w:hAnsi="Garamond"/>
          <w:position w:val="-16"/>
        </w:rPr>
        <w:t xml:space="preserve"> </w:t>
      </w:r>
      <w:r w:rsidR="008820EC" w:rsidRPr="008820EC">
        <w:rPr>
          <w:rFonts w:ascii="Garamond" w:hAnsi="Garamond"/>
          <w:position w:val="-6"/>
        </w:rPr>
        <w:object w:dxaOrig="160" w:dyaOrig="300">
          <v:shape id="_x0000_i1075" type="#_x0000_t75" style="width:7.25pt;height:14.5pt" o:ole="">
            <v:imagedata r:id="rId120" o:title=""/>
          </v:shape>
          <o:OLEObject Type="Embed" ProgID="Equation.DSMT4" ShapeID="_x0000_i1075" DrawAspect="Content" ObjectID="_1403347822" r:id="rId121"/>
        </w:object>
      </w:r>
      <w:r w:rsidR="008820EC">
        <w:rPr>
          <w:rFonts w:ascii="Garamond" w:hAnsi="Garamond"/>
          <w:position w:val="-16"/>
        </w:rPr>
        <w:t xml:space="preserve">    </w:t>
      </w:r>
      <w:r w:rsidRPr="00B86A06">
        <w:rPr>
          <w:rFonts w:ascii="Garamond" w:hAnsi="Garamond"/>
        </w:rPr>
        <w:fldChar w:fldCharType="end"/>
      </w:r>
      <w:r w:rsidR="008F6620">
        <w:rPr>
          <w:rFonts w:ascii="Garamond" w:hAnsi="Garamond"/>
        </w:rPr>
        <w:t xml:space="preserve"> </w:t>
      </w:r>
      <w:r w:rsidR="003B0554">
        <w:rPr>
          <w:rFonts w:ascii="Garamond" w:hAnsi="Garamond"/>
        </w:rPr>
        <w:t>:</w:t>
      </w:r>
      <w:r w:rsidR="00E0287B">
        <w:rPr>
          <w:rFonts w:ascii="Garamond" w:hAnsi="Garamond"/>
        </w:rPr>
        <w:t xml:space="preserve"> </w:t>
      </w:r>
      <w:r w:rsidR="00787566" w:rsidRPr="00C52B85">
        <w:rPr>
          <w:rFonts w:ascii="Garamond" w:hAnsi="Garamond"/>
        </w:rPr>
        <w:t>disconteringspercentage</w:t>
      </w:r>
      <w:r w:rsidR="003B0554" w:rsidRPr="00C52B85">
        <w:rPr>
          <w:rFonts w:ascii="Garamond" w:hAnsi="Garamond"/>
        </w:rPr>
        <w:t>;</w:t>
      </w:r>
      <w:r w:rsidR="008F6620" w:rsidRPr="008F6620">
        <w:rPr>
          <w:rFonts w:ascii="Garamond" w:hAnsi="Garamond"/>
        </w:rPr>
        <w:t xml:space="preserve"> </w:t>
      </w:r>
    </w:p>
    <w:p w:rsidR="005E2E78" w:rsidRDefault="00100D6D" w:rsidP="005E2E78">
      <w:pPr>
        <w:spacing w:line="60" w:lineRule="auto"/>
        <w:rPr>
          <w:rFonts w:ascii="Garamond" w:hAnsi="Garamond"/>
        </w:rPr>
      </w:pPr>
      <w:r>
        <w:rPr>
          <w:rFonts w:ascii="Garamond" w:hAnsi="Garamond"/>
          <w:noProof/>
          <w:position w:val="-20"/>
          <w:lang w:eastAsia="nl-NL"/>
        </w:rPr>
        <w:pict>
          <v:shape id="_x0000_s1310" type="#_x0000_t75" style="position:absolute;margin-left:-3.05pt;margin-top:.2pt;width:26.05pt;height:18.7pt;z-index:251653120">
            <v:imagedata r:id="rId103" o:title=""/>
          </v:shape>
          <o:OLEObject Type="Embed" ProgID="Equation.DSMT4" ShapeID="_x0000_s1310" DrawAspect="Content" ObjectID="_1403347850" r:id="rId122"/>
        </w:pict>
      </w:r>
    </w:p>
    <w:p w:rsidR="00E0287B" w:rsidRDefault="00E0287B" w:rsidP="003B0554">
      <w:pPr>
        <w:spacing w:line="276" w:lineRule="auto"/>
        <w:rPr>
          <w:rFonts w:ascii="Garamond" w:hAnsi="Garamond"/>
        </w:rPr>
      </w:pPr>
      <w:r>
        <w:rPr>
          <w:rFonts w:ascii="Garamond" w:hAnsi="Garamond"/>
        </w:rPr>
        <w:t xml:space="preserve">       </w:t>
      </w:r>
      <w:r w:rsidR="008F6620">
        <w:rPr>
          <w:rFonts w:ascii="Garamond" w:hAnsi="Garamond"/>
        </w:rPr>
        <w:t xml:space="preserve"> </w:t>
      </w:r>
      <w:r>
        <w:rPr>
          <w:rFonts w:ascii="Garamond" w:hAnsi="Garamond"/>
        </w:rPr>
        <w:t xml:space="preserve"> : </w:t>
      </w:r>
      <w:r w:rsidR="00F63F6F" w:rsidRPr="00C52B85">
        <w:rPr>
          <w:rFonts w:ascii="Garamond" w:hAnsi="Garamond"/>
        </w:rPr>
        <w:t>koopsom</w:t>
      </w:r>
      <w:r w:rsidRPr="00C52B85">
        <w:rPr>
          <w:rFonts w:ascii="Garamond" w:hAnsi="Garamond"/>
        </w:rPr>
        <w:t>;</w:t>
      </w:r>
    </w:p>
    <w:p w:rsidR="005E2E78" w:rsidRPr="00AA542F" w:rsidRDefault="00100D6D" w:rsidP="005E2E78">
      <w:pPr>
        <w:spacing w:line="60" w:lineRule="auto"/>
        <w:rPr>
          <w:rFonts w:ascii="Garamond" w:hAnsi="Garamond"/>
        </w:rPr>
      </w:pPr>
      <w:r>
        <w:rPr>
          <w:rFonts w:ascii="Garamond" w:hAnsi="Garamond"/>
          <w:noProof/>
          <w:position w:val="-20"/>
          <w:highlight w:val="green"/>
        </w:rPr>
        <w:pict>
          <v:shape id="_x0000_s1100" type="#_x0000_t75" style="position:absolute;margin-left:1.4pt;margin-top:0;width:19.35pt;height:14.85pt;z-index:251633664">
            <v:imagedata r:id="rId105" o:title=""/>
          </v:shape>
          <o:OLEObject Type="Embed" ProgID="Equation.DSMT4" ShapeID="_x0000_s1100" DrawAspect="Content" ObjectID="_1403347851" r:id="rId123"/>
        </w:pict>
      </w:r>
    </w:p>
    <w:p w:rsidR="00C52B85" w:rsidRPr="00AA542F" w:rsidRDefault="00952D99" w:rsidP="00C52B85">
      <w:pPr>
        <w:spacing w:line="276" w:lineRule="auto"/>
        <w:rPr>
          <w:rFonts w:ascii="Garamond" w:hAnsi="Garamond"/>
        </w:rPr>
      </w:pPr>
      <w:r w:rsidRPr="00C52B85">
        <w:rPr>
          <w:rFonts w:ascii="Garamond" w:hAnsi="Garamond"/>
        </w:rPr>
        <w:t xml:space="preserve">     </w:t>
      </w:r>
      <w:r w:rsidR="00690C66" w:rsidRPr="00C52B85">
        <w:rPr>
          <w:rFonts w:ascii="Garamond" w:hAnsi="Garamond"/>
        </w:rPr>
        <w:t xml:space="preserve"> </w:t>
      </w:r>
      <w:r w:rsidR="0088372D" w:rsidRPr="00C52B85">
        <w:rPr>
          <w:rFonts w:ascii="Garamond" w:hAnsi="Garamond"/>
        </w:rPr>
        <w:t xml:space="preserve"> </w:t>
      </w:r>
      <w:r w:rsidR="00AC2559" w:rsidRPr="00C52B85">
        <w:rPr>
          <w:rFonts w:ascii="Garamond" w:hAnsi="Garamond"/>
        </w:rPr>
        <w:t xml:space="preserve"> </w:t>
      </w:r>
      <w:r w:rsidR="00690C66" w:rsidRPr="00C52B85">
        <w:rPr>
          <w:rFonts w:ascii="Garamond" w:hAnsi="Garamond"/>
        </w:rPr>
        <w:t xml:space="preserve">: </w:t>
      </w:r>
      <w:r w:rsidR="00137492" w:rsidRPr="00C52B85">
        <w:rPr>
          <w:rFonts w:ascii="Garamond" w:hAnsi="Garamond"/>
        </w:rPr>
        <w:fldChar w:fldCharType="begin"/>
      </w:r>
      <w:r w:rsidR="003B0554" w:rsidRPr="00C52B85">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y</m:t>
            </m:r>
          </m:sub>
        </m:sSub>
      </m:oMath>
      <w:r w:rsidR="003B0554" w:rsidRPr="00C52B85">
        <w:rPr>
          <w:rFonts w:ascii="Garamond" w:hAnsi="Garamond"/>
        </w:rPr>
        <w:instrText xml:space="preserve"> </w:instrText>
      </w:r>
      <w:r w:rsidR="00137492" w:rsidRPr="00C52B85">
        <w:rPr>
          <w:rFonts w:ascii="Garamond" w:hAnsi="Garamond"/>
        </w:rPr>
        <w:fldChar w:fldCharType="end"/>
      </w:r>
      <w:r w:rsidR="00C52B85" w:rsidRPr="00C52B85">
        <w:rPr>
          <w:rFonts w:ascii="Garamond" w:hAnsi="Garamond"/>
        </w:rPr>
        <w:t xml:space="preserve"> is het symbool voor de koopsom van een direct ingaande levenslange prenumerando samengestelde veranderde lijfrente. De koopsom is de voorziening dat gereserveerd moet worden om aan de toekomstige pensioenverplichtingen te kunnen voldoen.</w:t>
      </w:r>
    </w:p>
    <w:p w:rsidR="00E8688E" w:rsidRPr="008D06D8" w:rsidRDefault="00E8688E" w:rsidP="0046213F">
      <w:pPr>
        <w:spacing w:line="276" w:lineRule="auto"/>
        <w:rPr>
          <w:rFonts w:ascii="Garamond" w:hAnsi="Garamond"/>
          <w:position w:val="-32"/>
        </w:rPr>
      </w:pPr>
      <w:r w:rsidRPr="008D06D8">
        <w:rPr>
          <w:rFonts w:ascii="Garamond" w:hAnsi="Garamond"/>
          <w:position w:val="-32"/>
        </w:rPr>
        <w:lastRenderedPageBreak/>
        <w:t>De koopsom van de samengestelde veranderde lijfrente is verder uit te drukken in de commutatiefunctie</w:t>
      </w:r>
      <w:r w:rsidR="006309AC" w:rsidRPr="008D06D8">
        <w:rPr>
          <w:rStyle w:val="Voetnootmarkering"/>
          <w:rFonts w:ascii="Garamond" w:hAnsi="Garamond"/>
          <w:position w:val="-32"/>
        </w:rPr>
        <w:footnoteReference w:id="31"/>
      </w:r>
      <w:r w:rsidR="002A5EAD" w:rsidRPr="008D06D8">
        <w:rPr>
          <w:rFonts w:ascii="Garamond" w:hAnsi="Garamond"/>
          <w:position w:val="-32"/>
        </w:rPr>
        <w:t>:</w:t>
      </w:r>
    </w:p>
    <w:p w:rsidR="006309AC" w:rsidRPr="008D06D8" w:rsidRDefault="00100D6D" w:rsidP="0046213F">
      <w:pPr>
        <w:spacing w:line="276" w:lineRule="auto"/>
        <w:rPr>
          <w:rFonts w:ascii="Garamond" w:hAnsi="Garamond"/>
          <w:position w:val="-32"/>
        </w:rPr>
      </w:pPr>
      <w:r>
        <w:rPr>
          <w:rFonts w:ascii="Garamond" w:hAnsi="Garamond"/>
          <w:noProof/>
          <w:position w:val="-32"/>
        </w:rPr>
        <w:pict>
          <v:shape id="_x0000_s1154" type="#_x0000_t75" style="position:absolute;margin-left:-.2pt;margin-top:9.15pt;width:210pt;height:37pt;z-index:251636736">
            <v:imagedata r:id="rId124" o:title=""/>
          </v:shape>
          <o:OLEObject Type="Embed" ProgID="Equation.DSMT4" ShapeID="_x0000_s1154" DrawAspect="Content" ObjectID="_1403347852" r:id="rId125"/>
        </w:pict>
      </w:r>
    </w:p>
    <w:p w:rsidR="003B0554" w:rsidRDefault="003B0554" w:rsidP="0046213F">
      <w:pPr>
        <w:spacing w:line="276" w:lineRule="auto"/>
        <w:rPr>
          <w:rFonts w:ascii="Garamond" w:hAnsi="Garamond"/>
        </w:rPr>
      </w:pPr>
    </w:p>
    <w:p w:rsidR="00E8688E" w:rsidRDefault="00E8688E" w:rsidP="0046213F">
      <w:pPr>
        <w:spacing w:line="276" w:lineRule="auto"/>
        <w:rPr>
          <w:rFonts w:ascii="Garamond" w:hAnsi="Garamond"/>
        </w:rPr>
      </w:pPr>
    </w:p>
    <w:p w:rsidR="006309AC" w:rsidRDefault="006309AC" w:rsidP="0046213F">
      <w:pPr>
        <w:spacing w:line="276" w:lineRule="auto"/>
        <w:rPr>
          <w:rFonts w:ascii="Garamond" w:hAnsi="Garamond"/>
        </w:rPr>
      </w:pPr>
    </w:p>
    <w:p w:rsidR="002A5EAD" w:rsidRDefault="00100D6D" w:rsidP="0046213F">
      <w:pPr>
        <w:spacing w:line="276" w:lineRule="auto"/>
        <w:rPr>
          <w:rFonts w:ascii="Garamond" w:hAnsi="Garamond"/>
        </w:rPr>
      </w:pPr>
      <w:r>
        <w:rPr>
          <w:rFonts w:ascii="Garamond" w:hAnsi="Garamond"/>
          <w:noProof/>
          <w:position w:val="-6"/>
        </w:rPr>
        <w:pict>
          <v:shape id="_x0000_s1156" type="#_x0000_t75" style="position:absolute;margin-left:230.6pt;margin-top:28.85pt;width:12.25pt;height:10.85pt;z-index:251637760">
            <v:imagedata r:id="rId126" o:title=""/>
          </v:shape>
          <o:OLEObject Type="Embed" ProgID="Equation.DSMT4" ShapeID="_x0000_s1156" DrawAspect="Content" ObjectID="_1403347853" r:id="rId127"/>
        </w:pict>
      </w:r>
      <w:r>
        <w:rPr>
          <w:rFonts w:ascii="Garamond" w:hAnsi="Garamond"/>
          <w:noProof/>
          <w:position w:val="-32"/>
        </w:rPr>
        <w:pict>
          <v:shape id="_x0000_s1153" type="#_x0000_t75" style="position:absolute;margin-left:60.25pt;margin-top:20.7pt;width:21.75pt;height:19pt;z-index:251635712">
            <v:imagedata r:id="rId128" o:title=""/>
          </v:shape>
          <o:OLEObject Type="Embed" ProgID="Equation.DSMT4" ShapeID="_x0000_s1153" DrawAspect="Content" ObjectID="_1403347854" r:id="rId129"/>
        </w:pict>
      </w:r>
      <w:r w:rsidR="002A5EAD" w:rsidRPr="008D06D8">
        <w:rPr>
          <w:rFonts w:ascii="Garamond" w:hAnsi="Garamond"/>
          <w:position w:val="-32"/>
        </w:rPr>
        <w:t>De commutatiefunctie is een speciale functie dat het rekenproces eenvoudig maakt. Verder is het symbool</w:t>
      </w:r>
      <w:r w:rsidR="006D75FA" w:rsidRPr="008D06D8">
        <w:rPr>
          <w:rFonts w:ascii="Garamond" w:hAnsi="Garamond"/>
          <w:position w:val="-32"/>
        </w:rPr>
        <w:t xml:space="preserve">         het aantal levenden van </w:t>
      </w:r>
      <w:r w:rsidR="00D600CB" w:rsidRPr="008D06D8">
        <w:rPr>
          <w:rFonts w:ascii="Garamond" w:hAnsi="Garamond"/>
          <w:position w:val="-32"/>
        </w:rPr>
        <w:t xml:space="preserve">leeftijd      </w:t>
      </w:r>
      <w:r w:rsidR="006D75FA" w:rsidRPr="008D06D8">
        <w:rPr>
          <w:rFonts w:ascii="Garamond" w:hAnsi="Garamond"/>
          <w:position w:val="-32"/>
        </w:rPr>
        <w:t xml:space="preserve">verdisconteerd naar het </w:t>
      </w:r>
      <w:r w:rsidR="00D600CB" w:rsidRPr="008D06D8">
        <w:rPr>
          <w:rFonts w:ascii="Garamond" w:hAnsi="Garamond"/>
          <w:position w:val="-32"/>
        </w:rPr>
        <w:t>geboortejaar</w:t>
      </w:r>
      <w:r w:rsidR="006D75FA" w:rsidRPr="008D06D8">
        <w:rPr>
          <w:rFonts w:ascii="Garamond" w:hAnsi="Garamond"/>
          <w:position w:val="-32"/>
        </w:rPr>
        <w:t>.</w:t>
      </w:r>
    </w:p>
    <w:p w:rsidR="002A5EAD" w:rsidRDefault="002A5EAD" w:rsidP="0046213F">
      <w:pPr>
        <w:spacing w:line="276" w:lineRule="auto"/>
        <w:rPr>
          <w:rFonts w:ascii="Garamond" w:hAnsi="Garamond"/>
        </w:rPr>
      </w:pPr>
      <w:r>
        <w:rPr>
          <w:rFonts w:ascii="Garamond" w:hAnsi="Garamond"/>
        </w:rPr>
        <w:t xml:space="preserve">       </w:t>
      </w:r>
    </w:p>
    <w:p w:rsidR="001D1313" w:rsidRDefault="004E1E86" w:rsidP="0046213F">
      <w:pPr>
        <w:spacing w:line="276" w:lineRule="auto"/>
        <w:rPr>
          <w:rFonts w:ascii="Garamond" w:hAnsi="Garamond"/>
        </w:rPr>
      </w:pPr>
      <w:r w:rsidRPr="006E7AD8">
        <w:rPr>
          <w:rFonts w:ascii="Garamond" w:hAnsi="Garamond"/>
        </w:rPr>
        <w:t>Vervolgens</w:t>
      </w:r>
      <w:r w:rsidR="00C53170" w:rsidRPr="006E7AD8">
        <w:rPr>
          <w:rFonts w:ascii="Garamond" w:hAnsi="Garamond"/>
        </w:rPr>
        <w:t xml:space="preserve"> introduceren we de commutatiefunctie</w:t>
      </w:r>
      <w:r w:rsidRPr="006E7AD8">
        <w:rPr>
          <w:rStyle w:val="Voetnootmarkering"/>
          <w:rFonts w:ascii="Garamond" w:hAnsi="Garamond"/>
        </w:rPr>
        <w:footnoteReference w:id="32"/>
      </w:r>
      <w:r w:rsidR="00C53170" w:rsidRPr="006E7AD8">
        <w:rPr>
          <w:rFonts w:ascii="Garamond" w:hAnsi="Garamond"/>
        </w:rPr>
        <w:t>:</w:t>
      </w:r>
      <w:r w:rsidR="00C53170">
        <w:rPr>
          <w:rFonts w:ascii="Garamond" w:hAnsi="Garamond"/>
        </w:rPr>
        <w:t xml:space="preserve"> </w:t>
      </w:r>
    </w:p>
    <w:p w:rsidR="001D1313" w:rsidRDefault="00100D6D" w:rsidP="0046213F">
      <w:pPr>
        <w:spacing w:line="276" w:lineRule="auto"/>
        <w:rPr>
          <w:rFonts w:ascii="Garamond" w:hAnsi="Garamond"/>
        </w:rPr>
      </w:pPr>
      <w:r>
        <w:rPr>
          <w:rFonts w:ascii="Garamond" w:hAnsi="Garamond"/>
          <w:noProof/>
          <w:position w:val="-28"/>
        </w:rPr>
        <w:pict>
          <v:shape id="_x0000_s1206" type="#_x0000_t75" style="position:absolute;margin-left:-3.75pt;margin-top:6.6pt;width:110.55pt;height:44.1pt;z-index:251640832">
            <v:imagedata r:id="rId130" o:title=""/>
          </v:shape>
          <o:OLEObject Type="Embed" ProgID="Equation.DSMT4" ShapeID="_x0000_s1206" DrawAspect="Content" ObjectID="_1403347855" r:id="rId131"/>
        </w:pict>
      </w:r>
    </w:p>
    <w:p w:rsidR="00C53170" w:rsidRDefault="00C53170" w:rsidP="0046213F">
      <w:pPr>
        <w:spacing w:line="276" w:lineRule="auto"/>
        <w:rPr>
          <w:rFonts w:ascii="Garamond" w:hAnsi="Garamond"/>
          <w:position w:val="-28"/>
        </w:rPr>
      </w:pPr>
      <w:r>
        <w:rPr>
          <w:rFonts w:ascii="Garamond" w:hAnsi="Garamond"/>
        </w:rPr>
        <w:t xml:space="preserve">     </w:t>
      </w:r>
    </w:p>
    <w:p w:rsidR="00B3690A" w:rsidRDefault="00B3690A" w:rsidP="0046213F">
      <w:pPr>
        <w:spacing w:line="276" w:lineRule="auto"/>
        <w:rPr>
          <w:rFonts w:ascii="Garamond" w:hAnsi="Garamond"/>
        </w:rPr>
      </w:pPr>
    </w:p>
    <w:p w:rsidR="002250FD" w:rsidRDefault="00100D6D" w:rsidP="0046213F">
      <w:pPr>
        <w:spacing w:line="276" w:lineRule="auto"/>
        <w:rPr>
          <w:rFonts w:ascii="Garamond" w:hAnsi="Garamond"/>
        </w:rPr>
      </w:pPr>
      <w:r>
        <w:rPr>
          <w:rFonts w:ascii="Garamond" w:hAnsi="Garamond"/>
          <w:noProof/>
        </w:rPr>
        <w:pict>
          <v:shape id="_x0000_s1207" type="#_x0000_t75" style="position:absolute;margin-left:335.4pt;margin-top:11.3pt;width:33.25pt;height:19pt;z-index:251641856">
            <v:imagedata r:id="rId132" o:title=""/>
          </v:shape>
          <o:OLEObject Type="Embed" ProgID="Equation.DSMT4" ShapeID="_x0000_s1207" DrawAspect="Content" ObjectID="_1403347856" r:id="rId133"/>
        </w:pict>
      </w:r>
      <w:r>
        <w:rPr>
          <w:rFonts w:ascii="Garamond" w:hAnsi="Garamond"/>
          <w:noProof/>
        </w:rPr>
        <w:pict>
          <v:shape id="_x0000_s1205" type="#_x0000_t75" style="position:absolute;margin-left:262.6pt;margin-top:10.6pt;width:23.75pt;height:19pt;z-index:251639808">
            <v:imagedata r:id="rId134" o:title=""/>
          </v:shape>
          <o:OLEObject Type="Embed" ProgID="Equation.DSMT4" ShapeID="_x0000_s1205" DrawAspect="Content" ObjectID="_1403347857" r:id="rId135"/>
        </w:pict>
      </w:r>
      <w:r>
        <w:rPr>
          <w:rFonts w:ascii="Garamond" w:hAnsi="Garamond"/>
          <w:noProof/>
        </w:rPr>
        <w:pict>
          <v:shape id="_x0000_s1204" type="#_x0000_t75" style="position:absolute;margin-left:31.5pt;margin-top:10.6pt;width:26.75pt;height:19.7pt;z-index:251638784">
            <v:imagedata r:id="rId136" o:title=""/>
          </v:shape>
          <o:OLEObject Type="Embed" ProgID="Equation.DSMT4" ShapeID="_x0000_s1204" DrawAspect="Content" ObjectID="_1403347858" r:id="rId137"/>
        </w:pict>
      </w:r>
    </w:p>
    <w:p w:rsidR="00B3690A" w:rsidRDefault="00B3690A" w:rsidP="0046213F">
      <w:pPr>
        <w:spacing w:line="276" w:lineRule="auto"/>
        <w:rPr>
          <w:rFonts w:ascii="Garamond" w:hAnsi="Garamond"/>
        </w:rPr>
      </w:pPr>
      <w:r w:rsidRPr="00B50D4E">
        <w:rPr>
          <w:rFonts w:ascii="Garamond" w:hAnsi="Garamond"/>
        </w:rPr>
        <w:t xml:space="preserve">Hier is          </w:t>
      </w:r>
      <w:r w:rsidR="00276523" w:rsidRPr="00B50D4E">
        <w:rPr>
          <w:rFonts w:ascii="Garamond" w:hAnsi="Garamond"/>
        </w:rPr>
        <w:t xml:space="preserve"> </w:t>
      </w:r>
      <w:r w:rsidRPr="00B50D4E">
        <w:rPr>
          <w:rFonts w:ascii="Garamond" w:hAnsi="Garamond"/>
        </w:rPr>
        <w:t xml:space="preserve">het symbool voor het gesommeerde aantal </w:t>
      </w:r>
      <w:r w:rsidR="002250FD" w:rsidRPr="00B50D4E">
        <w:rPr>
          <w:rFonts w:ascii="Garamond" w:hAnsi="Garamond"/>
        </w:rPr>
        <w:t xml:space="preserve">        tot en met</w:t>
      </w:r>
      <w:r w:rsidR="00A80BF8" w:rsidRPr="00B50D4E">
        <w:rPr>
          <w:rFonts w:ascii="Garamond" w:hAnsi="Garamond"/>
        </w:rPr>
        <w:t xml:space="preserve">           waarbij de Griekse letter </w:t>
      </w:r>
      <w:r w:rsidR="008A4B2E" w:rsidRPr="00B50D4E">
        <w:rPr>
          <w:rFonts w:ascii="Garamond" w:hAnsi="Garamond"/>
          <w:position w:val="-6"/>
        </w:rPr>
        <w:object w:dxaOrig="279" w:dyaOrig="260">
          <v:shape id="_x0000_i1085" type="#_x0000_t75" style="width:14.5pt;height:14.5pt" o:ole="">
            <v:imagedata r:id="rId90" o:title=""/>
          </v:shape>
          <o:OLEObject Type="Embed" ProgID="Equation.DSMT4" ShapeID="_x0000_i1085" DrawAspect="Content" ObjectID="_1403347823" r:id="rId138"/>
        </w:object>
      </w:r>
      <w:r w:rsidR="008A4B2E" w:rsidRPr="00B50D4E">
        <w:rPr>
          <w:rFonts w:ascii="Garamond" w:hAnsi="Garamond"/>
          <w:position w:val="-6"/>
        </w:rPr>
        <w:t xml:space="preserve"> </w:t>
      </w:r>
      <w:r w:rsidR="00A80BF8" w:rsidRPr="00B50D4E">
        <w:rPr>
          <w:rFonts w:ascii="Garamond" w:hAnsi="Garamond"/>
        </w:rPr>
        <w:t>(omega) de hoogste leeftijd voorstelt in de overlevingstafel.</w:t>
      </w:r>
      <w:r w:rsidR="002250FD">
        <w:rPr>
          <w:rFonts w:ascii="Garamond" w:hAnsi="Garamond"/>
        </w:rPr>
        <w:t xml:space="preserve"> </w:t>
      </w:r>
      <w:r w:rsidR="00A80BF8">
        <w:rPr>
          <w:rFonts w:ascii="Garamond" w:hAnsi="Garamond"/>
        </w:rPr>
        <w:t xml:space="preserve"> </w:t>
      </w:r>
    </w:p>
    <w:p w:rsidR="00A80BF8" w:rsidRDefault="00100D6D" w:rsidP="0046213F">
      <w:pPr>
        <w:spacing w:line="276" w:lineRule="auto"/>
        <w:rPr>
          <w:rFonts w:ascii="Garamond" w:hAnsi="Garamond"/>
        </w:rPr>
      </w:pPr>
      <w:r>
        <w:rPr>
          <w:rFonts w:ascii="Garamond" w:hAnsi="Garamond"/>
          <w:noProof/>
          <w:lang w:eastAsia="nl-NL"/>
        </w:rPr>
        <w:pict>
          <v:shape id="_x0000_s1209" type="#_x0000_t75" style="position:absolute;margin-left:167.8pt;margin-top:8.25pt;width:26.75pt;height:19.7pt;z-index:251643904">
            <v:imagedata r:id="rId136" o:title=""/>
          </v:shape>
          <o:OLEObject Type="Embed" ProgID="Equation.DSMT4" ShapeID="_x0000_s1209" DrawAspect="Content" ObjectID="_1403347859" r:id="rId139"/>
        </w:pict>
      </w:r>
    </w:p>
    <w:p w:rsidR="00C53170" w:rsidRDefault="00C53170" w:rsidP="0046213F">
      <w:pPr>
        <w:spacing w:line="276" w:lineRule="auto"/>
        <w:rPr>
          <w:rFonts w:ascii="Garamond" w:hAnsi="Garamond"/>
        </w:rPr>
      </w:pPr>
      <w:r w:rsidRPr="00B50D4E">
        <w:rPr>
          <w:rFonts w:ascii="Garamond" w:hAnsi="Garamond"/>
        </w:rPr>
        <w:t xml:space="preserve">Wanneer dan </w:t>
      </w:r>
      <w:r w:rsidR="00AA33CB" w:rsidRPr="00B50D4E">
        <w:rPr>
          <w:rFonts w:ascii="Garamond" w:hAnsi="Garamond"/>
        </w:rPr>
        <w:t>de</w:t>
      </w:r>
      <w:r w:rsidRPr="00B50D4E">
        <w:rPr>
          <w:rFonts w:ascii="Garamond" w:hAnsi="Garamond"/>
        </w:rPr>
        <w:t xml:space="preserve"> commutatiefunctie</w:t>
      </w:r>
      <w:r w:rsidR="00AA33CB" w:rsidRPr="00B50D4E">
        <w:rPr>
          <w:rFonts w:ascii="Garamond" w:hAnsi="Garamond"/>
        </w:rPr>
        <w:t xml:space="preserve"> </w:t>
      </w:r>
      <w:r w:rsidRPr="00B50D4E">
        <w:rPr>
          <w:rFonts w:ascii="Garamond" w:hAnsi="Garamond"/>
        </w:rPr>
        <w:t xml:space="preserve"> </w:t>
      </w:r>
      <w:r w:rsidR="00AA33CB" w:rsidRPr="00B50D4E">
        <w:rPr>
          <w:rFonts w:ascii="Garamond" w:hAnsi="Garamond"/>
        </w:rPr>
        <w:t xml:space="preserve">         </w:t>
      </w:r>
      <w:r w:rsidRPr="00B50D4E">
        <w:rPr>
          <w:rFonts w:ascii="Garamond" w:hAnsi="Garamond"/>
        </w:rPr>
        <w:t>ingevuld wordt in de levenslange lijfrente geldt de volgende gelijkheid</w:t>
      </w:r>
      <w:r w:rsidR="00E156F6" w:rsidRPr="00B50D4E">
        <w:rPr>
          <w:rStyle w:val="Voetnootmarkering"/>
          <w:rFonts w:ascii="Garamond" w:hAnsi="Garamond"/>
        </w:rPr>
        <w:footnoteReference w:id="33"/>
      </w:r>
      <w:r w:rsidRPr="00B50D4E">
        <w:rPr>
          <w:rFonts w:ascii="Garamond" w:hAnsi="Garamond"/>
        </w:rPr>
        <w:t>:</w:t>
      </w:r>
    </w:p>
    <w:p w:rsidR="00CC199C" w:rsidRDefault="00100D6D" w:rsidP="0046213F">
      <w:pPr>
        <w:spacing w:line="276" w:lineRule="auto"/>
        <w:rPr>
          <w:rFonts w:ascii="Garamond" w:hAnsi="Garamond"/>
        </w:rPr>
      </w:pPr>
      <w:r>
        <w:rPr>
          <w:rFonts w:ascii="Garamond" w:hAnsi="Garamond"/>
          <w:noProof/>
          <w:position w:val="-32"/>
        </w:rPr>
        <w:pict>
          <v:shape id="_x0000_s1208" type="#_x0000_t75" style="position:absolute;margin-left:2pt;margin-top:5.3pt;width:56pt;height:38pt;z-index:251642880">
            <v:imagedata r:id="rId140" o:title=""/>
          </v:shape>
          <o:OLEObject Type="Embed" ProgID="Equation.DSMT4" ShapeID="_x0000_s1208" DrawAspect="Content" ObjectID="_1403347860" r:id="rId141"/>
        </w:pict>
      </w:r>
    </w:p>
    <w:p w:rsidR="00AA33CB" w:rsidRPr="008D06D8" w:rsidRDefault="00C53170" w:rsidP="0046213F">
      <w:pPr>
        <w:spacing w:line="276" w:lineRule="auto"/>
        <w:rPr>
          <w:rFonts w:ascii="Garamond" w:hAnsi="Garamond"/>
        </w:rPr>
      </w:pPr>
      <w:r w:rsidRPr="008D06D8">
        <w:rPr>
          <w:rFonts w:ascii="Garamond" w:hAnsi="Garamond"/>
        </w:rPr>
        <w:t xml:space="preserve">   </w:t>
      </w:r>
    </w:p>
    <w:p w:rsidR="00AA33CB" w:rsidRPr="008D06D8" w:rsidRDefault="00AA33CB" w:rsidP="0046213F">
      <w:pPr>
        <w:spacing w:line="276" w:lineRule="auto"/>
        <w:rPr>
          <w:rFonts w:ascii="Garamond" w:hAnsi="Garamond"/>
        </w:rPr>
      </w:pPr>
    </w:p>
    <w:p w:rsidR="00AA33CB" w:rsidRPr="008D06D8" w:rsidRDefault="00AA33CB" w:rsidP="0046213F">
      <w:pPr>
        <w:spacing w:line="276" w:lineRule="auto"/>
        <w:rPr>
          <w:rFonts w:ascii="Garamond" w:hAnsi="Garamond"/>
        </w:rPr>
      </w:pPr>
    </w:p>
    <w:p w:rsidR="004D1D87" w:rsidRPr="008D06D8" w:rsidRDefault="00100D6D" w:rsidP="0046213F">
      <w:pPr>
        <w:spacing w:line="276" w:lineRule="auto"/>
        <w:rPr>
          <w:rFonts w:ascii="Garamond" w:hAnsi="Garamond"/>
        </w:rPr>
      </w:pPr>
      <w:r>
        <w:rPr>
          <w:rFonts w:ascii="Garamond" w:hAnsi="Garamond"/>
          <w:noProof/>
        </w:rPr>
        <w:pict>
          <v:shape id="_x0000_s1210" type="#_x0000_t75" style="position:absolute;margin-left:289.75pt;margin-top:6.5pt;width:11.25pt;height:26.5pt;z-index:251644928">
            <v:imagedata r:id="rId142" o:title=""/>
          </v:shape>
          <o:OLEObject Type="Embed" ProgID="Equation.DSMT4" ShapeID="_x0000_s1210" DrawAspect="Content" ObjectID="_1403347861" r:id="rId143"/>
        </w:pict>
      </w:r>
      <w:r w:rsidR="00BC3081" w:rsidRPr="00BC3081">
        <w:rPr>
          <w:rFonts w:ascii="Garamond" w:hAnsi="Garamond"/>
        </w:rPr>
        <w:t xml:space="preserve"> De pensioenuitkeringen worden normaliter niet aan het eind van het jaar uitbetaald, maar per maand. De maandelijkse lijfrentetermijnen zijn ter grootte van     van de jaarlijkse lijfrente</w:t>
      </w:r>
      <w:r w:rsidR="00301295">
        <w:rPr>
          <w:rFonts w:ascii="Garamond" w:hAnsi="Garamond"/>
        </w:rPr>
        <w:t xml:space="preserve"> </w:t>
      </w:r>
      <w:r w:rsidR="00BC3081" w:rsidRPr="00BC3081">
        <w:rPr>
          <w:rFonts w:ascii="Garamond" w:hAnsi="Garamond"/>
        </w:rPr>
        <w:t>uitkeringen en doordat de termijnen tussen de uitkeringen naar nul nadert, spreekt men van een continue lijfrente. De continue lijfrente geeft ons een betere benadering van het totaal te reserveren pensioenvoorziening. De continue lijfrente</w:t>
      </w:r>
      <w:r w:rsidR="00BC3081" w:rsidRPr="00BC3081">
        <w:rPr>
          <w:rStyle w:val="Voetnootmarkering"/>
          <w:rFonts w:ascii="Garamond" w:hAnsi="Garamond"/>
        </w:rPr>
        <w:footnoteReference w:id="34"/>
      </w:r>
      <w:r w:rsidR="00BC3081" w:rsidRPr="00BC3081">
        <w:rPr>
          <w:rFonts w:ascii="Garamond" w:hAnsi="Garamond"/>
        </w:rPr>
        <w:t xml:space="preserve"> wordt aangegeven door een horizontale streep boven het lijfrente symbool te plaatsen. Hieronder volgt de continue lijfrente commutatiefunctie.</w:t>
      </w:r>
      <w:r w:rsidR="005F751D" w:rsidRPr="008D06D8">
        <w:rPr>
          <w:rFonts w:ascii="Garamond" w:hAnsi="Garamond"/>
        </w:rPr>
        <w:t xml:space="preserve"> </w:t>
      </w:r>
    </w:p>
    <w:p w:rsidR="00C53170" w:rsidRDefault="00100D6D" w:rsidP="0046213F">
      <w:pPr>
        <w:spacing w:line="276" w:lineRule="auto"/>
        <w:rPr>
          <w:rFonts w:ascii="Garamond" w:hAnsi="Garamond"/>
        </w:rPr>
      </w:pPr>
      <w:r>
        <w:rPr>
          <w:rFonts w:ascii="Garamond" w:hAnsi="Garamond"/>
          <w:noProof/>
          <w:lang w:eastAsia="nl-NL"/>
        </w:rPr>
        <w:pict>
          <v:shape id="_x0000_s1212" type="#_x0000_t75" style="position:absolute;margin-left:118.2pt;margin-top:13.1pt;width:133.5pt;height:43.55pt;z-index:251646976">
            <v:imagedata r:id="rId144" o:title=""/>
          </v:shape>
          <o:OLEObject Type="Embed" ProgID="Equation.DSMT4" ShapeID="_x0000_s1212" DrawAspect="Content" ObjectID="_1403347862" r:id="rId145"/>
        </w:pict>
      </w:r>
      <w:r>
        <w:rPr>
          <w:rFonts w:ascii="Garamond" w:hAnsi="Garamond"/>
          <w:noProof/>
          <w:position w:val="-32"/>
        </w:rPr>
        <w:pict>
          <v:shape id="_x0000_s1211" type="#_x0000_t75" style="position:absolute;margin-left:2pt;margin-top:13.1pt;width:58pt;height:41pt;z-index:251645952">
            <v:imagedata r:id="rId146" o:title=""/>
          </v:shape>
          <o:OLEObject Type="Embed" ProgID="Equation.DSMT4" ShapeID="_x0000_s1211" DrawAspect="Content" ObjectID="_1403347863" r:id="rId147"/>
        </w:pict>
      </w:r>
    </w:p>
    <w:p w:rsidR="00E3594C" w:rsidRDefault="00E3594C" w:rsidP="0046213F">
      <w:pPr>
        <w:spacing w:line="276" w:lineRule="auto"/>
        <w:rPr>
          <w:rFonts w:ascii="Garamond" w:hAnsi="Garamond"/>
        </w:rPr>
      </w:pPr>
      <w:r>
        <w:rPr>
          <w:rFonts w:ascii="Garamond" w:hAnsi="Garamond"/>
        </w:rPr>
        <w:t xml:space="preserve">                         </w:t>
      </w:r>
    </w:p>
    <w:p w:rsidR="00C53170" w:rsidRDefault="00E3594C" w:rsidP="0046213F">
      <w:pPr>
        <w:spacing w:line="276" w:lineRule="auto"/>
        <w:rPr>
          <w:rFonts w:ascii="Garamond" w:hAnsi="Garamond"/>
        </w:rPr>
      </w:pPr>
      <w:r>
        <w:rPr>
          <w:rFonts w:ascii="Garamond" w:hAnsi="Garamond"/>
        </w:rPr>
        <w:t xml:space="preserve">                         waarin </w:t>
      </w:r>
    </w:p>
    <w:p w:rsidR="00E3594C" w:rsidRDefault="00E3594C" w:rsidP="0046213F">
      <w:pPr>
        <w:spacing w:line="276" w:lineRule="auto"/>
        <w:rPr>
          <w:rFonts w:ascii="Garamond" w:hAnsi="Garamond"/>
        </w:rPr>
      </w:pPr>
    </w:p>
    <w:p w:rsidR="00E3594C" w:rsidRDefault="00E3594C" w:rsidP="0046213F">
      <w:pPr>
        <w:spacing w:line="276" w:lineRule="auto"/>
        <w:rPr>
          <w:rFonts w:ascii="Garamond" w:hAnsi="Garamond"/>
        </w:rPr>
      </w:pPr>
    </w:p>
    <w:p w:rsidR="0019001D" w:rsidRDefault="00C53170" w:rsidP="0046213F">
      <w:pPr>
        <w:spacing w:line="276" w:lineRule="auto"/>
        <w:rPr>
          <w:rFonts w:ascii="Garamond" w:hAnsi="Garamond"/>
        </w:rPr>
      </w:pPr>
      <w:r w:rsidRPr="00C52E98">
        <w:rPr>
          <w:rFonts w:ascii="Garamond" w:hAnsi="Garamond"/>
        </w:rPr>
        <w:t xml:space="preserve">Dezelfde procedure geldt voor het berekenen van de overlevingstafel vrouwelijke </w:t>
      </w:r>
      <w:r w:rsidR="00813F5D" w:rsidRPr="00C52E98">
        <w:rPr>
          <w:rFonts w:ascii="Garamond" w:hAnsi="Garamond"/>
        </w:rPr>
        <w:t xml:space="preserve">actuariële </w:t>
      </w:r>
      <w:r w:rsidRPr="00C52E98">
        <w:rPr>
          <w:rFonts w:ascii="Garamond" w:hAnsi="Garamond"/>
        </w:rPr>
        <w:t xml:space="preserve">factoren. </w:t>
      </w:r>
    </w:p>
    <w:p w:rsidR="00F04573" w:rsidRDefault="00F04573" w:rsidP="00F00A69">
      <w:pPr>
        <w:spacing w:line="276" w:lineRule="auto"/>
        <w:rPr>
          <w:rFonts w:ascii="Garamond" w:hAnsi="Garamond"/>
        </w:rPr>
      </w:pPr>
    </w:p>
    <w:p w:rsidR="00F00A69" w:rsidRDefault="00F00A69" w:rsidP="00F00A69">
      <w:pPr>
        <w:spacing w:line="276" w:lineRule="auto"/>
        <w:rPr>
          <w:rFonts w:ascii="Garamond" w:hAnsi="Garamond"/>
        </w:rPr>
      </w:pPr>
      <w:r w:rsidRPr="00F00A69">
        <w:rPr>
          <w:rFonts w:ascii="Garamond" w:hAnsi="Garamond"/>
        </w:rPr>
        <w:lastRenderedPageBreak/>
        <w:t>Hieronder verwerken we in figuur 6.1 en 6.2 een gedeelte van de overlevingstafel zowel voor mannen en vrouwen bij een disconteringsrente van 5% en 1,5% voor de jaarlijkse stijging van de pensioenuitkeringen.</w:t>
      </w:r>
    </w:p>
    <w:p w:rsidR="006309AC" w:rsidRDefault="006309AC" w:rsidP="0046213F">
      <w:pPr>
        <w:spacing w:line="276" w:lineRule="auto"/>
        <w:rPr>
          <w:rFonts w:ascii="Garamond" w:hAnsi="Garamond"/>
        </w:rPr>
      </w:pPr>
    </w:p>
    <w:tbl>
      <w:tblPr>
        <w:tblW w:w="0" w:type="auto"/>
        <w:tblInd w:w="93" w:type="dxa"/>
        <w:tblLook w:val="04A0" w:firstRow="1" w:lastRow="0" w:firstColumn="1" w:lastColumn="0" w:noHBand="0" w:noVBand="1"/>
      </w:tblPr>
      <w:tblGrid>
        <w:gridCol w:w="1004"/>
        <w:gridCol w:w="1169"/>
        <w:gridCol w:w="1116"/>
        <w:gridCol w:w="1169"/>
        <w:gridCol w:w="1116"/>
        <w:gridCol w:w="1116"/>
      </w:tblGrid>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EC21F2" w:rsidRPr="00044256" w:rsidRDefault="00EC21F2" w:rsidP="0046213F">
            <w:pPr>
              <w:rPr>
                <w:rFonts w:ascii="Garamond" w:hAnsi="Garamond" w:cs="Arial"/>
                <w:b/>
                <w:bCs/>
                <w:color w:val="FFFFFF"/>
              </w:rPr>
            </w:pPr>
            <w:r w:rsidRPr="00044256">
              <w:rPr>
                <w:rFonts w:ascii="Garamond" w:hAnsi="Garamond" w:cs="Arial"/>
                <w:b/>
                <w:bCs/>
                <w:color w:val="FFFFFF"/>
              </w:rPr>
              <w:t>Leeftijd</w:t>
            </w:r>
          </w:p>
        </w:tc>
        <w:tc>
          <w:tcPr>
            <w:tcW w:w="0" w:type="auto"/>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EC21F2" w:rsidRPr="00AA542F" w:rsidRDefault="00100D6D" w:rsidP="0046213F">
            <w:pPr>
              <w:rPr>
                <w:rFonts w:ascii="Arial" w:hAnsi="Arial" w:cs="Arial"/>
                <w:b/>
                <w:bCs/>
                <w:color w:val="FFFFFF"/>
                <w:sz w:val="20"/>
                <w:szCs w:val="20"/>
              </w:rPr>
            </w:pPr>
            <m:oMathPara>
              <m:oMath>
                <m:sSub>
                  <m:sSubPr>
                    <m:ctrlPr>
                      <w:rPr>
                        <w:rFonts w:ascii="Cambria Math" w:hAnsi="Cambria Math"/>
                        <w:i/>
                      </w:rPr>
                    </m:ctrlPr>
                  </m:sSubPr>
                  <m:e>
                    <m:r>
                      <w:rPr>
                        <w:rFonts w:ascii="Cambria Math" w:hAnsi="Cambria Math"/>
                      </w:rPr>
                      <m:t>q</m:t>
                    </m:r>
                  </m:e>
                  <m:sub>
                    <m:r>
                      <w:rPr>
                        <w:rFonts w:ascii="Cambria Math" w:hAnsi="Cambria Math"/>
                      </w:rPr>
                      <m:t>x</m:t>
                    </m:r>
                  </m:sub>
                </m:sSub>
              </m:oMath>
            </m:oMathPara>
          </w:p>
        </w:tc>
        <w:tc>
          <w:tcPr>
            <w:tcW w:w="0" w:type="auto"/>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EC21F2" w:rsidRPr="00AA542F" w:rsidRDefault="00100D6D" w:rsidP="0046213F">
            <w:pPr>
              <w:rPr>
                <w:rFonts w:ascii="Calibri" w:hAnsi="Calibri" w:cs="Calibri"/>
                <w:b/>
                <w:bCs/>
                <w:color w:val="FFFFFF"/>
              </w:rPr>
            </w:pPr>
            <m:oMathPara>
              <m:oMathParaPr>
                <m:jc m:val="center"/>
              </m:oMathParaPr>
              <m:oMath>
                <m:sSub>
                  <m:sSubPr>
                    <m:ctrlPr>
                      <w:rPr>
                        <w:rFonts w:ascii="Cambria Math" w:hAnsi="Cambria Math"/>
                        <w:i/>
                      </w:rPr>
                    </m:ctrlPr>
                  </m:sSubPr>
                  <m:e>
                    <m:r>
                      <w:rPr>
                        <w:rFonts w:ascii="Cambria Math" w:hAnsi="Cambria Math"/>
                      </w:rPr>
                      <m:t>l</m:t>
                    </m:r>
                  </m:e>
                  <m:sub>
                    <m:r>
                      <w:rPr>
                        <w:rFonts w:ascii="Cambria Math" w:hAnsi="Cambria Math"/>
                      </w:rPr>
                      <m:t>x</m:t>
                    </m:r>
                  </m:sub>
                </m:sSub>
              </m:oMath>
            </m:oMathPara>
          </w:p>
        </w:tc>
        <w:tc>
          <w:tcPr>
            <w:tcW w:w="1169" w:type="dxa"/>
            <w:tcBorders>
              <w:top w:val="single" w:sz="4" w:space="0" w:color="auto"/>
              <w:left w:val="single" w:sz="4" w:space="0" w:color="auto"/>
              <w:bottom w:val="single" w:sz="4" w:space="0" w:color="auto"/>
              <w:right w:val="single" w:sz="4" w:space="0" w:color="auto"/>
            </w:tcBorders>
            <w:shd w:val="clear" w:color="C0504D" w:fill="C0504D"/>
            <w:vAlign w:val="bottom"/>
          </w:tcPr>
          <w:p w:rsidR="00EC21F2" w:rsidRPr="00AA542F" w:rsidRDefault="00100D6D" w:rsidP="0046213F">
            <w:pPr>
              <w:rPr>
                <w:rFonts w:ascii="Arial" w:hAnsi="Arial" w:cs="Arial"/>
                <w:b/>
                <w:bCs/>
                <w:color w:val="FFFFFF"/>
                <w:sz w:val="20"/>
                <w:szCs w:val="20"/>
              </w:rPr>
            </w:pPr>
            <m:oMathPara>
              <m:oMath>
                <m:sSub>
                  <m:sSubPr>
                    <m:ctrlPr>
                      <w:rPr>
                        <w:rFonts w:ascii="Cambria Math" w:hAnsi="Cambria Math"/>
                        <w:i/>
                      </w:rPr>
                    </m:ctrlPr>
                  </m:sSubPr>
                  <m:e>
                    <m:r>
                      <w:rPr>
                        <w:rFonts w:ascii="Cambria Math" w:hAnsi="Cambria Math"/>
                      </w:rPr>
                      <m:t>D</m:t>
                    </m:r>
                  </m:e>
                  <m:sub>
                    <m:r>
                      <w:rPr>
                        <w:rFonts w:ascii="Cambria Math" w:hAnsi="Cambria Math"/>
                      </w:rPr>
                      <m:t>x</m:t>
                    </m:r>
                  </m:sub>
                </m:sSub>
              </m:oMath>
            </m:oMathPara>
          </w:p>
        </w:tc>
        <w:tc>
          <w:tcPr>
            <w:tcW w:w="1116" w:type="dxa"/>
            <w:tcBorders>
              <w:top w:val="single" w:sz="4" w:space="0" w:color="auto"/>
              <w:left w:val="single" w:sz="4" w:space="0" w:color="auto"/>
              <w:bottom w:val="single" w:sz="4" w:space="0" w:color="auto"/>
              <w:right w:val="single" w:sz="4" w:space="0" w:color="auto"/>
            </w:tcBorders>
            <w:shd w:val="clear" w:color="C0504D" w:fill="C0504D"/>
            <w:vAlign w:val="bottom"/>
          </w:tcPr>
          <w:p w:rsidR="00EC21F2" w:rsidRPr="00AA542F" w:rsidRDefault="00100D6D" w:rsidP="0046213F">
            <w:pPr>
              <w:rPr>
                <w:rFonts w:ascii="Calibri" w:hAnsi="Calibri" w:cs="Calibri"/>
                <w:b/>
                <w:bCs/>
                <w:color w:val="FFFFFF"/>
              </w:rPr>
            </w:pPr>
            <m:oMathPara>
              <m:oMath>
                <m:sSub>
                  <m:sSubPr>
                    <m:ctrlPr>
                      <w:rPr>
                        <w:rFonts w:ascii="Cambria Math" w:hAnsi="Cambria Math"/>
                        <w:i/>
                      </w:rPr>
                    </m:ctrlPr>
                  </m:sSubPr>
                  <m:e>
                    <m:r>
                      <w:rPr>
                        <w:rFonts w:ascii="Cambria Math" w:hAnsi="Cambria Math"/>
                      </w:rPr>
                      <m:t>N</m:t>
                    </m:r>
                  </m:e>
                  <m:sub>
                    <m:r>
                      <w:rPr>
                        <w:rFonts w:ascii="Cambria Math" w:hAnsi="Cambria Math"/>
                      </w:rPr>
                      <m:t>x</m:t>
                    </m:r>
                  </m:sub>
                </m:sSub>
              </m:oMath>
            </m:oMathPara>
          </w:p>
        </w:tc>
        <w:tc>
          <w:tcPr>
            <w:tcW w:w="1116" w:type="dxa"/>
            <w:tcBorders>
              <w:top w:val="single" w:sz="4" w:space="0" w:color="auto"/>
              <w:left w:val="single" w:sz="4" w:space="0" w:color="auto"/>
              <w:bottom w:val="single" w:sz="4" w:space="0" w:color="auto"/>
              <w:right w:val="single" w:sz="4" w:space="0" w:color="auto"/>
            </w:tcBorders>
            <w:shd w:val="clear" w:color="C0504D" w:fill="C0504D"/>
          </w:tcPr>
          <w:p w:rsidR="00EC21F2" w:rsidRPr="00AA542F" w:rsidRDefault="00100D6D" w:rsidP="0046213F">
            <w:pPr>
              <w:rPr>
                <w:rFonts w:ascii="Arial"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N</m:t>
                        </m:r>
                      </m:e>
                    </m:acc>
                  </m:e>
                  <m:sub>
                    <m:r>
                      <w:rPr>
                        <w:rFonts w:ascii="Cambria Math" w:hAnsi="Cambria Math" w:cs="Arial"/>
                      </w:rPr>
                      <m:t>x</m:t>
                    </m:r>
                  </m:sub>
                </m:sSub>
              </m:oMath>
            </m:oMathPara>
          </w:p>
        </w:tc>
      </w:tr>
      <w:tr w:rsidR="00EC21F2" w:rsidRPr="00AA542F" w:rsidTr="00EC21F2">
        <w:trPr>
          <w:trHeight w:val="314"/>
        </w:trPr>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0.0054354</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10000000</w:t>
            </w:r>
          </w:p>
        </w:tc>
        <w:tc>
          <w:tcPr>
            <w:tcW w:w="1169"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100000</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2736131</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2686131</w:t>
            </w:r>
          </w:p>
        </w:tc>
      </w:tr>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0.0004303</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9945646</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96141</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2636131</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2588061</w:t>
            </w:r>
          </w:p>
        </w:tc>
      </w:tr>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0.0002983</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9941366</w:t>
            </w:r>
          </w:p>
        </w:tc>
        <w:tc>
          <w:tcPr>
            <w:tcW w:w="1169"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92897</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2539990</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2493542</w:t>
            </w:r>
          </w:p>
        </w:tc>
      </w:tr>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0.0002168</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9938401</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89773</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2447094</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2402207</w:t>
            </w:r>
          </w:p>
        </w:tc>
      </w:tr>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0.0001830</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9936247</w:t>
            </w:r>
          </w:p>
        </w:tc>
        <w:tc>
          <w:tcPr>
            <w:tcW w:w="1169"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86762</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2357320</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2313940</w:t>
            </w:r>
          </w:p>
        </w:tc>
      </w:tr>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0.0001578</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9934428</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83855</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2270559</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2228631</w:t>
            </w:r>
          </w:p>
        </w:tc>
      </w:tr>
      <w:tr w:rsidR="00EC21F2" w:rsidRPr="00AA542F" w:rsidTr="00EC21F2">
        <w:trPr>
          <w:trHeight w:val="260"/>
        </w:trPr>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0.0001416</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9932861</w:t>
            </w:r>
          </w:p>
        </w:tc>
        <w:tc>
          <w:tcPr>
            <w:tcW w:w="1169"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81047</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2186704</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044256" w:rsidRDefault="00EC21F2" w:rsidP="0046213F">
            <w:pPr>
              <w:pStyle w:val="Geenafstand"/>
              <w:rPr>
                <w:rFonts w:ascii="Garamond" w:hAnsi="Garamond"/>
                <w:sz w:val="24"/>
                <w:szCs w:val="24"/>
              </w:rPr>
            </w:pPr>
            <w:r>
              <w:rPr>
                <w:rFonts w:ascii="Garamond" w:hAnsi="Garamond"/>
                <w:sz w:val="24"/>
                <w:szCs w:val="24"/>
              </w:rPr>
              <w:t>2146181</w:t>
            </w:r>
          </w:p>
        </w:tc>
      </w:tr>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0.0001326</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sidRPr="00044256">
              <w:rPr>
                <w:rFonts w:ascii="Garamond" w:hAnsi="Garamond"/>
                <w:sz w:val="24"/>
                <w:szCs w:val="24"/>
              </w:rPr>
              <w:t>9931454</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78334</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2105657</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044256" w:rsidRDefault="00EC21F2" w:rsidP="0046213F">
            <w:pPr>
              <w:pStyle w:val="Geenafstand"/>
              <w:rPr>
                <w:rFonts w:ascii="Garamond" w:hAnsi="Garamond"/>
                <w:sz w:val="24"/>
                <w:szCs w:val="24"/>
              </w:rPr>
            </w:pPr>
            <w:r>
              <w:rPr>
                <w:rFonts w:ascii="Garamond" w:hAnsi="Garamond"/>
                <w:sz w:val="24"/>
                <w:szCs w:val="24"/>
              </w:rPr>
              <w:t>2066490</w:t>
            </w:r>
          </w:p>
        </w:tc>
      </w:tr>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Pr>
                <w:rFonts w:ascii="Garamond" w:hAnsi="Garamond"/>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Pr>
                <w:rFonts w:ascii="Garamond" w:hAnsi="Garamond"/>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Pr>
                <w:rFonts w:ascii="Garamond" w:hAnsi="Garamond"/>
                <w:sz w:val="24"/>
                <w:szCs w:val="24"/>
              </w:rPr>
              <w:t>………...</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Default="00EC21F2" w:rsidP="0046213F">
            <w:pPr>
              <w:pStyle w:val="Geenafstand"/>
              <w:rPr>
                <w:rFonts w:ascii="Garamond" w:hAnsi="Garamond"/>
                <w:sz w:val="24"/>
                <w:szCs w:val="24"/>
              </w:rPr>
            </w:pPr>
            <w:r>
              <w:rPr>
                <w:rFonts w:ascii="Garamond" w:hAnsi="Garamond"/>
                <w:sz w:val="24"/>
                <w:szCs w:val="24"/>
              </w:rPr>
              <w:t>………...</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Default="00EC21F2" w:rsidP="0046213F">
            <w:pPr>
              <w:pStyle w:val="Geenafstand"/>
              <w:rPr>
                <w:rFonts w:ascii="Garamond" w:hAnsi="Garamond"/>
                <w:sz w:val="24"/>
                <w:szCs w:val="24"/>
              </w:rPr>
            </w:pPr>
            <w:r>
              <w:rPr>
                <w:rFonts w:ascii="Garamond" w:hAnsi="Garamond"/>
                <w:sz w:val="24"/>
                <w:szCs w:val="24"/>
              </w:rPr>
              <w:t>………...</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Default="00EC21F2" w:rsidP="0046213F">
            <w:pPr>
              <w:pStyle w:val="Geenafstand"/>
              <w:rPr>
                <w:rFonts w:ascii="Garamond" w:hAnsi="Garamond"/>
                <w:sz w:val="24"/>
                <w:szCs w:val="24"/>
              </w:rPr>
            </w:pPr>
            <w:r>
              <w:rPr>
                <w:rFonts w:ascii="Garamond" w:hAnsi="Garamond"/>
                <w:sz w:val="24"/>
                <w:szCs w:val="24"/>
              </w:rPr>
              <w:t>………...</w:t>
            </w:r>
          </w:p>
        </w:tc>
      </w:tr>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Pr>
                <w:rFonts w:ascii="Garamond" w:hAnsi="Garamond"/>
                <w:sz w:val="24"/>
                <w:szCs w:val="24"/>
              </w:rPr>
              <w:t>120</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Pr>
                <w:rFonts w:ascii="Garamond" w:hAnsi="Garamond"/>
                <w:sz w:val="24"/>
                <w:szCs w:val="24"/>
              </w:rPr>
              <w:t>0.818004</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044256" w:rsidRDefault="00EC21F2" w:rsidP="0046213F">
            <w:pPr>
              <w:pStyle w:val="Geenafstand"/>
              <w:rPr>
                <w:rFonts w:ascii="Garamond" w:hAnsi="Garamond"/>
                <w:sz w:val="24"/>
                <w:szCs w:val="24"/>
              </w:rPr>
            </w:pPr>
            <w:r>
              <w:rPr>
                <w:rFonts w:ascii="Garamond" w:hAnsi="Garamond"/>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Default="00EC21F2" w:rsidP="0046213F">
            <w:pPr>
              <w:pStyle w:val="Geenafstand"/>
              <w:rPr>
                <w:rFonts w:ascii="Garamond" w:hAnsi="Garamond"/>
                <w:sz w:val="24"/>
                <w:szCs w:val="24"/>
              </w:rPr>
            </w:pPr>
            <w:r>
              <w:rPr>
                <w:rFonts w:ascii="Garamond" w:hAnsi="Garamond"/>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Default="00EC21F2" w:rsidP="0046213F">
            <w:pPr>
              <w:pStyle w:val="Geenafstand"/>
              <w:rPr>
                <w:rFonts w:ascii="Garamond" w:hAnsi="Garamond"/>
                <w:sz w:val="24"/>
                <w:szCs w:val="24"/>
              </w:rPr>
            </w:pPr>
            <w:r>
              <w:rPr>
                <w:rFonts w:ascii="Garamond" w:hAnsi="Garamond"/>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Default="00EC21F2" w:rsidP="0046213F">
            <w:pPr>
              <w:pStyle w:val="Geenafstand"/>
              <w:rPr>
                <w:rFonts w:ascii="Garamond" w:hAnsi="Garamond"/>
                <w:sz w:val="24"/>
                <w:szCs w:val="24"/>
              </w:rPr>
            </w:pPr>
            <w:r>
              <w:rPr>
                <w:rFonts w:ascii="Garamond" w:hAnsi="Garamond"/>
                <w:sz w:val="24"/>
                <w:szCs w:val="24"/>
              </w:rPr>
              <w:t>0</w:t>
            </w:r>
          </w:p>
        </w:tc>
      </w:tr>
    </w:tbl>
    <w:p w:rsidR="00EC21F2" w:rsidRDefault="00100D6D" w:rsidP="0046213F">
      <w:pPr>
        <w:rPr>
          <w:rFonts w:ascii="Garamond" w:hAnsi="Garamond"/>
        </w:rPr>
      </w:pPr>
      <w:r>
        <w:rPr>
          <w:rFonts w:ascii="Garamond" w:hAnsi="Garamond"/>
          <w:noProof/>
          <w:lang w:val="en-US"/>
        </w:rPr>
        <mc:AlternateContent>
          <mc:Choice Requires="wps">
            <w:drawing>
              <wp:anchor distT="0" distB="0" distL="114300" distR="114300" simplePos="0" relativeHeight="251619328" behindDoc="0" locked="0" layoutInCell="1" allowOverlap="1">
                <wp:simplePos x="0" y="0"/>
                <wp:positionH relativeFrom="column">
                  <wp:posOffset>-2540</wp:posOffset>
                </wp:positionH>
                <wp:positionV relativeFrom="paragraph">
                  <wp:posOffset>62230</wp:posOffset>
                </wp:positionV>
                <wp:extent cx="4238625" cy="286385"/>
                <wp:effectExtent l="0" t="0" r="28575" b="1841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86385"/>
                        </a:xfrm>
                        <a:prstGeom prst="rect">
                          <a:avLst/>
                        </a:prstGeom>
                        <a:solidFill>
                          <a:srgbClr val="FFFFFF"/>
                        </a:solidFill>
                        <a:ln w="9525">
                          <a:solidFill>
                            <a:srgbClr val="000000"/>
                          </a:solidFill>
                          <a:miter lim="800000"/>
                          <a:headEnd/>
                          <a:tailEnd/>
                        </a:ln>
                      </wps:spPr>
                      <wps:txbx>
                        <w:txbxContent>
                          <w:p w:rsidR="003F4610" w:rsidRPr="0069359C" w:rsidRDefault="003F4610" w:rsidP="00EC21F2">
                            <w:pPr>
                              <w:rPr>
                                <w:rFonts w:ascii="Garamond" w:hAnsi="Garamond"/>
                              </w:rPr>
                            </w:pPr>
                            <w:r>
                              <w:rPr>
                                <w:rFonts w:ascii="Garamond" w:hAnsi="Garamond"/>
                              </w:rPr>
                              <w:t>Figuur</w:t>
                            </w:r>
                            <w:r w:rsidRPr="0069359C">
                              <w:rPr>
                                <w:rFonts w:ascii="Garamond" w:hAnsi="Garamond"/>
                              </w:rPr>
                              <w:t xml:space="preserve"> </w:t>
                            </w:r>
                            <w:r>
                              <w:rPr>
                                <w:rFonts w:ascii="Garamond" w:hAnsi="Garamond"/>
                              </w:rPr>
                              <w:t>6.1</w:t>
                            </w:r>
                            <w:r w:rsidRPr="0069359C">
                              <w:rPr>
                                <w:rFonts w:ascii="Garamond" w:hAnsi="Garamond"/>
                              </w:rPr>
                              <w:t>: Overlevingstafel mannen 2000-2005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5" type="#_x0000_t202" style="position:absolute;margin-left:-.2pt;margin-top:4.9pt;width:333.75pt;height:2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">
                <v:textbox>
                  <w:txbxContent>
                    <w:p w:rsidR="003F4610" w:rsidRPr="0069359C" w:rsidRDefault="003F4610" w:rsidP="00EC21F2">
                      <w:pPr>
                        <w:rPr>
                          <w:rFonts w:ascii="Garamond" w:hAnsi="Garamond"/>
                        </w:rPr>
                      </w:pPr>
                      <w:r>
                        <w:rPr>
                          <w:rFonts w:ascii="Garamond" w:hAnsi="Garamond"/>
                        </w:rPr>
                        <w:t>Figuur</w:t>
                      </w:r>
                      <w:r w:rsidRPr="0069359C">
                        <w:rPr>
                          <w:rFonts w:ascii="Garamond" w:hAnsi="Garamond"/>
                        </w:rPr>
                        <w:t xml:space="preserve"> </w:t>
                      </w:r>
                      <w:r>
                        <w:rPr>
                          <w:rFonts w:ascii="Garamond" w:hAnsi="Garamond"/>
                        </w:rPr>
                        <w:t>6.1</w:t>
                      </w:r>
                      <w:r w:rsidRPr="0069359C">
                        <w:rPr>
                          <w:rFonts w:ascii="Garamond" w:hAnsi="Garamond"/>
                        </w:rPr>
                        <w:t>: Overlevingstafel mannen 2000-2005</w:t>
                      </w:r>
                    </w:p>
                  </w:txbxContent>
                </v:textbox>
              </v:shape>
            </w:pict>
          </mc:Fallback>
        </mc:AlternateContent>
      </w:r>
    </w:p>
    <w:p w:rsidR="00EC21F2" w:rsidRDefault="00EC21F2" w:rsidP="0046213F">
      <w:pPr>
        <w:rPr>
          <w:rFonts w:ascii="Garamond" w:hAnsi="Garamond"/>
        </w:rPr>
      </w:pPr>
    </w:p>
    <w:p w:rsidR="00EC21F2" w:rsidRDefault="00EC21F2" w:rsidP="0046213F">
      <w:pPr>
        <w:rPr>
          <w:rFonts w:ascii="Garamond" w:hAnsi="Garamond"/>
        </w:rPr>
      </w:pPr>
    </w:p>
    <w:p w:rsidR="00EC21F2" w:rsidRDefault="00EC21F2" w:rsidP="0046213F">
      <w:pPr>
        <w:rPr>
          <w:rFonts w:ascii="Garamond" w:hAnsi="Garamond"/>
        </w:rPr>
      </w:pPr>
    </w:p>
    <w:tbl>
      <w:tblPr>
        <w:tblW w:w="0" w:type="auto"/>
        <w:tblInd w:w="93" w:type="dxa"/>
        <w:tblLook w:val="04A0" w:firstRow="1" w:lastRow="0" w:firstColumn="1" w:lastColumn="0" w:noHBand="0" w:noVBand="1"/>
      </w:tblPr>
      <w:tblGrid>
        <w:gridCol w:w="1004"/>
        <w:gridCol w:w="1169"/>
        <w:gridCol w:w="1176"/>
        <w:gridCol w:w="1169"/>
        <w:gridCol w:w="1116"/>
        <w:gridCol w:w="1116"/>
      </w:tblGrid>
      <w:tr w:rsidR="00EC21F2" w:rsidRPr="00AA542F"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EC21F2" w:rsidRPr="00044256" w:rsidRDefault="00EC21F2" w:rsidP="0046213F">
            <w:pPr>
              <w:rPr>
                <w:rFonts w:ascii="Garamond" w:hAnsi="Garamond" w:cs="Arial"/>
                <w:b/>
                <w:bCs/>
                <w:color w:val="FFFFFF"/>
              </w:rPr>
            </w:pPr>
            <w:r w:rsidRPr="00044256">
              <w:rPr>
                <w:rFonts w:ascii="Garamond" w:hAnsi="Garamond" w:cs="Arial"/>
                <w:b/>
                <w:bCs/>
                <w:color w:val="FFFFFF"/>
              </w:rPr>
              <w:t>Leeftijd</w:t>
            </w:r>
          </w:p>
        </w:tc>
        <w:tc>
          <w:tcPr>
            <w:tcW w:w="0" w:type="auto"/>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EC21F2" w:rsidRPr="00AA542F" w:rsidRDefault="00100D6D" w:rsidP="0046213F">
            <w:pPr>
              <w:rPr>
                <w:rFonts w:ascii="Arial" w:hAnsi="Arial" w:cs="Arial"/>
                <w:b/>
                <w:bCs/>
                <w:color w:val="FFFFFF"/>
                <w:sz w:val="20"/>
                <w:szCs w:val="20"/>
              </w:rPr>
            </w:pPr>
            <m:oMathPara>
              <m:oMath>
                <m:sSub>
                  <m:sSubPr>
                    <m:ctrlPr>
                      <w:rPr>
                        <w:rFonts w:ascii="Cambria Math" w:hAnsi="Cambria Math"/>
                        <w:i/>
                      </w:rPr>
                    </m:ctrlPr>
                  </m:sSubPr>
                  <m:e>
                    <m:r>
                      <w:rPr>
                        <w:rFonts w:ascii="Cambria Math" w:hAnsi="Cambria Math"/>
                      </w:rPr>
                      <m:t>q</m:t>
                    </m:r>
                  </m:e>
                  <m:sub>
                    <m:r>
                      <w:rPr>
                        <w:rFonts w:ascii="Cambria Math" w:hAnsi="Cambria Math"/>
                      </w:rPr>
                      <m:t>y</m:t>
                    </m:r>
                  </m:sub>
                </m:sSub>
              </m:oMath>
            </m:oMathPara>
          </w:p>
        </w:tc>
        <w:tc>
          <w:tcPr>
            <w:tcW w:w="0" w:type="auto"/>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EC21F2" w:rsidRPr="00AA542F" w:rsidRDefault="00100D6D" w:rsidP="0046213F">
            <w:pPr>
              <w:rPr>
                <w:rFonts w:ascii="Calibri" w:hAnsi="Calibri" w:cs="Calibri"/>
                <w:b/>
                <w:bCs/>
                <w:color w:val="FFFFFF"/>
              </w:rPr>
            </w:pPr>
            <m:oMathPara>
              <m:oMathParaPr>
                <m:jc m:val="center"/>
              </m:oMathParaPr>
              <m:oMath>
                <m:sSub>
                  <m:sSubPr>
                    <m:ctrlPr>
                      <w:rPr>
                        <w:rFonts w:ascii="Cambria Math" w:hAnsi="Cambria Math"/>
                        <w:i/>
                      </w:rPr>
                    </m:ctrlPr>
                  </m:sSubPr>
                  <m:e>
                    <m:r>
                      <w:rPr>
                        <w:rFonts w:ascii="Cambria Math" w:hAnsi="Cambria Math"/>
                      </w:rPr>
                      <m:t>l</m:t>
                    </m:r>
                  </m:e>
                  <m:sub>
                    <m:r>
                      <w:rPr>
                        <w:rFonts w:ascii="Cambria Math" w:hAnsi="Cambria Math"/>
                      </w:rPr>
                      <m:t>y</m:t>
                    </m:r>
                  </m:sub>
                </m:sSub>
              </m:oMath>
            </m:oMathPara>
          </w:p>
        </w:tc>
        <w:tc>
          <w:tcPr>
            <w:tcW w:w="1169" w:type="dxa"/>
            <w:tcBorders>
              <w:top w:val="single" w:sz="4" w:space="0" w:color="auto"/>
              <w:left w:val="single" w:sz="4" w:space="0" w:color="auto"/>
              <w:bottom w:val="single" w:sz="4" w:space="0" w:color="auto"/>
              <w:right w:val="single" w:sz="4" w:space="0" w:color="auto"/>
            </w:tcBorders>
            <w:shd w:val="clear" w:color="C0504D" w:fill="C0504D"/>
            <w:vAlign w:val="bottom"/>
          </w:tcPr>
          <w:p w:rsidR="00EC21F2" w:rsidRPr="00AA542F" w:rsidRDefault="00100D6D" w:rsidP="0046213F">
            <w:pPr>
              <w:rPr>
                <w:rFonts w:ascii="Arial" w:hAnsi="Arial" w:cs="Arial"/>
                <w:b/>
                <w:bCs/>
                <w:color w:val="FFFFFF"/>
                <w:sz w:val="20"/>
                <w:szCs w:val="20"/>
              </w:rPr>
            </w:pPr>
            <m:oMathPara>
              <m:oMath>
                <m:sSub>
                  <m:sSubPr>
                    <m:ctrlPr>
                      <w:rPr>
                        <w:rFonts w:ascii="Cambria Math" w:hAnsi="Cambria Math"/>
                        <w:i/>
                      </w:rPr>
                    </m:ctrlPr>
                  </m:sSubPr>
                  <m:e>
                    <m:r>
                      <w:rPr>
                        <w:rFonts w:ascii="Cambria Math" w:hAnsi="Cambria Math"/>
                      </w:rPr>
                      <m:t>D</m:t>
                    </m:r>
                  </m:e>
                  <m:sub>
                    <m:r>
                      <w:rPr>
                        <w:rFonts w:ascii="Cambria Math" w:hAnsi="Cambria Math"/>
                      </w:rPr>
                      <m:t>y</m:t>
                    </m:r>
                  </m:sub>
                </m:sSub>
              </m:oMath>
            </m:oMathPara>
          </w:p>
        </w:tc>
        <w:tc>
          <w:tcPr>
            <w:tcW w:w="1116" w:type="dxa"/>
            <w:tcBorders>
              <w:top w:val="single" w:sz="4" w:space="0" w:color="auto"/>
              <w:left w:val="single" w:sz="4" w:space="0" w:color="auto"/>
              <w:bottom w:val="single" w:sz="4" w:space="0" w:color="auto"/>
              <w:right w:val="single" w:sz="4" w:space="0" w:color="auto"/>
            </w:tcBorders>
            <w:shd w:val="clear" w:color="C0504D" w:fill="C0504D"/>
            <w:vAlign w:val="bottom"/>
          </w:tcPr>
          <w:p w:rsidR="00EC21F2" w:rsidRPr="00AA542F" w:rsidRDefault="00100D6D" w:rsidP="0046213F">
            <w:pPr>
              <w:rPr>
                <w:rFonts w:ascii="Calibri" w:hAnsi="Calibri" w:cs="Calibri"/>
                <w:b/>
                <w:bCs/>
                <w:color w:val="FFFFFF"/>
              </w:rPr>
            </w:pPr>
            <m:oMathPara>
              <m:oMath>
                <m:sSub>
                  <m:sSubPr>
                    <m:ctrlPr>
                      <w:rPr>
                        <w:rFonts w:ascii="Cambria Math" w:hAnsi="Cambria Math"/>
                        <w:i/>
                      </w:rPr>
                    </m:ctrlPr>
                  </m:sSubPr>
                  <m:e>
                    <m:r>
                      <w:rPr>
                        <w:rFonts w:ascii="Cambria Math" w:hAnsi="Cambria Math"/>
                      </w:rPr>
                      <m:t>N</m:t>
                    </m:r>
                  </m:e>
                  <m:sub>
                    <m:r>
                      <w:rPr>
                        <w:rFonts w:ascii="Cambria Math" w:hAnsi="Cambria Math"/>
                      </w:rPr>
                      <m:t>y</m:t>
                    </m:r>
                  </m:sub>
                </m:sSub>
              </m:oMath>
            </m:oMathPara>
          </w:p>
        </w:tc>
        <w:tc>
          <w:tcPr>
            <w:tcW w:w="1116" w:type="dxa"/>
            <w:tcBorders>
              <w:top w:val="single" w:sz="4" w:space="0" w:color="auto"/>
              <w:left w:val="single" w:sz="4" w:space="0" w:color="auto"/>
              <w:bottom w:val="single" w:sz="4" w:space="0" w:color="auto"/>
              <w:right w:val="single" w:sz="4" w:space="0" w:color="auto"/>
            </w:tcBorders>
            <w:shd w:val="clear" w:color="C0504D" w:fill="C0504D"/>
          </w:tcPr>
          <w:p w:rsidR="00EC21F2" w:rsidRPr="00AA542F" w:rsidRDefault="00100D6D" w:rsidP="0046213F">
            <w:pPr>
              <w:rPr>
                <w:rFonts w:ascii="Arial"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N</m:t>
                        </m:r>
                      </m:e>
                    </m:acc>
                  </m:e>
                  <m:sub>
                    <m:r>
                      <w:rPr>
                        <w:rFonts w:ascii="Cambria Math" w:hAnsi="Cambria Math" w:cs="Arial"/>
                      </w:rPr>
                      <m:t>y</m:t>
                    </m:r>
                  </m:sub>
                </m:sSub>
              </m:oMath>
            </m:oMathPara>
          </w:p>
        </w:tc>
      </w:tr>
      <w:tr w:rsidR="00EC21F2" w:rsidRPr="00044256" w:rsidTr="00EC21F2">
        <w:trPr>
          <w:trHeight w:val="314"/>
        </w:trPr>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0.004344</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10000000</w:t>
            </w:r>
          </w:p>
        </w:tc>
        <w:tc>
          <w:tcPr>
            <w:tcW w:w="1169"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100000</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2736131</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2686131</w:t>
            </w:r>
          </w:p>
        </w:tc>
      </w:tr>
      <w:tr w:rsidR="00EC21F2" w:rsidRPr="00044256"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1</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0.0003953</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9956559</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96141</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2636131</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2588061</w:t>
            </w:r>
          </w:p>
        </w:tc>
      </w:tr>
      <w:tr w:rsidR="00EC21F2" w:rsidRPr="00044256"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0.0001963</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9952623</w:t>
            </w:r>
          </w:p>
        </w:tc>
        <w:tc>
          <w:tcPr>
            <w:tcW w:w="1169"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92897</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2539990</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2493542</w:t>
            </w:r>
          </w:p>
        </w:tc>
      </w:tr>
      <w:tr w:rsidR="00EC21F2" w:rsidRPr="00044256"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3</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0.0001583</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9950669</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89773</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2447094</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2402207</w:t>
            </w:r>
          </w:p>
        </w:tc>
      </w:tr>
      <w:tr w:rsidR="00EC21F2" w:rsidRPr="00044256"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4</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0.0001241</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9949095</w:t>
            </w:r>
          </w:p>
        </w:tc>
        <w:tc>
          <w:tcPr>
            <w:tcW w:w="1169"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86762</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2357320</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2313940</w:t>
            </w:r>
          </w:p>
        </w:tc>
      </w:tr>
      <w:tr w:rsidR="00EC21F2" w:rsidRPr="00044256"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5</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0.0000993</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9947860</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83855</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2270559</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2228631</w:t>
            </w:r>
          </w:p>
        </w:tc>
      </w:tr>
      <w:tr w:rsidR="00EC21F2" w:rsidRPr="00044256" w:rsidTr="00EC21F2">
        <w:trPr>
          <w:trHeight w:val="260"/>
        </w:trPr>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6</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0.0000939</w:t>
            </w:r>
          </w:p>
        </w:tc>
        <w:tc>
          <w:tcPr>
            <w:tcW w:w="0" w:type="auto"/>
            <w:tcBorders>
              <w:top w:val="single" w:sz="4" w:space="0" w:color="auto"/>
              <w:left w:val="single" w:sz="4" w:space="0" w:color="auto"/>
              <w:bottom w:val="single" w:sz="4" w:space="0" w:color="auto"/>
              <w:right w:val="single" w:sz="4" w:space="0" w:color="auto"/>
            </w:tcBorders>
            <w:shd w:val="clear" w:color="E6B8B7" w:fill="E6B8B7"/>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9946872</w:t>
            </w:r>
          </w:p>
        </w:tc>
        <w:tc>
          <w:tcPr>
            <w:tcW w:w="1169"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81047</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2186704</w:t>
            </w:r>
          </w:p>
        </w:tc>
        <w:tc>
          <w:tcPr>
            <w:tcW w:w="1116" w:type="dxa"/>
            <w:tcBorders>
              <w:top w:val="single" w:sz="4" w:space="0" w:color="auto"/>
              <w:left w:val="single" w:sz="4" w:space="0" w:color="auto"/>
              <w:bottom w:val="single" w:sz="4" w:space="0" w:color="auto"/>
              <w:right w:val="single" w:sz="4" w:space="0" w:color="auto"/>
            </w:tcBorders>
            <w:shd w:val="clear" w:color="E6B8B7" w:fill="E6B8B7"/>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2146181</w:t>
            </w:r>
          </w:p>
        </w:tc>
      </w:tr>
      <w:tr w:rsidR="00EC21F2" w:rsidRPr="00044256"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7</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0.0000930</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9945938</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78334</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2105657</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2066490</w:t>
            </w:r>
          </w:p>
        </w:tc>
      </w:tr>
      <w:tr w:rsidR="00EC21F2"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w:t>
            </w:r>
          </w:p>
        </w:tc>
      </w:tr>
      <w:tr w:rsidR="00EC21F2" w:rsidTr="00EC21F2">
        <w:trPr>
          <w:trHeight w:val="300"/>
        </w:trPr>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120</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0.828468</w:t>
            </w:r>
          </w:p>
        </w:tc>
        <w:tc>
          <w:tcPr>
            <w:tcW w:w="0" w:type="auto"/>
            <w:tcBorders>
              <w:top w:val="single" w:sz="4" w:space="0" w:color="auto"/>
              <w:left w:val="single" w:sz="4" w:space="0" w:color="auto"/>
              <w:bottom w:val="single" w:sz="4" w:space="0" w:color="auto"/>
              <w:right w:val="single" w:sz="4" w:space="0" w:color="auto"/>
            </w:tcBorders>
            <w:shd w:val="clear" w:color="F2DCDB" w:fill="F2DCDB"/>
            <w:noWrap/>
            <w:hideMark/>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w:t>
            </w:r>
          </w:p>
        </w:tc>
        <w:tc>
          <w:tcPr>
            <w:tcW w:w="1169"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w:t>
            </w:r>
          </w:p>
        </w:tc>
        <w:tc>
          <w:tcPr>
            <w:tcW w:w="1116" w:type="dxa"/>
            <w:tcBorders>
              <w:top w:val="single" w:sz="4" w:space="0" w:color="auto"/>
              <w:left w:val="single" w:sz="4" w:space="0" w:color="auto"/>
              <w:bottom w:val="single" w:sz="4" w:space="0" w:color="auto"/>
              <w:right w:val="single" w:sz="4" w:space="0" w:color="auto"/>
            </w:tcBorders>
            <w:shd w:val="clear" w:color="F2DCDB" w:fill="F2DCDB"/>
          </w:tcPr>
          <w:p w:rsidR="00EC21F2" w:rsidRPr="009660EA" w:rsidRDefault="00EC21F2" w:rsidP="0046213F">
            <w:pPr>
              <w:rPr>
                <w:rFonts w:ascii="Garamond" w:hAnsi="Garamond"/>
                <w:color w:val="000000"/>
                <w:lang w:eastAsia="nl-NL"/>
              </w:rPr>
            </w:pPr>
            <w:r w:rsidRPr="009660EA">
              <w:rPr>
                <w:rFonts w:ascii="Garamond" w:hAnsi="Garamond"/>
                <w:color w:val="000000"/>
                <w:lang w:eastAsia="nl-NL"/>
              </w:rPr>
              <w:t>0</w:t>
            </w:r>
          </w:p>
        </w:tc>
      </w:tr>
    </w:tbl>
    <w:p w:rsidR="00EC21F2" w:rsidRDefault="00100D6D" w:rsidP="0046213F">
      <w:pPr>
        <w:rPr>
          <w:rFonts w:ascii="Garamond" w:hAnsi="Garamond"/>
        </w:rPr>
      </w:pPr>
      <w:r>
        <w:rPr>
          <w:rFonts w:ascii="Garamond" w:hAnsi="Garamond"/>
          <w:noProof/>
          <w:lang w:val="en-US"/>
        </w:rPr>
        <mc:AlternateContent>
          <mc:Choice Requires="wps">
            <w:drawing>
              <wp:anchor distT="0" distB="0" distL="114300" distR="114300" simplePos="0" relativeHeight="251620352" behindDoc="0" locked="0" layoutInCell="1" allowOverlap="1">
                <wp:simplePos x="0" y="0"/>
                <wp:positionH relativeFrom="column">
                  <wp:posOffset>-2540</wp:posOffset>
                </wp:positionH>
                <wp:positionV relativeFrom="paragraph">
                  <wp:posOffset>44450</wp:posOffset>
                </wp:positionV>
                <wp:extent cx="4297680" cy="290830"/>
                <wp:effectExtent l="0" t="0" r="26670" b="1397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290830"/>
                        </a:xfrm>
                        <a:prstGeom prst="rect">
                          <a:avLst/>
                        </a:prstGeom>
                        <a:solidFill>
                          <a:srgbClr val="FFFFFF"/>
                        </a:solidFill>
                        <a:ln w="9525">
                          <a:solidFill>
                            <a:srgbClr val="000000"/>
                          </a:solidFill>
                          <a:miter lim="800000"/>
                          <a:headEnd/>
                          <a:tailEnd/>
                        </a:ln>
                      </wps:spPr>
                      <wps:txbx>
                        <w:txbxContent>
                          <w:p w:rsidR="003F4610" w:rsidRPr="0069359C" w:rsidRDefault="003F4610" w:rsidP="00EC21F2">
                            <w:pPr>
                              <w:rPr>
                                <w:rFonts w:ascii="Garamond" w:hAnsi="Garamond"/>
                              </w:rPr>
                            </w:pPr>
                            <w:r>
                              <w:rPr>
                                <w:rFonts w:ascii="Garamond" w:hAnsi="Garamond"/>
                              </w:rPr>
                              <w:t>Figuur</w:t>
                            </w:r>
                            <w:r w:rsidRPr="0069359C">
                              <w:rPr>
                                <w:rFonts w:ascii="Garamond" w:hAnsi="Garamond"/>
                              </w:rPr>
                              <w:t xml:space="preserve"> </w:t>
                            </w:r>
                            <w:r>
                              <w:rPr>
                                <w:rFonts w:ascii="Garamond" w:hAnsi="Garamond"/>
                              </w:rPr>
                              <w:t>6</w:t>
                            </w:r>
                            <w:r w:rsidRPr="0069359C">
                              <w:rPr>
                                <w:rFonts w:ascii="Garamond" w:hAnsi="Garamond"/>
                              </w:rPr>
                              <w:t>.</w:t>
                            </w:r>
                            <w:r>
                              <w:rPr>
                                <w:rFonts w:ascii="Garamond" w:hAnsi="Garamond"/>
                              </w:rPr>
                              <w:t>2</w:t>
                            </w:r>
                            <w:r w:rsidRPr="0069359C">
                              <w:rPr>
                                <w:rFonts w:ascii="Garamond" w:hAnsi="Garamond"/>
                              </w:rPr>
                              <w:t>: Overlevingstafel vrouwen 2000-2005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6" type="#_x0000_t202" style="position:absolute;margin-left:-.2pt;margin-top:3.5pt;width:338.4pt;height:22.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WuLw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">
                <v:textbox>
                  <w:txbxContent>
                    <w:p w:rsidR="003F4610" w:rsidRPr="0069359C" w:rsidRDefault="003F4610" w:rsidP="00EC21F2">
                      <w:pPr>
                        <w:rPr>
                          <w:rFonts w:ascii="Garamond" w:hAnsi="Garamond"/>
                        </w:rPr>
                      </w:pPr>
                      <w:r>
                        <w:rPr>
                          <w:rFonts w:ascii="Garamond" w:hAnsi="Garamond"/>
                        </w:rPr>
                        <w:t>Figuur</w:t>
                      </w:r>
                      <w:r w:rsidRPr="0069359C">
                        <w:rPr>
                          <w:rFonts w:ascii="Garamond" w:hAnsi="Garamond"/>
                        </w:rPr>
                        <w:t xml:space="preserve"> </w:t>
                      </w:r>
                      <w:r>
                        <w:rPr>
                          <w:rFonts w:ascii="Garamond" w:hAnsi="Garamond"/>
                        </w:rPr>
                        <w:t>6</w:t>
                      </w:r>
                      <w:r w:rsidRPr="0069359C">
                        <w:rPr>
                          <w:rFonts w:ascii="Garamond" w:hAnsi="Garamond"/>
                        </w:rPr>
                        <w:t>.</w:t>
                      </w:r>
                      <w:r>
                        <w:rPr>
                          <w:rFonts w:ascii="Garamond" w:hAnsi="Garamond"/>
                        </w:rPr>
                        <w:t>2</w:t>
                      </w:r>
                      <w:r w:rsidRPr="0069359C">
                        <w:rPr>
                          <w:rFonts w:ascii="Garamond" w:hAnsi="Garamond"/>
                        </w:rPr>
                        <w:t>: Overlevingstafel vrouwen 2000-2005</w:t>
                      </w:r>
                    </w:p>
                  </w:txbxContent>
                </v:textbox>
              </v:shape>
            </w:pict>
          </mc:Fallback>
        </mc:AlternateContent>
      </w:r>
    </w:p>
    <w:p w:rsidR="00EC21F2" w:rsidRDefault="00EC21F2" w:rsidP="0046213F">
      <w:pPr>
        <w:rPr>
          <w:rFonts w:ascii="Garamond" w:hAnsi="Garamond"/>
        </w:rPr>
      </w:pPr>
    </w:p>
    <w:p w:rsidR="00B04114" w:rsidRDefault="00B04114" w:rsidP="0046213F">
      <w:pPr>
        <w:pStyle w:val="Kop1"/>
        <w:spacing w:before="0" w:line="26" w:lineRule="atLeast"/>
        <w:ind w:left="540" w:hanging="540"/>
        <w:rPr>
          <w:rFonts w:ascii="Arial" w:hAnsi="Arial" w:cs="Arial"/>
          <w:sz w:val="48"/>
          <w:szCs w:val="48"/>
        </w:rPr>
      </w:pPr>
      <w:bookmarkStart w:id="47" w:name="_Toc302053974"/>
    </w:p>
    <w:p w:rsidR="00B04114" w:rsidRPr="00B04114" w:rsidRDefault="00B04114" w:rsidP="00B04114"/>
    <w:p w:rsidR="00B04114" w:rsidRDefault="00B04114" w:rsidP="0046213F">
      <w:pPr>
        <w:pStyle w:val="Kop1"/>
        <w:spacing w:before="0" w:line="26" w:lineRule="atLeast"/>
        <w:ind w:left="540" w:hanging="540"/>
        <w:rPr>
          <w:rFonts w:ascii="Arial" w:hAnsi="Arial" w:cs="Arial"/>
          <w:sz w:val="48"/>
          <w:szCs w:val="48"/>
        </w:rPr>
      </w:pPr>
    </w:p>
    <w:p w:rsidR="00B04114" w:rsidRDefault="00B04114" w:rsidP="0046213F">
      <w:pPr>
        <w:pStyle w:val="Kop1"/>
        <w:spacing w:before="0" w:line="26" w:lineRule="atLeast"/>
        <w:ind w:left="540" w:hanging="540"/>
        <w:rPr>
          <w:rFonts w:ascii="Arial" w:hAnsi="Arial" w:cs="Arial"/>
          <w:sz w:val="48"/>
          <w:szCs w:val="48"/>
        </w:rPr>
      </w:pPr>
    </w:p>
    <w:p w:rsidR="00B04114" w:rsidRDefault="00B04114" w:rsidP="0046213F">
      <w:pPr>
        <w:pStyle w:val="Kop1"/>
        <w:spacing w:before="0" w:line="26" w:lineRule="atLeast"/>
        <w:ind w:left="540" w:hanging="540"/>
        <w:rPr>
          <w:rFonts w:ascii="Arial" w:hAnsi="Arial" w:cs="Arial"/>
          <w:sz w:val="48"/>
          <w:szCs w:val="48"/>
        </w:rPr>
      </w:pPr>
    </w:p>
    <w:p w:rsidR="00B04114" w:rsidRDefault="00B04114" w:rsidP="0046213F">
      <w:pPr>
        <w:pStyle w:val="Kop1"/>
        <w:spacing w:before="0" w:line="26" w:lineRule="atLeast"/>
        <w:ind w:left="540" w:hanging="540"/>
        <w:rPr>
          <w:rFonts w:ascii="Arial" w:hAnsi="Arial" w:cs="Arial"/>
          <w:sz w:val="48"/>
          <w:szCs w:val="48"/>
        </w:rPr>
      </w:pPr>
    </w:p>
    <w:p w:rsidR="00B04114" w:rsidRDefault="00B04114" w:rsidP="00B04114"/>
    <w:p w:rsidR="00B04114" w:rsidRDefault="00B04114" w:rsidP="00B04114"/>
    <w:p w:rsidR="00B04114" w:rsidRDefault="00B04114" w:rsidP="00B04114"/>
    <w:p w:rsidR="00B04114" w:rsidRPr="00B04114" w:rsidRDefault="00B04114" w:rsidP="00B04114"/>
    <w:p w:rsidR="00D647D5" w:rsidRDefault="00264F66" w:rsidP="0046213F">
      <w:pPr>
        <w:pStyle w:val="Kop1"/>
        <w:spacing w:before="0" w:line="26" w:lineRule="atLeast"/>
        <w:ind w:left="540" w:hanging="540"/>
        <w:rPr>
          <w:rFonts w:ascii="Arial" w:hAnsi="Arial" w:cs="Arial"/>
          <w:sz w:val="48"/>
          <w:szCs w:val="48"/>
        </w:rPr>
      </w:pPr>
      <w:bookmarkStart w:id="48" w:name="_Toc319550177"/>
      <w:r>
        <w:rPr>
          <w:rFonts w:ascii="Arial" w:hAnsi="Arial" w:cs="Arial"/>
          <w:sz w:val="48"/>
          <w:szCs w:val="48"/>
        </w:rPr>
        <w:lastRenderedPageBreak/>
        <w:t>7</w:t>
      </w:r>
      <w:r w:rsidR="00D647D5">
        <w:rPr>
          <w:rFonts w:ascii="Arial" w:hAnsi="Arial" w:cs="Arial"/>
          <w:sz w:val="48"/>
          <w:szCs w:val="48"/>
        </w:rPr>
        <w:t xml:space="preserve">  Berekening IAS 19 financiële  pensioenvoorziening</w:t>
      </w:r>
      <w:bookmarkEnd w:id="47"/>
      <w:bookmarkEnd w:id="48"/>
    </w:p>
    <w:p w:rsidR="00D647D5" w:rsidRDefault="00D647D5" w:rsidP="0046213F">
      <w:pPr>
        <w:pStyle w:val="Normaalweb"/>
        <w:spacing w:before="0" w:beforeAutospacing="0" w:after="0" w:line="26" w:lineRule="atLeast"/>
        <w:rPr>
          <w:rFonts w:ascii="Arial" w:hAnsi="Arial" w:cs="Arial"/>
          <w:bdr w:val="none" w:sz="0" w:space="0" w:color="auto" w:frame="1"/>
          <w:lang w:val="nl-NL"/>
        </w:rPr>
      </w:pPr>
      <w:r>
        <w:rPr>
          <w:rFonts w:ascii="Arial" w:hAnsi="Arial" w:cs="Arial"/>
          <w:color w:val="4F81BD"/>
          <w:lang w:val="nl-NL"/>
        </w:rPr>
        <w:t>_________________________________________________________________</w:t>
      </w:r>
    </w:p>
    <w:p w:rsidR="00D647D5" w:rsidRDefault="00D647D5" w:rsidP="0046213F"/>
    <w:p w:rsidR="00AE7803" w:rsidRDefault="00AE7803" w:rsidP="0046213F">
      <w:pPr>
        <w:pStyle w:val="Kop2"/>
        <w:spacing w:before="0" w:after="0" w:line="276" w:lineRule="auto"/>
        <w:rPr>
          <w:i w:val="0"/>
        </w:rPr>
      </w:pPr>
      <w:bookmarkStart w:id="49" w:name="_Toc302053975"/>
    </w:p>
    <w:p w:rsidR="009E0AAE" w:rsidRDefault="00BD7443" w:rsidP="0046213F">
      <w:pPr>
        <w:pStyle w:val="Kop2"/>
        <w:spacing w:before="0" w:after="0" w:line="276" w:lineRule="auto"/>
        <w:rPr>
          <w:i w:val="0"/>
        </w:rPr>
      </w:pPr>
      <w:bookmarkStart w:id="50" w:name="_Toc319550178"/>
      <w:r>
        <w:rPr>
          <w:i w:val="0"/>
        </w:rPr>
        <w:t>7</w:t>
      </w:r>
      <w:r w:rsidR="009E0AAE">
        <w:rPr>
          <w:i w:val="0"/>
        </w:rPr>
        <w:t>.1  ‘Duurtetoeslag-ouderdomspensioen’ voorziening</w:t>
      </w:r>
      <w:bookmarkEnd w:id="50"/>
    </w:p>
    <w:p w:rsidR="009E0AAE" w:rsidRDefault="009E0AAE" w:rsidP="0046213F">
      <w:pPr>
        <w:pStyle w:val="Kop2"/>
        <w:spacing w:before="0" w:after="0" w:line="276" w:lineRule="auto"/>
        <w:rPr>
          <w:i w:val="0"/>
        </w:rPr>
      </w:pPr>
    </w:p>
    <w:p w:rsidR="00AE7803" w:rsidRPr="001072C7" w:rsidRDefault="009E0AAE" w:rsidP="0046213F">
      <w:pPr>
        <w:spacing w:line="276" w:lineRule="auto"/>
        <w:rPr>
          <w:rFonts w:ascii="Garamond" w:hAnsi="Garamond" w:cs="Arial"/>
        </w:rPr>
      </w:pPr>
      <w:r w:rsidRPr="001072C7">
        <w:rPr>
          <w:rFonts w:ascii="Garamond" w:hAnsi="Garamond" w:cs="Arial"/>
        </w:rPr>
        <w:t xml:space="preserve">Als werknemer van het Algemeen Pensioenfonds bestaat het pensioenpakket uit de component ‘duurtetoeslag-ouderdomspensioen’. Het ‘duurtetoeslag-ouderdomspensioen’ is een maandelijkse uitkering die het Algemeen Pensioenfonds uit keert ten behoeve van de hoofdverzekerde werknemer van het Algemeen Pensioenfonds </w:t>
      </w:r>
      <w:r w:rsidR="00701340" w:rsidRPr="001072C7">
        <w:rPr>
          <w:rFonts w:ascii="Garamond" w:hAnsi="Garamond" w:cs="Arial"/>
        </w:rPr>
        <w:t>wanneer</w:t>
      </w:r>
      <w:r w:rsidR="00695853" w:rsidRPr="001072C7">
        <w:rPr>
          <w:rFonts w:ascii="Garamond" w:hAnsi="Garamond" w:cs="Arial"/>
        </w:rPr>
        <w:t xml:space="preserve"> hij </w:t>
      </w:r>
      <w:r w:rsidR="00390C21" w:rsidRPr="001072C7">
        <w:rPr>
          <w:rFonts w:ascii="Garamond" w:hAnsi="Garamond" w:cs="Arial"/>
        </w:rPr>
        <w:t>pensioen</w:t>
      </w:r>
      <w:r w:rsidR="00695853" w:rsidRPr="001072C7">
        <w:rPr>
          <w:rFonts w:ascii="Garamond" w:hAnsi="Garamond" w:cs="Arial"/>
        </w:rPr>
        <w:t>leeftijd heeft bereikt.</w:t>
      </w:r>
    </w:p>
    <w:p w:rsidR="00AE7803" w:rsidRPr="001072C7" w:rsidRDefault="00AE7803" w:rsidP="0046213F">
      <w:pPr>
        <w:spacing w:line="276" w:lineRule="auto"/>
        <w:rPr>
          <w:rFonts w:ascii="Garamond" w:hAnsi="Garamond" w:cs="Arial"/>
        </w:rPr>
      </w:pPr>
    </w:p>
    <w:p w:rsidR="00334646" w:rsidRDefault="003C1D1C" w:rsidP="0046213F">
      <w:pPr>
        <w:spacing w:line="276" w:lineRule="auto"/>
        <w:rPr>
          <w:rFonts w:ascii="Garamond" w:hAnsi="Garamond" w:cs="Arial"/>
        </w:rPr>
      </w:pPr>
      <w:r w:rsidRPr="001072C7">
        <w:rPr>
          <w:rFonts w:ascii="Garamond" w:hAnsi="Garamond" w:cs="Arial"/>
        </w:rPr>
        <w:t xml:space="preserve">De maandelijkse uitkeringen vinden aan het begin van de maand plaats. </w:t>
      </w:r>
      <w:r w:rsidR="00C520EC" w:rsidRPr="001072C7">
        <w:rPr>
          <w:rFonts w:ascii="Garamond" w:hAnsi="Garamond" w:cs="Arial"/>
        </w:rPr>
        <w:t xml:space="preserve">Wanneer de lijfrente niet direct ingaat, maar pas op de pensioenleeftijd, is sprake van een uitgestelde </w:t>
      </w:r>
      <w:r w:rsidRPr="001072C7">
        <w:rPr>
          <w:rFonts w:ascii="Garamond" w:hAnsi="Garamond" w:cs="Arial"/>
        </w:rPr>
        <w:t xml:space="preserve">prenumerando </w:t>
      </w:r>
      <w:r w:rsidR="00C520EC" w:rsidRPr="001072C7">
        <w:rPr>
          <w:rFonts w:ascii="Garamond" w:hAnsi="Garamond" w:cs="Arial"/>
        </w:rPr>
        <w:t>lijfrente.</w:t>
      </w:r>
      <w:r w:rsidR="004C5E26" w:rsidRPr="001072C7">
        <w:rPr>
          <w:rFonts w:ascii="Garamond" w:hAnsi="Garamond" w:cs="Arial"/>
        </w:rPr>
        <w:t xml:space="preserve"> Het ‘duurtetoeslag-ouderdomspensioen’ is dus een maandelijkse uitgestelde </w:t>
      </w:r>
      <w:r w:rsidR="0048645E" w:rsidRPr="001072C7">
        <w:rPr>
          <w:rFonts w:ascii="Garamond" w:hAnsi="Garamond" w:cs="Arial"/>
        </w:rPr>
        <w:t xml:space="preserve">prenumerando </w:t>
      </w:r>
      <w:r w:rsidR="004C5E26" w:rsidRPr="001072C7">
        <w:rPr>
          <w:rFonts w:ascii="Garamond" w:hAnsi="Garamond" w:cs="Arial"/>
        </w:rPr>
        <w:t xml:space="preserve">lijfrente. Het ‘duurtetoeslag-ouderdomspensioen’ uitkeringen houdt op wanneer de Algemeen Pensioenfonds werknemer overlijdt. </w:t>
      </w:r>
      <w:r w:rsidR="003273BC" w:rsidRPr="00C9528C">
        <w:rPr>
          <w:rFonts w:ascii="Garamond" w:hAnsi="Garamond" w:cs="Arial"/>
        </w:rPr>
        <w:t xml:space="preserve">De </w:t>
      </w:r>
      <w:r w:rsidR="00334646" w:rsidRPr="00C9528C">
        <w:rPr>
          <w:rFonts w:ascii="Garamond" w:hAnsi="Garamond" w:cs="Arial"/>
        </w:rPr>
        <w:t>‘duurtetoeslag-ouderdomspensioen’ uitkeringsperioden</w:t>
      </w:r>
      <w:r w:rsidR="00334646" w:rsidRPr="00C9528C">
        <w:rPr>
          <w:rStyle w:val="Voetnootmarkering"/>
          <w:rFonts w:ascii="Garamond" w:hAnsi="Garamond" w:cs="Arial"/>
        </w:rPr>
        <w:footnoteReference w:id="35"/>
      </w:r>
      <w:r w:rsidR="00334646" w:rsidRPr="00C9528C">
        <w:rPr>
          <w:rFonts w:ascii="Garamond" w:hAnsi="Garamond" w:cs="Arial"/>
        </w:rPr>
        <w:t xml:space="preserve"> </w:t>
      </w:r>
      <w:r w:rsidR="003273BC" w:rsidRPr="00C9528C">
        <w:rPr>
          <w:rFonts w:ascii="Garamond" w:hAnsi="Garamond" w:cs="Arial"/>
        </w:rPr>
        <w:t>ziet in een tijdlijn</w:t>
      </w:r>
      <w:r w:rsidR="00EB0124">
        <w:rPr>
          <w:rStyle w:val="Voetnootmarkering"/>
          <w:rFonts w:ascii="Garamond" w:hAnsi="Garamond" w:cs="Arial"/>
        </w:rPr>
        <w:footnoteReference w:id="36"/>
      </w:r>
      <w:r w:rsidR="003273BC" w:rsidRPr="00C9528C">
        <w:rPr>
          <w:rFonts w:ascii="Garamond" w:hAnsi="Garamond" w:cs="Arial"/>
        </w:rPr>
        <w:t xml:space="preserve"> </w:t>
      </w:r>
      <w:r w:rsidR="00334646" w:rsidRPr="00C9528C">
        <w:rPr>
          <w:rFonts w:ascii="Garamond" w:hAnsi="Garamond" w:cs="Arial"/>
        </w:rPr>
        <w:t>als volgt uit</w:t>
      </w:r>
      <w:r w:rsidR="000D2334" w:rsidRPr="00C9528C">
        <w:rPr>
          <w:rFonts w:ascii="Garamond" w:hAnsi="Garamond" w:cs="Arial"/>
        </w:rPr>
        <w:t>:</w:t>
      </w:r>
    </w:p>
    <w:p w:rsidR="00B249ED" w:rsidRDefault="00B249ED" w:rsidP="0046213F">
      <w:pPr>
        <w:spacing w:line="276" w:lineRule="auto"/>
        <w:rPr>
          <w:rFonts w:ascii="Garamond" w:hAnsi="Garamond" w:cs="Arial"/>
        </w:rPr>
      </w:pPr>
    </w:p>
    <w:p w:rsidR="00334646" w:rsidRDefault="00584910" w:rsidP="0046213F">
      <w:pPr>
        <w:spacing w:line="276" w:lineRule="auto"/>
        <w:rPr>
          <w:rFonts w:ascii="Garamond" w:hAnsi="Garamond" w:cs="Arial"/>
        </w:rPr>
      </w:pPr>
      <w:r>
        <w:rPr>
          <w:rFonts w:ascii="Garamond" w:hAnsi="Garamond" w:cs="Arial"/>
          <w:noProof/>
          <w:lang w:val="en-US"/>
        </w:rPr>
        <w:drawing>
          <wp:inline distT="0" distB="0" distL="0" distR="0">
            <wp:extent cx="5546725" cy="1138555"/>
            <wp:effectExtent l="19050" t="0" r="0" b="0"/>
            <wp:docPr id="74"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148"/>
                    <a:srcRect/>
                    <a:stretch>
                      <a:fillRect/>
                    </a:stretch>
                  </pic:blipFill>
                  <pic:spPr bwMode="auto">
                    <a:xfrm>
                      <a:off x="0" y="0"/>
                      <a:ext cx="5546725" cy="1138555"/>
                    </a:xfrm>
                    <a:prstGeom prst="rect">
                      <a:avLst/>
                    </a:prstGeom>
                    <a:noFill/>
                    <a:ln w="9525">
                      <a:noFill/>
                      <a:miter lim="800000"/>
                      <a:headEnd/>
                      <a:tailEnd/>
                    </a:ln>
                  </pic:spPr>
                </pic:pic>
              </a:graphicData>
            </a:graphic>
          </wp:inline>
        </w:drawing>
      </w:r>
    </w:p>
    <w:p w:rsidR="000002A7" w:rsidRDefault="000002A7" w:rsidP="000002A7">
      <w:pPr>
        <w:spacing w:line="120" w:lineRule="auto"/>
        <w:rPr>
          <w:rFonts w:ascii="Garamond" w:hAnsi="Garamond" w:cs="Arial"/>
        </w:rPr>
      </w:pPr>
    </w:p>
    <w:p w:rsidR="00334646" w:rsidRDefault="00334646" w:rsidP="0046213F">
      <w:pPr>
        <w:spacing w:line="276" w:lineRule="auto"/>
        <w:rPr>
          <w:rFonts w:ascii="Garamond" w:hAnsi="Garamond" w:cs="Arial"/>
        </w:rPr>
      </w:pPr>
      <w:r w:rsidRPr="008A31A3">
        <w:rPr>
          <w:rFonts w:ascii="Garamond" w:hAnsi="Garamond" w:cs="Arial"/>
        </w:rPr>
        <w:t xml:space="preserve">Figuur </w:t>
      </w:r>
      <w:r w:rsidR="00F61A20" w:rsidRPr="008A31A3">
        <w:rPr>
          <w:rFonts w:ascii="Garamond" w:hAnsi="Garamond" w:cs="Arial"/>
        </w:rPr>
        <w:t>7</w:t>
      </w:r>
      <w:r w:rsidRPr="008A31A3">
        <w:rPr>
          <w:rFonts w:ascii="Garamond" w:hAnsi="Garamond" w:cs="Arial"/>
        </w:rPr>
        <w:t>.1</w:t>
      </w:r>
      <w:r w:rsidR="003273BC" w:rsidRPr="008A31A3">
        <w:rPr>
          <w:rFonts w:ascii="Garamond" w:hAnsi="Garamond" w:cs="Arial"/>
        </w:rPr>
        <w:t xml:space="preserve">  Schematisch</w:t>
      </w:r>
      <w:r w:rsidR="008A31A3" w:rsidRPr="008A31A3">
        <w:rPr>
          <w:rFonts w:ascii="Garamond" w:hAnsi="Garamond" w:cs="Arial"/>
        </w:rPr>
        <w:t>e</w:t>
      </w:r>
      <w:r w:rsidR="003273BC" w:rsidRPr="008A31A3">
        <w:rPr>
          <w:rFonts w:ascii="Garamond" w:hAnsi="Garamond" w:cs="Arial"/>
        </w:rPr>
        <w:t xml:space="preserve"> weergave van de ‘duurtetoeslag-ouderdomspensioen’ uitkeringsperioden</w:t>
      </w:r>
    </w:p>
    <w:p w:rsidR="00D30562" w:rsidRDefault="00D30562" w:rsidP="0046213F">
      <w:pPr>
        <w:spacing w:line="276" w:lineRule="auto"/>
        <w:rPr>
          <w:rFonts w:ascii="Garamond" w:hAnsi="Garamond" w:cs="Arial"/>
        </w:rPr>
      </w:pPr>
    </w:p>
    <w:p w:rsidR="00D82D1F" w:rsidRDefault="00100D6D" w:rsidP="0046213F">
      <w:pPr>
        <w:spacing w:line="276" w:lineRule="auto"/>
        <w:rPr>
          <w:rFonts w:ascii="Garamond" w:hAnsi="Garamond" w:cs="Arial"/>
        </w:rPr>
      </w:pPr>
      <w:r>
        <w:rPr>
          <w:rFonts w:ascii="Garamond" w:hAnsi="Garamond" w:cs="Arial"/>
          <w:noProof/>
        </w:rPr>
        <w:pict>
          <v:shape id="_x0000_s1258" type="#_x0000_t75" style="position:absolute;margin-left:368pt;margin-top:18pt;width:27.8pt;height:10.85pt;z-index:251648000">
            <v:imagedata r:id="rId149" o:title=""/>
          </v:shape>
          <o:OLEObject Type="Embed" ProgID="Equation.DSMT4" ShapeID="_x0000_s1258" DrawAspect="Content" ObjectID="_1403347864" r:id="rId150"/>
        </w:pict>
      </w:r>
      <w:r w:rsidR="008F12A0" w:rsidRPr="00B1782D">
        <w:rPr>
          <w:rFonts w:ascii="Garamond" w:hAnsi="Garamond" w:cs="Arial"/>
        </w:rPr>
        <w:t xml:space="preserve">De eerste mogelijke ‘duurtetoeslag-ouderdomspensioen’ uitkering is op het tijdstip </w:t>
      </w:r>
      <w:r w:rsidR="00AB1B86">
        <w:rPr>
          <w:rFonts w:ascii="Garamond" w:hAnsi="Garamond" w:cs="Arial"/>
        </w:rPr>
        <w:t>m</w:t>
      </w:r>
      <w:r w:rsidR="008F12A0" w:rsidRPr="00B1782D">
        <w:rPr>
          <w:rFonts w:ascii="Garamond" w:hAnsi="Garamond" w:cs="Arial"/>
        </w:rPr>
        <w:t xml:space="preserve"> en de laatste mogelijke ‘duurtetoeslag-ouderdomspensioen’ uitkering is op het tijdstip</w:t>
      </w:r>
      <w:r w:rsidR="001736F6">
        <w:rPr>
          <w:rFonts w:ascii="Garamond" w:hAnsi="Garamond" w:cs="Arial"/>
        </w:rPr>
        <w:t xml:space="preserve">        </w:t>
      </w:r>
      <w:r w:rsidR="00A83804">
        <w:rPr>
          <w:rFonts w:ascii="Garamond" w:hAnsi="Garamond" w:cs="Arial"/>
        </w:rPr>
        <w:t xml:space="preserve"> </w:t>
      </w:r>
      <w:r w:rsidR="00AE7803" w:rsidRPr="00B1782D">
        <w:rPr>
          <w:rFonts w:ascii="Garamond" w:hAnsi="Garamond" w:cs="Arial"/>
        </w:rPr>
        <w:t xml:space="preserve">. </w:t>
      </w:r>
      <w:r w:rsidR="00D60804" w:rsidRPr="00B1782D">
        <w:rPr>
          <w:rFonts w:ascii="Garamond" w:hAnsi="Garamond" w:cs="Arial"/>
        </w:rPr>
        <w:t>De ‘duurtetoeslag-ouderdomspensioen’ uitkeringen verva</w:t>
      </w:r>
      <w:r w:rsidR="000E7BC6" w:rsidRPr="00B1782D">
        <w:rPr>
          <w:rFonts w:ascii="Garamond" w:hAnsi="Garamond" w:cs="Arial"/>
        </w:rPr>
        <w:t>l</w:t>
      </w:r>
      <w:r w:rsidR="00D60804" w:rsidRPr="00B1782D">
        <w:rPr>
          <w:rFonts w:ascii="Garamond" w:hAnsi="Garamond" w:cs="Arial"/>
        </w:rPr>
        <w:t xml:space="preserve">len zodra de Algemeen Pensioenfonds werknemer is </w:t>
      </w:r>
      <w:r w:rsidR="00D60804" w:rsidRPr="00C87516">
        <w:rPr>
          <w:rFonts w:ascii="Garamond" w:hAnsi="Garamond" w:cs="Arial"/>
        </w:rPr>
        <w:t>overleden</w:t>
      </w:r>
      <w:r w:rsidR="00C87516">
        <w:rPr>
          <w:rFonts w:ascii="Garamond" w:hAnsi="Garamond" w:cs="Arial"/>
        </w:rPr>
        <w:t>.</w:t>
      </w:r>
      <w:r w:rsidR="00C87516" w:rsidRPr="00C87516">
        <w:rPr>
          <w:rFonts w:ascii="Garamond" w:hAnsi="Garamond" w:cs="Arial"/>
        </w:rPr>
        <w:t xml:space="preserve"> Dit betekent dat als de werknemer voor de pensioenleeftijd overlijdt, er in het geheel geen ‘duurtetoeslag-ouderdomspensioen’ uitkeringen worden gedaan.</w:t>
      </w:r>
      <w:r w:rsidR="007A4B7B">
        <w:rPr>
          <w:rFonts w:ascii="Garamond" w:hAnsi="Garamond" w:cs="Arial"/>
        </w:rPr>
        <w:t xml:space="preserve"> </w:t>
      </w:r>
      <w:r w:rsidR="00D82D1F" w:rsidRPr="00C87516">
        <w:rPr>
          <w:rFonts w:ascii="Garamond" w:hAnsi="Garamond" w:cs="Arial"/>
        </w:rPr>
        <w:t xml:space="preserve">Vanzelfsprekend geldt </w:t>
      </w:r>
      <w:r w:rsidR="00F51B4E">
        <w:rPr>
          <w:rFonts w:ascii="Garamond" w:hAnsi="Garamond" w:cs="Arial"/>
        </w:rPr>
        <w:t>f</w:t>
      </w:r>
      <w:r w:rsidR="00D82D1F" w:rsidRPr="00C87516">
        <w:rPr>
          <w:rFonts w:ascii="Garamond" w:hAnsi="Garamond" w:cs="Arial"/>
        </w:rPr>
        <w:t xml:space="preserve">iguur </w:t>
      </w:r>
      <w:r w:rsidR="00F61A20" w:rsidRPr="00C87516">
        <w:rPr>
          <w:rFonts w:ascii="Garamond" w:hAnsi="Garamond" w:cs="Arial"/>
        </w:rPr>
        <w:t>7</w:t>
      </w:r>
      <w:r w:rsidR="00D82D1F" w:rsidRPr="00C87516">
        <w:rPr>
          <w:rFonts w:ascii="Garamond" w:hAnsi="Garamond" w:cs="Arial"/>
        </w:rPr>
        <w:t>.</w:t>
      </w:r>
      <w:r w:rsidR="00B41CA0" w:rsidRPr="00C87516">
        <w:rPr>
          <w:rFonts w:ascii="Garamond" w:hAnsi="Garamond" w:cs="Arial"/>
        </w:rPr>
        <w:t>1</w:t>
      </w:r>
      <w:r w:rsidR="00D82D1F" w:rsidRPr="00C87516">
        <w:rPr>
          <w:rFonts w:ascii="Garamond" w:hAnsi="Garamond" w:cs="Arial"/>
        </w:rPr>
        <w:t xml:space="preserve"> ook voor de omgekeerde </w:t>
      </w:r>
      <w:r w:rsidR="000E7BC6" w:rsidRPr="00C87516">
        <w:rPr>
          <w:rFonts w:ascii="Garamond" w:hAnsi="Garamond" w:cs="Arial"/>
        </w:rPr>
        <w:t>situatie wanneer de vrouw</w:t>
      </w:r>
      <w:r w:rsidR="00D82D1F" w:rsidRPr="00C87516">
        <w:rPr>
          <w:rFonts w:ascii="Garamond" w:hAnsi="Garamond" w:cs="Arial"/>
        </w:rPr>
        <w:t xml:space="preserve"> hoofdverzekerde is</w:t>
      </w:r>
      <w:r w:rsidR="00656AA7" w:rsidRPr="00C87516">
        <w:rPr>
          <w:rFonts w:ascii="Garamond" w:hAnsi="Garamond" w:cs="Arial"/>
        </w:rPr>
        <w:t>.</w:t>
      </w:r>
    </w:p>
    <w:p w:rsidR="006A2098" w:rsidRDefault="006A2098" w:rsidP="0046213F">
      <w:pPr>
        <w:spacing w:line="276" w:lineRule="auto"/>
        <w:rPr>
          <w:rFonts w:ascii="Garamond" w:hAnsi="Garamond" w:cs="Arial"/>
        </w:rPr>
      </w:pPr>
    </w:p>
    <w:p w:rsidR="00BD7443" w:rsidRDefault="00BD7443" w:rsidP="0046213F">
      <w:pPr>
        <w:spacing w:line="276" w:lineRule="auto"/>
        <w:rPr>
          <w:rFonts w:ascii="Garamond" w:hAnsi="Garamond" w:cs="Arial"/>
        </w:rPr>
      </w:pPr>
    </w:p>
    <w:p w:rsidR="00BD7443" w:rsidRDefault="00BD7443" w:rsidP="0046213F">
      <w:pPr>
        <w:spacing w:line="276" w:lineRule="auto"/>
        <w:rPr>
          <w:rFonts w:ascii="Garamond" w:hAnsi="Garamond" w:cs="Arial"/>
        </w:rPr>
      </w:pPr>
    </w:p>
    <w:p w:rsidR="00BD7443" w:rsidRDefault="00BD7443" w:rsidP="0046213F">
      <w:pPr>
        <w:spacing w:line="276" w:lineRule="auto"/>
        <w:rPr>
          <w:rFonts w:ascii="Garamond" w:hAnsi="Garamond" w:cs="Arial"/>
        </w:rPr>
      </w:pPr>
    </w:p>
    <w:p w:rsidR="00BD7443" w:rsidRDefault="00BD7443" w:rsidP="0046213F">
      <w:pPr>
        <w:spacing w:line="276" w:lineRule="auto"/>
        <w:rPr>
          <w:rFonts w:ascii="Garamond" w:hAnsi="Garamond" w:cs="Arial"/>
        </w:rPr>
      </w:pPr>
    </w:p>
    <w:p w:rsidR="00E57394" w:rsidRPr="004A137A" w:rsidRDefault="00E57394" w:rsidP="0046213F">
      <w:pPr>
        <w:spacing w:line="276" w:lineRule="auto"/>
        <w:rPr>
          <w:rFonts w:ascii="Garamond" w:hAnsi="Garamond" w:cs="Arial"/>
        </w:rPr>
      </w:pPr>
      <w:r w:rsidRPr="004A137A">
        <w:rPr>
          <w:rFonts w:ascii="Garamond" w:hAnsi="Garamond" w:cs="Arial"/>
        </w:rPr>
        <w:lastRenderedPageBreak/>
        <w:t xml:space="preserve">Voor het ‘duurtetoeslag-ouderdomspensioen’ ten behoeve van de </w:t>
      </w:r>
      <w:r w:rsidR="00D44968" w:rsidRPr="004A137A">
        <w:rPr>
          <w:rFonts w:ascii="Garamond" w:hAnsi="Garamond" w:cs="Arial"/>
        </w:rPr>
        <w:t xml:space="preserve">mannelijke </w:t>
      </w:r>
      <w:r w:rsidR="000C5CB8" w:rsidRPr="004A137A">
        <w:rPr>
          <w:rFonts w:ascii="Garamond" w:hAnsi="Garamond" w:cs="Arial"/>
        </w:rPr>
        <w:t>Algemeen Pensioenfonds werknemer</w:t>
      </w:r>
      <w:r w:rsidRPr="004A137A">
        <w:rPr>
          <w:rFonts w:ascii="Garamond" w:hAnsi="Garamond" w:cs="Arial"/>
        </w:rPr>
        <w:t xml:space="preserve"> geldt dan de volgende formule</w:t>
      </w:r>
      <w:r w:rsidR="00CC326C">
        <w:rPr>
          <w:rStyle w:val="Voetnootmarkering"/>
          <w:rFonts w:ascii="Garamond" w:hAnsi="Garamond" w:cs="Arial"/>
        </w:rPr>
        <w:footnoteReference w:id="37"/>
      </w:r>
      <w:r w:rsidRPr="004A137A">
        <w:rPr>
          <w:rFonts w:ascii="Garamond" w:hAnsi="Garamond" w:cs="Arial"/>
        </w:rPr>
        <w:t>:</w:t>
      </w:r>
    </w:p>
    <w:p w:rsidR="003779A9" w:rsidRPr="004A137A" w:rsidRDefault="00100D6D" w:rsidP="0046213F">
      <w:pPr>
        <w:spacing w:line="276" w:lineRule="auto"/>
        <w:rPr>
          <w:rFonts w:ascii="Garamond" w:hAnsi="Garamond" w:cs="Arial"/>
        </w:rPr>
      </w:pPr>
      <w:r>
        <w:rPr>
          <w:noProof/>
          <w:sz w:val="28"/>
          <w:szCs w:val="28"/>
        </w:rPr>
        <w:pict>
          <v:shape id="_x0000_s1361" type="#_x0000_t75" style="position:absolute;margin-left:9.55pt;margin-top:6.15pt;width:101.2pt;height:48.25pt;z-index:251670528">
            <v:imagedata r:id="rId151" o:title=""/>
          </v:shape>
          <o:OLEObject Type="Embed" ProgID="Equation.DSMT4" ShapeID="_x0000_s1361" DrawAspect="Content" ObjectID="_1403347865" r:id="rId152"/>
        </w:pict>
      </w:r>
    </w:p>
    <w:p w:rsidR="003779A9" w:rsidRPr="00A626E9" w:rsidRDefault="003779A9" w:rsidP="0046213F">
      <w:pPr>
        <w:spacing w:line="276" w:lineRule="auto"/>
        <w:rPr>
          <w:sz w:val="28"/>
          <w:szCs w:val="28"/>
          <w:lang w:eastAsia="nl-NL"/>
        </w:rPr>
      </w:pPr>
    </w:p>
    <w:p w:rsidR="00190EDD" w:rsidRDefault="00190EDD" w:rsidP="0046213F">
      <w:pPr>
        <w:spacing w:line="276" w:lineRule="auto"/>
        <w:rPr>
          <w:rFonts w:ascii="Garamond" w:hAnsi="Garamond"/>
          <w:lang w:eastAsia="nl-NL"/>
        </w:rPr>
      </w:pPr>
    </w:p>
    <w:p w:rsidR="00190EDD" w:rsidRDefault="00100D6D" w:rsidP="0046213F">
      <w:pPr>
        <w:spacing w:line="276" w:lineRule="auto"/>
        <w:rPr>
          <w:rFonts w:ascii="Garamond" w:hAnsi="Garamond"/>
          <w:lang w:eastAsia="nl-NL"/>
        </w:rPr>
      </w:pPr>
      <w:r>
        <w:rPr>
          <w:rFonts w:ascii="Garamond" w:hAnsi="Garamond"/>
          <w:noProof/>
        </w:rPr>
        <w:pict>
          <v:shape id="_x0000_s1364" type="#_x0000_t75" style="position:absolute;margin-left:387.4pt;margin-top:7.5pt;width:21.1pt;height:20.4pt;z-index:251673600">
            <v:imagedata r:id="rId153" o:title=""/>
          </v:shape>
          <o:OLEObject Type="Embed" ProgID="Equation.DSMT4" ShapeID="_x0000_s1364" DrawAspect="Content" ObjectID="_1403347866" r:id="rId154"/>
        </w:pict>
      </w:r>
      <w:r>
        <w:rPr>
          <w:noProof/>
          <w:sz w:val="28"/>
          <w:szCs w:val="28"/>
          <w:highlight w:val="yellow"/>
        </w:rPr>
        <w:pict>
          <v:shape id="_x0000_s1363" type="#_x0000_t75" style="position:absolute;margin-left:178.45pt;margin-top:11.4pt;width:10.85pt;height:19.35pt;z-index:251672576">
            <v:imagedata r:id="rId155" o:title=""/>
          </v:shape>
          <o:OLEObject Type="Embed" ProgID="Equation.DSMT4" ShapeID="_x0000_s1363" DrawAspect="Content" ObjectID="_1403347867" r:id="rId156"/>
        </w:pict>
      </w:r>
    </w:p>
    <w:p w:rsidR="00D44968" w:rsidRDefault="00100D6D" w:rsidP="0046213F">
      <w:pPr>
        <w:spacing w:line="276" w:lineRule="auto"/>
        <w:rPr>
          <w:rFonts w:ascii="Garamond" w:hAnsi="Garamond"/>
          <w:lang w:eastAsia="nl-NL"/>
        </w:rPr>
      </w:pPr>
      <w:r>
        <w:rPr>
          <w:rFonts w:ascii="Garamond" w:hAnsi="Garamond"/>
          <w:noProof/>
        </w:rPr>
        <w:pict>
          <v:shape id="_x0000_s1362" type="#_x0000_t75" style="position:absolute;margin-left:164.35pt;margin-top:1.95pt;width:14.1pt;height:13.25pt;z-index:251671552">
            <v:imagedata r:id="rId157" o:title=""/>
          </v:shape>
          <o:OLEObject Type="Embed" ProgID="Equation.DSMT4" ShapeID="_x0000_s1362" DrawAspect="Content" ObjectID="_1403347868" r:id="rId158"/>
        </w:pict>
      </w:r>
      <w:r w:rsidR="00D44968" w:rsidRPr="00C717F5">
        <w:rPr>
          <w:rFonts w:ascii="Garamond" w:hAnsi="Garamond"/>
          <w:lang w:eastAsia="nl-NL"/>
        </w:rPr>
        <w:t>In deze</w:t>
      </w:r>
      <w:r w:rsidR="00307B6D" w:rsidRPr="00C717F5">
        <w:rPr>
          <w:rFonts w:ascii="Garamond" w:hAnsi="Garamond"/>
          <w:lang w:eastAsia="nl-NL"/>
        </w:rPr>
        <w:t xml:space="preserve"> </w:t>
      </w:r>
      <w:r w:rsidR="00D44968" w:rsidRPr="00C717F5">
        <w:rPr>
          <w:rFonts w:ascii="Garamond" w:hAnsi="Garamond"/>
          <w:lang w:eastAsia="nl-NL"/>
        </w:rPr>
        <w:t>formule</w:t>
      </w:r>
      <w:r w:rsidR="00BF0BE8" w:rsidRPr="00C717F5">
        <w:rPr>
          <w:rFonts w:ascii="Garamond" w:hAnsi="Garamond"/>
          <w:lang w:eastAsia="nl-NL"/>
        </w:rPr>
        <w:t xml:space="preserve"> geeft </w:t>
      </w:r>
      <w:r w:rsidR="00E63768" w:rsidRPr="00C717F5">
        <w:rPr>
          <w:rFonts w:ascii="Garamond" w:hAnsi="Garamond"/>
          <w:lang w:eastAsia="nl-NL"/>
        </w:rPr>
        <w:t>het</w:t>
      </w:r>
      <w:r w:rsidR="00BF0BE8" w:rsidRPr="00C717F5">
        <w:rPr>
          <w:rFonts w:ascii="Garamond" w:hAnsi="Garamond"/>
          <w:lang w:eastAsia="nl-NL"/>
        </w:rPr>
        <w:t xml:space="preserve"> symbool  </w:t>
      </w:r>
      <w:r w:rsidR="00E63768" w:rsidRPr="00C717F5">
        <w:rPr>
          <w:rFonts w:ascii="Garamond" w:hAnsi="Garamond"/>
          <w:lang w:eastAsia="nl-NL"/>
        </w:rPr>
        <w:t xml:space="preserve">  </w:t>
      </w:r>
      <w:r w:rsidR="00BF0BE8" w:rsidRPr="00C717F5">
        <w:rPr>
          <w:rFonts w:ascii="Garamond" w:hAnsi="Garamond"/>
          <w:lang w:eastAsia="nl-NL"/>
        </w:rPr>
        <w:t xml:space="preserve"> </w:t>
      </w:r>
      <w:r w:rsidR="00D44968" w:rsidRPr="00C717F5">
        <w:rPr>
          <w:rFonts w:ascii="Garamond" w:hAnsi="Garamond"/>
          <w:lang w:eastAsia="nl-NL"/>
        </w:rPr>
        <w:t xml:space="preserve"> </w:t>
      </w:r>
      <w:r w:rsidR="00307B6D" w:rsidRPr="00C717F5">
        <w:rPr>
          <w:rFonts w:ascii="Garamond" w:hAnsi="Garamond"/>
          <w:lang w:eastAsia="nl-NL"/>
        </w:rPr>
        <w:t xml:space="preserve">  </w:t>
      </w:r>
      <w:r w:rsidR="00BF0BE8" w:rsidRPr="00C717F5">
        <w:rPr>
          <w:rFonts w:ascii="Garamond" w:hAnsi="Garamond"/>
          <w:lang w:eastAsia="nl-NL"/>
        </w:rPr>
        <w:t xml:space="preserve"> </w:t>
      </w:r>
      <w:r w:rsidR="00696F17" w:rsidRPr="00C717F5">
        <w:rPr>
          <w:rFonts w:ascii="Garamond" w:hAnsi="Garamond"/>
          <w:lang w:eastAsia="nl-NL"/>
        </w:rPr>
        <w:t>het aantal uitgestelde jaren en</w:t>
      </w:r>
      <w:r w:rsidR="00D44968" w:rsidRPr="00C717F5">
        <w:rPr>
          <w:rFonts w:ascii="Garamond" w:hAnsi="Garamond"/>
          <w:lang w:eastAsia="nl-NL"/>
        </w:rPr>
        <w:t xml:space="preserve"> </w:t>
      </w:r>
      <w:r w:rsidR="004A137A" w:rsidRPr="00C717F5">
        <w:rPr>
          <w:rFonts w:ascii="Garamond" w:hAnsi="Garamond"/>
          <w:lang w:eastAsia="nl-NL"/>
        </w:rPr>
        <w:t>het</w:t>
      </w:r>
      <w:r w:rsidR="0083539C" w:rsidRPr="00C717F5">
        <w:rPr>
          <w:rFonts w:ascii="Garamond" w:hAnsi="Garamond"/>
          <w:lang w:eastAsia="nl-NL"/>
        </w:rPr>
        <w:t xml:space="preserve"> symbool </w:t>
      </w:r>
      <w:r w:rsidR="00C2091E" w:rsidRPr="00C717F5">
        <w:rPr>
          <w:rFonts w:ascii="Garamond" w:hAnsi="Garamond"/>
          <w:lang w:eastAsia="nl-NL"/>
        </w:rPr>
        <w:t xml:space="preserve">    </w:t>
      </w:r>
      <w:r w:rsidR="0083539C" w:rsidRPr="00C717F5">
        <w:rPr>
          <w:rFonts w:ascii="Garamond" w:hAnsi="Garamond"/>
          <w:lang w:eastAsia="nl-NL"/>
        </w:rPr>
        <w:t xml:space="preserve"> </w:t>
      </w:r>
      <w:r w:rsidR="00C2091E" w:rsidRPr="00C717F5">
        <w:rPr>
          <w:rFonts w:ascii="Garamond" w:hAnsi="Garamond"/>
          <w:lang w:eastAsia="nl-NL"/>
        </w:rPr>
        <w:t xml:space="preserve"> </w:t>
      </w:r>
      <w:r w:rsidR="00C717F5">
        <w:rPr>
          <w:rFonts w:ascii="Garamond" w:hAnsi="Garamond"/>
          <w:lang w:eastAsia="nl-NL"/>
        </w:rPr>
        <w:t xml:space="preserve"> </w:t>
      </w:r>
      <w:r w:rsidR="0083539C" w:rsidRPr="00C717F5">
        <w:rPr>
          <w:rFonts w:ascii="Garamond" w:hAnsi="Garamond"/>
          <w:lang w:eastAsia="nl-NL"/>
        </w:rPr>
        <w:t>duid</w:t>
      </w:r>
      <w:r w:rsidR="004A137A" w:rsidRPr="00C717F5">
        <w:rPr>
          <w:rFonts w:ascii="Garamond" w:hAnsi="Garamond"/>
          <w:lang w:eastAsia="nl-NL"/>
        </w:rPr>
        <w:t>t</w:t>
      </w:r>
      <w:r w:rsidR="0083539C" w:rsidRPr="00C717F5">
        <w:rPr>
          <w:rFonts w:ascii="Garamond" w:hAnsi="Garamond"/>
          <w:lang w:eastAsia="nl-NL"/>
        </w:rPr>
        <w:t xml:space="preserve"> aan de maandelijkse lijfrente.</w:t>
      </w:r>
    </w:p>
    <w:p w:rsidR="00696F17" w:rsidRPr="004A137A" w:rsidRDefault="00696F17" w:rsidP="0046213F">
      <w:pPr>
        <w:spacing w:line="276" w:lineRule="auto"/>
        <w:rPr>
          <w:rFonts w:ascii="Garamond" w:hAnsi="Garamond"/>
          <w:lang w:eastAsia="nl-NL"/>
        </w:rPr>
      </w:pPr>
    </w:p>
    <w:p w:rsidR="002C17B5" w:rsidRPr="008D06D8" w:rsidRDefault="002C17B5" w:rsidP="0046213F">
      <w:pPr>
        <w:spacing w:line="276" w:lineRule="auto"/>
        <w:rPr>
          <w:rFonts w:ascii="Garamond" w:hAnsi="Garamond" w:cs="Arial"/>
        </w:rPr>
      </w:pPr>
      <w:r w:rsidRPr="008D06D8">
        <w:rPr>
          <w:rFonts w:ascii="Garamond" w:hAnsi="Garamond" w:cs="Arial"/>
        </w:rPr>
        <w:t>Voor de duidelijkheid volgt hieronder een rekenvoorbeeld ter illustratie van de ‘duurtetoeslag-ouderdomspensioen’ voorziening bepaling.</w:t>
      </w:r>
    </w:p>
    <w:p w:rsidR="00320D71" w:rsidRPr="008D06D8" w:rsidRDefault="00320D71" w:rsidP="0046213F">
      <w:pPr>
        <w:spacing w:line="276" w:lineRule="auto"/>
        <w:rPr>
          <w:rFonts w:ascii="Garamond" w:hAnsi="Garamond" w:cs="Arial"/>
        </w:rPr>
      </w:pPr>
    </w:p>
    <w:p w:rsidR="002C17B5" w:rsidRPr="008D06D8" w:rsidRDefault="002C17B5" w:rsidP="0046213F">
      <w:pPr>
        <w:spacing w:line="276" w:lineRule="auto"/>
        <w:rPr>
          <w:rFonts w:ascii="Garamond" w:hAnsi="Garamond" w:cs="Arial"/>
          <w:u w:val="single"/>
        </w:rPr>
      </w:pPr>
      <w:r w:rsidRPr="008D06D8">
        <w:rPr>
          <w:rFonts w:ascii="Garamond" w:hAnsi="Garamond" w:cs="Arial"/>
          <w:u w:val="single"/>
        </w:rPr>
        <w:t>Rekenvoorbeeld uitgangspunt:</w:t>
      </w:r>
    </w:p>
    <w:p w:rsidR="002C17B5" w:rsidRPr="008D06D8" w:rsidRDefault="002C17B5" w:rsidP="0046213F">
      <w:pPr>
        <w:spacing w:line="276" w:lineRule="auto"/>
        <w:rPr>
          <w:rFonts w:ascii="Garamond" w:hAnsi="Garamond" w:cs="Arial"/>
          <w:u w:val="single"/>
        </w:rPr>
      </w:pPr>
    </w:p>
    <w:p w:rsidR="002C17B5" w:rsidRPr="008D06D8" w:rsidRDefault="002C17B5" w:rsidP="0046213F">
      <w:pPr>
        <w:spacing w:line="276" w:lineRule="auto"/>
        <w:rPr>
          <w:rFonts w:ascii="Garamond" w:hAnsi="Garamond" w:cs="Arial"/>
          <w:b/>
        </w:rPr>
      </w:pPr>
      <w:r w:rsidRPr="008D06D8">
        <w:rPr>
          <w:rFonts w:ascii="Garamond" w:hAnsi="Garamond" w:cs="Arial"/>
          <w:b/>
        </w:rPr>
        <w:t>Hoofdverzekerde gegevens:</w:t>
      </w:r>
    </w:p>
    <w:p w:rsidR="002C17B5" w:rsidRPr="008D06D8" w:rsidRDefault="002C17B5" w:rsidP="0046213F">
      <w:pPr>
        <w:pStyle w:val="Lijstalinea"/>
        <w:numPr>
          <w:ilvl w:val="0"/>
          <w:numId w:val="21"/>
        </w:numPr>
        <w:spacing w:line="276" w:lineRule="auto"/>
        <w:rPr>
          <w:rFonts w:ascii="Garamond" w:hAnsi="Garamond" w:cs="Arial"/>
        </w:rPr>
      </w:pPr>
      <w:r w:rsidRPr="008D06D8">
        <w:rPr>
          <w:rFonts w:ascii="Garamond" w:hAnsi="Garamond" w:cs="Arial"/>
        </w:rPr>
        <w:t>Premievrije werknemer, hij is 50;</w:t>
      </w:r>
    </w:p>
    <w:p w:rsidR="003404BB" w:rsidRPr="008D06D8" w:rsidRDefault="003404BB" w:rsidP="0046213F">
      <w:pPr>
        <w:pStyle w:val="Lijstalinea"/>
        <w:numPr>
          <w:ilvl w:val="0"/>
          <w:numId w:val="21"/>
        </w:numPr>
        <w:spacing w:line="276" w:lineRule="auto"/>
        <w:rPr>
          <w:rFonts w:ascii="Garamond" w:hAnsi="Garamond" w:cs="Arial"/>
        </w:rPr>
      </w:pPr>
      <w:r w:rsidRPr="008D06D8">
        <w:rPr>
          <w:rFonts w:ascii="Garamond" w:hAnsi="Garamond" w:cs="Arial"/>
        </w:rPr>
        <w:t>30 dienstjaren;</w:t>
      </w:r>
    </w:p>
    <w:p w:rsidR="002C17B5" w:rsidRPr="008D06D8" w:rsidRDefault="002C17B5" w:rsidP="0046213F">
      <w:pPr>
        <w:pStyle w:val="Lijstalinea"/>
        <w:numPr>
          <w:ilvl w:val="0"/>
          <w:numId w:val="21"/>
        </w:numPr>
        <w:spacing w:line="276" w:lineRule="auto"/>
        <w:rPr>
          <w:rFonts w:ascii="Garamond" w:hAnsi="Garamond" w:cs="Arial"/>
        </w:rPr>
      </w:pPr>
      <w:r w:rsidRPr="008D06D8">
        <w:rPr>
          <w:rFonts w:ascii="Garamond" w:hAnsi="Garamond" w:cs="Arial"/>
        </w:rPr>
        <w:t xml:space="preserve">Zijn jaarlijkse duurtetoeslag uitkering is </w:t>
      </w:r>
      <w:r w:rsidR="00C815FE" w:rsidRPr="008D06D8">
        <w:rPr>
          <w:rFonts w:ascii="Garamond" w:hAnsi="Garamond" w:cs="Arial"/>
        </w:rPr>
        <w:t>ANG</w:t>
      </w:r>
      <w:r w:rsidRPr="008D06D8">
        <w:rPr>
          <w:rFonts w:ascii="Garamond" w:hAnsi="Garamond" w:cs="Arial"/>
        </w:rPr>
        <w:t xml:space="preserve"> 5.000</w:t>
      </w:r>
      <w:r w:rsidR="0024723A" w:rsidRPr="008D06D8">
        <w:rPr>
          <w:rFonts w:ascii="Garamond" w:hAnsi="Garamond" w:cs="Arial"/>
        </w:rPr>
        <w:t>,00</w:t>
      </w:r>
      <w:r w:rsidRPr="008D06D8">
        <w:rPr>
          <w:rFonts w:ascii="Garamond" w:hAnsi="Garamond" w:cs="Arial"/>
        </w:rPr>
        <w:t>;</w:t>
      </w:r>
    </w:p>
    <w:p w:rsidR="002C17B5" w:rsidRPr="008D06D8" w:rsidRDefault="002C17B5" w:rsidP="0046213F">
      <w:pPr>
        <w:spacing w:line="276" w:lineRule="auto"/>
        <w:rPr>
          <w:rFonts w:ascii="Garamond" w:hAnsi="Garamond" w:cs="Arial"/>
        </w:rPr>
      </w:pPr>
    </w:p>
    <w:p w:rsidR="002C17B5" w:rsidRPr="008D06D8" w:rsidRDefault="002C17B5" w:rsidP="0046213F">
      <w:pPr>
        <w:spacing w:line="276" w:lineRule="auto"/>
        <w:rPr>
          <w:rFonts w:ascii="Garamond" w:hAnsi="Garamond" w:cs="Arial"/>
          <w:b/>
        </w:rPr>
      </w:pPr>
      <w:r w:rsidRPr="008D06D8">
        <w:rPr>
          <w:rFonts w:ascii="Garamond" w:hAnsi="Garamond" w:cs="Arial"/>
          <w:b/>
        </w:rPr>
        <w:t>Pensioenregelingen gegevens:</w:t>
      </w:r>
    </w:p>
    <w:p w:rsidR="002C17B5" w:rsidRPr="008D06D8" w:rsidRDefault="002C17B5" w:rsidP="0046213F">
      <w:pPr>
        <w:pStyle w:val="Lijstalinea"/>
        <w:numPr>
          <w:ilvl w:val="0"/>
          <w:numId w:val="21"/>
        </w:numPr>
        <w:spacing w:line="276" w:lineRule="auto"/>
        <w:rPr>
          <w:rFonts w:ascii="Garamond" w:hAnsi="Garamond" w:cs="Arial"/>
        </w:rPr>
      </w:pPr>
      <w:r w:rsidRPr="008D06D8">
        <w:rPr>
          <w:rFonts w:ascii="Garamond" w:hAnsi="Garamond" w:cs="Arial"/>
        </w:rPr>
        <w:t>Eindloonstelsel;</w:t>
      </w:r>
    </w:p>
    <w:p w:rsidR="002C17B5" w:rsidRPr="008D06D8" w:rsidRDefault="002C17B5" w:rsidP="0046213F">
      <w:pPr>
        <w:pStyle w:val="Lijstalinea"/>
        <w:numPr>
          <w:ilvl w:val="0"/>
          <w:numId w:val="21"/>
        </w:numPr>
        <w:spacing w:line="276" w:lineRule="auto"/>
        <w:rPr>
          <w:rFonts w:ascii="Garamond" w:hAnsi="Garamond" w:cs="Arial"/>
        </w:rPr>
      </w:pPr>
      <w:r w:rsidRPr="008D06D8">
        <w:rPr>
          <w:rFonts w:ascii="Garamond" w:hAnsi="Garamond" w:cs="Arial"/>
        </w:rPr>
        <w:t>Pensioenleeftijd 60 jaar;</w:t>
      </w:r>
    </w:p>
    <w:p w:rsidR="002C17B5" w:rsidRPr="008D06D8" w:rsidRDefault="002C17B5" w:rsidP="0046213F">
      <w:pPr>
        <w:pStyle w:val="Lijstalinea"/>
        <w:numPr>
          <w:ilvl w:val="0"/>
          <w:numId w:val="21"/>
        </w:numPr>
        <w:spacing w:line="276" w:lineRule="auto"/>
        <w:rPr>
          <w:rFonts w:ascii="Garamond" w:hAnsi="Garamond" w:cs="Arial"/>
        </w:rPr>
      </w:pPr>
      <w:r w:rsidRPr="008D06D8">
        <w:rPr>
          <w:rFonts w:ascii="Garamond" w:hAnsi="Garamond" w:cs="Arial"/>
        </w:rPr>
        <w:t>Uitkeringen vinden plaats op maandelijks</w:t>
      </w:r>
      <w:r w:rsidR="002D767C" w:rsidRPr="008D06D8">
        <w:rPr>
          <w:rFonts w:ascii="Garamond" w:hAnsi="Garamond" w:cs="Arial"/>
        </w:rPr>
        <w:t>e</w:t>
      </w:r>
      <w:r w:rsidRPr="008D06D8">
        <w:rPr>
          <w:rFonts w:ascii="Garamond" w:hAnsi="Garamond" w:cs="Arial"/>
        </w:rPr>
        <w:t xml:space="preserve"> basis;</w:t>
      </w:r>
    </w:p>
    <w:p w:rsidR="002C17B5" w:rsidRPr="008D06D8" w:rsidRDefault="002C17B5" w:rsidP="0046213F">
      <w:pPr>
        <w:spacing w:line="276" w:lineRule="auto"/>
        <w:rPr>
          <w:rFonts w:ascii="Garamond" w:hAnsi="Garamond" w:cs="Arial"/>
          <w:b/>
        </w:rPr>
      </w:pPr>
    </w:p>
    <w:p w:rsidR="002C17B5" w:rsidRPr="008D06D8" w:rsidRDefault="00587245" w:rsidP="0046213F">
      <w:pPr>
        <w:spacing w:line="276" w:lineRule="auto"/>
        <w:rPr>
          <w:rFonts w:ascii="Garamond" w:hAnsi="Garamond" w:cs="Arial"/>
          <w:b/>
        </w:rPr>
      </w:pPr>
      <w:r w:rsidRPr="008D06D8">
        <w:rPr>
          <w:rFonts w:ascii="Garamond" w:hAnsi="Garamond" w:cs="Arial"/>
          <w:b/>
        </w:rPr>
        <w:t>Actuariële</w:t>
      </w:r>
      <w:r w:rsidR="002C17B5" w:rsidRPr="008D06D8">
        <w:rPr>
          <w:rFonts w:ascii="Garamond" w:hAnsi="Garamond" w:cs="Arial"/>
          <w:b/>
        </w:rPr>
        <w:t xml:space="preserve"> veronderstellingen gegevens:</w:t>
      </w:r>
    </w:p>
    <w:p w:rsidR="002C17B5" w:rsidRPr="008D06D8" w:rsidRDefault="002C17B5" w:rsidP="0046213F">
      <w:pPr>
        <w:pStyle w:val="Lijstalinea"/>
        <w:numPr>
          <w:ilvl w:val="0"/>
          <w:numId w:val="21"/>
        </w:numPr>
        <w:spacing w:line="276" w:lineRule="auto"/>
        <w:rPr>
          <w:rFonts w:ascii="Garamond" w:hAnsi="Garamond" w:cs="Arial"/>
        </w:rPr>
      </w:pPr>
      <w:r w:rsidRPr="008D06D8">
        <w:rPr>
          <w:rFonts w:ascii="Garamond" w:hAnsi="Garamond" w:cs="Arial"/>
        </w:rPr>
        <w:t>Duurtetoeslag u</w:t>
      </w:r>
      <w:r w:rsidR="006638DF" w:rsidRPr="008D06D8">
        <w:rPr>
          <w:rFonts w:ascii="Garamond" w:hAnsi="Garamond" w:cs="Arial"/>
        </w:rPr>
        <w:t>itkering stijgt jaarlijks met 1,</w:t>
      </w:r>
      <w:r w:rsidRPr="008D06D8">
        <w:rPr>
          <w:rFonts w:ascii="Garamond" w:hAnsi="Garamond" w:cs="Arial"/>
        </w:rPr>
        <w:t>5%;</w:t>
      </w:r>
    </w:p>
    <w:p w:rsidR="002C17B5" w:rsidRPr="008D06D8" w:rsidRDefault="002C17B5" w:rsidP="0046213F">
      <w:pPr>
        <w:pStyle w:val="Lijstalinea"/>
        <w:numPr>
          <w:ilvl w:val="0"/>
          <w:numId w:val="21"/>
        </w:numPr>
        <w:spacing w:line="276" w:lineRule="auto"/>
        <w:rPr>
          <w:rFonts w:ascii="Garamond" w:hAnsi="Garamond" w:cs="Arial"/>
        </w:rPr>
      </w:pPr>
      <w:r w:rsidRPr="008D06D8">
        <w:rPr>
          <w:rFonts w:ascii="Garamond" w:hAnsi="Garamond" w:cs="Arial"/>
        </w:rPr>
        <w:t>Disconteringspercencentage is 5%;</w:t>
      </w:r>
    </w:p>
    <w:p w:rsidR="002C17B5" w:rsidRPr="008D06D8" w:rsidRDefault="00504E7F" w:rsidP="0046213F">
      <w:pPr>
        <w:pStyle w:val="Lijstalinea"/>
        <w:numPr>
          <w:ilvl w:val="0"/>
          <w:numId w:val="21"/>
        </w:numPr>
        <w:spacing w:line="276" w:lineRule="auto"/>
        <w:rPr>
          <w:rFonts w:ascii="Garamond" w:hAnsi="Garamond" w:cs="Arial"/>
        </w:rPr>
      </w:pPr>
      <w:r w:rsidRPr="008D06D8">
        <w:rPr>
          <w:rFonts w:ascii="Garamond" w:hAnsi="Garamond" w:cs="Arial"/>
        </w:rPr>
        <w:t>AG-sterftetafel GBM/V 2000-2005 l</w:t>
      </w:r>
      <w:r w:rsidR="002C17B5" w:rsidRPr="008D06D8">
        <w:rPr>
          <w:rFonts w:ascii="Garamond" w:hAnsi="Garamond" w:cs="Arial"/>
        </w:rPr>
        <w:t>eeftij</w:t>
      </w:r>
      <w:r w:rsidR="00F578A4" w:rsidRPr="008D06D8">
        <w:rPr>
          <w:rFonts w:ascii="Garamond" w:hAnsi="Garamond" w:cs="Arial"/>
        </w:rPr>
        <w:t>dterugstelling</w:t>
      </w:r>
      <w:r w:rsidR="00AD32F8" w:rsidRPr="008D06D8">
        <w:rPr>
          <w:rStyle w:val="Voetnootmarkering"/>
          <w:rFonts w:ascii="Garamond" w:hAnsi="Garamond" w:cs="Arial"/>
        </w:rPr>
        <w:footnoteReference w:id="38"/>
      </w:r>
      <w:r w:rsidR="00F578A4" w:rsidRPr="008D06D8">
        <w:rPr>
          <w:rFonts w:ascii="Garamond" w:hAnsi="Garamond" w:cs="Arial"/>
        </w:rPr>
        <w:t xml:space="preserve"> man 1;</w:t>
      </w:r>
    </w:p>
    <w:p w:rsidR="002C17B5" w:rsidRPr="008D06D8" w:rsidRDefault="002C17B5" w:rsidP="0046213F">
      <w:pPr>
        <w:pStyle w:val="Lijstalinea"/>
        <w:numPr>
          <w:ilvl w:val="0"/>
          <w:numId w:val="21"/>
        </w:numPr>
        <w:spacing w:line="276" w:lineRule="auto"/>
        <w:rPr>
          <w:rFonts w:ascii="Garamond" w:hAnsi="Garamond" w:cs="Arial"/>
        </w:rPr>
      </w:pPr>
      <w:r w:rsidRPr="008D06D8">
        <w:rPr>
          <w:rFonts w:ascii="Garamond" w:hAnsi="Garamond" w:cs="Arial"/>
        </w:rPr>
        <w:t>Personeelsverloop</w:t>
      </w:r>
      <w:r w:rsidRPr="008D06D8">
        <w:rPr>
          <w:rStyle w:val="Voetnootmarkering"/>
          <w:rFonts w:ascii="Garamond" w:hAnsi="Garamond" w:cs="Arial"/>
        </w:rPr>
        <w:footnoteReference w:id="39"/>
      </w:r>
      <w:r w:rsidRPr="008D06D8">
        <w:rPr>
          <w:rFonts w:ascii="Garamond" w:hAnsi="Garamond" w:cs="Arial"/>
        </w:rPr>
        <w:t xml:space="preserve"> is 1% per jaar;</w:t>
      </w:r>
    </w:p>
    <w:p w:rsidR="002C17B5" w:rsidRPr="008D06D8" w:rsidRDefault="002C17B5" w:rsidP="0046213F">
      <w:pPr>
        <w:spacing w:line="276" w:lineRule="auto"/>
        <w:rPr>
          <w:rFonts w:ascii="Garamond" w:hAnsi="Garamond" w:cs="Arial"/>
          <w:u w:val="single"/>
        </w:rPr>
      </w:pPr>
    </w:p>
    <w:p w:rsidR="002C17B5" w:rsidRPr="008D06D8" w:rsidRDefault="002C17B5" w:rsidP="0046213F">
      <w:pPr>
        <w:spacing w:line="276" w:lineRule="auto"/>
        <w:rPr>
          <w:rFonts w:ascii="Garamond" w:hAnsi="Garamond" w:cs="Arial"/>
          <w:u w:val="single"/>
        </w:rPr>
      </w:pPr>
      <w:r w:rsidRPr="008D06D8">
        <w:rPr>
          <w:rFonts w:ascii="Garamond" w:hAnsi="Garamond" w:cs="Arial"/>
          <w:u w:val="single"/>
        </w:rPr>
        <w:t>Uitwerking</w:t>
      </w:r>
    </w:p>
    <w:p w:rsidR="002C17B5" w:rsidRPr="008D06D8" w:rsidRDefault="002C17B5" w:rsidP="0046213F">
      <w:pPr>
        <w:spacing w:line="276" w:lineRule="auto"/>
        <w:rPr>
          <w:rFonts w:ascii="Garamond" w:hAnsi="Garamond" w:cs="Arial"/>
        </w:rPr>
      </w:pPr>
    </w:p>
    <w:p w:rsidR="002C17B5" w:rsidRPr="008D06D8" w:rsidRDefault="002C17B5" w:rsidP="0046213F">
      <w:pPr>
        <w:spacing w:line="276" w:lineRule="auto"/>
        <w:rPr>
          <w:rFonts w:ascii="Garamond" w:hAnsi="Garamond" w:cs="Arial"/>
          <w:b/>
        </w:rPr>
      </w:pPr>
      <w:r w:rsidRPr="008D06D8">
        <w:rPr>
          <w:rFonts w:ascii="Garamond" w:hAnsi="Garamond" w:cs="Arial"/>
          <w:b/>
        </w:rPr>
        <w:t xml:space="preserve">Duurtetoeslag </w:t>
      </w:r>
      <w:r w:rsidR="002037A2" w:rsidRPr="008D06D8">
        <w:rPr>
          <w:rFonts w:ascii="Garamond" w:hAnsi="Garamond" w:cs="Arial"/>
          <w:b/>
        </w:rPr>
        <w:t>ouderdomspensioen</w:t>
      </w:r>
      <w:r w:rsidRPr="008D06D8">
        <w:rPr>
          <w:rFonts w:ascii="Garamond" w:hAnsi="Garamond" w:cs="Arial"/>
          <w:b/>
        </w:rPr>
        <w:t xml:space="preserve"> voorziening</w:t>
      </w:r>
    </w:p>
    <w:p w:rsidR="00696F17" w:rsidRPr="008D06D8" w:rsidRDefault="000F6610" w:rsidP="0046213F">
      <w:pPr>
        <w:spacing w:line="276" w:lineRule="auto"/>
        <w:rPr>
          <w:rFonts w:ascii="Garamond" w:hAnsi="Garamond" w:cs="Arial"/>
        </w:rPr>
      </w:pPr>
      <w:r w:rsidRPr="008D06D8">
        <w:rPr>
          <w:rFonts w:ascii="Garamond" w:hAnsi="Garamond" w:cs="Arial"/>
        </w:rPr>
        <w:t xml:space="preserve">De Algemeen </w:t>
      </w:r>
      <w:r w:rsidR="00CD7C78" w:rsidRPr="008D06D8">
        <w:rPr>
          <w:rFonts w:ascii="Garamond" w:hAnsi="Garamond" w:cs="Arial"/>
        </w:rPr>
        <w:t>P</w:t>
      </w:r>
      <w:r w:rsidRPr="008D06D8">
        <w:rPr>
          <w:rFonts w:ascii="Garamond" w:hAnsi="Garamond" w:cs="Arial"/>
        </w:rPr>
        <w:t xml:space="preserve">ensioenfonds werknemer </w:t>
      </w:r>
      <w:r w:rsidR="00657ECF" w:rsidRPr="008D06D8">
        <w:rPr>
          <w:rFonts w:ascii="Garamond" w:hAnsi="Garamond" w:cs="Arial"/>
        </w:rPr>
        <w:t>heef</w:t>
      </w:r>
      <w:r w:rsidR="009C5F54" w:rsidRPr="008D06D8">
        <w:rPr>
          <w:rFonts w:ascii="Garamond" w:hAnsi="Garamond" w:cs="Arial"/>
        </w:rPr>
        <w:t>t jaarlijk</w:t>
      </w:r>
      <w:r w:rsidR="00C5061E" w:rsidRPr="008D06D8">
        <w:rPr>
          <w:rFonts w:ascii="Garamond" w:hAnsi="Garamond" w:cs="Arial"/>
        </w:rPr>
        <w:t xml:space="preserve">s recht om </w:t>
      </w:r>
      <w:r w:rsidR="003F54E2" w:rsidRPr="008D06D8">
        <w:rPr>
          <w:rFonts w:ascii="Garamond" w:hAnsi="Garamond" w:cs="Arial"/>
        </w:rPr>
        <w:t>ANG</w:t>
      </w:r>
      <w:r w:rsidR="00C5061E" w:rsidRPr="008D06D8">
        <w:rPr>
          <w:rFonts w:ascii="Garamond" w:hAnsi="Garamond" w:cs="Arial"/>
        </w:rPr>
        <w:t xml:space="preserve"> 5.000</w:t>
      </w:r>
      <w:r w:rsidR="00B761D7" w:rsidRPr="008D06D8">
        <w:rPr>
          <w:rFonts w:ascii="Garamond" w:hAnsi="Garamond" w:cs="Arial"/>
        </w:rPr>
        <w:t>,00</w:t>
      </w:r>
      <w:r w:rsidR="00C5061E" w:rsidRPr="008D06D8">
        <w:rPr>
          <w:rFonts w:ascii="Garamond" w:hAnsi="Garamond" w:cs="Arial"/>
        </w:rPr>
        <w:t xml:space="preserve"> </w:t>
      </w:r>
      <w:r w:rsidR="00BA0428" w:rsidRPr="008D06D8">
        <w:rPr>
          <w:rFonts w:ascii="Garamond" w:hAnsi="Garamond" w:cs="Arial"/>
        </w:rPr>
        <w:t xml:space="preserve">duurtetoeslag </w:t>
      </w:r>
      <w:r w:rsidR="00301295" w:rsidRPr="008D06D8">
        <w:rPr>
          <w:rFonts w:ascii="Garamond" w:hAnsi="Garamond" w:cs="Arial"/>
        </w:rPr>
        <w:t>uitkering</w:t>
      </w:r>
      <w:r w:rsidR="009C5F54" w:rsidRPr="008D06D8">
        <w:rPr>
          <w:rFonts w:ascii="Garamond" w:hAnsi="Garamond" w:cs="Arial"/>
        </w:rPr>
        <w:t xml:space="preserve"> te </w:t>
      </w:r>
      <w:r w:rsidR="009C4442" w:rsidRPr="008D06D8">
        <w:rPr>
          <w:rFonts w:ascii="Garamond" w:hAnsi="Garamond" w:cs="Arial"/>
        </w:rPr>
        <w:t>ontvangen</w:t>
      </w:r>
      <w:r w:rsidR="009C5F54" w:rsidRPr="008D06D8">
        <w:rPr>
          <w:rFonts w:ascii="Garamond" w:hAnsi="Garamond" w:cs="Arial"/>
        </w:rPr>
        <w:t xml:space="preserve">. Aan de hand van </w:t>
      </w:r>
      <w:r w:rsidR="00012342" w:rsidRPr="008D06D8">
        <w:rPr>
          <w:rFonts w:ascii="Garamond" w:hAnsi="Garamond" w:cs="Arial"/>
        </w:rPr>
        <w:t xml:space="preserve">het </w:t>
      </w:r>
      <w:r w:rsidR="009C5F54" w:rsidRPr="008D06D8">
        <w:rPr>
          <w:rFonts w:ascii="Garamond" w:hAnsi="Garamond" w:cs="Arial"/>
        </w:rPr>
        <w:t>pensioenrecht</w:t>
      </w:r>
      <w:r w:rsidR="002C17B5" w:rsidRPr="008D06D8">
        <w:rPr>
          <w:rFonts w:ascii="Garamond" w:hAnsi="Garamond" w:cs="Arial"/>
        </w:rPr>
        <w:t xml:space="preserve"> kan men het totaal te reserveren ‘duurtetoeslag-nabestaandenpensioen’ voorziening berekenen</w:t>
      </w:r>
      <w:r w:rsidR="009C5F54" w:rsidRPr="008D06D8">
        <w:rPr>
          <w:rFonts w:ascii="Garamond" w:hAnsi="Garamond" w:cs="Arial"/>
        </w:rPr>
        <w:t>. Deze wordt berekend</w:t>
      </w:r>
      <w:r w:rsidR="002C17B5" w:rsidRPr="008D06D8">
        <w:rPr>
          <w:rFonts w:ascii="Garamond" w:hAnsi="Garamond" w:cs="Arial"/>
        </w:rPr>
        <w:t xml:space="preserve"> aan de hand van de verschillende </w:t>
      </w:r>
      <w:r w:rsidR="00652F8D" w:rsidRPr="008D06D8">
        <w:rPr>
          <w:rFonts w:ascii="Garamond" w:hAnsi="Garamond" w:cs="Arial"/>
        </w:rPr>
        <w:t>actuariële</w:t>
      </w:r>
      <w:r w:rsidR="002C17B5" w:rsidRPr="008D06D8">
        <w:rPr>
          <w:rFonts w:ascii="Garamond" w:hAnsi="Garamond" w:cs="Arial"/>
        </w:rPr>
        <w:t xml:space="preserve"> veronderstellingen </w:t>
      </w:r>
      <w:r w:rsidR="00181EF2" w:rsidRPr="008D06D8">
        <w:rPr>
          <w:rFonts w:ascii="Garamond" w:hAnsi="Garamond" w:cs="Arial"/>
        </w:rPr>
        <w:t xml:space="preserve">en </w:t>
      </w:r>
      <w:r w:rsidR="002C17B5" w:rsidRPr="008D06D8">
        <w:rPr>
          <w:rFonts w:ascii="Garamond" w:hAnsi="Garamond" w:cs="Arial"/>
        </w:rPr>
        <w:t>gegevens</w:t>
      </w:r>
      <w:r w:rsidR="009C5F54" w:rsidRPr="008D06D8">
        <w:rPr>
          <w:rFonts w:ascii="Garamond" w:hAnsi="Garamond" w:cs="Arial"/>
        </w:rPr>
        <w:t xml:space="preserve">. </w:t>
      </w:r>
    </w:p>
    <w:p w:rsidR="00696F17" w:rsidRPr="008D06D8" w:rsidRDefault="00696F17" w:rsidP="0046213F">
      <w:pPr>
        <w:spacing w:line="276" w:lineRule="auto"/>
        <w:rPr>
          <w:rFonts w:ascii="Garamond" w:hAnsi="Garamond" w:cs="Arial"/>
        </w:rPr>
      </w:pPr>
    </w:p>
    <w:p w:rsidR="00696F17" w:rsidRPr="008D06D8" w:rsidRDefault="00696F17" w:rsidP="0046213F">
      <w:pPr>
        <w:spacing w:line="276" w:lineRule="auto"/>
        <w:rPr>
          <w:rFonts w:ascii="Garamond" w:hAnsi="Garamond" w:cs="Arial"/>
        </w:rPr>
      </w:pPr>
    </w:p>
    <w:p w:rsidR="00696F17" w:rsidRPr="008D06D8" w:rsidRDefault="00696F17" w:rsidP="0046213F">
      <w:pPr>
        <w:spacing w:line="276" w:lineRule="auto"/>
        <w:rPr>
          <w:rFonts w:ascii="Garamond" w:hAnsi="Garamond" w:cs="Arial"/>
        </w:rPr>
      </w:pPr>
    </w:p>
    <w:p w:rsidR="00696F17" w:rsidRPr="008D06D8" w:rsidRDefault="00696F17" w:rsidP="0046213F">
      <w:pPr>
        <w:spacing w:line="276" w:lineRule="auto"/>
        <w:rPr>
          <w:rFonts w:ascii="Garamond" w:hAnsi="Garamond" w:cs="Arial"/>
        </w:rPr>
      </w:pPr>
    </w:p>
    <w:p w:rsidR="00C07AD5" w:rsidRPr="008D06D8" w:rsidRDefault="002C17B5" w:rsidP="0046213F">
      <w:pPr>
        <w:spacing w:line="276" w:lineRule="auto"/>
        <w:rPr>
          <w:rFonts w:ascii="Garamond" w:hAnsi="Garamond" w:cs="Arial"/>
        </w:rPr>
      </w:pPr>
      <w:r w:rsidRPr="008D06D8">
        <w:rPr>
          <w:rFonts w:ascii="Garamond" w:hAnsi="Garamond" w:cs="Arial"/>
        </w:rPr>
        <w:lastRenderedPageBreak/>
        <w:t>En ook wordt verondersteld dat het personeelsverloop 1 % per jaar is, dit bekent dan dat tussen het 50ste en 60ste jaar van de premievrije werknemer 1% kans bestaat dat hij bij een andere werkgever</w:t>
      </w:r>
      <w:r w:rsidRPr="008D06D8">
        <w:rPr>
          <w:rStyle w:val="Voetnootmarkering"/>
          <w:rFonts w:ascii="Garamond" w:hAnsi="Garamond" w:cs="Arial"/>
        </w:rPr>
        <w:footnoteReference w:id="40"/>
      </w:r>
      <w:r w:rsidRPr="008D06D8">
        <w:rPr>
          <w:rFonts w:ascii="Garamond" w:hAnsi="Garamond" w:cs="Arial"/>
        </w:rPr>
        <w:t xml:space="preserve"> gaat werken, dus de kans dat hij blijft werken voor dezelfde werkgever gedurende de laatste 10 jaar voordat hij met pensioen gaat is gelijk aan</w:t>
      </w:r>
      <w:r w:rsidR="00F61A20" w:rsidRPr="008D06D8">
        <w:rPr>
          <w:rFonts w:ascii="Garamond" w:hAnsi="Garamond" w:cs="Arial"/>
          <w:position w:val="-10"/>
        </w:rPr>
        <w:object w:dxaOrig="2079" w:dyaOrig="360">
          <v:shape id="_x0000_i1096" type="#_x0000_t75" style="width:100.45pt;height:21.8pt" o:ole="">
            <v:imagedata r:id="rId159" o:title=""/>
          </v:shape>
          <o:OLEObject Type="Embed" ProgID="Equation.DSMT4" ShapeID="_x0000_i1096" DrawAspect="Content" ObjectID="_1403347824" r:id="rId160"/>
        </w:object>
      </w:r>
      <w:r w:rsidRPr="008D06D8">
        <w:rPr>
          <w:rFonts w:ascii="Garamond" w:hAnsi="Garamond" w:cs="Arial"/>
        </w:rPr>
        <w:t>. Door de kans op personeelsverloop 0,9</w:t>
      </w:r>
      <w:r w:rsidR="009C1A3D" w:rsidRPr="008D06D8">
        <w:rPr>
          <w:rFonts w:ascii="Garamond" w:hAnsi="Garamond" w:cs="Arial"/>
        </w:rPr>
        <w:t xml:space="preserve">04382 te </w:t>
      </w:r>
      <w:r w:rsidR="00BA0428" w:rsidRPr="008D06D8">
        <w:rPr>
          <w:rFonts w:ascii="Garamond" w:hAnsi="Garamond" w:cs="Arial"/>
        </w:rPr>
        <w:t>vermenigvuldigen</w:t>
      </w:r>
      <w:r w:rsidR="009C1A3D" w:rsidRPr="008D06D8">
        <w:rPr>
          <w:rFonts w:ascii="Garamond" w:hAnsi="Garamond" w:cs="Arial"/>
        </w:rPr>
        <w:t xml:space="preserve"> met </w:t>
      </w:r>
      <w:r w:rsidR="005D62A4" w:rsidRPr="008D06D8">
        <w:rPr>
          <w:rFonts w:ascii="Garamond" w:hAnsi="Garamond" w:cs="Arial"/>
        </w:rPr>
        <w:t xml:space="preserve">ANG </w:t>
      </w:r>
      <w:r w:rsidR="0007488E" w:rsidRPr="008D06D8">
        <w:rPr>
          <w:rFonts w:ascii="Garamond" w:hAnsi="Garamond" w:cs="Arial"/>
        </w:rPr>
        <w:t>5</w:t>
      </w:r>
      <w:r w:rsidR="009C1A3D" w:rsidRPr="008D06D8">
        <w:rPr>
          <w:rFonts w:ascii="Garamond" w:hAnsi="Garamond" w:cs="Arial"/>
        </w:rPr>
        <w:t>.</w:t>
      </w:r>
      <w:r w:rsidR="0007488E" w:rsidRPr="008D06D8">
        <w:rPr>
          <w:rFonts w:ascii="Garamond" w:hAnsi="Garamond" w:cs="Arial"/>
        </w:rPr>
        <w:t>0</w:t>
      </w:r>
      <w:r w:rsidR="009C1A3D" w:rsidRPr="008D06D8">
        <w:rPr>
          <w:rFonts w:ascii="Garamond" w:hAnsi="Garamond" w:cs="Arial"/>
        </w:rPr>
        <w:t>00</w:t>
      </w:r>
      <w:r w:rsidR="00B761D7" w:rsidRPr="008D06D8">
        <w:rPr>
          <w:rFonts w:ascii="Garamond" w:hAnsi="Garamond" w:cs="Arial"/>
        </w:rPr>
        <w:t>,00</w:t>
      </w:r>
      <w:r w:rsidR="009C1A3D" w:rsidRPr="008D06D8">
        <w:rPr>
          <w:rFonts w:ascii="Garamond" w:hAnsi="Garamond" w:cs="Arial"/>
        </w:rPr>
        <w:t xml:space="preserve"> is deze gelijk aan </w:t>
      </w:r>
      <w:r w:rsidR="005D62A4" w:rsidRPr="008D06D8">
        <w:rPr>
          <w:rFonts w:ascii="Garamond" w:hAnsi="Garamond" w:cs="Arial"/>
        </w:rPr>
        <w:t xml:space="preserve">ANG </w:t>
      </w:r>
      <w:r w:rsidR="0007488E" w:rsidRPr="008D06D8">
        <w:rPr>
          <w:rFonts w:ascii="Garamond" w:hAnsi="Garamond" w:cs="Arial"/>
        </w:rPr>
        <w:t>4</w:t>
      </w:r>
      <w:r w:rsidR="009C1A3D" w:rsidRPr="008D06D8">
        <w:rPr>
          <w:rFonts w:ascii="Garamond" w:hAnsi="Garamond" w:cs="Arial"/>
        </w:rPr>
        <w:t>.</w:t>
      </w:r>
      <w:r w:rsidR="0007488E" w:rsidRPr="008D06D8">
        <w:rPr>
          <w:rFonts w:ascii="Garamond" w:hAnsi="Garamond" w:cs="Arial"/>
        </w:rPr>
        <w:t>521,91;</w:t>
      </w:r>
    </w:p>
    <w:p w:rsidR="00BA12FB" w:rsidRPr="008D06D8" w:rsidRDefault="00BA12FB" w:rsidP="0046213F">
      <w:pPr>
        <w:spacing w:line="276" w:lineRule="auto"/>
        <w:rPr>
          <w:rFonts w:ascii="Garamond" w:hAnsi="Garamond" w:cs="Arial"/>
        </w:rPr>
      </w:pPr>
    </w:p>
    <w:p w:rsidR="00D30562" w:rsidRPr="008D06D8" w:rsidRDefault="002C17B5" w:rsidP="0046213F">
      <w:pPr>
        <w:spacing w:line="276" w:lineRule="auto"/>
        <w:rPr>
          <w:rFonts w:ascii="Garamond" w:hAnsi="Garamond" w:cs="Arial"/>
        </w:rPr>
      </w:pPr>
      <w:r w:rsidRPr="008D06D8">
        <w:rPr>
          <w:rFonts w:ascii="Garamond" w:hAnsi="Garamond" w:cs="Arial"/>
        </w:rPr>
        <w:t xml:space="preserve">En aan de hand van onderstaande vergelijking en zelf ontwikkelde overlevingstafel berekenen we de actuariële factor en vermenigvuldigen deze verder met </w:t>
      </w:r>
      <w:r w:rsidR="001E4D07" w:rsidRPr="008D06D8">
        <w:rPr>
          <w:rFonts w:ascii="Garamond" w:hAnsi="Garamond" w:cs="Arial"/>
        </w:rPr>
        <w:t>ANG</w:t>
      </w:r>
      <w:r w:rsidRPr="008D06D8">
        <w:rPr>
          <w:rFonts w:ascii="Garamond" w:hAnsi="Garamond" w:cs="Arial"/>
        </w:rPr>
        <w:t xml:space="preserve"> </w:t>
      </w:r>
      <w:r w:rsidR="003051CD" w:rsidRPr="008D06D8">
        <w:rPr>
          <w:rFonts w:ascii="Garamond" w:hAnsi="Garamond" w:cs="Arial"/>
        </w:rPr>
        <w:t>4521,91</w:t>
      </w:r>
      <w:r w:rsidRPr="008D06D8">
        <w:rPr>
          <w:rFonts w:ascii="Garamond" w:hAnsi="Garamond" w:cs="Arial"/>
        </w:rPr>
        <w:t xml:space="preserve"> om de ‘duurtetoeslag-</w:t>
      </w:r>
      <w:r w:rsidR="003051CD" w:rsidRPr="008D06D8">
        <w:rPr>
          <w:rFonts w:ascii="Garamond" w:hAnsi="Garamond" w:cs="Arial"/>
        </w:rPr>
        <w:t>ouderdoms</w:t>
      </w:r>
      <w:r w:rsidRPr="008D06D8">
        <w:rPr>
          <w:rFonts w:ascii="Garamond" w:hAnsi="Garamond" w:cs="Arial"/>
        </w:rPr>
        <w:t xml:space="preserve">pensioen’ voorziening te bepalen die de Algemeen Pensioenfonds werkgever moet reserveren. </w:t>
      </w:r>
    </w:p>
    <w:p w:rsidR="00D30562" w:rsidRPr="008D06D8" w:rsidRDefault="00D30562" w:rsidP="0046213F">
      <w:pPr>
        <w:spacing w:line="276" w:lineRule="auto"/>
        <w:rPr>
          <w:rFonts w:ascii="Garamond" w:hAnsi="Garamond" w:cs="Arial"/>
        </w:rPr>
      </w:pPr>
    </w:p>
    <w:p w:rsidR="002C17B5" w:rsidRPr="008D06D8" w:rsidRDefault="002C17B5" w:rsidP="0046213F">
      <w:pPr>
        <w:spacing w:line="276" w:lineRule="auto"/>
        <w:rPr>
          <w:rFonts w:ascii="Garamond" w:hAnsi="Garamond" w:cs="Arial"/>
        </w:rPr>
      </w:pPr>
      <w:r w:rsidRPr="008D06D8">
        <w:rPr>
          <w:rFonts w:ascii="Garamond" w:hAnsi="Garamond" w:cs="Arial"/>
        </w:rPr>
        <w:t>Verder is de jaarlijkse duurtetoeslag stijging, disconteringspercentage en leeftijdterugstelling al verwerkt in de zelf ontwikkelde overlevingstafel.</w:t>
      </w:r>
      <w:r w:rsidR="00FF67D6" w:rsidRPr="008D06D8">
        <w:rPr>
          <w:rFonts w:ascii="Garamond" w:hAnsi="Garamond" w:cs="Arial"/>
        </w:rPr>
        <w:t xml:space="preserve"> </w:t>
      </w:r>
    </w:p>
    <w:p w:rsidR="004F0CD4" w:rsidRPr="008D06D8" w:rsidRDefault="00100D6D" w:rsidP="0046213F">
      <w:pPr>
        <w:spacing w:line="276" w:lineRule="auto"/>
        <w:rPr>
          <w:rFonts w:ascii="Garamond" w:hAnsi="Garamond" w:cs="Arial"/>
        </w:rPr>
      </w:pPr>
      <w:r>
        <w:rPr>
          <w:rFonts w:ascii="Garamond" w:hAnsi="Garamond" w:cs="Arial"/>
          <w:noProof/>
          <w:lang w:eastAsia="nl-NL"/>
        </w:rPr>
        <w:pict>
          <v:shape id="_x0000_s1399" type="#_x0000_t75" style="position:absolute;margin-left:4.55pt;margin-top:14.95pt;width:223.2pt;height:49.4pt;z-index:251674624">
            <v:imagedata r:id="rId161" o:title=""/>
          </v:shape>
          <o:OLEObject Type="Embed" ProgID="Equation.DSMT4" ShapeID="_x0000_s1399" DrawAspect="Content" ObjectID="_1403347869" r:id="rId162"/>
        </w:pict>
      </w:r>
    </w:p>
    <w:p w:rsidR="004F0CD4" w:rsidRPr="008D06D8" w:rsidRDefault="004F0CD4" w:rsidP="0046213F">
      <w:pPr>
        <w:spacing w:line="276" w:lineRule="auto"/>
        <w:rPr>
          <w:rFonts w:ascii="Garamond" w:hAnsi="Garamond" w:cs="Arial"/>
        </w:rPr>
      </w:pPr>
    </w:p>
    <w:p w:rsidR="002C17B5" w:rsidRPr="008D06D8" w:rsidRDefault="002C17B5" w:rsidP="0046213F">
      <w:pPr>
        <w:spacing w:line="276" w:lineRule="auto"/>
        <w:rPr>
          <w:rFonts w:ascii="Garamond" w:hAnsi="Garamond" w:cs="Arial"/>
        </w:rPr>
      </w:pPr>
    </w:p>
    <w:p w:rsidR="002C17B5" w:rsidRPr="008D06D8" w:rsidRDefault="002C17B5" w:rsidP="0046213F">
      <w:pPr>
        <w:rPr>
          <w:rFonts w:ascii="Garamond" w:hAnsi="Garamond" w:cs="Arial"/>
          <w:sz w:val="28"/>
          <w:szCs w:val="28"/>
        </w:rPr>
      </w:pPr>
    </w:p>
    <w:p w:rsidR="002C17B5" w:rsidRPr="008D06D8" w:rsidRDefault="002C17B5" w:rsidP="0046213F">
      <w:pPr>
        <w:rPr>
          <w:rFonts w:ascii="Garamond" w:hAnsi="Garamond" w:cs="Arial"/>
        </w:rPr>
      </w:pPr>
    </w:p>
    <w:p w:rsidR="00FB77EF" w:rsidRPr="008D06D8" w:rsidRDefault="00FB77EF" w:rsidP="00AC6C98">
      <w:pPr>
        <w:spacing w:line="276" w:lineRule="auto"/>
        <w:rPr>
          <w:rFonts w:ascii="Garamond" w:hAnsi="Garamond" w:cs="Arial"/>
        </w:rPr>
      </w:pPr>
    </w:p>
    <w:p w:rsidR="002C17B5" w:rsidRPr="008D06D8" w:rsidRDefault="0007488E" w:rsidP="00AC6C98">
      <w:pPr>
        <w:spacing w:line="276" w:lineRule="auto"/>
        <w:rPr>
          <w:rFonts w:ascii="Garamond" w:hAnsi="Garamond" w:cs="Arial"/>
        </w:rPr>
      </w:pPr>
      <w:r w:rsidRPr="008D06D8">
        <w:rPr>
          <w:rFonts w:ascii="Garamond" w:hAnsi="Garamond" w:cs="Arial"/>
        </w:rPr>
        <w:t xml:space="preserve">De </w:t>
      </w:r>
      <w:r w:rsidR="00587245" w:rsidRPr="008D06D8">
        <w:rPr>
          <w:rFonts w:ascii="Garamond" w:hAnsi="Garamond" w:cs="Arial"/>
        </w:rPr>
        <w:t>actuariële</w:t>
      </w:r>
      <w:r w:rsidRPr="008D06D8">
        <w:rPr>
          <w:rFonts w:ascii="Garamond" w:hAnsi="Garamond" w:cs="Arial"/>
        </w:rPr>
        <w:t xml:space="preserve"> factor is 9,202</w:t>
      </w:r>
      <w:r w:rsidR="002C17B5" w:rsidRPr="008D06D8">
        <w:rPr>
          <w:rFonts w:ascii="Garamond" w:hAnsi="Garamond" w:cs="Arial"/>
        </w:rPr>
        <w:t xml:space="preserve"> en vermenigvul</w:t>
      </w:r>
      <w:r w:rsidR="00D05CB5" w:rsidRPr="008D06D8">
        <w:rPr>
          <w:rFonts w:ascii="Garamond" w:hAnsi="Garamond" w:cs="Arial"/>
        </w:rPr>
        <w:t xml:space="preserve">digen verder met </w:t>
      </w:r>
      <w:r w:rsidR="006B251C" w:rsidRPr="008D06D8">
        <w:rPr>
          <w:rFonts w:ascii="Garamond" w:hAnsi="Garamond" w:cs="Arial"/>
        </w:rPr>
        <w:t>ANG</w:t>
      </w:r>
      <w:r w:rsidR="00D05CB5" w:rsidRPr="008D06D8">
        <w:rPr>
          <w:rFonts w:ascii="Garamond" w:hAnsi="Garamond" w:cs="Arial"/>
        </w:rPr>
        <w:t xml:space="preserve"> </w:t>
      </w:r>
      <w:r w:rsidR="007877A6" w:rsidRPr="008D06D8">
        <w:rPr>
          <w:rFonts w:ascii="Garamond" w:hAnsi="Garamond" w:cs="Arial"/>
        </w:rPr>
        <w:t>4521,91</w:t>
      </w:r>
      <w:r w:rsidR="00D12932" w:rsidRPr="008D06D8">
        <w:rPr>
          <w:rFonts w:ascii="Garamond" w:hAnsi="Garamond" w:cs="Arial"/>
        </w:rPr>
        <w:t xml:space="preserve"> </w:t>
      </w:r>
      <w:r w:rsidR="008F19E0" w:rsidRPr="008D06D8">
        <w:rPr>
          <w:rFonts w:ascii="Garamond" w:hAnsi="Garamond" w:cs="Arial"/>
        </w:rPr>
        <w:t xml:space="preserve">is gelijk aan </w:t>
      </w:r>
      <w:r w:rsidR="006B251C" w:rsidRPr="008D06D8">
        <w:rPr>
          <w:rFonts w:ascii="Garamond" w:hAnsi="Garamond" w:cs="Arial"/>
        </w:rPr>
        <w:t xml:space="preserve">ANG </w:t>
      </w:r>
      <w:r w:rsidR="00782E61" w:rsidRPr="008D06D8">
        <w:rPr>
          <w:rFonts w:ascii="Garamond" w:hAnsi="Garamond" w:cs="Arial"/>
        </w:rPr>
        <w:t>41.610,62</w:t>
      </w:r>
      <w:r w:rsidR="002C17B5" w:rsidRPr="008D06D8">
        <w:rPr>
          <w:rFonts w:ascii="Garamond" w:hAnsi="Garamond" w:cs="Arial"/>
        </w:rPr>
        <w:t>;</w:t>
      </w:r>
      <w:r w:rsidR="008948FF" w:rsidRPr="008D06D8">
        <w:rPr>
          <w:rFonts w:ascii="Garamond" w:hAnsi="Garamond" w:cs="Arial"/>
        </w:rPr>
        <w:t xml:space="preserve"> </w:t>
      </w:r>
      <w:r w:rsidR="002C17B5" w:rsidRPr="008D06D8">
        <w:rPr>
          <w:rFonts w:ascii="Garamond" w:hAnsi="Garamond" w:cs="Arial"/>
        </w:rPr>
        <w:t>Dus het totaal te reserveren ‘duurtetoeslag-</w:t>
      </w:r>
      <w:r w:rsidR="00D05CB5" w:rsidRPr="008D06D8">
        <w:rPr>
          <w:rFonts w:ascii="Garamond" w:hAnsi="Garamond" w:cs="Arial"/>
        </w:rPr>
        <w:t>ouderdoms</w:t>
      </w:r>
      <w:r w:rsidR="002C17B5" w:rsidRPr="008D06D8">
        <w:rPr>
          <w:rFonts w:ascii="Garamond" w:hAnsi="Garamond" w:cs="Arial"/>
        </w:rPr>
        <w:t>pensioen’</w:t>
      </w:r>
      <w:r w:rsidR="008F19E0" w:rsidRPr="008D06D8">
        <w:rPr>
          <w:rFonts w:ascii="Garamond" w:hAnsi="Garamond" w:cs="Arial"/>
        </w:rPr>
        <w:t xml:space="preserve"> voorziening is</w:t>
      </w:r>
      <w:r w:rsidR="00FD426E" w:rsidRPr="008D06D8">
        <w:rPr>
          <w:rFonts w:ascii="Garamond" w:hAnsi="Garamond" w:cs="Arial"/>
        </w:rPr>
        <w:t xml:space="preserve"> </w:t>
      </w:r>
      <w:r w:rsidR="006B251C" w:rsidRPr="008D06D8">
        <w:rPr>
          <w:rFonts w:ascii="Garamond" w:hAnsi="Garamond" w:cs="Arial"/>
        </w:rPr>
        <w:t>ANG</w:t>
      </w:r>
      <w:r w:rsidR="008F19E0" w:rsidRPr="008D06D8">
        <w:rPr>
          <w:rFonts w:ascii="Garamond" w:hAnsi="Garamond" w:cs="Arial"/>
        </w:rPr>
        <w:t xml:space="preserve"> </w:t>
      </w:r>
      <w:r w:rsidR="007877A6" w:rsidRPr="008D06D8">
        <w:rPr>
          <w:rFonts w:ascii="Garamond" w:hAnsi="Garamond" w:cs="Arial"/>
        </w:rPr>
        <w:t>41</w:t>
      </w:r>
      <w:r w:rsidR="008F19E0" w:rsidRPr="008D06D8">
        <w:rPr>
          <w:rFonts w:ascii="Garamond" w:hAnsi="Garamond" w:cs="Arial"/>
        </w:rPr>
        <w:t>.</w:t>
      </w:r>
      <w:r w:rsidR="007877A6" w:rsidRPr="008D06D8">
        <w:rPr>
          <w:rFonts w:ascii="Garamond" w:hAnsi="Garamond" w:cs="Arial"/>
        </w:rPr>
        <w:t>610,62</w:t>
      </w:r>
      <w:r w:rsidR="002C17B5" w:rsidRPr="008D06D8">
        <w:rPr>
          <w:rFonts w:ascii="Garamond" w:hAnsi="Garamond" w:cs="Arial"/>
        </w:rPr>
        <w:t>;</w:t>
      </w:r>
    </w:p>
    <w:p w:rsidR="002C17B5" w:rsidRPr="00F314B3" w:rsidRDefault="002C17B5" w:rsidP="0046213F">
      <w:pPr>
        <w:rPr>
          <w:lang w:eastAsia="nl-NL"/>
        </w:rPr>
      </w:pPr>
    </w:p>
    <w:p w:rsidR="00D44968" w:rsidRPr="00F314B3" w:rsidRDefault="00D44968" w:rsidP="0046213F">
      <w:pPr>
        <w:rPr>
          <w:lang w:eastAsia="nl-NL"/>
        </w:rPr>
      </w:pPr>
    </w:p>
    <w:p w:rsidR="00D647D5" w:rsidRPr="00F314B3" w:rsidRDefault="00E340CD" w:rsidP="0046213F">
      <w:pPr>
        <w:pStyle w:val="Kop2"/>
        <w:spacing w:before="0" w:after="0" w:line="276" w:lineRule="auto"/>
        <w:rPr>
          <w:i w:val="0"/>
        </w:rPr>
      </w:pPr>
      <w:bookmarkStart w:id="51" w:name="_Toc319550179"/>
      <w:r>
        <w:rPr>
          <w:i w:val="0"/>
        </w:rPr>
        <w:t>7</w:t>
      </w:r>
      <w:r w:rsidR="00D647D5" w:rsidRPr="00F314B3">
        <w:rPr>
          <w:i w:val="0"/>
        </w:rPr>
        <w:t>.</w:t>
      </w:r>
      <w:r w:rsidR="009E0AAE" w:rsidRPr="00F314B3">
        <w:rPr>
          <w:i w:val="0"/>
        </w:rPr>
        <w:t>2</w:t>
      </w:r>
      <w:r w:rsidR="008307D4">
        <w:rPr>
          <w:i w:val="0"/>
        </w:rPr>
        <w:t xml:space="preserve"> </w:t>
      </w:r>
      <w:r w:rsidR="00283E14">
        <w:rPr>
          <w:i w:val="0"/>
        </w:rPr>
        <w:t xml:space="preserve"> </w:t>
      </w:r>
      <w:r w:rsidR="005721D9" w:rsidRPr="00F314B3">
        <w:rPr>
          <w:i w:val="0"/>
        </w:rPr>
        <w:t>‘Duurtetoeslag-n</w:t>
      </w:r>
      <w:r w:rsidR="00D647D5" w:rsidRPr="00F314B3">
        <w:rPr>
          <w:i w:val="0"/>
        </w:rPr>
        <w:t>abestaandenpensioen</w:t>
      </w:r>
      <w:r w:rsidR="005721D9" w:rsidRPr="00F314B3">
        <w:rPr>
          <w:i w:val="0"/>
        </w:rPr>
        <w:t>’</w:t>
      </w:r>
      <w:r w:rsidR="00D647D5" w:rsidRPr="00F314B3">
        <w:rPr>
          <w:i w:val="0"/>
        </w:rPr>
        <w:t xml:space="preserve"> voorziening</w:t>
      </w:r>
      <w:bookmarkEnd w:id="49"/>
      <w:bookmarkEnd w:id="51"/>
    </w:p>
    <w:p w:rsidR="00D647D5" w:rsidRPr="00F314B3" w:rsidRDefault="00D647D5" w:rsidP="0046213F">
      <w:pPr>
        <w:rPr>
          <w:rFonts w:ascii="Garamond" w:hAnsi="Garamond" w:cs="Arial"/>
        </w:rPr>
      </w:pPr>
    </w:p>
    <w:p w:rsidR="00FB77EF" w:rsidRDefault="00D647D5" w:rsidP="0046213F">
      <w:pPr>
        <w:spacing w:line="276" w:lineRule="auto"/>
        <w:rPr>
          <w:rFonts w:ascii="Garamond" w:hAnsi="Garamond" w:cs="Arial"/>
        </w:rPr>
      </w:pPr>
      <w:r w:rsidRPr="00F314B3">
        <w:rPr>
          <w:rFonts w:ascii="Garamond" w:hAnsi="Garamond" w:cs="Arial"/>
        </w:rPr>
        <w:t xml:space="preserve">Als werknemer van het Algemeen Pensioenfonds bestaat verder het pensioenpakket uit de component </w:t>
      </w:r>
      <w:r w:rsidR="006759D1" w:rsidRPr="00F314B3">
        <w:rPr>
          <w:rFonts w:ascii="Garamond" w:hAnsi="Garamond" w:cs="Arial"/>
        </w:rPr>
        <w:t>‘duurtetoeslag-</w:t>
      </w:r>
      <w:r w:rsidRPr="006E6451">
        <w:rPr>
          <w:rFonts w:ascii="Garamond" w:hAnsi="Garamond" w:cs="Arial"/>
        </w:rPr>
        <w:t>nabestaandenpensioen</w:t>
      </w:r>
      <w:r w:rsidR="006759D1" w:rsidRPr="006E6451">
        <w:rPr>
          <w:rFonts w:ascii="Garamond" w:hAnsi="Garamond" w:cs="Arial"/>
        </w:rPr>
        <w:t>’</w:t>
      </w:r>
      <w:r w:rsidRPr="006E6451">
        <w:rPr>
          <w:rFonts w:ascii="Garamond" w:hAnsi="Garamond" w:cs="Arial"/>
        </w:rPr>
        <w:t xml:space="preserve">. Het </w:t>
      </w:r>
      <w:r w:rsidR="006759D1" w:rsidRPr="006E6451">
        <w:rPr>
          <w:rFonts w:ascii="Garamond" w:hAnsi="Garamond" w:cs="Arial"/>
        </w:rPr>
        <w:t>‘duurtetoeslag-</w:t>
      </w:r>
      <w:r w:rsidRPr="006E6451">
        <w:rPr>
          <w:rFonts w:ascii="Garamond" w:hAnsi="Garamond" w:cs="Arial"/>
        </w:rPr>
        <w:t>nabestaandenpensioen</w:t>
      </w:r>
      <w:r w:rsidR="006759D1" w:rsidRPr="006E6451">
        <w:rPr>
          <w:rFonts w:ascii="Garamond" w:hAnsi="Garamond" w:cs="Arial"/>
        </w:rPr>
        <w:t>’</w:t>
      </w:r>
      <w:r w:rsidRPr="006E6451">
        <w:rPr>
          <w:rFonts w:ascii="Garamond" w:hAnsi="Garamond" w:cs="Arial"/>
        </w:rPr>
        <w:t xml:space="preserve"> is een </w:t>
      </w:r>
      <w:r w:rsidR="005C6177" w:rsidRPr="006E6451">
        <w:rPr>
          <w:rFonts w:ascii="Garamond" w:hAnsi="Garamond" w:cs="Arial"/>
        </w:rPr>
        <w:t xml:space="preserve">levenslange </w:t>
      </w:r>
      <w:r w:rsidRPr="006E6451">
        <w:rPr>
          <w:rFonts w:ascii="Garamond" w:hAnsi="Garamond" w:cs="Arial"/>
        </w:rPr>
        <w:t>maandelijkse uitkering die het Algemeen Pensioenfonds uit keert ten behoeve van de echtgenote</w:t>
      </w:r>
      <w:r w:rsidR="00026379" w:rsidRPr="006E6451">
        <w:rPr>
          <w:rFonts w:ascii="Garamond" w:hAnsi="Garamond" w:cs="Arial"/>
        </w:rPr>
        <w:t xml:space="preserve"> of echtgenoot</w:t>
      </w:r>
      <w:r w:rsidRPr="006E6451">
        <w:rPr>
          <w:rFonts w:ascii="Garamond" w:hAnsi="Garamond" w:cs="Arial"/>
        </w:rPr>
        <w:t xml:space="preserve"> nadat de hoofdverzekerde werknemer van het Algemeen Pensioenfonds is overleden en op voorwaarde dat de echtgenote</w:t>
      </w:r>
      <w:r w:rsidR="00C43DC1" w:rsidRPr="006E6451">
        <w:rPr>
          <w:rFonts w:ascii="Garamond" w:hAnsi="Garamond" w:cs="Arial"/>
        </w:rPr>
        <w:t xml:space="preserve"> of echtgenoot</w:t>
      </w:r>
      <w:r w:rsidRPr="006E6451">
        <w:rPr>
          <w:rFonts w:ascii="Garamond" w:hAnsi="Garamond" w:cs="Arial"/>
        </w:rPr>
        <w:t xml:space="preserve"> nog in leven is</w:t>
      </w:r>
      <w:r w:rsidR="005C6177" w:rsidRPr="006E6451">
        <w:rPr>
          <w:rFonts w:ascii="Garamond" w:hAnsi="Garamond" w:cs="Arial"/>
        </w:rPr>
        <w:t xml:space="preserve"> ook bekend als de levenslange overlevingsrente</w:t>
      </w:r>
      <w:r w:rsidRPr="006E6451">
        <w:rPr>
          <w:rFonts w:ascii="Garamond" w:hAnsi="Garamond" w:cs="Arial"/>
        </w:rPr>
        <w:t xml:space="preserve">. Het </w:t>
      </w:r>
      <w:r w:rsidR="006712B1" w:rsidRPr="006E6451">
        <w:rPr>
          <w:rFonts w:ascii="Garamond" w:hAnsi="Garamond" w:cs="Arial"/>
        </w:rPr>
        <w:t>‘duurtetoeslag-</w:t>
      </w:r>
      <w:r w:rsidRPr="006E6451">
        <w:rPr>
          <w:rFonts w:ascii="Garamond" w:hAnsi="Garamond" w:cs="Arial"/>
        </w:rPr>
        <w:t>nabestaandenpensioen</w:t>
      </w:r>
      <w:r w:rsidR="006712B1" w:rsidRPr="006E6451">
        <w:rPr>
          <w:rFonts w:ascii="Garamond" w:hAnsi="Garamond" w:cs="Arial"/>
        </w:rPr>
        <w:t>’</w:t>
      </w:r>
      <w:r w:rsidRPr="006E6451">
        <w:rPr>
          <w:rFonts w:ascii="Garamond" w:hAnsi="Garamond" w:cs="Arial"/>
        </w:rPr>
        <w:t xml:space="preserve"> is een voorbeeld van een overlevingsverzekering. Dit betekent dan letterlijk dat y moet x overleven of omgekeerd y moet x overleven. Dus bij het bepalen van de </w:t>
      </w:r>
      <w:r w:rsidR="006712B1" w:rsidRPr="006E6451">
        <w:rPr>
          <w:rFonts w:ascii="Garamond" w:hAnsi="Garamond" w:cs="Arial"/>
        </w:rPr>
        <w:t>‘duurtetoeslag-nabestaandenpensioen’</w:t>
      </w:r>
      <w:r w:rsidRPr="006E6451">
        <w:rPr>
          <w:rFonts w:ascii="Garamond" w:hAnsi="Garamond" w:cs="Arial"/>
        </w:rPr>
        <w:t xml:space="preserve"> voorziening hangt de grootte</w:t>
      </w:r>
      <w:r>
        <w:rPr>
          <w:rFonts w:ascii="Garamond" w:hAnsi="Garamond" w:cs="Arial"/>
        </w:rPr>
        <w:t xml:space="preserve"> van de voorziening niet alleen af van de kans van overlijden van de hoofdverzekerde maar ook van kans van overleving van de medeverzekerde.</w:t>
      </w:r>
    </w:p>
    <w:p w:rsidR="00FB77EF" w:rsidRDefault="00FB77EF" w:rsidP="0046213F">
      <w:pPr>
        <w:spacing w:line="276" w:lineRule="auto"/>
        <w:rPr>
          <w:rFonts w:ascii="Garamond" w:hAnsi="Garamond" w:cs="Arial"/>
        </w:rPr>
      </w:pPr>
    </w:p>
    <w:p w:rsidR="00FB77EF" w:rsidRDefault="00FB77EF" w:rsidP="0046213F">
      <w:pPr>
        <w:spacing w:line="276" w:lineRule="auto"/>
        <w:rPr>
          <w:rFonts w:ascii="Garamond" w:hAnsi="Garamond" w:cs="Arial"/>
        </w:rPr>
      </w:pPr>
    </w:p>
    <w:p w:rsidR="00FB77EF" w:rsidRDefault="00FB77EF" w:rsidP="0046213F">
      <w:pPr>
        <w:spacing w:line="276" w:lineRule="auto"/>
        <w:rPr>
          <w:rFonts w:ascii="Garamond" w:hAnsi="Garamond" w:cs="Arial"/>
        </w:rPr>
      </w:pPr>
    </w:p>
    <w:p w:rsidR="00FB77EF" w:rsidRDefault="00FB77EF" w:rsidP="0046213F">
      <w:pPr>
        <w:spacing w:line="276" w:lineRule="auto"/>
        <w:rPr>
          <w:rFonts w:ascii="Garamond" w:hAnsi="Garamond" w:cs="Arial"/>
        </w:rPr>
      </w:pPr>
    </w:p>
    <w:p w:rsidR="00FB77EF" w:rsidRDefault="00FB77EF" w:rsidP="0046213F">
      <w:pPr>
        <w:spacing w:line="276" w:lineRule="auto"/>
        <w:rPr>
          <w:rFonts w:ascii="Garamond" w:hAnsi="Garamond" w:cs="Arial"/>
        </w:rPr>
      </w:pPr>
    </w:p>
    <w:p w:rsidR="00FB77EF" w:rsidRDefault="00FB77EF" w:rsidP="0046213F">
      <w:pPr>
        <w:spacing w:line="276" w:lineRule="auto"/>
        <w:rPr>
          <w:rFonts w:ascii="Garamond" w:hAnsi="Garamond" w:cs="Arial"/>
        </w:rPr>
      </w:pPr>
    </w:p>
    <w:p w:rsidR="00D647D5" w:rsidRDefault="00200496" w:rsidP="0046213F">
      <w:pPr>
        <w:spacing w:line="276" w:lineRule="auto"/>
        <w:rPr>
          <w:rFonts w:ascii="Arial" w:hAnsi="Arial" w:cs="Arial"/>
        </w:rPr>
      </w:pPr>
      <w:r>
        <w:rPr>
          <w:rFonts w:ascii="Garamond" w:hAnsi="Garamond" w:cs="Arial"/>
        </w:rPr>
        <w:lastRenderedPageBreak/>
        <w:t xml:space="preserve"> </w:t>
      </w:r>
      <w:r w:rsidR="00D647D5">
        <w:rPr>
          <w:rFonts w:ascii="Garamond" w:hAnsi="Garamond" w:cs="Arial"/>
        </w:rPr>
        <w:t xml:space="preserve">Het </w:t>
      </w:r>
      <w:r w:rsidR="006712B1">
        <w:rPr>
          <w:rFonts w:ascii="Garamond" w:hAnsi="Garamond" w:cs="Arial"/>
        </w:rPr>
        <w:t>‘duurtetoeslag-nabestaandenpensioen’</w:t>
      </w:r>
      <w:r w:rsidR="00D647D5">
        <w:rPr>
          <w:rFonts w:ascii="Garamond" w:hAnsi="Garamond" w:cs="Arial"/>
        </w:rPr>
        <w:t xml:space="preserve"> bestaat uit twee delen:</w:t>
      </w:r>
    </w:p>
    <w:p w:rsidR="00D647D5" w:rsidRDefault="00D647D5" w:rsidP="0046213F">
      <w:pPr>
        <w:spacing w:line="276" w:lineRule="auto"/>
        <w:rPr>
          <w:rFonts w:ascii="Arial" w:hAnsi="Arial" w:cs="Arial"/>
        </w:rPr>
      </w:pPr>
    </w:p>
    <w:p w:rsidR="00D647D5" w:rsidRDefault="00D647D5" w:rsidP="0046213F">
      <w:pPr>
        <w:pStyle w:val="Lijstalinea"/>
        <w:numPr>
          <w:ilvl w:val="0"/>
          <w:numId w:val="19"/>
        </w:numPr>
        <w:spacing w:after="200" w:line="276" w:lineRule="auto"/>
        <w:rPr>
          <w:rFonts w:ascii="Garamond" w:hAnsi="Garamond" w:cs="Arial"/>
        </w:rPr>
      </w:pPr>
      <w:r>
        <w:rPr>
          <w:rFonts w:ascii="Garamond" w:hAnsi="Garamond" w:cs="Arial"/>
        </w:rPr>
        <w:t xml:space="preserve">Een direct ingaande prenumerando levenslange maandelijkse uitkering ten behoeve van de medeverzekerde vrouw van de Algemeen Pensioenfonds mannelijke werknemer, dit betekent dat de eerste </w:t>
      </w:r>
      <w:r w:rsidR="00301295">
        <w:rPr>
          <w:rFonts w:ascii="Garamond" w:hAnsi="Garamond" w:cs="Arial"/>
        </w:rPr>
        <w:t>uitkering</w:t>
      </w:r>
      <w:r>
        <w:rPr>
          <w:rFonts w:ascii="Garamond" w:hAnsi="Garamond" w:cs="Arial"/>
        </w:rPr>
        <w:t xml:space="preserve"> meteen in gaat wanneer de mannelijke werknemer overlijdt, zonder rekening te houden wanneer het overlijden plaats vindt terwijl de maandelijkse uitkeringen zijn voor zolang zij in leven is.</w:t>
      </w:r>
    </w:p>
    <w:p w:rsidR="00625FBF" w:rsidRDefault="00625FBF" w:rsidP="00625FBF">
      <w:pPr>
        <w:pStyle w:val="Lijstalinea"/>
        <w:spacing w:after="200" w:line="276" w:lineRule="auto"/>
        <w:rPr>
          <w:rFonts w:ascii="Garamond" w:hAnsi="Garamond" w:cs="Arial"/>
        </w:rPr>
      </w:pPr>
    </w:p>
    <w:p w:rsidR="00D647D5" w:rsidRDefault="00D647D5" w:rsidP="0046213F">
      <w:pPr>
        <w:pStyle w:val="Lijstalinea"/>
        <w:numPr>
          <w:ilvl w:val="0"/>
          <w:numId w:val="19"/>
        </w:numPr>
        <w:spacing w:after="200" w:line="276" w:lineRule="auto"/>
        <w:rPr>
          <w:rFonts w:ascii="Garamond" w:hAnsi="Garamond" w:cs="Arial"/>
        </w:rPr>
      </w:pPr>
      <w:r>
        <w:rPr>
          <w:rFonts w:ascii="Garamond" w:hAnsi="Garamond" w:cs="Arial"/>
        </w:rPr>
        <w:t xml:space="preserve">Een direct ingaande prenumerando levenslange maandelijkse uitkering ten behoeve van de medeverzekerde man van de Algemeen Pensioenfonds vrouwelijke werknemer, dit betekent dat de eerste </w:t>
      </w:r>
      <w:r w:rsidR="00301295">
        <w:rPr>
          <w:rFonts w:ascii="Garamond" w:hAnsi="Garamond" w:cs="Arial"/>
        </w:rPr>
        <w:t>uitkering</w:t>
      </w:r>
      <w:r>
        <w:rPr>
          <w:rFonts w:ascii="Garamond" w:hAnsi="Garamond" w:cs="Arial"/>
        </w:rPr>
        <w:t xml:space="preserve"> meteen in gaat wanneer de vrouwelijke werknemer overlijdt, zonder rekening te houden wanneer het overlijden plaats vindt terwijl de maandelijkse uitkeringen zijn voor zolang hij in leven</w:t>
      </w:r>
      <w:r w:rsidR="00283E14">
        <w:rPr>
          <w:rFonts w:ascii="Garamond" w:hAnsi="Garamond" w:cs="Arial"/>
        </w:rPr>
        <w:t>.</w:t>
      </w:r>
    </w:p>
    <w:p w:rsidR="001B0688" w:rsidRPr="001B0688" w:rsidRDefault="001B0688" w:rsidP="00A71704">
      <w:pPr>
        <w:spacing w:after="200"/>
        <w:rPr>
          <w:rFonts w:ascii="Garamond" w:hAnsi="Garamond" w:cs="Arial"/>
        </w:rPr>
      </w:pPr>
    </w:p>
    <w:p w:rsidR="00D647D5" w:rsidRDefault="00283E14" w:rsidP="0046213F">
      <w:pPr>
        <w:spacing w:line="276" w:lineRule="auto"/>
        <w:rPr>
          <w:rFonts w:ascii="Garamond" w:hAnsi="Garamond" w:cs="Arial"/>
        </w:rPr>
      </w:pPr>
      <w:r w:rsidRPr="00C717F5">
        <w:rPr>
          <w:rFonts w:ascii="Garamond" w:hAnsi="Garamond" w:cs="Arial"/>
        </w:rPr>
        <w:t>De ‘duurtetoeslag-nabestaandenpensioen’ uitkeringsperioden</w:t>
      </w:r>
      <w:r w:rsidRPr="00C717F5">
        <w:rPr>
          <w:rStyle w:val="Voetnootmarkering"/>
          <w:rFonts w:ascii="Garamond" w:hAnsi="Garamond" w:cs="Arial"/>
        </w:rPr>
        <w:footnoteReference w:id="41"/>
      </w:r>
      <w:r w:rsidRPr="00C717F5">
        <w:rPr>
          <w:rFonts w:ascii="Garamond" w:hAnsi="Garamond" w:cs="Arial"/>
        </w:rPr>
        <w:t xml:space="preserve"> zie</w:t>
      </w:r>
      <w:r w:rsidR="00E63768" w:rsidRPr="00C717F5">
        <w:rPr>
          <w:rFonts w:ascii="Garamond" w:hAnsi="Garamond" w:cs="Arial"/>
        </w:rPr>
        <w:t>n</w:t>
      </w:r>
      <w:r w:rsidRPr="00C717F5">
        <w:rPr>
          <w:rFonts w:ascii="Garamond" w:hAnsi="Garamond" w:cs="Arial"/>
        </w:rPr>
        <w:t xml:space="preserve"> in een tijdlijn</w:t>
      </w:r>
      <w:r w:rsidR="00EB0124">
        <w:rPr>
          <w:rStyle w:val="Voetnootmarkering"/>
          <w:rFonts w:ascii="Garamond" w:hAnsi="Garamond" w:cs="Arial"/>
        </w:rPr>
        <w:footnoteReference w:id="42"/>
      </w:r>
      <w:r w:rsidRPr="00C717F5">
        <w:rPr>
          <w:rFonts w:ascii="Garamond" w:hAnsi="Garamond" w:cs="Arial"/>
        </w:rPr>
        <w:t xml:space="preserve"> als volgt uit ingeval de mannelijke hoofdverzekerde is overleden en de echtgenote nog in leven is:</w:t>
      </w:r>
    </w:p>
    <w:p w:rsidR="001B0688" w:rsidRDefault="001B0688" w:rsidP="0046213F">
      <w:pPr>
        <w:spacing w:line="276" w:lineRule="auto"/>
        <w:rPr>
          <w:rFonts w:ascii="Garamond" w:hAnsi="Garamond" w:cs="Arial"/>
        </w:rPr>
      </w:pPr>
    </w:p>
    <w:p w:rsidR="00283E14" w:rsidRDefault="00584910" w:rsidP="0046213F">
      <w:pPr>
        <w:spacing w:line="276" w:lineRule="auto"/>
        <w:rPr>
          <w:rFonts w:ascii="Garamond" w:hAnsi="Garamond" w:cs="Arial"/>
        </w:rPr>
      </w:pPr>
      <w:r>
        <w:rPr>
          <w:noProof/>
          <w:lang w:val="en-US"/>
        </w:rPr>
        <w:drawing>
          <wp:anchor distT="0" distB="0" distL="114300" distR="114300" simplePos="0" relativeHeight="251662336" behindDoc="0" locked="0" layoutInCell="1" allowOverlap="1">
            <wp:simplePos x="0" y="0"/>
            <wp:positionH relativeFrom="column">
              <wp:posOffset>-21590</wp:posOffset>
            </wp:positionH>
            <wp:positionV relativeFrom="paragraph">
              <wp:posOffset>104140</wp:posOffset>
            </wp:positionV>
            <wp:extent cx="5543550" cy="923925"/>
            <wp:effectExtent l="19050" t="0" r="0" b="0"/>
            <wp:wrapNone/>
            <wp:docPr id="602"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63"/>
                    <a:srcRect/>
                    <a:stretch>
                      <a:fillRect/>
                    </a:stretch>
                  </pic:blipFill>
                  <pic:spPr bwMode="auto">
                    <a:xfrm>
                      <a:off x="0" y="0"/>
                      <a:ext cx="5543550" cy="923925"/>
                    </a:xfrm>
                    <a:prstGeom prst="rect">
                      <a:avLst/>
                    </a:prstGeom>
                    <a:noFill/>
                    <a:ln w="9525">
                      <a:noFill/>
                      <a:miter lim="800000"/>
                      <a:headEnd/>
                      <a:tailEnd/>
                    </a:ln>
                  </pic:spPr>
                </pic:pic>
              </a:graphicData>
            </a:graphic>
          </wp:anchor>
        </w:drawing>
      </w:r>
    </w:p>
    <w:p w:rsidR="00D647D5" w:rsidRDefault="00D647D5" w:rsidP="0046213F">
      <w:pPr>
        <w:spacing w:line="276" w:lineRule="auto"/>
        <w:rPr>
          <w:rFonts w:ascii="Garamond" w:hAnsi="Garamond" w:cs="Arial"/>
        </w:rPr>
      </w:pPr>
    </w:p>
    <w:p w:rsidR="00D647D5" w:rsidRDefault="00334646" w:rsidP="0046213F">
      <w:pPr>
        <w:spacing w:line="276" w:lineRule="auto"/>
        <w:rPr>
          <w:rFonts w:ascii="Garamond" w:hAnsi="Garamond" w:cs="Arial"/>
        </w:rPr>
      </w:pPr>
      <w:r w:rsidRPr="0075740C">
        <w:rPr>
          <w:rFonts w:ascii="Garamond" w:hAnsi="Garamond" w:cs="Arial"/>
          <w:highlight w:val="yellow"/>
        </w:rPr>
        <w:t xml:space="preserve">Figuur </w:t>
      </w:r>
      <w:r w:rsidR="002F4D0E" w:rsidRPr="0075740C">
        <w:rPr>
          <w:rFonts w:ascii="Garamond" w:hAnsi="Garamond" w:cs="Arial"/>
          <w:highlight w:val="yellow"/>
        </w:rPr>
        <w:t>7</w:t>
      </w:r>
      <w:r w:rsidRPr="0075740C">
        <w:rPr>
          <w:rFonts w:ascii="Garamond" w:hAnsi="Garamond" w:cs="Arial"/>
          <w:highlight w:val="yellow"/>
        </w:rPr>
        <w:t>.2</w:t>
      </w:r>
      <w:r w:rsidR="007777D8" w:rsidRPr="0075740C">
        <w:rPr>
          <w:rFonts w:ascii="Garamond" w:hAnsi="Garamond" w:cs="Arial"/>
          <w:highlight w:val="yellow"/>
        </w:rPr>
        <w:t xml:space="preserve"> Schematisch weergave van de </w:t>
      </w:r>
      <w:r w:rsidR="0075740C" w:rsidRPr="0075740C">
        <w:rPr>
          <w:rFonts w:ascii="Garamond" w:hAnsi="Garamond" w:cs="Arial"/>
          <w:highlight w:val="yellow"/>
        </w:rPr>
        <w:t>‘duurtetoeslag-nabestaandenpensioen’</w:t>
      </w:r>
      <w:r w:rsidR="007777D8" w:rsidRPr="0075740C">
        <w:rPr>
          <w:rFonts w:ascii="Garamond" w:hAnsi="Garamond" w:cs="Arial"/>
          <w:highlight w:val="yellow"/>
        </w:rPr>
        <w:t xml:space="preserve"> uitkeringsperioden</w:t>
      </w:r>
    </w:p>
    <w:p w:rsidR="00924DB7" w:rsidRDefault="00924DB7" w:rsidP="0046213F">
      <w:pPr>
        <w:spacing w:line="276" w:lineRule="auto"/>
        <w:rPr>
          <w:rFonts w:ascii="Garamond" w:hAnsi="Garamond" w:cs="Arial"/>
        </w:rPr>
      </w:pPr>
    </w:p>
    <w:p w:rsidR="00164A62" w:rsidRDefault="00164A62" w:rsidP="00164A62">
      <w:pPr>
        <w:spacing w:line="120" w:lineRule="auto"/>
        <w:rPr>
          <w:rFonts w:ascii="Garamond" w:hAnsi="Garamond" w:cs="Arial"/>
        </w:rPr>
      </w:pPr>
    </w:p>
    <w:p w:rsidR="00164A62" w:rsidRDefault="00164A62" w:rsidP="00164A62">
      <w:pPr>
        <w:spacing w:line="276" w:lineRule="auto"/>
        <w:rPr>
          <w:rFonts w:ascii="Garamond" w:hAnsi="Garamond" w:cs="Arial"/>
        </w:rPr>
      </w:pPr>
      <w:r w:rsidRPr="00C717F5">
        <w:rPr>
          <w:rFonts w:ascii="Garamond" w:hAnsi="Garamond" w:cs="Arial"/>
        </w:rPr>
        <w:t>Figuur 7.2  Schematisch</w:t>
      </w:r>
      <w:r w:rsidR="006A1FEB" w:rsidRPr="00C717F5">
        <w:rPr>
          <w:rFonts w:ascii="Garamond" w:hAnsi="Garamond" w:cs="Arial"/>
        </w:rPr>
        <w:t>e</w:t>
      </w:r>
      <w:r w:rsidRPr="00C717F5">
        <w:rPr>
          <w:rFonts w:ascii="Garamond" w:hAnsi="Garamond" w:cs="Arial"/>
        </w:rPr>
        <w:t xml:space="preserve"> weergave van de ‘duurtetoeslag- nabestaandenpensioen’ uitkeringsperioden</w:t>
      </w:r>
    </w:p>
    <w:p w:rsidR="00164A62" w:rsidRDefault="00164A62" w:rsidP="0046213F">
      <w:pPr>
        <w:spacing w:line="276" w:lineRule="auto"/>
        <w:rPr>
          <w:rFonts w:ascii="Garamond" w:hAnsi="Garamond" w:cs="Arial"/>
        </w:rPr>
      </w:pPr>
    </w:p>
    <w:p w:rsidR="00D647D5" w:rsidRDefault="00334646" w:rsidP="0046213F">
      <w:pPr>
        <w:spacing w:line="276" w:lineRule="auto"/>
        <w:rPr>
          <w:rFonts w:ascii="Garamond" w:hAnsi="Garamond" w:cs="Arial"/>
        </w:rPr>
      </w:pPr>
      <w:r>
        <w:rPr>
          <w:rFonts w:ascii="Garamond" w:hAnsi="Garamond" w:cs="Arial"/>
        </w:rPr>
        <w:t xml:space="preserve">Vanzelfsprekend geldt </w:t>
      </w:r>
      <w:r w:rsidR="00DA1F93">
        <w:rPr>
          <w:rFonts w:ascii="Garamond" w:hAnsi="Garamond" w:cs="Arial"/>
        </w:rPr>
        <w:t>f</w:t>
      </w:r>
      <w:r>
        <w:rPr>
          <w:rFonts w:ascii="Garamond" w:hAnsi="Garamond" w:cs="Arial"/>
        </w:rPr>
        <w:t xml:space="preserve">iguur </w:t>
      </w:r>
      <w:r w:rsidR="002F4D0E">
        <w:rPr>
          <w:rFonts w:ascii="Garamond" w:hAnsi="Garamond" w:cs="Arial"/>
        </w:rPr>
        <w:t>7</w:t>
      </w:r>
      <w:r>
        <w:rPr>
          <w:rFonts w:ascii="Garamond" w:hAnsi="Garamond" w:cs="Arial"/>
        </w:rPr>
        <w:t>.2</w:t>
      </w:r>
      <w:r w:rsidR="00D647D5">
        <w:rPr>
          <w:rFonts w:ascii="Garamond" w:hAnsi="Garamond" w:cs="Arial"/>
        </w:rPr>
        <w:t xml:space="preserve"> ook voor de omgekeerde situatie wanneer de vrouwelijke hoofdverzekerde is overleden en de echtgenoot nog in leven is.</w:t>
      </w:r>
    </w:p>
    <w:p w:rsidR="00696F15" w:rsidRDefault="00696F15" w:rsidP="0046213F">
      <w:pPr>
        <w:spacing w:line="276" w:lineRule="auto"/>
        <w:rPr>
          <w:rFonts w:ascii="Garamond" w:hAnsi="Garamond" w:cs="Arial"/>
        </w:rPr>
      </w:pPr>
    </w:p>
    <w:p w:rsidR="00D647D5" w:rsidRDefault="00D647D5" w:rsidP="0046213F">
      <w:pPr>
        <w:spacing w:line="276" w:lineRule="auto"/>
        <w:rPr>
          <w:rFonts w:ascii="Garamond" w:hAnsi="Garamond" w:cs="Arial"/>
        </w:rPr>
      </w:pPr>
      <w:r>
        <w:rPr>
          <w:rFonts w:ascii="Garamond" w:hAnsi="Garamond" w:cs="Arial"/>
        </w:rPr>
        <w:t xml:space="preserve">De wijze van berekenen van het vrouwelijke </w:t>
      </w:r>
      <w:r w:rsidR="003A5074">
        <w:rPr>
          <w:rFonts w:ascii="Garamond" w:hAnsi="Garamond" w:cs="Arial"/>
        </w:rPr>
        <w:t>duurtetoeslag-</w:t>
      </w:r>
      <w:r>
        <w:rPr>
          <w:rFonts w:ascii="Garamond" w:hAnsi="Garamond" w:cs="Arial"/>
        </w:rPr>
        <w:t>nabestaandenpensioen gaat uit van de volgende gedachtegang:</w:t>
      </w:r>
    </w:p>
    <w:p w:rsidR="00D647D5" w:rsidRDefault="00D647D5" w:rsidP="0046213F">
      <w:pPr>
        <w:spacing w:line="276" w:lineRule="auto"/>
        <w:rPr>
          <w:rFonts w:ascii="Garamond" w:hAnsi="Garamond" w:cs="Arial"/>
        </w:rPr>
      </w:pPr>
    </w:p>
    <w:p w:rsidR="00D647D5" w:rsidRDefault="00D647D5" w:rsidP="0046213F">
      <w:pPr>
        <w:pStyle w:val="Lijstalinea"/>
        <w:numPr>
          <w:ilvl w:val="0"/>
          <w:numId w:val="20"/>
        </w:numPr>
        <w:spacing w:after="200" w:line="276" w:lineRule="auto"/>
        <w:rPr>
          <w:rFonts w:ascii="Garamond" w:hAnsi="Garamond" w:cs="Arial"/>
        </w:rPr>
      </w:pPr>
      <w:r>
        <w:rPr>
          <w:rFonts w:ascii="Garamond" w:hAnsi="Garamond" w:cs="Arial"/>
        </w:rPr>
        <w:t>Zij krijgt een periodieke uitkering van het Algemeen Pensioenfonds</w:t>
      </w:r>
    </w:p>
    <w:p w:rsidR="00D647D5" w:rsidRDefault="00D647D5" w:rsidP="0046213F">
      <w:pPr>
        <w:pStyle w:val="Lijstalinea"/>
        <w:numPr>
          <w:ilvl w:val="0"/>
          <w:numId w:val="20"/>
        </w:numPr>
        <w:spacing w:after="200" w:line="276" w:lineRule="auto"/>
        <w:rPr>
          <w:rFonts w:ascii="Garamond" w:hAnsi="Garamond" w:cs="Arial"/>
        </w:rPr>
      </w:pPr>
      <w:r>
        <w:rPr>
          <w:rFonts w:ascii="Garamond" w:hAnsi="Garamond" w:cs="Arial"/>
        </w:rPr>
        <w:t xml:space="preserve">Zijn de hoofdverzekerde en medeverzekerde in leven, dan moeten zij alle maandelijkse uitgekeerde </w:t>
      </w:r>
      <w:r w:rsidR="006712B1">
        <w:rPr>
          <w:rFonts w:ascii="Garamond" w:hAnsi="Garamond" w:cs="Arial"/>
        </w:rPr>
        <w:t>‘duurtetoeslag-nabestaandenpensioen’</w:t>
      </w:r>
      <w:r>
        <w:rPr>
          <w:rFonts w:ascii="Garamond" w:hAnsi="Garamond" w:cs="Arial"/>
        </w:rPr>
        <w:t xml:space="preserve"> terugbetalen.</w:t>
      </w:r>
    </w:p>
    <w:p w:rsidR="001B0688" w:rsidRDefault="001B0688" w:rsidP="0046213F">
      <w:pPr>
        <w:spacing w:line="276" w:lineRule="auto"/>
        <w:rPr>
          <w:rFonts w:ascii="Garamond" w:hAnsi="Garamond" w:cs="Arial"/>
        </w:rPr>
      </w:pPr>
    </w:p>
    <w:p w:rsidR="001B0688" w:rsidRDefault="001B0688" w:rsidP="0046213F">
      <w:pPr>
        <w:spacing w:line="276" w:lineRule="auto"/>
        <w:rPr>
          <w:rFonts w:ascii="Garamond" w:hAnsi="Garamond" w:cs="Arial"/>
        </w:rPr>
      </w:pPr>
    </w:p>
    <w:p w:rsidR="001B0688" w:rsidRDefault="001B0688" w:rsidP="0046213F">
      <w:pPr>
        <w:spacing w:line="276" w:lineRule="auto"/>
        <w:rPr>
          <w:rFonts w:ascii="Garamond" w:hAnsi="Garamond" w:cs="Arial"/>
        </w:rPr>
      </w:pPr>
    </w:p>
    <w:p w:rsidR="001B0688" w:rsidRDefault="001B0688" w:rsidP="0046213F">
      <w:pPr>
        <w:spacing w:line="276" w:lineRule="auto"/>
        <w:rPr>
          <w:rFonts w:ascii="Garamond" w:hAnsi="Garamond" w:cs="Arial"/>
        </w:rPr>
      </w:pPr>
    </w:p>
    <w:p w:rsidR="001B0688" w:rsidRDefault="001B0688" w:rsidP="0046213F">
      <w:pPr>
        <w:spacing w:line="276" w:lineRule="auto"/>
        <w:rPr>
          <w:rFonts w:ascii="Garamond" w:hAnsi="Garamond" w:cs="Arial"/>
        </w:rPr>
      </w:pPr>
    </w:p>
    <w:p w:rsidR="001B0688" w:rsidRDefault="001B0688" w:rsidP="0046213F">
      <w:pPr>
        <w:spacing w:line="276" w:lineRule="auto"/>
        <w:rPr>
          <w:rFonts w:ascii="Garamond" w:hAnsi="Garamond" w:cs="Arial"/>
        </w:rPr>
      </w:pPr>
    </w:p>
    <w:p w:rsidR="001B0688" w:rsidRDefault="001B0688" w:rsidP="0046213F">
      <w:pPr>
        <w:spacing w:line="276" w:lineRule="auto"/>
        <w:rPr>
          <w:rFonts w:ascii="Garamond" w:hAnsi="Garamond" w:cs="Arial"/>
        </w:rPr>
      </w:pPr>
    </w:p>
    <w:p w:rsidR="00004366" w:rsidRDefault="00D647D5" w:rsidP="0046213F">
      <w:pPr>
        <w:spacing w:line="276" w:lineRule="auto"/>
        <w:rPr>
          <w:rFonts w:ascii="Garamond" w:hAnsi="Garamond" w:cs="Arial"/>
        </w:rPr>
      </w:pPr>
      <w:r>
        <w:rPr>
          <w:rFonts w:ascii="Garamond" w:hAnsi="Garamond" w:cs="Arial"/>
        </w:rPr>
        <w:lastRenderedPageBreak/>
        <w:t xml:space="preserve">Voor het </w:t>
      </w:r>
      <w:r w:rsidR="006712B1">
        <w:rPr>
          <w:rFonts w:ascii="Garamond" w:hAnsi="Garamond" w:cs="Arial"/>
        </w:rPr>
        <w:t>‘duurtetoeslag-nabestaandenpensioen’</w:t>
      </w:r>
      <w:r>
        <w:rPr>
          <w:rFonts w:ascii="Garamond" w:hAnsi="Garamond" w:cs="Arial"/>
        </w:rPr>
        <w:t xml:space="preserve"> ten behoeve van de vrouw geldt dan de volgende formule</w:t>
      </w:r>
      <w:r w:rsidR="00C41425">
        <w:rPr>
          <w:rStyle w:val="Voetnootmarkering"/>
          <w:rFonts w:ascii="Garamond" w:hAnsi="Garamond" w:cs="Arial"/>
        </w:rPr>
        <w:footnoteReference w:id="43"/>
      </w:r>
      <w:r>
        <w:rPr>
          <w:rFonts w:ascii="Garamond" w:hAnsi="Garamond" w:cs="Arial"/>
        </w:rPr>
        <w:t>:</w:t>
      </w:r>
    </w:p>
    <w:p w:rsidR="00D647D5" w:rsidRDefault="00100D6D" w:rsidP="0046213F">
      <w:pPr>
        <w:spacing w:line="276" w:lineRule="auto"/>
        <w:rPr>
          <w:rFonts w:ascii="Garamond" w:hAnsi="Garamond" w:cs="Arial"/>
        </w:rPr>
      </w:pPr>
      <w:r>
        <w:rPr>
          <w:rFonts w:ascii="Garamond" w:hAnsi="Garamond" w:cs="Arial"/>
          <w:noProof/>
        </w:rPr>
        <w:pict>
          <v:shape id="_x0000_s1402" type="#_x0000_t75" style="position:absolute;margin-left:8.7pt;margin-top:7.7pt;width:207.6pt;height:52.15pt;z-index:251676672">
            <v:imagedata r:id="rId164" o:title=""/>
          </v:shape>
          <o:OLEObject Type="Embed" ProgID="Equation.DSMT4" ShapeID="_x0000_s1402" DrawAspect="Content" ObjectID="_1403347870" r:id="rId165"/>
        </w:pict>
      </w:r>
    </w:p>
    <w:p w:rsidR="00D647D5" w:rsidRDefault="00D647D5" w:rsidP="0046213F">
      <w:pPr>
        <w:spacing w:line="276" w:lineRule="auto"/>
        <w:rPr>
          <w:rFonts w:ascii="Garamond" w:hAnsi="Garamond" w:cs="Arial"/>
        </w:rPr>
      </w:pPr>
    </w:p>
    <w:p w:rsidR="00004366" w:rsidRDefault="00004366" w:rsidP="0046213F">
      <w:pPr>
        <w:spacing w:line="276" w:lineRule="auto"/>
        <w:rPr>
          <w:rFonts w:ascii="Garamond" w:hAnsi="Garamond" w:cs="Arial"/>
        </w:rPr>
      </w:pPr>
    </w:p>
    <w:p w:rsidR="00164A62" w:rsidRPr="008D06D8" w:rsidRDefault="00164A62" w:rsidP="0046213F">
      <w:pPr>
        <w:spacing w:line="276" w:lineRule="auto"/>
        <w:rPr>
          <w:rFonts w:ascii="Garamond" w:hAnsi="Garamond" w:cs="Arial"/>
        </w:rPr>
      </w:pPr>
    </w:p>
    <w:p w:rsidR="00763474" w:rsidRPr="008D06D8" w:rsidRDefault="00100D6D" w:rsidP="0046213F">
      <w:pPr>
        <w:spacing w:line="276" w:lineRule="auto"/>
        <w:rPr>
          <w:rFonts w:ascii="Garamond" w:hAnsi="Garamond" w:cs="Arial"/>
          <w:highlight w:val="yellow"/>
        </w:rPr>
      </w:pPr>
      <w:r>
        <w:rPr>
          <w:rFonts w:ascii="Garamond" w:hAnsi="Garamond" w:cs="Arial"/>
          <w:noProof/>
        </w:rPr>
        <w:pict>
          <v:shape id="_x0000_s1407" type="#_x0000_t75" style="position:absolute;margin-left:38.3pt;margin-top:10.3pt;width:16.9pt;height:19.5pt;z-index:251681792">
            <v:imagedata r:id="rId166" o:title=""/>
          </v:shape>
          <o:OLEObject Type="Embed" ProgID="Equation.DSMT4" ShapeID="_x0000_s1407" DrawAspect="Content" ObjectID="_1403347871" r:id="rId167"/>
        </w:pict>
      </w:r>
    </w:p>
    <w:p w:rsidR="00D647D5" w:rsidRPr="008D06D8" w:rsidRDefault="00100D6D" w:rsidP="0046213F">
      <w:pPr>
        <w:spacing w:line="276" w:lineRule="auto"/>
        <w:rPr>
          <w:rFonts w:ascii="Garamond" w:hAnsi="Garamond" w:cs="Arial"/>
        </w:rPr>
      </w:pPr>
      <w:r>
        <w:rPr>
          <w:rFonts w:ascii="Garamond" w:hAnsi="Garamond" w:cs="Arial"/>
          <w:noProof/>
        </w:rPr>
        <w:pict>
          <v:shape id="_x0000_s1409" type="#_x0000_t75" style="position:absolute;margin-left:360.55pt;margin-top:28pt;width:24.75pt;height:19.65pt;z-index:251683840">
            <v:imagedata r:id="rId168" o:title=""/>
          </v:shape>
          <o:OLEObject Type="Embed" ProgID="Equation.DSMT4" ShapeID="_x0000_s1409" DrawAspect="Content" ObjectID="_1403347872" r:id="rId169"/>
        </w:pict>
      </w:r>
      <w:r>
        <w:rPr>
          <w:rFonts w:ascii="Garamond" w:hAnsi="Garamond" w:cs="Arial"/>
          <w:noProof/>
        </w:rPr>
        <w:pict>
          <v:shape id="_x0000_s1406" type="#_x0000_t75" style="position:absolute;margin-left:144.55pt;margin-top:12.65pt;width:22.8pt;height:18.25pt;z-index:251680768">
            <v:imagedata r:id="rId170" o:title=""/>
          </v:shape>
          <o:OLEObject Type="Embed" ProgID="Equation.DSMT4" ShapeID="_x0000_s1406" DrawAspect="Content" ObjectID="_1403347873" r:id="rId171"/>
        </w:pict>
      </w:r>
      <w:r w:rsidR="00D647D5" w:rsidRPr="00C717F5">
        <w:rPr>
          <w:rFonts w:ascii="Garamond" w:hAnsi="Garamond" w:cs="Arial"/>
        </w:rPr>
        <w:t xml:space="preserve">Waarbij </w:t>
      </w:r>
      <w:r w:rsidR="00654577" w:rsidRPr="00C717F5">
        <w:rPr>
          <w:rFonts w:ascii="Garamond" w:hAnsi="Garamond" w:cs="Arial"/>
        </w:rPr>
        <w:t xml:space="preserve">     </w:t>
      </w:r>
      <w:r w:rsidR="00881496" w:rsidRPr="00C717F5">
        <w:rPr>
          <w:rFonts w:ascii="Garamond" w:hAnsi="Garamond" w:cs="Arial"/>
        </w:rPr>
        <w:t xml:space="preserve"> </w:t>
      </w:r>
      <w:r w:rsidR="00D647D5" w:rsidRPr="00C717F5">
        <w:rPr>
          <w:rFonts w:ascii="Garamond" w:hAnsi="Garamond" w:cs="Arial"/>
        </w:rPr>
        <w:t>de levenslange prenumerando direct ingaande periodieke vrouwelijke factor uitkering weer geeft en waarbij</w:t>
      </w:r>
      <w:r w:rsidR="0068194C" w:rsidRPr="00C717F5">
        <w:rPr>
          <w:rFonts w:ascii="Garamond" w:hAnsi="Garamond" w:cs="Arial"/>
        </w:rPr>
        <w:t xml:space="preserve">      </w:t>
      </w:r>
      <w:r w:rsidR="00D647D5" w:rsidRPr="00C717F5">
        <w:rPr>
          <w:rFonts w:ascii="Garamond" w:hAnsi="Garamond" w:cs="Arial"/>
        </w:rPr>
        <w:t xml:space="preserve"> </w:t>
      </w:r>
      <w:r w:rsidR="0068194C" w:rsidRPr="00C717F5">
        <w:rPr>
          <w:rFonts w:ascii="Garamond" w:hAnsi="Garamond" w:cs="Arial"/>
        </w:rPr>
        <w:t xml:space="preserve"> </w:t>
      </w:r>
      <w:r w:rsidR="00654577" w:rsidRPr="00C717F5">
        <w:rPr>
          <w:rFonts w:ascii="Garamond" w:hAnsi="Garamond" w:cs="Arial"/>
        </w:rPr>
        <w:t xml:space="preserve"> </w:t>
      </w:r>
      <w:r w:rsidR="00D647D5" w:rsidRPr="00C717F5">
        <w:rPr>
          <w:rFonts w:ascii="Garamond" w:hAnsi="Garamond" w:cs="Arial"/>
        </w:rPr>
        <w:t>de periodieke uitkeringsfactor weer geeft zolang de hoofdverzekerde en medeverzekerde in leven zijn.</w:t>
      </w:r>
      <w:r w:rsidR="00131228" w:rsidRPr="00C717F5">
        <w:rPr>
          <w:rFonts w:ascii="Garamond" w:hAnsi="Garamond" w:cs="Arial"/>
        </w:rPr>
        <w:t xml:space="preserve"> Verder geeft </w:t>
      </w:r>
      <w:r w:rsidR="00FD66FE" w:rsidRPr="00C717F5">
        <w:rPr>
          <w:rFonts w:ascii="Garamond" w:hAnsi="Garamond" w:cs="Arial"/>
        </w:rPr>
        <w:t>het</w:t>
      </w:r>
      <w:r w:rsidR="00131228" w:rsidRPr="00C717F5">
        <w:rPr>
          <w:rFonts w:ascii="Garamond" w:hAnsi="Garamond" w:cs="Arial"/>
        </w:rPr>
        <w:t xml:space="preserve"> symbool         </w:t>
      </w:r>
      <w:r w:rsidR="00881496" w:rsidRPr="00C717F5">
        <w:rPr>
          <w:rFonts w:ascii="Garamond" w:hAnsi="Garamond" w:cs="Arial"/>
        </w:rPr>
        <w:t xml:space="preserve"> </w:t>
      </w:r>
      <w:r w:rsidR="00FD66FE" w:rsidRPr="00C717F5">
        <w:rPr>
          <w:rFonts w:ascii="Garamond" w:hAnsi="Garamond" w:cs="Arial"/>
        </w:rPr>
        <w:t xml:space="preserve"> aan </w:t>
      </w:r>
      <w:r w:rsidR="00131228" w:rsidRPr="00C717F5">
        <w:rPr>
          <w:rFonts w:ascii="Garamond" w:hAnsi="Garamond" w:cs="Arial"/>
        </w:rPr>
        <w:t xml:space="preserve">dat een voorziening gereserveerd moet worden mits de vrouw in leven is na het overlijden van de </w:t>
      </w:r>
      <w:r w:rsidR="00787FAF" w:rsidRPr="00C717F5">
        <w:rPr>
          <w:rFonts w:ascii="Garamond" w:hAnsi="Garamond" w:cs="Arial"/>
        </w:rPr>
        <w:t>man</w:t>
      </w:r>
      <w:r w:rsidR="00131228" w:rsidRPr="00C717F5">
        <w:rPr>
          <w:rFonts w:ascii="Garamond" w:hAnsi="Garamond" w:cs="Arial"/>
        </w:rPr>
        <w:t>.</w:t>
      </w:r>
    </w:p>
    <w:p w:rsidR="00D647D5" w:rsidRPr="008D06D8" w:rsidRDefault="00D647D5" w:rsidP="0046213F">
      <w:pPr>
        <w:spacing w:line="276" w:lineRule="auto"/>
        <w:rPr>
          <w:rFonts w:ascii="Garamond" w:hAnsi="Garamond" w:cs="Arial"/>
        </w:rPr>
      </w:pPr>
    </w:p>
    <w:p w:rsidR="00D647D5" w:rsidRDefault="00D647D5" w:rsidP="0046213F">
      <w:pPr>
        <w:spacing w:line="276" w:lineRule="auto"/>
        <w:rPr>
          <w:rFonts w:ascii="Garamond" w:hAnsi="Garamond" w:cs="Arial"/>
        </w:rPr>
      </w:pPr>
      <w:r>
        <w:rPr>
          <w:rFonts w:ascii="Garamond" w:hAnsi="Garamond" w:cs="Arial"/>
        </w:rPr>
        <w:t xml:space="preserve">De wijze van berekenen van het mannelijke </w:t>
      </w:r>
      <w:r w:rsidR="006712B1">
        <w:rPr>
          <w:rFonts w:ascii="Garamond" w:hAnsi="Garamond" w:cs="Arial"/>
        </w:rPr>
        <w:t>‘duurtetoeslag-nabestaandenpensioen’</w:t>
      </w:r>
      <w:r>
        <w:rPr>
          <w:rFonts w:ascii="Garamond" w:hAnsi="Garamond" w:cs="Arial"/>
        </w:rPr>
        <w:t xml:space="preserve"> gaat uit van de volgende gedachtegang:</w:t>
      </w:r>
    </w:p>
    <w:p w:rsidR="00D647D5" w:rsidRDefault="00D647D5" w:rsidP="0046213F">
      <w:pPr>
        <w:spacing w:line="276" w:lineRule="auto"/>
        <w:rPr>
          <w:rFonts w:ascii="Garamond" w:hAnsi="Garamond" w:cs="Arial"/>
        </w:rPr>
      </w:pPr>
    </w:p>
    <w:p w:rsidR="00D647D5" w:rsidRDefault="00D647D5" w:rsidP="0046213F">
      <w:pPr>
        <w:pStyle w:val="Lijstalinea"/>
        <w:numPr>
          <w:ilvl w:val="0"/>
          <w:numId w:val="20"/>
        </w:numPr>
        <w:spacing w:after="200" w:line="276" w:lineRule="auto"/>
        <w:rPr>
          <w:rFonts w:ascii="Garamond" w:hAnsi="Garamond" w:cs="Arial"/>
        </w:rPr>
      </w:pPr>
      <w:r>
        <w:rPr>
          <w:rFonts w:ascii="Garamond" w:hAnsi="Garamond" w:cs="Arial"/>
        </w:rPr>
        <w:t>Hij krijgt een periodieke uitkering van het Algemeen Pensioenfonds</w:t>
      </w:r>
    </w:p>
    <w:p w:rsidR="00D647D5" w:rsidRDefault="00D647D5" w:rsidP="0046213F">
      <w:pPr>
        <w:pStyle w:val="Lijstalinea"/>
        <w:numPr>
          <w:ilvl w:val="0"/>
          <w:numId w:val="20"/>
        </w:numPr>
        <w:spacing w:after="200" w:line="276" w:lineRule="auto"/>
        <w:rPr>
          <w:rFonts w:ascii="Garamond" w:hAnsi="Garamond" w:cs="Arial"/>
        </w:rPr>
      </w:pPr>
      <w:r>
        <w:rPr>
          <w:rFonts w:ascii="Garamond" w:hAnsi="Garamond" w:cs="Arial"/>
        </w:rPr>
        <w:t xml:space="preserve">Zijn de hoofdverzekerde en medeverzekerde in leven, dan moeten zij alle maandelijkse uitgekeerde </w:t>
      </w:r>
      <w:r w:rsidR="006712B1">
        <w:rPr>
          <w:rFonts w:ascii="Garamond" w:hAnsi="Garamond" w:cs="Arial"/>
        </w:rPr>
        <w:t>‘duurtetoeslag-nabestaandenpensioen’</w:t>
      </w:r>
      <w:r>
        <w:rPr>
          <w:rFonts w:ascii="Garamond" w:hAnsi="Garamond" w:cs="Arial"/>
        </w:rPr>
        <w:t xml:space="preserve"> terugbetalen.</w:t>
      </w:r>
    </w:p>
    <w:p w:rsidR="00D647D5" w:rsidRDefault="00D647D5" w:rsidP="0046213F">
      <w:pPr>
        <w:spacing w:line="276" w:lineRule="auto"/>
        <w:rPr>
          <w:rFonts w:ascii="Garamond" w:hAnsi="Garamond" w:cs="Arial"/>
        </w:rPr>
      </w:pPr>
      <w:r>
        <w:rPr>
          <w:rFonts w:ascii="Garamond" w:hAnsi="Garamond" w:cs="Arial"/>
        </w:rPr>
        <w:t xml:space="preserve">Voor het </w:t>
      </w:r>
      <w:r w:rsidR="006712B1">
        <w:rPr>
          <w:rFonts w:ascii="Garamond" w:hAnsi="Garamond" w:cs="Arial"/>
        </w:rPr>
        <w:t>‘duurtetoeslag-nabestaandenpensioen’</w:t>
      </w:r>
      <w:r>
        <w:rPr>
          <w:rFonts w:ascii="Garamond" w:hAnsi="Garamond" w:cs="Arial"/>
        </w:rPr>
        <w:t xml:space="preserve"> ten behoeve van de man geldt dan vanzelfsprekend de volgende formule</w:t>
      </w:r>
      <w:r w:rsidR="0059419C">
        <w:rPr>
          <w:rStyle w:val="Voetnootmarkering"/>
          <w:rFonts w:ascii="Garamond" w:hAnsi="Garamond" w:cs="Arial"/>
        </w:rPr>
        <w:footnoteReference w:id="44"/>
      </w:r>
      <w:r>
        <w:rPr>
          <w:rFonts w:ascii="Garamond" w:hAnsi="Garamond" w:cs="Arial"/>
        </w:rPr>
        <w:t>:</w:t>
      </w:r>
    </w:p>
    <w:p w:rsidR="00C07AD5" w:rsidRDefault="00100D6D" w:rsidP="0046213F">
      <w:pPr>
        <w:spacing w:line="276" w:lineRule="auto"/>
        <w:rPr>
          <w:rFonts w:ascii="Garamond" w:hAnsi="Garamond" w:cs="Arial"/>
        </w:rPr>
      </w:pPr>
      <w:r>
        <w:rPr>
          <w:rFonts w:ascii="Garamond" w:hAnsi="Garamond" w:cs="Arial"/>
          <w:noProof/>
        </w:rPr>
        <w:pict>
          <v:shape id="_x0000_s1401" type="#_x0000_t75" style="position:absolute;margin-left:24.8pt;margin-top:9.4pt;width:211.5pt;height:54.05pt;z-index:251675648">
            <v:imagedata r:id="rId172" o:title=""/>
          </v:shape>
          <o:OLEObject Type="Embed" ProgID="Equation.DSMT4" ShapeID="_x0000_s1401" DrawAspect="Content" ObjectID="_1403347874" r:id="rId173"/>
        </w:pict>
      </w:r>
    </w:p>
    <w:p w:rsidR="00D647D5" w:rsidRPr="008D06D8" w:rsidRDefault="00D647D5" w:rsidP="0046213F">
      <w:pPr>
        <w:spacing w:line="276" w:lineRule="auto"/>
        <w:rPr>
          <w:rFonts w:ascii="Garamond" w:hAnsi="Garamond" w:cs="Arial"/>
          <w:sz w:val="28"/>
          <w:szCs w:val="28"/>
        </w:rPr>
      </w:pPr>
    </w:p>
    <w:p w:rsidR="00D647D5" w:rsidRPr="00A626E9" w:rsidRDefault="00D647D5" w:rsidP="0046213F">
      <w:pPr>
        <w:spacing w:line="276" w:lineRule="auto"/>
        <w:rPr>
          <w:rFonts w:ascii="Garamond" w:hAnsi="Garamond" w:cs="Arial"/>
          <w:sz w:val="28"/>
          <w:szCs w:val="28"/>
        </w:rPr>
      </w:pPr>
    </w:p>
    <w:p w:rsidR="00A626E9" w:rsidRPr="008D06D8" w:rsidRDefault="00A626E9" w:rsidP="0046213F">
      <w:pPr>
        <w:spacing w:line="276" w:lineRule="auto"/>
        <w:rPr>
          <w:rFonts w:ascii="Garamond" w:hAnsi="Garamond" w:cs="Arial"/>
          <w:sz w:val="28"/>
          <w:szCs w:val="28"/>
        </w:rPr>
      </w:pPr>
    </w:p>
    <w:p w:rsidR="00763474" w:rsidRPr="008D06D8" w:rsidRDefault="00100D6D" w:rsidP="0046213F">
      <w:pPr>
        <w:spacing w:line="276" w:lineRule="auto"/>
        <w:rPr>
          <w:rFonts w:ascii="Garamond" w:hAnsi="Garamond" w:cs="Arial"/>
          <w:highlight w:val="yellow"/>
        </w:rPr>
      </w:pPr>
      <w:r>
        <w:rPr>
          <w:rFonts w:ascii="Garamond" w:hAnsi="Garamond" w:cs="Arial"/>
          <w:noProof/>
          <w:sz w:val="28"/>
          <w:szCs w:val="28"/>
        </w:rPr>
        <w:pict>
          <v:shape id="_x0000_s1404" type="#_x0000_t75" style="position:absolute;margin-left:40.9pt;margin-top:8.65pt;width:19pt;height:19.9pt;z-index:251678720">
            <v:imagedata r:id="rId174" o:title=""/>
          </v:shape>
          <o:OLEObject Type="Embed" ProgID="Equation.DSMT4" ShapeID="_x0000_s1404" DrawAspect="Content" ObjectID="_1403347875" r:id="rId175"/>
        </w:pict>
      </w:r>
    </w:p>
    <w:p w:rsidR="00D647D5" w:rsidRPr="008D06D8" w:rsidRDefault="00100D6D" w:rsidP="007D2FB8">
      <w:pPr>
        <w:spacing w:line="276" w:lineRule="auto"/>
        <w:rPr>
          <w:rFonts w:ascii="Garamond" w:hAnsi="Garamond" w:cs="Arial"/>
        </w:rPr>
      </w:pPr>
      <w:r>
        <w:rPr>
          <w:rFonts w:ascii="Garamond" w:hAnsi="Garamond" w:cs="Arial"/>
          <w:noProof/>
        </w:rPr>
        <w:pict>
          <v:shape id="_x0000_s1408" type="#_x0000_t75" style="position:absolute;margin-left:353.05pt;margin-top:26.55pt;width:26.4pt;height:20.95pt;z-index:251682816">
            <v:imagedata r:id="rId176" o:title=""/>
          </v:shape>
          <o:OLEObject Type="Embed" ProgID="Equation.DSMT4" ShapeID="_x0000_s1408" DrawAspect="Content" ObjectID="_1403347876" r:id="rId177"/>
        </w:pict>
      </w:r>
      <w:r>
        <w:rPr>
          <w:rFonts w:ascii="Garamond" w:hAnsi="Garamond" w:cs="Arial"/>
          <w:noProof/>
        </w:rPr>
        <w:pict>
          <v:shape id="_x0000_s1405" type="#_x0000_t75" style="position:absolute;margin-left:144.6pt;margin-top:9.3pt;width:28.8pt;height:23.05pt;z-index:251679744">
            <v:imagedata r:id="rId178" o:title=""/>
          </v:shape>
          <o:OLEObject Type="Embed" ProgID="Equation.DSMT4" ShapeID="_x0000_s1405" DrawAspect="Content" ObjectID="_1403347877" r:id="rId179"/>
        </w:pict>
      </w:r>
      <w:r w:rsidR="00D647D5" w:rsidRPr="00C717F5">
        <w:rPr>
          <w:rFonts w:ascii="Garamond" w:hAnsi="Garamond" w:cs="Arial"/>
        </w:rPr>
        <w:t xml:space="preserve">Waarbij </w:t>
      </w:r>
      <w:r w:rsidR="000332F4" w:rsidRPr="00C717F5">
        <w:rPr>
          <w:rFonts w:ascii="Garamond" w:hAnsi="Garamond" w:cs="Arial"/>
        </w:rPr>
        <w:t xml:space="preserve">        </w:t>
      </w:r>
      <w:r w:rsidR="00D647D5" w:rsidRPr="00C717F5">
        <w:rPr>
          <w:rFonts w:ascii="Garamond" w:hAnsi="Garamond" w:cs="Arial"/>
        </w:rPr>
        <w:t>de levenslange prenumerando direct ingaande periodieke mannelijke factor uitkering weer geeft en waarbij</w:t>
      </w:r>
      <w:r w:rsidR="000332F4" w:rsidRPr="00C717F5">
        <w:rPr>
          <w:rFonts w:ascii="Garamond" w:hAnsi="Garamond" w:cs="Arial"/>
        </w:rPr>
        <w:t xml:space="preserve">  </w:t>
      </w:r>
      <w:r w:rsidR="00D647D5" w:rsidRPr="00C717F5">
        <w:rPr>
          <w:rFonts w:ascii="Garamond" w:hAnsi="Garamond" w:cs="Arial"/>
        </w:rPr>
        <w:t xml:space="preserve">  </w:t>
      </w:r>
      <w:r w:rsidR="000332F4" w:rsidRPr="00C717F5">
        <w:rPr>
          <w:rFonts w:ascii="Garamond" w:hAnsi="Garamond" w:cs="Arial"/>
        </w:rPr>
        <w:t xml:space="preserve">       </w:t>
      </w:r>
      <w:r w:rsidR="00D647D5" w:rsidRPr="00C717F5">
        <w:rPr>
          <w:rFonts w:ascii="Garamond" w:hAnsi="Garamond" w:cs="Arial"/>
        </w:rPr>
        <w:t>de periodieke uitkering factor weer geeft zolang de hoofdverzekerde en medeverzekerde in leven zijn.</w:t>
      </w:r>
      <w:r w:rsidR="00E25AEE" w:rsidRPr="00C717F5">
        <w:rPr>
          <w:rFonts w:ascii="Garamond" w:hAnsi="Garamond" w:cs="Arial"/>
        </w:rPr>
        <w:t xml:space="preserve"> Verder geeft de symbool         </w:t>
      </w:r>
      <w:r w:rsidR="00F0350C" w:rsidRPr="00C717F5">
        <w:rPr>
          <w:rFonts w:ascii="Garamond" w:hAnsi="Garamond" w:cs="Arial"/>
        </w:rPr>
        <w:t xml:space="preserve"> </w:t>
      </w:r>
      <w:r w:rsidR="007D2FB8" w:rsidRPr="00C717F5">
        <w:rPr>
          <w:rFonts w:ascii="Garamond" w:hAnsi="Garamond" w:cs="Arial"/>
        </w:rPr>
        <w:t xml:space="preserve">aan </w:t>
      </w:r>
      <w:r w:rsidR="00E25AEE" w:rsidRPr="00C717F5">
        <w:rPr>
          <w:rFonts w:ascii="Garamond" w:hAnsi="Garamond" w:cs="Arial"/>
        </w:rPr>
        <w:t xml:space="preserve">dat een voorziening gereserveerd moet worden </w:t>
      </w:r>
      <w:r w:rsidR="001323E8" w:rsidRPr="00C717F5">
        <w:rPr>
          <w:rFonts w:ascii="Garamond" w:hAnsi="Garamond" w:cs="Arial"/>
        </w:rPr>
        <w:t xml:space="preserve">mits de </w:t>
      </w:r>
      <w:r w:rsidR="00F0350C" w:rsidRPr="00C717F5">
        <w:rPr>
          <w:rFonts w:ascii="Garamond" w:hAnsi="Garamond" w:cs="Arial"/>
        </w:rPr>
        <w:t xml:space="preserve">man </w:t>
      </w:r>
      <w:r w:rsidR="001323E8" w:rsidRPr="00C717F5">
        <w:rPr>
          <w:rFonts w:ascii="Garamond" w:hAnsi="Garamond" w:cs="Arial"/>
        </w:rPr>
        <w:t xml:space="preserve">in leven is </w:t>
      </w:r>
      <w:r w:rsidR="00F0350C" w:rsidRPr="00C717F5">
        <w:rPr>
          <w:rFonts w:ascii="Garamond" w:hAnsi="Garamond" w:cs="Arial"/>
        </w:rPr>
        <w:t xml:space="preserve">na het overlijden van de </w:t>
      </w:r>
      <w:r w:rsidR="00804914" w:rsidRPr="00C717F5">
        <w:rPr>
          <w:rFonts w:ascii="Garamond" w:hAnsi="Garamond" w:cs="Arial"/>
        </w:rPr>
        <w:t>vrouw</w:t>
      </w:r>
      <w:r w:rsidR="00F0350C" w:rsidRPr="00C717F5">
        <w:rPr>
          <w:rFonts w:ascii="Garamond" w:hAnsi="Garamond" w:cs="Arial"/>
        </w:rPr>
        <w:t xml:space="preserve">. </w:t>
      </w:r>
      <w:r w:rsidR="00D647D5" w:rsidRPr="00C717F5">
        <w:rPr>
          <w:rFonts w:ascii="Garamond" w:hAnsi="Garamond" w:cs="Arial"/>
        </w:rPr>
        <w:t xml:space="preserve">De </w:t>
      </w:r>
      <w:r w:rsidR="006712B1" w:rsidRPr="00C717F5">
        <w:rPr>
          <w:rFonts w:ascii="Garamond" w:hAnsi="Garamond" w:cs="Arial"/>
        </w:rPr>
        <w:t xml:space="preserve">‘duurtetoeslag-nabestaandenpensioen’ </w:t>
      </w:r>
      <w:r w:rsidR="00D647D5" w:rsidRPr="00C717F5">
        <w:rPr>
          <w:rFonts w:ascii="Garamond" w:hAnsi="Garamond" w:cs="Arial"/>
        </w:rPr>
        <w:t>factor wordt berekend zowel voor de mannelijke en vrouwelijke medeverzekerde aan de hand van de commutatietafel.</w:t>
      </w:r>
    </w:p>
    <w:p w:rsidR="00D647D5" w:rsidRPr="008D06D8" w:rsidRDefault="00D647D5" w:rsidP="0046213F">
      <w:pPr>
        <w:spacing w:line="276" w:lineRule="auto"/>
        <w:rPr>
          <w:rFonts w:ascii="Garamond" w:hAnsi="Garamond" w:cs="Arial"/>
        </w:rPr>
      </w:pPr>
    </w:p>
    <w:p w:rsidR="00D647D5" w:rsidRPr="008D06D8" w:rsidRDefault="00D647D5" w:rsidP="0046213F">
      <w:pPr>
        <w:spacing w:line="276" w:lineRule="auto"/>
        <w:rPr>
          <w:rFonts w:ascii="Garamond" w:hAnsi="Garamond" w:cs="Arial"/>
        </w:rPr>
      </w:pPr>
      <w:r w:rsidRPr="008D06D8">
        <w:rPr>
          <w:rFonts w:ascii="Garamond" w:hAnsi="Garamond" w:cs="Arial"/>
        </w:rPr>
        <w:t>Zowel voor de actieven, premievrijen en pensioentrekkers blijft de berekeningsmethode dezelfde.</w:t>
      </w:r>
      <w:r w:rsidR="00650E3F" w:rsidRPr="008D06D8">
        <w:rPr>
          <w:rFonts w:ascii="Garamond" w:hAnsi="Garamond" w:cs="Arial"/>
        </w:rPr>
        <w:t xml:space="preserve"> </w:t>
      </w:r>
      <w:r w:rsidRPr="008D06D8">
        <w:rPr>
          <w:rFonts w:ascii="Garamond" w:hAnsi="Garamond" w:cs="Arial"/>
        </w:rPr>
        <w:t xml:space="preserve">Zoals bekend is het </w:t>
      </w:r>
      <w:r w:rsidR="006712B1" w:rsidRPr="008D06D8">
        <w:rPr>
          <w:rFonts w:ascii="Garamond" w:hAnsi="Garamond" w:cs="Arial"/>
        </w:rPr>
        <w:t>‘duurtetoeslag-nabestaandenpensioen’</w:t>
      </w:r>
      <w:r w:rsidRPr="008D06D8">
        <w:rPr>
          <w:rFonts w:ascii="Garamond" w:hAnsi="Garamond" w:cs="Arial"/>
        </w:rPr>
        <w:t xml:space="preserve"> 70% van de maandelijkse </w:t>
      </w:r>
      <w:r w:rsidR="006712B1" w:rsidRPr="008D06D8">
        <w:rPr>
          <w:rFonts w:ascii="Garamond" w:hAnsi="Garamond" w:cs="Arial"/>
        </w:rPr>
        <w:t>‘duurtetoeslag-</w:t>
      </w:r>
      <w:r w:rsidRPr="008D06D8">
        <w:rPr>
          <w:rFonts w:ascii="Garamond" w:hAnsi="Garamond" w:cs="Arial"/>
        </w:rPr>
        <w:t>ouderdomspensioen</w:t>
      </w:r>
      <w:r w:rsidR="006712B1" w:rsidRPr="008D06D8">
        <w:rPr>
          <w:rFonts w:ascii="Garamond" w:hAnsi="Garamond" w:cs="Arial"/>
        </w:rPr>
        <w:t>’</w:t>
      </w:r>
      <w:r w:rsidRPr="008D06D8">
        <w:rPr>
          <w:rFonts w:ascii="Garamond" w:hAnsi="Garamond" w:cs="Arial"/>
        </w:rPr>
        <w:t xml:space="preserve"> uitkering en verder bij het berekenen van de </w:t>
      </w:r>
      <w:r w:rsidR="006712B1" w:rsidRPr="008D06D8">
        <w:rPr>
          <w:rFonts w:ascii="Garamond" w:hAnsi="Garamond" w:cs="Arial"/>
        </w:rPr>
        <w:t>‘duurtetoeslag-nabestaandenpensioen’</w:t>
      </w:r>
      <w:r w:rsidRPr="008D06D8">
        <w:rPr>
          <w:rFonts w:ascii="Garamond" w:hAnsi="Garamond" w:cs="Arial"/>
        </w:rPr>
        <w:t xml:space="preserve"> voorziening wordt rekening gehouden met de gehuwdheid</w:t>
      </w:r>
      <w:r w:rsidR="00E914B2" w:rsidRPr="008D06D8">
        <w:rPr>
          <w:rFonts w:ascii="Garamond" w:hAnsi="Garamond" w:cs="Arial"/>
        </w:rPr>
        <w:t>s</w:t>
      </w:r>
      <w:r w:rsidRPr="008D06D8">
        <w:rPr>
          <w:rFonts w:ascii="Garamond" w:hAnsi="Garamond" w:cs="Arial"/>
        </w:rPr>
        <w:t>frequentie actuariële veronderstelling. Bij het bepalen van de nabestaandenvoorziening is uitgegaan van de veronderstelling dat 60% der werknemers van het Algemeen Pensioenfonds getrouwd zijn.</w:t>
      </w:r>
    </w:p>
    <w:p w:rsidR="00D647D5" w:rsidRPr="008D06D8" w:rsidRDefault="00D647D5" w:rsidP="0046213F">
      <w:pPr>
        <w:spacing w:line="276" w:lineRule="auto"/>
        <w:rPr>
          <w:rFonts w:ascii="Garamond" w:hAnsi="Garamond" w:cs="Arial"/>
        </w:rPr>
      </w:pPr>
    </w:p>
    <w:p w:rsidR="00A71704" w:rsidRPr="008D06D8" w:rsidRDefault="00A71704" w:rsidP="0046213F">
      <w:pPr>
        <w:spacing w:line="276" w:lineRule="auto"/>
        <w:rPr>
          <w:rFonts w:ascii="Garamond" w:hAnsi="Garamond" w:cs="Arial"/>
        </w:rPr>
      </w:pPr>
    </w:p>
    <w:p w:rsidR="00D647D5" w:rsidRPr="008D06D8" w:rsidRDefault="00D647D5" w:rsidP="0046213F">
      <w:pPr>
        <w:spacing w:line="276" w:lineRule="auto"/>
        <w:rPr>
          <w:rFonts w:ascii="Garamond" w:hAnsi="Garamond" w:cs="Arial"/>
        </w:rPr>
      </w:pPr>
      <w:r w:rsidRPr="008D06D8">
        <w:rPr>
          <w:rFonts w:ascii="Garamond" w:hAnsi="Garamond" w:cs="Arial"/>
        </w:rPr>
        <w:lastRenderedPageBreak/>
        <w:t xml:space="preserve">Voor de duidelijkheid volgt hieronder een rekenvoorbeeld ter illustratie van de </w:t>
      </w:r>
      <w:r w:rsidR="006712B1" w:rsidRPr="008D06D8">
        <w:rPr>
          <w:rFonts w:ascii="Garamond" w:hAnsi="Garamond" w:cs="Arial"/>
        </w:rPr>
        <w:t>‘duurtetoeslag-nabestaandenpensioen’</w:t>
      </w:r>
      <w:r w:rsidRPr="008D06D8">
        <w:rPr>
          <w:rFonts w:ascii="Garamond" w:hAnsi="Garamond" w:cs="Arial"/>
        </w:rPr>
        <w:t xml:space="preserve"> voorziening bepaling. </w:t>
      </w:r>
    </w:p>
    <w:p w:rsidR="00D647D5" w:rsidRPr="008D06D8" w:rsidRDefault="00D647D5" w:rsidP="0046213F">
      <w:pPr>
        <w:spacing w:line="276" w:lineRule="auto"/>
        <w:rPr>
          <w:rFonts w:ascii="Garamond" w:hAnsi="Garamond" w:cs="Arial"/>
        </w:rPr>
      </w:pPr>
    </w:p>
    <w:p w:rsidR="00D647D5" w:rsidRPr="008D06D8" w:rsidRDefault="00D647D5" w:rsidP="0046213F">
      <w:pPr>
        <w:spacing w:line="276" w:lineRule="auto"/>
        <w:rPr>
          <w:rFonts w:ascii="Garamond" w:hAnsi="Garamond" w:cs="Arial"/>
          <w:u w:val="single"/>
        </w:rPr>
      </w:pPr>
      <w:r w:rsidRPr="008D06D8">
        <w:rPr>
          <w:rFonts w:ascii="Garamond" w:hAnsi="Garamond" w:cs="Arial"/>
          <w:u w:val="single"/>
        </w:rPr>
        <w:t>Rekenvoorbeeld uitgangspunt:</w:t>
      </w:r>
    </w:p>
    <w:p w:rsidR="00C7363F" w:rsidRPr="008D06D8" w:rsidRDefault="00C7363F" w:rsidP="0046213F">
      <w:pPr>
        <w:spacing w:line="276" w:lineRule="auto"/>
        <w:rPr>
          <w:rFonts w:ascii="Garamond" w:hAnsi="Garamond" w:cs="Arial"/>
          <w:u w:val="single"/>
        </w:rPr>
      </w:pPr>
    </w:p>
    <w:p w:rsidR="00C7363F" w:rsidRPr="008D06D8" w:rsidRDefault="00C7363F" w:rsidP="0046213F">
      <w:pPr>
        <w:spacing w:line="276" w:lineRule="auto"/>
        <w:rPr>
          <w:rFonts w:ascii="Garamond" w:hAnsi="Garamond" w:cs="Arial"/>
          <w:b/>
        </w:rPr>
      </w:pPr>
      <w:r w:rsidRPr="008D06D8">
        <w:rPr>
          <w:rFonts w:ascii="Garamond" w:hAnsi="Garamond" w:cs="Arial"/>
          <w:b/>
        </w:rPr>
        <w:t>Hoofdverzekerde gegevens:</w:t>
      </w:r>
    </w:p>
    <w:p w:rsidR="00D647D5" w:rsidRPr="008D06D8" w:rsidRDefault="00D647D5" w:rsidP="0046213F">
      <w:pPr>
        <w:pStyle w:val="Lijstalinea"/>
        <w:numPr>
          <w:ilvl w:val="0"/>
          <w:numId w:val="21"/>
        </w:numPr>
        <w:spacing w:line="276" w:lineRule="auto"/>
        <w:rPr>
          <w:rFonts w:ascii="Garamond" w:hAnsi="Garamond" w:cs="Arial"/>
        </w:rPr>
      </w:pPr>
      <w:r w:rsidRPr="008D06D8">
        <w:rPr>
          <w:rFonts w:ascii="Garamond" w:hAnsi="Garamond" w:cs="Arial"/>
        </w:rPr>
        <w:t>Premievrije werknemer, hij is 50;</w:t>
      </w:r>
    </w:p>
    <w:p w:rsidR="00D647D5" w:rsidRPr="008D06D8" w:rsidRDefault="00D647D5" w:rsidP="0046213F">
      <w:pPr>
        <w:pStyle w:val="Lijstalinea"/>
        <w:numPr>
          <w:ilvl w:val="0"/>
          <w:numId w:val="21"/>
        </w:numPr>
        <w:spacing w:line="276" w:lineRule="auto"/>
        <w:rPr>
          <w:rFonts w:ascii="Garamond" w:hAnsi="Garamond" w:cs="Arial"/>
        </w:rPr>
      </w:pPr>
      <w:r w:rsidRPr="008D06D8">
        <w:rPr>
          <w:rFonts w:ascii="Garamond" w:hAnsi="Garamond" w:cs="Arial"/>
        </w:rPr>
        <w:t xml:space="preserve">Zijn jaarlijkse duurtetoeslag uitkering is </w:t>
      </w:r>
      <w:r w:rsidR="0097352B" w:rsidRPr="008D06D8">
        <w:rPr>
          <w:rFonts w:ascii="Garamond" w:hAnsi="Garamond" w:cs="Arial"/>
        </w:rPr>
        <w:t>ANG</w:t>
      </w:r>
      <w:r w:rsidRPr="008D06D8">
        <w:rPr>
          <w:rFonts w:ascii="Garamond" w:hAnsi="Garamond" w:cs="Arial"/>
        </w:rPr>
        <w:t xml:space="preserve"> 5.000</w:t>
      </w:r>
      <w:r w:rsidR="00CC68EF" w:rsidRPr="008D06D8">
        <w:rPr>
          <w:rFonts w:ascii="Garamond" w:hAnsi="Garamond" w:cs="Arial"/>
        </w:rPr>
        <w:t>,00</w:t>
      </w:r>
      <w:r w:rsidRPr="008D06D8">
        <w:rPr>
          <w:rFonts w:ascii="Garamond" w:hAnsi="Garamond" w:cs="Arial"/>
        </w:rPr>
        <w:t>;</w:t>
      </w:r>
    </w:p>
    <w:p w:rsidR="00C7363F" w:rsidRPr="008D06D8" w:rsidRDefault="00C7363F" w:rsidP="0046213F">
      <w:pPr>
        <w:spacing w:line="276" w:lineRule="auto"/>
        <w:rPr>
          <w:rFonts w:ascii="Garamond" w:hAnsi="Garamond" w:cs="Arial"/>
        </w:rPr>
      </w:pPr>
    </w:p>
    <w:p w:rsidR="00C7363F" w:rsidRPr="008D06D8" w:rsidRDefault="00C7363F" w:rsidP="0046213F">
      <w:pPr>
        <w:spacing w:line="276" w:lineRule="auto"/>
        <w:rPr>
          <w:rFonts w:ascii="Garamond" w:hAnsi="Garamond" w:cs="Arial"/>
          <w:b/>
        </w:rPr>
      </w:pPr>
      <w:r w:rsidRPr="008D06D8">
        <w:rPr>
          <w:rFonts w:ascii="Garamond" w:hAnsi="Garamond" w:cs="Arial"/>
          <w:b/>
        </w:rPr>
        <w:t>Pensioenregelingen gegevens:</w:t>
      </w:r>
    </w:p>
    <w:p w:rsidR="00C7363F" w:rsidRPr="008D06D8" w:rsidRDefault="00C7363F" w:rsidP="0046213F">
      <w:pPr>
        <w:pStyle w:val="Lijstalinea"/>
        <w:numPr>
          <w:ilvl w:val="0"/>
          <w:numId w:val="21"/>
        </w:numPr>
        <w:spacing w:line="276" w:lineRule="auto"/>
        <w:rPr>
          <w:rFonts w:ascii="Garamond" w:hAnsi="Garamond" w:cs="Arial"/>
        </w:rPr>
      </w:pPr>
      <w:r w:rsidRPr="008D06D8">
        <w:rPr>
          <w:rFonts w:ascii="Garamond" w:hAnsi="Garamond" w:cs="Arial"/>
        </w:rPr>
        <w:t>Eindloonstelsel;</w:t>
      </w:r>
    </w:p>
    <w:p w:rsidR="00C7363F" w:rsidRPr="008D06D8" w:rsidRDefault="00C7363F" w:rsidP="0046213F">
      <w:pPr>
        <w:pStyle w:val="Lijstalinea"/>
        <w:numPr>
          <w:ilvl w:val="0"/>
          <w:numId w:val="21"/>
        </w:numPr>
        <w:spacing w:line="276" w:lineRule="auto"/>
        <w:rPr>
          <w:rFonts w:ascii="Garamond" w:hAnsi="Garamond" w:cs="Arial"/>
        </w:rPr>
      </w:pPr>
      <w:r w:rsidRPr="008D06D8">
        <w:rPr>
          <w:rFonts w:ascii="Garamond" w:hAnsi="Garamond" w:cs="Arial"/>
        </w:rPr>
        <w:t>Pensioenleeftijd 60 jaar;</w:t>
      </w:r>
    </w:p>
    <w:p w:rsidR="00C7363F" w:rsidRPr="008D06D8" w:rsidRDefault="006712B1" w:rsidP="0046213F">
      <w:pPr>
        <w:pStyle w:val="Lijstalinea"/>
        <w:numPr>
          <w:ilvl w:val="0"/>
          <w:numId w:val="21"/>
        </w:numPr>
        <w:spacing w:line="276" w:lineRule="auto"/>
        <w:rPr>
          <w:rFonts w:ascii="Garamond" w:hAnsi="Garamond" w:cs="Arial"/>
        </w:rPr>
      </w:pPr>
      <w:r w:rsidRPr="008D06D8">
        <w:rPr>
          <w:rFonts w:ascii="Garamond" w:hAnsi="Garamond" w:cs="Arial"/>
        </w:rPr>
        <w:t>‘Duurtetoeslag-nabestaandenpensioen’</w:t>
      </w:r>
      <w:r w:rsidR="00AC6C98" w:rsidRPr="008D06D8">
        <w:rPr>
          <w:rFonts w:ascii="Garamond" w:hAnsi="Garamond" w:cs="Arial"/>
        </w:rPr>
        <w:t xml:space="preserve"> </w:t>
      </w:r>
      <w:r w:rsidR="00C7363F" w:rsidRPr="008D06D8">
        <w:rPr>
          <w:rFonts w:ascii="Garamond" w:hAnsi="Garamond" w:cs="Arial"/>
        </w:rPr>
        <w:t xml:space="preserve">70% van </w:t>
      </w:r>
      <w:r w:rsidR="001770D7" w:rsidRPr="008D06D8">
        <w:rPr>
          <w:rFonts w:ascii="Garamond" w:hAnsi="Garamond" w:cs="Arial"/>
        </w:rPr>
        <w:t>‘</w:t>
      </w:r>
      <w:r w:rsidR="00C7363F" w:rsidRPr="008D06D8">
        <w:rPr>
          <w:rFonts w:ascii="Garamond" w:hAnsi="Garamond" w:cs="Arial"/>
        </w:rPr>
        <w:t>duurtetoeslag</w:t>
      </w:r>
      <w:r w:rsidR="001770D7" w:rsidRPr="008D06D8">
        <w:rPr>
          <w:rFonts w:ascii="Garamond" w:hAnsi="Garamond" w:cs="Arial"/>
        </w:rPr>
        <w:t>-o</w:t>
      </w:r>
      <w:r w:rsidR="008867D1" w:rsidRPr="008D06D8">
        <w:rPr>
          <w:rFonts w:ascii="Garamond" w:hAnsi="Garamond" w:cs="Arial"/>
        </w:rPr>
        <w:t>uderdomspensioen</w:t>
      </w:r>
      <w:r w:rsidR="001770D7" w:rsidRPr="008D06D8">
        <w:rPr>
          <w:rFonts w:ascii="Garamond" w:hAnsi="Garamond" w:cs="Arial"/>
        </w:rPr>
        <w:t>’</w:t>
      </w:r>
      <w:r w:rsidR="00C7363F" w:rsidRPr="008D06D8">
        <w:rPr>
          <w:rFonts w:ascii="Garamond" w:hAnsi="Garamond" w:cs="Arial"/>
        </w:rPr>
        <w:t>;</w:t>
      </w:r>
    </w:p>
    <w:p w:rsidR="00C5703C" w:rsidRPr="008D06D8" w:rsidRDefault="00C5703C" w:rsidP="0046213F">
      <w:pPr>
        <w:pStyle w:val="Lijstalinea"/>
        <w:numPr>
          <w:ilvl w:val="0"/>
          <w:numId w:val="21"/>
        </w:numPr>
        <w:spacing w:line="276" w:lineRule="auto"/>
        <w:rPr>
          <w:rFonts w:ascii="Garamond" w:hAnsi="Garamond" w:cs="Arial"/>
        </w:rPr>
      </w:pPr>
      <w:r w:rsidRPr="008D06D8">
        <w:rPr>
          <w:rFonts w:ascii="Garamond" w:hAnsi="Garamond" w:cs="Arial"/>
        </w:rPr>
        <w:t>Uitkeringen vinden plaats op maandelijks</w:t>
      </w:r>
      <w:r w:rsidR="00521ACE" w:rsidRPr="008D06D8">
        <w:rPr>
          <w:rFonts w:ascii="Garamond" w:hAnsi="Garamond" w:cs="Arial"/>
        </w:rPr>
        <w:t>e</w:t>
      </w:r>
      <w:r w:rsidRPr="008D06D8">
        <w:rPr>
          <w:rFonts w:ascii="Garamond" w:hAnsi="Garamond" w:cs="Arial"/>
        </w:rPr>
        <w:t xml:space="preserve"> basis;</w:t>
      </w:r>
    </w:p>
    <w:p w:rsidR="00C7363F" w:rsidRPr="008D06D8" w:rsidRDefault="00C7363F" w:rsidP="0046213F">
      <w:pPr>
        <w:spacing w:line="276" w:lineRule="auto"/>
        <w:rPr>
          <w:rFonts w:ascii="Garamond" w:hAnsi="Garamond" w:cs="Arial"/>
          <w:b/>
          <w:highlight w:val="yellow"/>
        </w:rPr>
      </w:pPr>
    </w:p>
    <w:p w:rsidR="00C7363F" w:rsidRPr="008D06D8" w:rsidRDefault="00587245" w:rsidP="0046213F">
      <w:pPr>
        <w:spacing w:line="276" w:lineRule="auto"/>
        <w:rPr>
          <w:rFonts w:ascii="Garamond" w:hAnsi="Garamond" w:cs="Arial"/>
          <w:b/>
        </w:rPr>
      </w:pPr>
      <w:r w:rsidRPr="008D06D8">
        <w:rPr>
          <w:rFonts w:ascii="Garamond" w:hAnsi="Garamond" w:cs="Arial"/>
          <w:b/>
        </w:rPr>
        <w:t>Actuariële</w:t>
      </w:r>
      <w:r w:rsidR="00C7363F" w:rsidRPr="008D06D8">
        <w:rPr>
          <w:rFonts w:ascii="Garamond" w:hAnsi="Garamond" w:cs="Arial"/>
          <w:b/>
        </w:rPr>
        <w:t xml:space="preserve"> veronderstellingen gegevens:</w:t>
      </w:r>
    </w:p>
    <w:p w:rsidR="00D647D5" w:rsidRPr="008D06D8" w:rsidRDefault="00D647D5" w:rsidP="0046213F">
      <w:pPr>
        <w:pStyle w:val="Lijstalinea"/>
        <w:numPr>
          <w:ilvl w:val="0"/>
          <w:numId w:val="21"/>
        </w:numPr>
        <w:spacing w:line="276" w:lineRule="auto"/>
        <w:rPr>
          <w:rFonts w:ascii="Garamond" w:hAnsi="Garamond" w:cs="Arial"/>
        </w:rPr>
      </w:pPr>
      <w:r w:rsidRPr="008D06D8">
        <w:rPr>
          <w:rFonts w:ascii="Garamond" w:hAnsi="Garamond" w:cs="Arial"/>
        </w:rPr>
        <w:t>Duurtetoeslag u</w:t>
      </w:r>
      <w:r w:rsidR="006638DF" w:rsidRPr="008D06D8">
        <w:rPr>
          <w:rFonts w:ascii="Garamond" w:hAnsi="Garamond" w:cs="Arial"/>
        </w:rPr>
        <w:t>itkering stijgt jaarlijks met 1,</w:t>
      </w:r>
      <w:r w:rsidRPr="008D06D8">
        <w:rPr>
          <w:rFonts w:ascii="Garamond" w:hAnsi="Garamond" w:cs="Arial"/>
        </w:rPr>
        <w:t>5%;</w:t>
      </w:r>
    </w:p>
    <w:p w:rsidR="00D647D5" w:rsidRPr="008D06D8" w:rsidRDefault="00D647D5" w:rsidP="0046213F">
      <w:pPr>
        <w:pStyle w:val="Lijstalinea"/>
        <w:numPr>
          <w:ilvl w:val="0"/>
          <w:numId w:val="21"/>
        </w:numPr>
        <w:spacing w:line="276" w:lineRule="auto"/>
        <w:rPr>
          <w:rFonts w:ascii="Garamond" w:hAnsi="Garamond" w:cs="Arial"/>
        </w:rPr>
      </w:pPr>
      <w:r w:rsidRPr="008D06D8">
        <w:rPr>
          <w:rFonts w:ascii="Garamond" w:hAnsi="Garamond" w:cs="Arial"/>
        </w:rPr>
        <w:t>Disconteringspercencentage is 5%;</w:t>
      </w:r>
    </w:p>
    <w:p w:rsidR="00D647D5" w:rsidRPr="008D06D8" w:rsidRDefault="00504E7F" w:rsidP="0046213F">
      <w:pPr>
        <w:pStyle w:val="Lijstalinea"/>
        <w:numPr>
          <w:ilvl w:val="0"/>
          <w:numId w:val="21"/>
        </w:numPr>
        <w:spacing w:line="276" w:lineRule="auto"/>
        <w:rPr>
          <w:rFonts w:ascii="Garamond" w:hAnsi="Garamond" w:cs="Arial"/>
        </w:rPr>
      </w:pPr>
      <w:r w:rsidRPr="008D06D8">
        <w:rPr>
          <w:rFonts w:ascii="Garamond" w:hAnsi="Garamond" w:cs="Arial"/>
        </w:rPr>
        <w:t>AG-sterftetafel GBM/V 2000-2005 l</w:t>
      </w:r>
      <w:r w:rsidR="00D647D5" w:rsidRPr="008D06D8">
        <w:rPr>
          <w:rFonts w:ascii="Garamond" w:hAnsi="Garamond" w:cs="Arial"/>
        </w:rPr>
        <w:t>eeftijdterugstelling</w:t>
      </w:r>
      <w:r w:rsidR="00267547" w:rsidRPr="008D06D8">
        <w:rPr>
          <w:rStyle w:val="Voetnootmarkering"/>
          <w:rFonts w:ascii="Garamond" w:hAnsi="Garamond" w:cs="Arial"/>
        </w:rPr>
        <w:footnoteReference w:id="45"/>
      </w:r>
      <w:r w:rsidR="00D647D5" w:rsidRPr="008D06D8">
        <w:rPr>
          <w:rFonts w:ascii="Garamond" w:hAnsi="Garamond" w:cs="Arial"/>
        </w:rPr>
        <w:t xml:space="preserve"> man 1 en vrouw 2;</w:t>
      </w:r>
    </w:p>
    <w:p w:rsidR="00D647D5" w:rsidRPr="008D06D8" w:rsidRDefault="00D647D5" w:rsidP="0046213F">
      <w:pPr>
        <w:pStyle w:val="Lijstalinea"/>
        <w:numPr>
          <w:ilvl w:val="0"/>
          <w:numId w:val="21"/>
        </w:numPr>
        <w:spacing w:line="276" w:lineRule="auto"/>
        <w:rPr>
          <w:rFonts w:ascii="Garamond" w:hAnsi="Garamond" w:cs="Arial"/>
        </w:rPr>
      </w:pPr>
      <w:r w:rsidRPr="008D06D8">
        <w:rPr>
          <w:rFonts w:ascii="Garamond" w:hAnsi="Garamond" w:cs="Arial"/>
        </w:rPr>
        <w:t>60% werknemers zijn getrouwd;</w:t>
      </w:r>
    </w:p>
    <w:p w:rsidR="00D647D5" w:rsidRPr="008D06D8" w:rsidRDefault="00D647D5" w:rsidP="0046213F">
      <w:pPr>
        <w:pStyle w:val="Lijstalinea"/>
        <w:numPr>
          <w:ilvl w:val="0"/>
          <w:numId w:val="21"/>
        </w:numPr>
        <w:spacing w:line="276" w:lineRule="auto"/>
        <w:rPr>
          <w:rFonts w:ascii="Garamond" w:hAnsi="Garamond" w:cs="Arial"/>
        </w:rPr>
      </w:pPr>
      <w:r w:rsidRPr="008D06D8">
        <w:rPr>
          <w:rFonts w:ascii="Garamond" w:hAnsi="Garamond" w:cs="Arial"/>
        </w:rPr>
        <w:t>Vrouwen zijn 3 jaar jonger dan mannen;</w:t>
      </w:r>
    </w:p>
    <w:p w:rsidR="00D647D5" w:rsidRPr="008D06D8" w:rsidRDefault="00D647D5" w:rsidP="0046213F">
      <w:pPr>
        <w:pStyle w:val="Lijstalinea"/>
        <w:numPr>
          <w:ilvl w:val="0"/>
          <w:numId w:val="21"/>
        </w:numPr>
        <w:spacing w:line="276" w:lineRule="auto"/>
        <w:rPr>
          <w:rFonts w:ascii="Garamond" w:hAnsi="Garamond" w:cs="Arial"/>
        </w:rPr>
      </w:pPr>
      <w:r w:rsidRPr="008D06D8">
        <w:rPr>
          <w:rFonts w:ascii="Garamond" w:hAnsi="Garamond" w:cs="Arial"/>
        </w:rPr>
        <w:t>Personeelsverloop</w:t>
      </w:r>
      <w:r w:rsidRPr="008D06D8">
        <w:rPr>
          <w:rStyle w:val="Voetnootmarkering"/>
          <w:rFonts w:ascii="Garamond" w:hAnsi="Garamond" w:cs="Arial"/>
        </w:rPr>
        <w:footnoteReference w:id="46"/>
      </w:r>
      <w:r w:rsidRPr="008D06D8">
        <w:rPr>
          <w:rFonts w:ascii="Garamond" w:hAnsi="Garamond" w:cs="Arial"/>
        </w:rPr>
        <w:t xml:space="preserve"> is 1% per jaar;</w:t>
      </w:r>
    </w:p>
    <w:p w:rsidR="00C07AD5" w:rsidRPr="008D06D8" w:rsidRDefault="00C07AD5" w:rsidP="0046213F">
      <w:pPr>
        <w:spacing w:line="276" w:lineRule="auto"/>
        <w:rPr>
          <w:rFonts w:ascii="Garamond" w:hAnsi="Garamond" w:cs="Arial"/>
          <w:u w:val="single"/>
        </w:rPr>
      </w:pPr>
    </w:p>
    <w:p w:rsidR="00D647D5" w:rsidRPr="008D06D8" w:rsidRDefault="00D647D5" w:rsidP="0046213F">
      <w:pPr>
        <w:spacing w:line="276" w:lineRule="auto"/>
        <w:rPr>
          <w:rFonts w:ascii="Garamond" w:hAnsi="Garamond" w:cs="Arial"/>
          <w:u w:val="single"/>
        </w:rPr>
      </w:pPr>
      <w:r w:rsidRPr="008D06D8">
        <w:rPr>
          <w:rFonts w:ascii="Garamond" w:hAnsi="Garamond" w:cs="Arial"/>
          <w:u w:val="single"/>
        </w:rPr>
        <w:t>Uitwerking</w:t>
      </w:r>
    </w:p>
    <w:p w:rsidR="00DB0A71" w:rsidRPr="008D06D8" w:rsidRDefault="00DB0A71" w:rsidP="0046213F">
      <w:pPr>
        <w:spacing w:line="276" w:lineRule="auto"/>
        <w:rPr>
          <w:rFonts w:ascii="Garamond" w:hAnsi="Garamond" w:cs="Arial"/>
          <w:u w:val="single"/>
        </w:rPr>
      </w:pPr>
    </w:p>
    <w:p w:rsidR="00431188" w:rsidRPr="008D06D8" w:rsidRDefault="00736FC9" w:rsidP="0046213F">
      <w:pPr>
        <w:spacing w:line="276" w:lineRule="auto"/>
        <w:rPr>
          <w:rFonts w:ascii="Garamond" w:hAnsi="Garamond" w:cs="Arial"/>
          <w:b/>
        </w:rPr>
      </w:pPr>
      <w:r w:rsidRPr="008D06D8">
        <w:rPr>
          <w:rFonts w:ascii="Garamond" w:hAnsi="Garamond" w:cs="Arial"/>
          <w:b/>
        </w:rPr>
        <w:t xml:space="preserve">Duurtetoeslag </w:t>
      </w:r>
      <w:r w:rsidR="00431188" w:rsidRPr="008D06D8">
        <w:rPr>
          <w:rFonts w:ascii="Garamond" w:hAnsi="Garamond" w:cs="Arial"/>
          <w:b/>
        </w:rPr>
        <w:t>nabestaanden</w:t>
      </w:r>
      <w:r w:rsidR="004B2338" w:rsidRPr="008D06D8">
        <w:rPr>
          <w:rFonts w:ascii="Garamond" w:hAnsi="Garamond" w:cs="Arial"/>
          <w:b/>
        </w:rPr>
        <w:t>pensioen</w:t>
      </w:r>
      <w:r w:rsidR="00D57D68" w:rsidRPr="008D06D8">
        <w:rPr>
          <w:rFonts w:ascii="Garamond" w:hAnsi="Garamond" w:cs="Arial"/>
          <w:b/>
        </w:rPr>
        <w:t xml:space="preserve"> recht</w:t>
      </w:r>
    </w:p>
    <w:p w:rsidR="00431188" w:rsidRPr="008D06D8" w:rsidRDefault="00D647D5" w:rsidP="0046213F">
      <w:pPr>
        <w:spacing w:line="276" w:lineRule="auto"/>
        <w:rPr>
          <w:rFonts w:ascii="Garamond" w:hAnsi="Garamond" w:cs="Arial"/>
        </w:rPr>
      </w:pPr>
      <w:r w:rsidRPr="008D06D8">
        <w:rPr>
          <w:rFonts w:ascii="Garamond" w:hAnsi="Garamond" w:cs="Arial"/>
        </w:rPr>
        <w:t xml:space="preserve">De </w:t>
      </w:r>
      <w:r w:rsidR="001770D7" w:rsidRPr="008D06D8">
        <w:rPr>
          <w:rFonts w:ascii="Garamond" w:hAnsi="Garamond" w:cs="Arial"/>
        </w:rPr>
        <w:t>‘duurtetoeslag-nabestaandenpensioen’</w:t>
      </w:r>
      <w:r w:rsidRPr="008D06D8">
        <w:rPr>
          <w:rFonts w:ascii="Garamond" w:hAnsi="Garamond" w:cs="Arial"/>
        </w:rPr>
        <w:t xml:space="preserve"> jaarlijkse uitkering is 70% van de </w:t>
      </w:r>
      <w:r w:rsidR="001770D7" w:rsidRPr="008D06D8">
        <w:rPr>
          <w:rFonts w:ascii="Garamond" w:hAnsi="Garamond" w:cs="Arial"/>
        </w:rPr>
        <w:t>‘</w:t>
      </w:r>
      <w:r w:rsidRPr="008D06D8">
        <w:rPr>
          <w:rFonts w:ascii="Garamond" w:hAnsi="Garamond" w:cs="Arial"/>
        </w:rPr>
        <w:t>duurtetoeslag</w:t>
      </w:r>
      <w:r w:rsidR="001770D7" w:rsidRPr="008D06D8">
        <w:rPr>
          <w:rFonts w:ascii="Garamond" w:hAnsi="Garamond" w:cs="Arial"/>
        </w:rPr>
        <w:t>-ouderdomspensioen’</w:t>
      </w:r>
      <w:r w:rsidR="006638DF" w:rsidRPr="008D06D8">
        <w:rPr>
          <w:rFonts w:ascii="Garamond" w:hAnsi="Garamond" w:cs="Arial"/>
        </w:rPr>
        <w:t xml:space="preserve"> uitkering, dus 70% van </w:t>
      </w:r>
      <w:r w:rsidR="00FE0248" w:rsidRPr="008D06D8">
        <w:rPr>
          <w:rFonts w:ascii="Garamond" w:hAnsi="Garamond" w:cs="Arial"/>
        </w:rPr>
        <w:t>ANG</w:t>
      </w:r>
      <w:r w:rsidRPr="008D06D8">
        <w:rPr>
          <w:rFonts w:ascii="Garamond" w:hAnsi="Garamond" w:cs="Arial"/>
        </w:rPr>
        <w:t xml:space="preserve"> 5</w:t>
      </w:r>
      <w:r w:rsidR="006638DF" w:rsidRPr="008D06D8">
        <w:rPr>
          <w:rFonts w:ascii="Garamond" w:hAnsi="Garamond" w:cs="Arial"/>
        </w:rPr>
        <w:t>.000</w:t>
      </w:r>
      <w:r w:rsidR="00FE0248" w:rsidRPr="008D06D8">
        <w:rPr>
          <w:rFonts w:ascii="Garamond" w:hAnsi="Garamond" w:cs="Arial"/>
        </w:rPr>
        <w:t>,00</w:t>
      </w:r>
      <w:r w:rsidR="006638DF" w:rsidRPr="008D06D8">
        <w:rPr>
          <w:rFonts w:ascii="Garamond" w:hAnsi="Garamond" w:cs="Arial"/>
        </w:rPr>
        <w:t xml:space="preserve"> is gelijk aan </w:t>
      </w:r>
      <w:r w:rsidR="00FE0248" w:rsidRPr="008D06D8">
        <w:rPr>
          <w:rFonts w:ascii="Garamond" w:hAnsi="Garamond" w:cs="Arial"/>
        </w:rPr>
        <w:t>ANG</w:t>
      </w:r>
      <w:r w:rsidRPr="008D06D8">
        <w:rPr>
          <w:rFonts w:ascii="Garamond" w:hAnsi="Garamond" w:cs="Arial"/>
        </w:rPr>
        <w:t xml:space="preserve"> 3</w:t>
      </w:r>
      <w:r w:rsidR="006638DF" w:rsidRPr="008D06D8">
        <w:rPr>
          <w:rFonts w:ascii="Garamond" w:hAnsi="Garamond" w:cs="Arial"/>
        </w:rPr>
        <w:t>.500</w:t>
      </w:r>
      <w:r w:rsidR="00FE0248" w:rsidRPr="008D06D8">
        <w:rPr>
          <w:rFonts w:ascii="Garamond" w:hAnsi="Garamond" w:cs="Arial"/>
        </w:rPr>
        <w:t>,00</w:t>
      </w:r>
      <w:r w:rsidR="006638DF" w:rsidRPr="008D06D8">
        <w:rPr>
          <w:rFonts w:ascii="Garamond" w:hAnsi="Garamond" w:cs="Arial"/>
        </w:rPr>
        <w:t>;</w:t>
      </w:r>
      <w:r w:rsidR="00DB0A71" w:rsidRPr="008D06D8">
        <w:rPr>
          <w:rFonts w:ascii="Garamond" w:hAnsi="Garamond" w:cs="Arial"/>
        </w:rPr>
        <w:t xml:space="preserve"> Dus </w:t>
      </w:r>
      <w:r w:rsidR="006638DF" w:rsidRPr="008D06D8">
        <w:rPr>
          <w:rFonts w:ascii="Garamond" w:hAnsi="Garamond" w:cs="Arial"/>
        </w:rPr>
        <w:t xml:space="preserve">de nabestaande heeft recht op </w:t>
      </w:r>
      <w:r w:rsidR="00FE0248" w:rsidRPr="008D06D8">
        <w:rPr>
          <w:rFonts w:ascii="Garamond" w:hAnsi="Garamond" w:cs="Arial"/>
        </w:rPr>
        <w:t>ANG</w:t>
      </w:r>
      <w:r w:rsidR="00DB0A71" w:rsidRPr="008D06D8">
        <w:rPr>
          <w:rFonts w:ascii="Garamond" w:hAnsi="Garamond" w:cs="Arial"/>
        </w:rPr>
        <w:t xml:space="preserve"> 3</w:t>
      </w:r>
      <w:r w:rsidR="006638DF" w:rsidRPr="008D06D8">
        <w:rPr>
          <w:rFonts w:ascii="Garamond" w:hAnsi="Garamond" w:cs="Arial"/>
        </w:rPr>
        <w:t>.500</w:t>
      </w:r>
      <w:r w:rsidR="00FE0248" w:rsidRPr="008D06D8">
        <w:rPr>
          <w:rFonts w:ascii="Garamond" w:hAnsi="Garamond" w:cs="Arial"/>
        </w:rPr>
        <w:t>,00</w:t>
      </w:r>
      <w:r w:rsidR="006638DF" w:rsidRPr="008D06D8">
        <w:rPr>
          <w:rFonts w:ascii="Garamond" w:hAnsi="Garamond" w:cs="Arial"/>
        </w:rPr>
        <w:t>;</w:t>
      </w:r>
    </w:p>
    <w:p w:rsidR="00431188" w:rsidRPr="008D06D8" w:rsidRDefault="00431188" w:rsidP="0046213F">
      <w:pPr>
        <w:spacing w:line="276" w:lineRule="auto"/>
        <w:rPr>
          <w:rFonts w:ascii="Garamond" w:hAnsi="Garamond" w:cs="Arial"/>
        </w:rPr>
      </w:pPr>
    </w:p>
    <w:p w:rsidR="00431188" w:rsidRPr="008D06D8" w:rsidRDefault="00736FC9" w:rsidP="0046213F">
      <w:pPr>
        <w:spacing w:line="276" w:lineRule="auto"/>
        <w:rPr>
          <w:rFonts w:ascii="Garamond" w:hAnsi="Garamond" w:cs="Arial"/>
          <w:b/>
        </w:rPr>
      </w:pPr>
      <w:r w:rsidRPr="008D06D8">
        <w:rPr>
          <w:rFonts w:ascii="Garamond" w:hAnsi="Garamond" w:cs="Arial"/>
          <w:b/>
        </w:rPr>
        <w:t>Duurtetoeslag nabestaandenpensioen voorziening</w:t>
      </w:r>
    </w:p>
    <w:p w:rsidR="0027437D" w:rsidRPr="008D06D8" w:rsidRDefault="00DB0A71" w:rsidP="0046213F">
      <w:pPr>
        <w:spacing w:line="276" w:lineRule="auto"/>
        <w:rPr>
          <w:rFonts w:ascii="Garamond" w:hAnsi="Garamond" w:cs="Arial"/>
        </w:rPr>
      </w:pPr>
      <w:r w:rsidRPr="008D06D8">
        <w:rPr>
          <w:rFonts w:ascii="Garamond" w:hAnsi="Garamond" w:cs="Arial"/>
        </w:rPr>
        <w:t xml:space="preserve">Nadat het nabestaanden </w:t>
      </w:r>
      <w:r w:rsidR="000F6610" w:rsidRPr="008D06D8">
        <w:rPr>
          <w:rFonts w:ascii="Garamond" w:hAnsi="Garamond" w:cs="Arial"/>
        </w:rPr>
        <w:t xml:space="preserve">duurtetoeslag </w:t>
      </w:r>
      <w:r w:rsidRPr="008D06D8">
        <w:rPr>
          <w:rFonts w:ascii="Garamond" w:hAnsi="Garamond" w:cs="Arial"/>
        </w:rPr>
        <w:t xml:space="preserve">pensioenrecht </w:t>
      </w:r>
      <w:r w:rsidR="009D0B7C" w:rsidRPr="008D06D8">
        <w:rPr>
          <w:rFonts w:ascii="Garamond" w:hAnsi="Garamond" w:cs="Arial"/>
        </w:rPr>
        <w:t xml:space="preserve">is </w:t>
      </w:r>
      <w:r w:rsidR="0056331E" w:rsidRPr="008D06D8">
        <w:rPr>
          <w:rFonts w:ascii="Garamond" w:hAnsi="Garamond" w:cs="Arial"/>
        </w:rPr>
        <w:t>berekend</w:t>
      </w:r>
      <w:r w:rsidR="00301295" w:rsidRPr="008D06D8">
        <w:rPr>
          <w:rFonts w:ascii="Garamond" w:hAnsi="Garamond" w:cs="Arial"/>
        </w:rPr>
        <w:t xml:space="preserve"> </w:t>
      </w:r>
      <w:r w:rsidR="009D0B7C" w:rsidRPr="008D06D8">
        <w:rPr>
          <w:rFonts w:ascii="Garamond" w:hAnsi="Garamond" w:cs="Arial"/>
        </w:rPr>
        <w:t xml:space="preserve">kan men </w:t>
      </w:r>
      <w:r w:rsidRPr="008D06D8">
        <w:rPr>
          <w:rFonts w:ascii="Garamond" w:hAnsi="Garamond" w:cs="Arial"/>
        </w:rPr>
        <w:t>het totaal te reserveren ‘duurtetoeslag-nabestaandenpensioen’ voorziening</w:t>
      </w:r>
      <w:r w:rsidR="009D0B7C" w:rsidRPr="008D06D8">
        <w:rPr>
          <w:rFonts w:ascii="Garamond" w:hAnsi="Garamond" w:cs="Arial"/>
        </w:rPr>
        <w:t xml:space="preserve"> berekenen aan de hand van de verschillende </w:t>
      </w:r>
      <w:r w:rsidR="00587245" w:rsidRPr="008D06D8">
        <w:rPr>
          <w:rFonts w:ascii="Garamond" w:hAnsi="Garamond" w:cs="Arial"/>
        </w:rPr>
        <w:t>actuariële</w:t>
      </w:r>
      <w:r w:rsidR="006D3B68" w:rsidRPr="008D06D8">
        <w:rPr>
          <w:rFonts w:ascii="Garamond" w:hAnsi="Garamond" w:cs="Arial"/>
        </w:rPr>
        <w:t xml:space="preserve"> </w:t>
      </w:r>
      <w:r w:rsidR="009D0B7C" w:rsidRPr="008D06D8">
        <w:rPr>
          <w:rFonts w:ascii="Garamond" w:hAnsi="Garamond" w:cs="Arial"/>
        </w:rPr>
        <w:t>veronderstellingen</w:t>
      </w:r>
      <w:r w:rsidR="00285701" w:rsidRPr="008D06D8">
        <w:rPr>
          <w:rFonts w:ascii="Garamond" w:hAnsi="Garamond" w:cs="Arial"/>
        </w:rPr>
        <w:t xml:space="preserve"> gegevens</w:t>
      </w:r>
      <w:r w:rsidR="009D0B7C" w:rsidRPr="008D06D8">
        <w:rPr>
          <w:rFonts w:ascii="Garamond" w:hAnsi="Garamond" w:cs="Arial"/>
        </w:rPr>
        <w:t>.</w:t>
      </w:r>
      <w:r w:rsidR="00E35F35" w:rsidRPr="008D06D8">
        <w:rPr>
          <w:rFonts w:ascii="Garamond" w:hAnsi="Garamond" w:cs="Arial"/>
        </w:rPr>
        <w:t xml:space="preserve"> </w:t>
      </w:r>
      <w:r w:rsidR="0056331E" w:rsidRPr="008D06D8">
        <w:rPr>
          <w:rFonts w:ascii="Garamond" w:hAnsi="Garamond" w:cs="Arial"/>
        </w:rPr>
        <w:t>Men veronderstelt</w:t>
      </w:r>
      <w:r w:rsidR="00B44DCD" w:rsidRPr="008D06D8">
        <w:rPr>
          <w:rFonts w:ascii="Garamond" w:hAnsi="Garamond" w:cs="Arial"/>
        </w:rPr>
        <w:t xml:space="preserve"> dat </w:t>
      </w:r>
      <w:r w:rsidR="00D647D5" w:rsidRPr="008D06D8">
        <w:rPr>
          <w:rFonts w:ascii="Garamond" w:hAnsi="Garamond" w:cs="Arial"/>
        </w:rPr>
        <w:t xml:space="preserve">60% </w:t>
      </w:r>
      <w:r w:rsidR="00B44DCD" w:rsidRPr="008D06D8">
        <w:rPr>
          <w:rFonts w:ascii="Garamond" w:hAnsi="Garamond" w:cs="Arial"/>
        </w:rPr>
        <w:t xml:space="preserve">van de </w:t>
      </w:r>
      <w:r w:rsidR="00D647D5" w:rsidRPr="008D06D8">
        <w:rPr>
          <w:rFonts w:ascii="Garamond" w:hAnsi="Garamond" w:cs="Arial"/>
        </w:rPr>
        <w:t xml:space="preserve">werknemers </w:t>
      </w:r>
      <w:r w:rsidR="00023D68" w:rsidRPr="008D06D8">
        <w:rPr>
          <w:rFonts w:ascii="Garamond" w:hAnsi="Garamond" w:cs="Arial"/>
        </w:rPr>
        <w:t xml:space="preserve">zijn </w:t>
      </w:r>
      <w:r w:rsidR="006638DF" w:rsidRPr="008D06D8">
        <w:rPr>
          <w:rFonts w:ascii="Garamond" w:hAnsi="Garamond" w:cs="Arial"/>
        </w:rPr>
        <w:t xml:space="preserve">getrouwd, dus 60% van </w:t>
      </w:r>
      <w:r w:rsidR="00CB5FCE" w:rsidRPr="008D06D8">
        <w:rPr>
          <w:rFonts w:ascii="Garamond" w:hAnsi="Garamond" w:cs="Arial"/>
        </w:rPr>
        <w:t>ANG</w:t>
      </w:r>
      <w:r w:rsidR="00D647D5" w:rsidRPr="008D06D8">
        <w:rPr>
          <w:rFonts w:ascii="Garamond" w:hAnsi="Garamond" w:cs="Arial"/>
        </w:rPr>
        <w:t xml:space="preserve"> 3</w:t>
      </w:r>
      <w:r w:rsidR="006638DF" w:rsidRPr="008D06D8">
        <w:rPr>
          <w:rFonts w:ascii="Garamond" w:hAnsi="Garamond" w:cs="Arial"/>
        </w:rPr>
        <w:t>.500</w:t>
      </w:r>
      <w:r w:rsidR="00CB5FCE" w:rsidRPr="008D06D8">
        <w:rPr>
          <w:rFonts w:ascii="Garamond" w:hAnsi="Garamond" w:cs="Arial"/>
        </w:rPr>
        <w:t>,00</w:t>
      </w:r>
      <w:r w:rsidR="006638DF" w:rsidRPr="008D06D8">
        <w:rPr>
          <w:rFonts w:ascii="Garamond" w:hAnsi="Garamond" w:cs="Arial"/>
        </w:rPr>
        <w:t xml:space="preserve"> is gelijk aan </w:t>
      </w:r>
      <w:r w:rsidR="00CB5FCE" w:rsidRPr="008D06D8">
        <w:rPr>
          <w:rFonts w:ascii="Garamond" w:hAnsi="Garamond" w:cs="Arial"/>
        </w:rPr>
        <w:t>ANG</w:t>
      </w:r>
      <w:r w:rsidR="006638DF" w:rsidRPr="008D06D8">
        <w:rPr>
          <w:rFonts w:ascii="Garamond" w:hAnsi="Garamond" w:cs="Arial"/>
        </w:rPr>
        <w:t xml:space="preserve"> </w:t>
      </w:r>
      <w:r w:rsidR="00D647D5" w:rsidRPr="008D06D8">
        <w:rPr>
          <w:rFonts w:ascii="Garamond" w:hAnsi="Garamond" w:cs="Arial"/>
        </w:rPr>
        <w:t>2</w:t>
      </w:r>
      <w:r w:rsidR="006638DF" w:rsidRPr="008D06D8">
        <w:rPr>
          <w:rFonts w:ascii="Garamond" w:hAnsi="Garamond" w:cs="Arial"/>
        </w:rPr>
        <w:t>.</w:t>
      </w:r>
      <w:r w:rsidR="00D647D5" w:rsidRPr="008D06D8">
        <w:rPr>
          <w:rFonts w:ascii="Garamond" w:hAnsi="Garamond" w:cs="Arial"/>
        </w:rPr>
        <w:t>100</w:t>
      </w:r>
      <w:r w:rsidR="00FE0248" w:rsidRPr="008D06D8">
        <w:rPr>
          <w:rFonts w:ascii="Garamond" w:hAnsi="Garamond" w:cs="Arial"/>
        </w:rPr>
        <w:t>,00</w:t>
      </w:r>
      <w:r w:rsidR="006638DF" w:rsidRPr="008D06D8">
        <w:rPr>
          <w:rFonts w:ascii="Garamond" w:hAnsi="Garamond" w:cs="Arial"/>
        </w:rPr>
        <w:t>;</w:t>
      </w:r>
      <w:r w:rsidR="00D647D5" w:rsidRPr="008D06D8">
        <w:rPr>
          <w:rFonts w:ascii="Garamond" w:hAnsi="Garamond" w:cs="Arial"/>
        </w:rPr>
        <w:t xml:space="preserve"> Verder wordt </w:t>
      </w:r>
      <w:r w:rsidR="00431188" w:rsidRPr="008D06D8">
        <w:rPr>
          <w:rFonts w:ascii="Garamond" w:hAnsi="Garamond" w:cs="Arial"/>
        </w:rPr>
        <w:t>verondersteld</w:t>
      </w:r>
      <w:r w:rsidR="00D647D5" w:rsidRPr="008D06D8">
        <w:rPr>
          <w:rFonts w:ascii="Garamond" w:hAnsi="Garamond" w:cs="Arial"/>
        </w:rPr>
        <w:t xml:space="preserve"> dat de vrouw 3 jaar jonger is dan de man, dus de nabestaande vrouw heeft 47 jaar. </w:t>
      </w:r>
    </w:p>
    <w:p w:rsidR="0027437D" w:rsidRPr="008D06D8" w:rsidRDefault="0027437D" w:rsidP="0046213F">
      <w:pPr>
        <w:spacing w:line="276" w:lineRule="auto"/>
        <w:rPr>
          <w:rFonts w:ascii="Garamond" w:hAnsi="Garamond" w:cs="Arial"/>
        </w:rPr>
      </w:pPr>
    </w:p>
    <w:p w:rsidR="000E1AB6" w:rsidRDefault="000E1AB6" w:rsidP="0046213F">
      <w:pPr>
        <w:spacing w:line="276" w:lineRule="auto"/>
        <w:rPr>
          <w:rFonts w:ascii="Garamond" w:hAnsi="Garamond" w:cs="Arial"/>
        </w:rPr>
      </w:pPr>
    </w:p>
    <w:p w:rsidR="00893FE8" w:rsidRPr="008D06D8" w:rsidRDefault="00893FE8" w:rsidP="0046213F">
      <w:pPr>
        <w:spacing w:line="276" w:lineRule="auto"/>
        <w:rPr>
          <w:rFonts w:ascii="Garamond" w:hAnsi="Garamond" w:cs="Arial"/>
        </w:rPr>
      </w:pPr>
    </w:p>
    <w:p w:rsidR="00D647D5" w:rsidRPr="008D06D8" w:rsidRDefault="00D647D5" w:rsidP="004D1E57">
      <w:pPr>
        <w:spacing w:line="276" w:lineRule="auto"/>
        <w:rPr>
          <w:rFonts w:ascii="Garamond" w:hAnsi="Garamond" w:cs="Arial"/>
        </w:rPr>
      </w:pPr>
      <w:r w:rsidRPr="008D06D8">
        <w:rPr>
          <w:rFonts w:ascii="Garamond" w:hAnsi="Garamond" w:cs="Arial"/>
        </w:rPr>
        <w:lastRenderedPageBreak/>
        <w:t xml:space="preserve">En ook </w:t>
      </w:r>
      <w:r w:rsidR="00023D68" w:rsidRPr="008D06D8">
        <w:rPr>
          <w:rFonts w:ascii="Garamond" w:hAnsi="Garamond" w:cs="Arial"/>
        </w:rPr>
        <w:t xml:space="preserve">wordt verondersteld </w:t>
      </w:r>
      <w:r w:rsidRPr="008D06D8">
        <w:rPr>
          <w:rFonts w:ascii="Garamond" w:hAnsi="Garamond" w:cs="Arial"/>
        </w:rPr>
        <w:t xml:space="preserve">dat het personeelsverloop 1 % per jaar is, dit bekent dan dat tussen het 50ste en 60ste jaar van de premievrije werknemer 1% kans bestaat dat hij bij een andere </w:t>
      </w:r>
      <w:r w:rsidR="00023D68" w:rsidRPr="008D06D8">
        <w:rPr>
          <w:rFonts w:ascii="Garamond" w:hAnsi="Garamond" w:cs="Arial"/>
        </w:rPr>
        <w:t>werkgever</w:t>
      </w:r>
      <w:r w:rsidRPr="008D06D8">
        <w:rPr>
          <w:rStyle w:val="Voetnootmarkering"/>
          <w:rFonts w:ascii="Garamond" w:hAnsi="Garamond" w:cs="Arial"/>
        </w:rPr>
        <w:footnoteReference w:id="47"/>
      </w:r>
      <w:r w:rsidRPr="008D06D8">
        <w:rPr>
          <w:rFonts w:ascii="Garamond" w:hAnsi="Garamond" w:cs="Arial"/>
        </w:rPr>
        <w:t xml:space="preserve"> gaat werken, dus de kans dat hij blijft werken </w:t>
      </w:r>
      <w:r w:rsidR="00023D68" w:rsidRPr="008D06D8">
        <w:rPr>
          <w:rFonts w:ascii="Garamond" w:hAnsi="Garamond" w:cs="Arial"/>
        </w:rPr>
        <w:t xml:space="preserve">voor dezelfde werkgever </w:t>
      </w:r>
      <w:r w:rsidRPr="008D06D8">
        <w:rPr>
          <w:rFonts w:ascii="Garamond" w:hAnsi="Garamond" w:cs="Arial"/>
        </w:rPr>
        <w:t>gedurende de laatste 10 jaar voordat hij met pensioen gaat is gelijk aan</w:t>
      </w:r>
      <w:r w:rsidR="00BB23C9" w:rsidRPr="008D06D8">
        <w:rPr>
          <w:rFonts w:ascii="Garamond" w:hAnsi="Garamond" w:cs="Arial"/>
          <w:position w:val="-10"/>
        </w:rPr>
        <w:object w:dxaOrig="2079" w:dyaOrig="360">
          <v:shape id="_x0000_i1106" type="#_x0000_t75" style="width:108.3pt;height:21.8pt" o:ole="">
            <v:imagedata r:id="rId180" o:title=""/>
          </v:shape>
          <o:OLEObject Type="Embed" ProgID="Equation.DSMT4" ShapeID="_x0000_i1106" DrawAspect="Content" ObjectID="_1403347825" r:id="rId181"/>
        </w:object>
      </w:r>
      <w:r w:rsidRPr="008D06D8">
        <w:rPr>
          <w:rFonts w:ascii="Garamond" w:hAnsi="Garamond" w:cs="Arial"/>
        </w:rPr>
        <w:t>. Door de kans op personeelsverloop 0,904382 te verme</w:t>
      </w:r>
      <w:r w:rsidR="008F28E6" w:rsidRPr="008D06D8">
        <w:rPr>
          <w:rFonts w:ascii="Garamond" w:hAnsi="Garamond" w:cs="Arial"/>
        </w:rPr>
        <w:t>n</w:t>
      </w:r>
      <w:r w:rsidRPr="008D06D8">
        <w:rPr>
          <w:rFonts w:ascii="Garamond" w:hAnsi="Garamond" w:cs="Arial"/>
        </w:rPr>
        <w:t>igvuldigen m</w:t>
      </w:r>
      <w:r w:rsidR="006638DF" w:rsidRPr="008D06D8">
        <w:rPr>
          <w:rFonts w:ascii="Garamond" w:hAnsi="Garamond" w:cs="Arial"/>
        </w:rPr>
        <w:t xml:space="preserve">et </w:t>
      </w:r>
      <w:r w:rsidR="0097352B" w:rsidRPr="008D06D8">
        <w:rPr>
          <w:rFonts w:ascii="Garamond" w:hAnsi="Garamond" w:cs="Arial"/>
        </w:rPr>
        <w:t>ANG</w:t>
      </w:r>
      <w:r w:rsidR="006638DF" w:rsidRPr="008D06D8">
        <w:rPr>
          <w:rFonts w:ascii="Garamond" w:hAnsi="Garamond" w:cs="Arial"/>
        </w:rPr>
        <w:t xml:space="preserve"> 2.100</w:t>
      </w:r>
      <w:r w:rsidR="0097352B" w:rsidRPr="008D06D8">
        <w:rPr>
          <w:rFonts w:ascii="Garamond" w:hAnsi="Garamond" w:cs="Arial"/>
        </w:rPr>
        <w:t>,00</w:t>
      </w:r>
      <w:r w:rsidR="006638DF" w:rsidRPr="008D06D8">
        <w:rPr>
          <w:rFonts w:ascii="Garamond" w:hAnsi="Garamond" w:cs="Arial"/>
        </w:rPr>
        <w:t xml:space="preserve"> is deze gelijk aan </w:t>
      </w:r>
      <w:r w:rsidR="0097352B" w:rsidRPr="008D06D8">
        <w:rPr>
          <w:rFonts w:ascii="Garamond" w:hAnsi="Garamond" w:cs="Arial"/>
        </w:rPr>
        <w:t>ANG</w:t>
      </w:r>
      <w:r w:rsidRPr="008D06D8">
        <w:rPr>
          <w:rFonts w:ascii="Garamond" w:hAnsi="Garamond" w:cs="Arial"/>
        </w:rPr>
        <w:t xml:space="preserve"> 1</w:t>
      </w:r>
      <w:r w:rsidR="006638DF" w:rsidRPr="008D06D8">
        <w:rPr>
          <w:rFonts w:ascii="Garamond" w:hAnsi="Garamond" w:cs="Arial"/>
        </w:rPr>
        <w:t>.</w:t>
      </w:r>
      <w:r w:rsidRPr="008D06D8">
        <w:rPr>
          <w:rFonts w:ascii="Garamond" w:hAnsi="Garamond" w:cs="Arial"/>
        </w:rPr>
        <w:t>899,20. En aan de hand van onderstaande vergelijking en zelf ontwikkelde overlevingstafel berekenen we de actuariële factor en ver</w:t>
      </w:r>
      <w:r w:rsidR="006638DF" w:rsidRPr="008D06D8">
        <w:rPr>
          <w:rFonts w:ascii="Garamond" w:hAnsi="Garamond" w:cs="Arial"/>
        </w:rPr>
        <w:t xml:space="preserve">menigvuldigen deze verder met </w:t>
      </w:r>
      <w:r w:rsidR="0097352B" w:rsidRPr="008D06D8">
        <w:rPr>
          <w:rFonts w:ascii="Garamond" w:hAnsi="Garamond" w:cs="Arial"/>
        </w:rPr>
        <w:t>ANG</w:t>
      </w:r>
      <w:r w:rsidRPr="008D06D8">
        <w:rPr>
          <w:rFonts w:ascii="Garamond" w:hAnsi="Garamond" w:cs="Arial"/>
        </w:rPr>
        <w:t xml:space="preserve"> 1</w:t>
      </w:r>
      <w:r w:rsidR="006638DF" w:rsidRPr="008D06D8">
        <w:rPr>
          <w:rFonts w:ascii="Garamond" w:hAnsi="Garamond" w:cs="Arial"/>
        </w:rPr>
        <w:t>.</w:t>
      </w:r>
      <w:r w:rsidRPr="008D06D8">
        <w:rPr>
          <w:rFonts w:ascii="Garamond" w:hAnsi="Garamond" w:cs="Arial"/>
        </w:rPr>
        <w:t xml:space="preserve">899,20 om de </w:t>
      </w:r>
      <w:r w:rsidR="009C2DA3" w:rsidRPr="008D06D8">
        <w:rPr>
          <w:rFonts w:ascii="Garamond" w:hAnsi="Garamond" w:cs="Arial"/>
        </w:rPr>
        <w:t>‘duurtetoeslag-nabestaandenpensioen’</w:t>
      </w:r>
      <w:r w:rsidRPr="008D06D8">
        <w:rPr>
          <w:rFonts w:ascii="Garamond" w:hAnsi="Garamond" w:cs="Arial"/>
        </w:rPr>
        <w:t xml:space="preserve"> voorziening te bepalen die de Algemeen Pensioenfonds werkgever moet reserveren. Verder is de jaarlijkse duurtetoeslag stijging, disconteringspercentage en leeftijdterugstelling al verwerkt in de zelf ontwikkelde overlevingstafel.</w:t>
      </w:r>
    </w:p>
    <w:p w:rsidR="000E1AB6" w:rsidRPr="008D06D8" w:rsidRDefault="00100D6D" w:rsidP="0046213F">
      <w:pPr>
        <w:spacing w:line="276" w:lineRule="auto"/>
        <w:rPr>
          <w:rFonts w:ascii="Garamond" w:hAnsi="Garamond" w:cs="Arial"/>
        </w:rPr>
      </w:pPr>
      <w:r>
        <w:rPr>
          <w:rFonts w:ascii="Garamond" w:hAnsi="Garamond" w:cs="Arial"/>
          <w:noProof/>
        </w:rPr>
        <w:pict>
          <v:shape id="_x0000_s1403" type="#_x0000_t75" style="position:absolute;margin-left:0;margin-top:2.9pt;width:437.05pt;height:41.95pt;z-index:251677696">
            <v:imagedata r:id="rId182" o:title=""/>
          </v:shape>
          <o:OLEObject Type="Embed" ProgID="Equation.DSMT4" ShapeID="_x0000_s1403" DrawAspect="Content" ObjectID="_1403347878" r:id="rId183"/>
        </w:pict>
      </w:r>
    </w:p>
    <w:p w:rsidR="00420589" w:rsidRPr="008D06D8" w:rsidRDefault="00420589" w:rsidP="0046213F">
      <w:pPr>
        <w:spacing w:line="276" w:lineRule="auto"/>
        <w:rPr>
          <w:rFonts w:ascii="Garamond" w:hAnsi="Garamond" w:cs="Arial"/>
        </w:rPr>
      </w:pPr>
    </w:p>
    <w:p w:rsidR="00420589" w:rsidRPr="008D06D8" w:rsidRDefault="00420589" w:rsidP="0046213F">
      <w:pPr>
        <w:spacing w:line="276" w:lineRule="auto"/>
        <w:rPr>
          <w:rFonts w:ascii="Garamond" w:hAnsi="Garamond" w:cs="Arial"/>
        </w:rPr>
      </w:pPr>
    </w:p>
    <w:p w:rsidR="00D4367F" w:rsidRPr="008D06D8" w:rsidRDefault="00D4367F" w:rsidP="00EB0124">
      <w:pPr>
        <w:rPr>
          <w:rFonts w:ascii="Garamond" w:hAnsi="Garamond" w:cs="Arial"/>
        </w:rPr>
      </w:pPr>
    </w:p>
    <w:p w:rsidR="00D647D5" w:rsidRPr="008D06D8" w:rsidRDefault="00330CE0" w:rsidP="004D1E57">
      <w:pPr>
        <w:spacing w:line="276" w:lineRule="auto"/>
        <w:rPr>
          <w:rFonts w:ascii="Garamond" w:hAnsi="Garamond" w:cs="Arial"/>
        </w:rPr>
      </w:pPr>
      <w:r w:rsidRPr="008D06D8">
        <w:rPr>
          <w:rFonts w:ascii="Garamond" w:hAnsi="Garamond" w:cs="Arial"/>
        </w:rPr>
        <w:t xml:space="preserve">De </w:t>
      </w:r>
      <w:r w:rsidR="00587245" w:rsidRPr="008D06D8">
        <w:rPr>
          <w:rFonts w:ascii="Garamond" w:hAnsi="Garamond" w:cs="Arial"/>
        </w:rPr>
        <w:t>actuariële</w:t>
      </w:r>
      <w:r w:rsidRPr="008D06D8">
        <w:rPr>
          <w:rFonts w:ascii="Garamond" w:hAnsi="Garamond" w:cs="Arial"/>
        </w:rPr>
        <w:t xml:space="preserve"> factor is 4.042 en ver</w:t>
      </w:r>
      <w:r w:rsidR="006638DF" w:rsidRPr="008D06D8">
        <w:rPr>
          <w:rFonts w:ascii="Garamond" w:hAnsi="Garamond" w:cs="Arial"/>
        </w:rPr>
        <w:t xml:space="preserve">menigvuldigen verder met </w:t>
      </w:r>
      <w:r w:rsidR="007C1FB8" w:rsidRPr="008D06D8">
        <w:rPr>
          <w:rFonts w:ascii="Garamond" w:hAnsi="Garamond" w:cs="Arial"/>
        </w:rPr>
        <w:t>ANG</w:t>
      </w:r>
      <w:r w:rsidRPr="008D06D8">
        <w:rPr>
          <w:rFonts w:ascii="Garamond" w:hAnsi="Garamond" w:cs="Arial"/>
        </w:rPr>
        <w:t xml:space="preserve"> 1</w:t>
      </w:r>
      <w:r w:rsidR="006638DF" w:rsidRPr="008D06D8">
        <w:rPr>
          <w:rFonts w:ascii="Garamond" w:hAnsi="Garamond" w:cs="Arial"/>
        </w:rPr>
        <w:t>.</w:t>
      </w:r>
      <w:r w:rsidRPr="008D06D8">
        <w:rPr>
          <w:rFonts w:ascii="Garamond" w:hAnsi="Garamond" w:cs="Arial"/>
        </w:rPr>
        <w:t xml:space="preserve">899,20 </w:t>
      </w:r>
      <w:r w:rsidR="006638DF" w:rsidRPr="008D06D8">
        <w:rPr>
          <w:rFonts w:ascii="Garamond" w:hAnsi="Garamond" w:cs="Arial"/>
        </w:rPr>
        <w:t xml:space="preserve">is gelijk aan </w:t>
      </w:r>
      <w:r w:rsidR="007C1FB8" w:rsidRPr="008D06D8">
        <w:rPr>
          <w:rFonts w:ascii="Garamond" w:hAnsi="Garamond" w:cs="Arial"/>
        </w:rPr>
        <w:t>ANG</w:t>
      </w:r>
      <w:r w:rsidRPr="008D06D8">
        <w:rPr>
          <w:rFonts w:ascii="Garamond" w:hAnsi="Garamond" w:cs="Arial"/>
        </w:rPr>
        <w:t xml:space="preserve"> 7</w:t>
      </w:r>
      <w:r w:rsidR="006638DF" w:rsidRPr="008D06D8">
        <w:rPr>
          <w:rFonts w:ascii="Garamond" w:hAnsi="Garamond" w:cs="Arial"/>
        </w:rPr>
        <w:t>.</w:t>
      </w:r>
      <w:r w:rsidRPr="008D06D8">
        <w:rPr>
          <w:rFonts w:ascii="Garamond" w:hAnsi="Garamond" w:cs="Arial"/>
        </w:rPr>
        <w:t>676,57;</w:t>
      </w:r>
      <w:r w:rsidR="00A95055" w:rsidRPr="008D06D8">
        <w:rPr>
          <w:rFonts w:ascii="Garamond" w:hAnsi="Garamond" w:cs="Arial"/>
        </w:rPr>
        <w:t xml:space="preserve"> </w:t>
      </w:r>
      <w:r w:rsidRPr="008D06D8">
        <w:rPr>
          <w:rFonts w:ascii="Garamond" w:hAnsi="Garamond" w:cs="Arial"/>
        </w:rPr>
        <w:t>Dus h</w:t>
      </w:r>
      <w:r w:rsidR="00D647D5" w:rsidRPr="008D06D8">
        <w:rPr>
          <w:rFonts w:ascii="Garamond" w:hAnsi="Garamond" w:cs="Arial"/>
        </w:rPr>
        <w:t xml:space="preserve">et totaal te reserveren </w:t>
      </w:r>
      <w:r w:rsidR="009C2DA3" w:rsidRPr="008D06D8">
        <w:rPr>
          <w:rFonts w:ascii="Garamond" w:hAnsi="Garamond" w:cs="Arial"/>
        </w:rPr>
        <w:t>‘duurtetoeslag-nabestaandenpensioen’</w:t>
      </w:r>
      <w:r w:rsidR="006638DF" w:rsidRPr="008D06D8">
        <w:rPr>
          <w:rFonts w:ascii="Garamond" w:hAnsi="Garamond" w:cs="Arial"/>
        </w:rPr>
        <w:t xml:space="preserve"> voorziening is </w:t>
      </w:r>
      <w:r w:rsidR="004C3FCB" w:rsidRPr="008D06D8">
        <w:rPr>
          <w:rFonts w:ascii="Garamond" w:hAnsi="Garamond" w:cs="Arial"/>
        </w:rPr>
        <w:t xml:space="preserve">ANG </w:t>
      </w:r>
      <w:r w:rsidRPr="008D06D8">
        <w:rPr>
          <w:rFonts w:ascii="Garamond" w:hAnsi="Garamond" w:cs="Arial"/>
        </w:rPr>
        <w:t>7</w:t>
      </w:r>
      <w:r w:rsidR="006638DF" w:rsidRPr="008D06D8">
        <w:rPr>
          <w:rFonts w:ascii="Garamond" w:hAnsi="Garamond" w:cs="Arial"/>
        </w:rPr>
        <w:t>.</w:t>
      </w:r>
      <w:r w:rsidRPr="008D06D8">
        <w:rPr>
          <w:rFonts w:ascii="Garamond" w:hAnsi="Garamond" w:cs="Arial"/>
        </w:rPr>
        <w:t>676,57;</w:t>
      </w:r>
    </w:p>
    <w:p w:rsidR="00053995" w:rsidRDefault="00053995" w:rsidP="00053995">
      <w:pPr>
        <w:pStyle w:val="Kop2"/>
        <w:spacing w:before="0"/>
        <w:rPr>
          <w:i w:val="0"/>
        </w:rPr>
      </w:pPr>
      <w:bookmarkStart w:id="52" w:name="_Toc302053976"/>
    </w:p>
    <w:p w:rsidR="00280510" w:rsidRPr="004A272C" w:rsidRDefault="000730F6" w:rsidP="00053995">
      <w:pPr>
        <w:pStyle w:val="Kop2"/>
        <w:spacing w:before="0"/>
        <w:rPr>
          <w:rFonts w:cs="Arial"/>
          <w:i w:val="0"/>
          <w:sz w:val="48"/>
          <w:szCs w:val="48"/>
        </w:rPr>
      </w:pPr>
      <w:bookmarkStart w:id="53" w:name="_Toc319550180"/>
      <w:r>
        <w:rPr>
          <w:i w:val="0"/>
        </w:rPr>
        <w:t>7</w:t>
      </w:r>
      <w:r w:rsidR="00280510" w:rsidRPr="004A272C">
        <w:rPr>
          <w:i w:val="0"/>
        </w:rPr>
        <w:t>.3  ‘</w:t>
      </w:r>
      <w:r w:rsidR="00376D5C" w:rsidRPr="004A272C">
        <w:rPr>
          <w:i w:val="0"/>
        </w:rPr>
        <w:t>VUT-tijdelijk-vervangende-ouderdomspensioen</w:t>
      </w:r>
      <w:r w:rsidR="00280510" w:rsidRPr="004A272C">
        <w:rPr>
          <w:i w:val="0"/>
        </w:rPr>
        <w:t>’ voorziening</w:t>
      </w:r>
      <w:bookmarkEnd w:id="53"/>
    </w:p>
    <w:p w:rsidR="00280510" w:rsidRPr="004A272C" w:rsidRDefault="00280510" w:rsidP="0046213F"/>
    <w:p w:rsidR="00390E47" w:rsidRDefault="00390E47" w:rsidP="0046213F">
      <w:pPr>
        <w:spacing w:line="276" w:lineRule="auto"/>
        <w:rPr>
          <w:rFonts w:ascii="Garamond" w:hAnsi="Garamond" w:cs="Arial"/>
        </w:rPr>
      </w:pPr>
      <w:r w:rsidRPr="004A272C">
        <w:rPr>
          <w:rFonts w:ascii="Garamond" w:hAnsi="Garamond" w:cs="Arial"/>
        </w:rPr>
        <w:t>Voor het ‘VUT-tijdelijk-vervangende-ouderdomspensioen’ ten behoeve van de mannelijke Algemeen Pensioenfonds werknemer geldt dan de volgende formule</w:t>
      </w:r>
      <w:r w:rsidR="00055C7D">
        <w:rPr>
          <w:rStyle w:val="Voetnootmarkering"/>
          <w:rFonts w:ascii="Garamond" w:hAnsi="Garamond" w:cs="Arial"/>
        </w:rPr>
        <w:footnoteReference w:id="48"/>
      </w:r>
      <w:r w:rsidRPr="004A272C">
        <w:rPr>
          <w:rFonts w:ascii="Garamond" w:hAnsi="Garamond" w:cs="Arial"/>
        </w:rPr>
        <w:t>:</w:t>
      </w:r>
    </w:p>
    <w:p w:rsidR="00142A89" w:rsidRDefault="00100D6D" w:rsidP="0046213F">
      <w:pPr>
        <w:spacing w:line="276" w:lineRule="auto"/>
        <w:rPr>
          <w:rFonts w:ascii="Garamond" w:hAnsi="Garamond" w:cs="Arial"/>
        </w:rPr>
      </w:pPr>
      <w:r>
        <w:rPr>
          <w:rFonts w:ascii="Garamond" w:hAnsi="Garamond" w:cs="Arial"/>
          <w:noProof/>
          <w:lang w:eastAsia="nl-NL"/>
        </w:rPr>
        <w:pict>
          <v:shape id="_x0000_s1444" type="#_x0000_t75" style="position:absolute;margin-left:6.6pt;margin-top:10.65pt;width:183.15pt;height:48.25pt;z-index:251684864">
            <v:imagedata r:id="rId184" o:title=""/>
          </v:shape>
          <o:OLEObject Type="Embed" ProgID="Equation.DSMT4" ShapeID="_x0000_s1444" DrawAspect="Content" ObjectID="_1403347879" r:id="rId185"/>
        </w:pict>
      </w:r>
    </w:p>
    <w:p w:rsidR="00142A89" w:rsidRDefault="00142A89" w:rsidP="0046213F">
      <w:pPr>
        <w:spacing w:line="276" w:lineRule="auto"/>
        <w:rPr>
          <w:rFonts w:ascii="Garamond" w:hAnsi="Garamond" w:cs="Arial"/>
        </w:rPr>
      </w:pPr>
    </w:p>
    <w:p w:rsidR="00142A89" w:rsidRPr="004A272C" w:rsidRDefault="00142A89" w:rsidP="0046213F">
      <w:pPr>
        <w:spacing w:line="276" w:lineRule="auto"/>
        <w:rPr>
          <w:rFonts w:ascii="Garamond" w:hAnsi="Garamond" w:cs="Arial"/>
        </w:rPr>
      </w:pPr>
    </w:p>
    <w:p w:rsidR="00390E47" w:rsidRPr="004A272C" w:rsidRDefault="00390E47" w:rsidP="0046213F">
      <w:pPr>
        <w:spacing w:line="276" w:lineRule="auto"/>
        <w:rPr>
          <w:rFonts w:ascii="Garamond" w:hAnsi="Garamond" w:cs="Arial"/>
        </w:rPr>
      </w:pPr>
    </w:p>
    <w:p w:rsidR="00390E47" w:rsidRPr="004A272C" w:rsidRDefault="00100D6D" w:rsidP="0046213F">
      <w:pPr>
        <w:rPr>
          <w:lang w:eastAsia="nl-NL"/>
        </w:rPr>
      </w:pPr>
      <w:r>
        <w:rPr>
          <w:rFonts w:ascii="Garamond" w:hAnsi="Garamond"/>
          <w:noProof/>
          <w:lang w:eastAsia="nl-NL"/>
        </w:rPr>
        <w:pict>
          <v:shape id="_x0000_s1581" type="#_x0000_t75" style="position:absolute;margin-left:161.9pt;margin-top:12pt;width:17pt;height:15.95pt;z-index:251707392">
            <v:imagedata r:id="rId157" o:title=""/>
          </v:shape>
          <o:OLEObject Type="Embed" ProgID="Equation.DSMT4" ShapeID="_x0000_s1581" DrawAspect="Content" ObjectID="_1403347880" r:id="rId186"/>
        </w:pict>
      </w:r>
      <w:r>
        <w:rPr>
          <w:rFonts w:ascii="Garamond" w:hAnsi="Garamond" w:cs="Arial"/>
          <w:noProof/>
        </w:rPr>
        <w:pict>
          <v:shape id="_x0000_s1583" type="#_x0000_t75" style="position:absolute;margin-left:375.25pt;margin-top:9.9pt;width:13.75pt;height:18.05pt;z-index:251709440">
            <v:imagedata r:id="rId187" o:title=""/>
          </v:shape>
          <o:OLEObject Type="Embed" ProgID="Equation.DSMT4" ShapeID="_x0000_s1583" DrawAspect="Content" ObjectID="_1403347881" r:id="rId188"/>
        </w:pict>
      </w:r>
      <w:r>
        <w:rPr>
          <w:rFonts w:ascii="Garamond" w:hAnsi="Garamond"/>
          <w:noProof/>
          <w:lang w:eastAsia="nl-NL"/>
        </w:rPr>
        <w:pict>
          <v:shape id="_x0000_s1582" type="#_x0000_t75" style="position:absolute;margin-left:178.9pt;margin-top:11.95pt;width:10.85pt;height:14.05pt;z-index:251708416">
            <v:imagedata r:id="rId155" o:title=""/>
          </v:shape>
          <o:OLEObject Type="Embed" ProgID="Equation.DSMT4" ShapeID="_x0000_s1582" DrawAspect="Content" ObjectID="_1403347882" r:id="rId189"/>
        </w:pict>
      </w:r>
    </w:p>
    <w:p w:rsidR="00390E47" w:rsidRPr="0035715C" w:rsidRDefault="00100D6D" w:rsidP="0046213F">
      <w:pPr>
        <w:spacing w:line="276" w:lineRule="auto"/>
        <w:rPr>
          <w:rFonts w:ascii="Garamond" w:hAnsi="Garamond"/>
          <w:lang w:eastAsia="nl-NL"/>
        </w:rPr>
      </w:pPr>
      <w:r>
        <w:rPr>
          <w:rFonts w:ascii="Garamond" w:hAnsi="Garamond" w:cs="Arial"/>
          <w:noProof/>
          <w:lang w:eastAsia="nl-NL"/>
        </w:rPr>
        <w:pict>
          <v:shape id="_x0000_s1584" type="#_x0000_t75" style="position:absolute;margin-left:277.25pt;margin-top:10.85pt;width:17.05pt;height:16.5pt;z-index:251710464">
            <v:imagedata r:id="rId153" o:title=""/>
          </v:shape>
          <o:OLEObject Type="Embed" ProgID="Equation.DSMT4" ShapeID="_x0000_s1584" DrawAspect="Content" ObjectID="_1403347883" r:id="rId190"/>
        </w:pict>
      </w:r>
      <w:r w:rsidR="00D311AD" w:rsidRPr="0035715C">
        <w:rPr>
          <w:rFonts w:ascii="Garamond" w:hAnsi="Garamond"/>
          <w:lang w:eastAsia="nl-NL"/>
        </w:rPr>
        <w:t xml:space="preserve">In deze formule geeft </w:t>
      </w:r>
      <w:r w:rsidR="00FD66FE" w:rsidRPr="0035715C">
        <w:rPr>
          <w:rFonts w:ascii="Garamond" w:hAnsi="Garamond"/>
          <w:lang w:eastAsia="nl-NL"/>
        </w:rPr>
        <w:t>het</w:t>
      </w:r>
      <w:r w:rsidR="00D311AD" w:rsidRPr="0035715C">
        <w:rPr>
          <w:rFonts w:ascii="Garamond" w:hAnsi="Garamond"/>
          <w:lang w:eastAsia="nl-NL"/>
        </w:rPr>
        <w:t xml:space="preserve"> symbool        </w:t>
      </w:r>
      <w:r w:rsidR="00FD66FE" w:rsidRPr="0035715C">
        <w:rPr>
          <w:rFonts w:ascii="Garamond" w:hAnsi="Garamond"/>
          <w:lang w:eastAsia="nl-NL"/>
        </w:rPr>
        <w:t xml:space="preserve"> </w:t>
      </w:r>
      <w:r w:rsidR="00D311AD" w:rsidRPr="0035715C">
        <w:rPr>
          <w:rFonts w:ascii="Garamond" w:hAnsi="Garamond"/>
          <w:lang w:eastAsia="nl-NL"/>
        </w:rPr>
        <w:t>het aantal uitgestelde jaren</w:t>
      </w:r>
      <w:r w:rsidR="002954F0" w:rsidRPr="0035715C">
        <w:rPr>
          <w:rFonts w:ascii="Garamond" w:hAnsi="Garamond"/>
          <w:lang w:eastAsia="nl-NL"/>
        </w:rPr>
        <w:t xml:space="preserve">, </w:t>
      </w:r>
      <w:r w:rsidR="00662890" w:rsidRPr="0035715C">
        <w:rPr>
          <w:rFonts w:ascii="Garamond" w:hAnsi="Garamond"/>
          <w:lang w:eastAsia="nl-NL"/>
        </w:rPr>
        <w:t>het</w:t>
      </w:r>
      <w:r w:rsidR="002954F0" w:rsidRPr="0035715C">
        <w:rPr>
          <w:rFonts w:ascii="Garamond" w:hAnsi="Garamond"/>
          <w:lang w:eastAsia="nl-NL"/>
        </w:rPr>
        <w:t xml:space="preserve"> symbool</w:t>
      </w:r>
      <w:r w:rsidR="00C97C1D" w:rsidRPr="0035715C">
        <w:rPr>
          <w:rFonts w:ascii="Garamond" w:hAnsi="Garamond"/>
          <w:lang w:eastAsia="nl-NL"/>
        </w:rPr>
        <w:t xml:space="preserve"> </w:t>
      </w:r>
      <w:r w:rsidR="002954F0" w:rsidRPr="0035715C">
        <w:rPr>
          <w:rFonts w:ascii="Garamond" w:hAnsi="Garamond"/>
          <w:lang w:eastAsia="nl-NL"/>
        </w:rPr>
        <w:t xml:space="preserve"> </w:t>
      </w:r>
      <w:r w:rsidR="00C97C1D" w:rsidRPr="0035715C">
        <w:rPr>
          <w:rFonts w:ascii="Garamond" w:hAnsi="Garamond"/>
          <w:lang w:eastAsia="nl-NL"/>
        </w:rPr>
        <w:t xml:space="preserve"> </w:t>
      </w:r>
      <w:r w:rsidR="002954F0" w:rsidRPr="0035715C">
        <w:rPr>
          <w:rFonts w:ascii="Garamond" w:hAnsi="Garamond"/>
          <w:lang w:eastAsia="nl-NL"/>
        </w:rPr>
        <w:t xml:space="preserve"> </w:t>
      </w:r>
      <w:r w:rsidR="00FD66FE" w:rsidRPr="0035715C">
        <w:rPr>
          <w:rFonts w:ascii="Garamond" w:hAnsi="Garamond"/>
          <w:lang w:eastAsia="nl-NL"/>
        </w:rPr>
        <w:t xml:space="preserve"> </w:t>
      </w:r>
      <w:r w:rsidR="00C97C1D" w:rsidRPr="0035715C">
        <w:rPr>
          <w:rFonts w:ascii="Garamond" w:hAnsi="Garamond"/>
          <w:lang w:eastAsia="nl-NL"/>
        </w:rPr>
        <w:t xml:space="preserve"> </w:t>
      </w:r>
      <w:r w:rsidR="002954F0" w:rsidRPr="0035715C">
        <w:rPr>
          <w:rFonts w:ascii="Garamond" w:hAnsi="Garamond"/>
          <w:lang w:eastAsia="nl-NL"/>
        </w:rPr>
        <w:t>duid</w:t>
      </w:r>
      <w:r w:rsidR="00662890" w:rsidRPr="0035715C">
        <w:rPr>
          <w:rFonts w:ascii="Garamond" w:hAnsi="Garamond"/>
          <w:lang w:eastAsia="nl-NL"/>
        </w:rPr>
        <w:t>t</w:t>
      </w:r>
      <w:r w:rsidR="002954F0" w:rsidRPr="0035715C">
        <w:rPr>
          <w:rFonts w:ascii="Garamond" w:hAnsi="Garamond"/>
          <w:lang w:eastAsia="nl-NL"/>
        </w:rPr>
        <w:t xml:space="preserve"> aan dat het een tijdelijk maandelijks</w:t>
      </w:r>
      <w:r w:rsidR="00F1423C" w:rsidRPr="0035715C">
        <w:rPr>
          <w:rFonts w:ascii="Garamond" w:hAnsi="Garamond"/>
          <w:lang w:eastAsia="nl-NL"/>
        </w:rPr>
        <w:t>e</w:t>
      </w:r>
      <w:r w:rsidR="002954F0" w:rsidRPr="0035715C">
        <w:rPr>
          <w:rFonts w:ascii="Garamond" w:hAnsi="Garamond"/>
          <w:lang w:eastAsia="nl-NL"/>
        </w:rPr>
        <w:t xml:space="preserve"> lijfrente is</w:t>
      </w:r>
      <w:r w:rsidR="00436260" w:rsidRPr="0035715C">
        <w:rPr>
          <w:rFonts w:ascii="Garamond" w:hAnsi="Garamond"/>
          <w:lang w:eastAsia="nl-NL"/>
        </w:rPr>
        <w:t xml:space="preserve"> en</w:t>
      </w:r>
      <w:r w:rsidR="00390E47" w:rsidRPr="0035715C">
        <w:rPr>
          <w:rFonts w:ascii="Garamond" w:hAnsi="Garamond"/>
          <w:lang w:eastAsia="nl-NL"/>
        </w:rPr>
        <w:t xml:space="preserve"> </w:t>
      </w:r>
      <w:r w:rsidR="00F1423C" w:rsidRPr="0035715C">
        <w:rPr>
          <w:rFonts w:ascii="Garamond" w:hAnsi="Garamond"/>
          <w:lang w:eastAsia="nl-NL"/>
        </w:rPr>
        <w:t>het</w:t>
      </w:r>
      <w:r w:rsidR="00390E47" w:rsidRPr="0035715C">
        <w:rPr>
          <w:rFonts w:ascii="Garamond" w:hAnsi="Garamond"/>
          <w:lang w:eastAsia="nl-NL"/>
        </w:rPr>
        <w:t xml:space="preserve"> symbool</w:t>
      </w:r>
      <w:r w:rsidR="00436260" w:rsidRPr="0035715C">
        <w:rPr>
          <w:rFonts w:ascii="Garamond" w:hAnsi="Garamond"/>
          <w:lang w:eastAsia="nl-NL"/>
        </w:rPr>
        <w:t xml:space="preserve"> </w:t>
      </w:r>
      <w:r w:rsidR="00F65F20" w:rsidRPr="0035715C">
        <w:rPr>
          <w:rFonts w:ascii="Garamond" w:hAnsi="Garamond"/>
          <w:lang w:eastAsia="nl-NL"/>
        </w:rPr>
        <w:t xml:space="preserve">  </w:t>
      </w:r>
      <w:r w:rsidR="00390E47" w:rsidRPr="0035715C">
        <w:rPr>
          <w:rFonts w:ascii="Garamond" w:hAnsi="Garamond"/>
          <w:lang w:eastAsia="nl-NL"/>
        </w:rPr>
        <w:t xml:space="preserve"> </w:t>
      </w:r>
      <w:r w:rsidR="00436260" w:rsidRPr="0035715C">
        <w:rPr>
          <w:rFonts w:ascii="Garamond" w:hAnsi="Garamond"/>
          <w:lang w:eastAsia="nl-NL"/>
        </w:rPr>
        <w:t xml:space="preserve">   </w:t>
      </w:r>
      <w:r w:rsidR="00390E47" w:rsidRPr="0035715C">
        <w:rPr>
          <w:rFonts w:ascii="Garamond" w:hAnsi="Garamond"/>
          <w:lang w:eastAsia="nl-NL"/>
        </w:rPr>
        <w:t xml:space="preserve"> duid</w:t>
      </w:r>
      <w:r w:rsidR="00F1423C" w:rsidRPr="0035715C">
        <w:rPr>
          <w:rFonts w:ascii="Garamond" w:hAnsi="Garamond"/>
          <w:lang w:eastAsia="nl-NL"/>
        </w:rPr>
        <w:t>t</w:t>
      </w:r>
      <w:r w:rsidR="00390E47" w:rsidRPr="0035715C">
        <w:rPr>
          <w:rFonts w:ascii="Garamond" w:hAnsi="Garamond"/>
          <w:lang w:eastAsia="nl-NL"/>
        </w:rPr>
        <w:t xml:space="preserve"> aan de maandelijkse lijfrente.</w:t>
      </w:r>
      <w:r w:rsidR="0099705B" w:rsidRPr="0035715C">
        <w:rPr>
          <w:rFonts w:ascii="Garamond" w:hAnsi="Garamond" w:cs="Arial"/>
        </w:rPr>
        <w:t xml:space="preserve"> </w:t>
      </w:r>
      <w:r w:rsidR="00FD66FE" w:rsidRPr="0035715C">
        <w:rPr>
          <w:rFonts w:ascii="Garamond" w:hAnsi="Garamond" w:cs="Arial"/>
        </w:rPr>
        <w:t>De</w:t>
      </w:r>
      <w:r w:rsidR="0099705B" w:rsidRPr="0035715C">
        <w:rPr>
          <w:rFonts w:ascii="Garamond" w:hAnsi="Garamond" w:cs="Arial"/>
        </w:rPr>
        <w:t xml:space="preserve"> ‘VUT-tijdelijk-vervangende-ouderdomspensioen’ uitkeringsperioden</w:t>
      </w:r>
      <w:r w:rsidR="0099705B" w:rsidRPr="0035715C">
        <w:rPr>
          <w:rStyle w:val="Voetnootmarkering"/>
          <w:rFonts w:ascii="Garamond" w:hAnsi="Garamond" w:cs="Arial"/>
        </w:rPr>
        <w:footnoteReference w:id="49"/>
      </w:r>
      <w:r w:rsidR="0099705B" w:rsidRPr="0035715C">
        <w:rPr>
          <w:rFonts w:ascii="Garamond" w:hAnsi="Garamond" w:cs="Arial"/>
        </w:rPr>
        <w:t xml:space="preserve"> zie</w:t>
      </w:r>
      <w:r w:rsidR="00A22D34" w:rsidRPr="0035715C">
        <w:rPr>
          <w:rFonts w:ascii="Garamond" w:hAnsi="Garamond" w:cs="Arial"/>
        </w:rPr>
        <w:t>n</w:t>
      </w:r>
      <w:r w:rsidR="0099705B" w:rsidRPr="0035715C">
        <w:rPr>
          <w:rFonts w:ascii="Garamond" w:hAnsi="Garamond" w:cs="Arial"/>
        </w:rPr>
        <w:t xml:space="preserve"> in een tijdlijn</w:t>
      </w:r>
      <w:r w:rsidR="00B02872">
        <w:rPr>
          <w:rStyle w:val="Voetnootmarkering"/>
          <w:rFonts w:ascii="Garamond" w:hAnsi="Garamond" w:cs="Arial"/>
        </w:rPr>
        <w:footnoteReference w:id="50"/>
      </w:r>
      <w:r w:rsidR="0099705B" w:rsidRPr="0035715C">
        <w:rPr>
          <w:rFonts w:ascii="Garamond" w:hAnsi="Garamond" w:cs="Arial"/>
        </w:rPr>
        <w:t xml:space="preserve"> als volgt uit:</w:t>
      </w:r>
    </w:p>
    <w:p w:rsidR="00142BFF" w:rsidRPr="0035715C" w:rsidRDefault="00142BFF" w:rsidP="0046213F">
      <w:pPr>
        <w:spacing w:line="276" w:lineRule="auto"/>
        <w:rPr>
          <w:rFonts w:ascii="Garamond" w:hAnsi="Garamond"/>
          <w:lang w:eastAsia="nl-NL"/>
        </w:rPr>
      </w:pPr>
    </w:p>
    <w:p w:rsidR="00142BFF" w:rsidRPr="0035715C" w:rsidRDefault="00584910" w:rsidP="0046213F">
      <w:pPr>
        <w:spacing w:line="276" w:lineRule="auto"/>
        <w:rPr>
          <w:rFonts w:ascii="Garamond" w:hAnsi="Garamond" w:cs="Arial"/>
        </w:rPr>
      </w:pPr>
      <w:r w:rsidRPr="0035715C">
        <w:rPr>
          <w:rFonts w:ascii="Garamond" w:hAnsi="Garamond" w:cs="Arial"/>
          <w:noProof/>
          <w:lang w:val="en-US"/>
        </w:rPr>
        <w:drawing>
          <wp:inline distT="0" distB="0" distL="0" distR="0">
            <wp:extent cx="5183041" cy="1184948"/>
            <wp:effectExtent l="19050" t="0" r="0" b="0"/>
            <wp:docPr id="77"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91"/>
                    <a:srcRect/>
                    <a:stretch>
                      <a:fillRect/>
                    </a:stretch>
                  </pic:blipFill>
                  <pic:spPr bwMode="auto">
                    <a:xfrm>
                      <a:off x="0" y="0"/>
                      <a:ext cx="5219910" cy="1193377"/>
                    </a:xfrm>
                    <a:prstGeom prst="rect">
                      <a:avLst/>
                    </a:prstGeom>
                    <a:noFill/>
                    <a:ln w="9525">
                      <a:noFill/>
                      <a:miter lim="800000"/>
                      <a:headEnd/>
                      <a:tailEnd/>
                    </a:ln>
                  </pic:spPr>
                </pic:pic>
              </a:graphicData>
            </a:graphic>
          </wp:inline>
        </w:drawing>
      </w:r>
    </w:p>
    <w:p w:rsidR="00142BFF" w:rsidRDefault="00434A68" w:rsidP="0046213F">
      <w:pPr>
        <w:spacing w:line="276" w:lineRule="auto"/>
        <w:rPr>
          <w:rFonts w:ascii="Garamond" w:hAnsi="Garamond" w:cs="Arial"/>
        </w:rPr>
      </w:pPr>
      <w:r w:rsidRPr="0035715C">
        <w:rPr>
          <w:rFonts w:ascii="Garamond" w:hAnsi="Garamond" w:cs="Arial"/>
        </w:rPr>
        <w:t xml:space="preserve">Figuur </w:t>
      </w:r>
      <w:r w:rsidR="000730F6" w:rsidRPr="0035715C">
        <w:rPr>
          <w:rFonts w:ascii="Garamond" w:hAnsi="Garamond" w:cs="Arial"/>
        </w:rPr>
        <w:t>7</w:t>
      </w:r>
      <w:r w:rsidRPr="0035715C">
        <w:rPr>
          <w:rFonts w:ascii="Garamond" w:hAnsi="Garamond" w:cs="Arial"/>
        </w:rPr>
        <w:t>.3</w:t>
      </w:r>
      <w:r w:rsidR="00623108" w:rsidRPr="0035715C">
        <w:rPr>
          <w:rFonts w:ascii="Garamond" w:hAnsi="Garamond" w:cs="Arial"/>
        </w:rPr>
        <w:t xml:space="preserve"> Schematisch</w:t>
      </w:r>
      <w:r w:rsidR="006A1FEB" w:rsidRPr="0035715C">
        <w:rPr>
          <w:rFonts w:ascii="Garamond" w:hAnsi="Garamond" w:cs="Arial"/>
        </w:rPr>
        <w:t>e</w:t>
      </w:r>
      <w:r w:rsidR="00623108" w:rsidRPr="0035715C">
        <w:rPr>
          <w:rFonts w:ascii="Garamond" w:hAnsi="Garamond" w:cs="Arial"/>
        </w:rPr>
        <w:t xml:space="preserve"> weergave van </w:t>
      </w:r>
      <w:r w:rsidR="00A22D34" w:rsidRPr="0035715C">
        <w:rPr>
          <w:rFonts w:ascii="Garamond" w:hAnsi="Garamond" w:cs="Arial"/>
        </w:rPr>
        <w:t>de</w:t>
      </w:r>
      <w:r w:rsidR="00623108" w:rsidRPr="0035715C">
        <w:rPr>
          <w:rFonts w:ascii="Garamond" w:hAnsi="Garamond" w:cs="Arial"/>
        </w:rPr>
        <w:t xml:space="preserve"> ‘VUT-tijdelijk-vervangende-ouderdomspensioen’ uitkeringsperioden</w:t>
      </w:r>
    </w:p>
    <w:p w:rsidR="00142BFF" w:rsidRDefault="00142BFF" w:rsidP="0046213F">
      <w:pPr>
        <w:spacing w:line="276" w:lineRule="auto"/>
        <w:rPr>
          <w:rFonts w:ascii="Garamond" w:hAnsi="Garamond" w:cs="Arial"/>
        </w:rPr>
      </w:pPr>
      <w:r w:rsidRPr="005200D6">
        <w:rPr>
          <w:rFonts w:ascii="Garamond" w:hAnsi="Garamond" w:cs="Arial"/>
        </w:rPr>
        <w:lastRenderedPageBreak/>
        <w:t xml:space="preserve">De eerste mogelijke ‘duurtetoeslag-ouderdomspensioen’ uitkering is op het tijdstip </w:t>
      </w:r>
      <w:r w:rsidR="00F52EC4" w:rsidRPr="005200D6">
        <w:rPr>
          <w:rFonts w:ascii="Garamond" w:hAnsi="Garamond" w:cs="Arial"/>
        </w:rPr>
        <w:t>m</w:t>
      </w:r>
      <w:r w:rsidRPr="005200D6">
        <w:rPr>
          <w:rFonts w:ascii="Garamond" w:hAnsi="Garamond" w:cs="Arial"/>
        </w:rPr>
        <w:t xml:space="preserve"> en de laatste mogelijke ‘duurtetoeslag-ouderdomspensioen’ uitkering is op het tijdstip </w:t>
      </w:r>
      <w:r w:rsidR="00E05DF7" w:rsidRPr="00E05DF7">
        <w:rPr>
          <w:rFonts w:ascii="Garamond" w:hAnsi="Garamond" w:cs="Arial"/>
          <w:position w:val="-6"/>
        </w:rPr>
        <w:object w:dxaOrig="820" w:dyaOrig="220">
          <v:shape id="_x0000_i1113" type="#_x0000_t75" style="width:43.55pt;height:14.5pt" o:ole="">
            <v:imagedata r:id="rId192" o:title=""/>
          </v:shape>
          <o:OLEObject Type="Embed" ProgID="Equation.DSMT4" ShapeID="_x0000_i1113" DrawAspect="Content" ObjectID="_1403347826" r:id="rId193"/>
        </w:object>
      </w:r>
      <w:r w:rsidRPr="005200D6">
        <w:rPr>
          <w:rFonts w:ascii="Garamond" w:hAnsi="Garamond" w:cs="Arial"/>
        </w:rPr>
        <w:t xml:space="preserve">. </w:t>
      </w:r>
      <w:r w:rsidR="004C47D9" w:rsidRPr="005200D6">
        <w:rPr>
          <w:rFonts w:ascii="Garamond" w:hAnsi="Garamond" w:cs="Arial"/>
        </w:rPr>
        <w:t xml:space="preserve">In totaal zijn er dan </w:t>
      </w:r>
      <w:r w:rsidR="00B17C5C" w:rsidRPr="00FC64CF">
        <w:rPr>
          <w:rFonts w:ascii="Garamond" w:hAnsi="Garamond" w:cs="Arial"/>
          <w:position w:val="-6"/>
        </w:rPr>
        <w:object w:dxaOrig="200" w:dyaOrig="220">
          <v:shape id="_x0000_i1114" type="#_x0000_t75" style="width:13.3pt;height:14.5pt" o:ole="">
            <v:imagedata r:id="rId194" o:title=""/>
          </v:shape>
          <o:OLEObject Type="Embed" ProgID="Equation.DSMT4" ShapeID="_x0000_i1114" DrawAspect="Content" ObjectID="_1403347827" r:id="rId195"/>
        </w:object>
      </w:r>
      <w:r w:rsidR="00B17C5C">
        <w:rPr>
          <w:rFonts w:ascii="Garamond" w:hAnsi="Garamond" w:cs="Arial"/>
        </w:rPr>
        <w:t xml:space="preserve"> </w:t>
      </w:r>
      <w:r w:rsidR="004C47D9" w:rsidRPr="005200D6">
        <w:rPr>
          <w:rFonts w:ascii="Garamond" w:hAnsi="Garamond" w:cs="Arial"/>
        </w:rPr>
        <w:t xml:space="preserve">uitkeringen geweest. </w:t>
      </w:r>
      <w:r w:rsidRPr="005200D6">
        <w:rPr>
          <w:rFonts w:ascii="Garamond" w:hAnsi="Garamond" w:cs="Arial"/>
        </w:rPr>
        <w:t xml:space="preserve">De ‘duurtetoeslag-ouderdomspensioen’ uitkeringen vervallen zodra de Algemeen Pensioenfonds werknemer </w:t>
      </w:r>
      <w:r w:rsidR="00DD0524" w:rsidRPr="005200D6">
        <w:rPr>
          <w:rFonts w:ascii="Garamond" w:hAnsi="Garamond" w:cs="Arial"/>
        </w:rPr>
        <w:t>overlijdt</w:t>
      </w:r>
      <w:r w:rsidRPr="005200D6">
        <w:rPr>
          <w:rFonts w:ascii="Garamond" w:hAnsi="Garamond" w:cs="Arial"/>
        </w:rPr>
        <w:t>. Dit betekent</w:t>
      </w:r>
      <w:r w:rsidR="008756CB">
        <w:rPr>
          <w:rFonts w:ascii="Garamond" w:hAnsi="Garamond" w:cs="Arial"/>
        </w:rPr>
        <w:t xml:space="preserve"> </w:t>
      </w:r>
      <w:r w:rsidRPr="005200D6">
        <w:rPr>
          <w:rFonts w:ascii="Garamond" w:hAnsi="Garamond" w:cs="Arial"/>
        </w:rPr>
        <w:t xml:space="preserve">als de werknemer voor de pensioenleeftijd overlijdt, er in het geheel geen ‘duurtetoeslag-ouderdomspensioen’ uitkeringen worden gedaan. Vanzelfsprekend geldt </w:t>
      </w:r>
      <w:r w:rsidR="00F83127">
        <w:rPr>
          <w:rFonts w:ascii="Garamond" w:hAnsi="Garamond" w:cs="Arial"/>
        </w:rPr>
        <w:t>f</w:t>
      </w:r>
      <w:r w:rsidRPr="005200D6">
        <w:rPr>
          <w:rFonts w:ascii="Garamond" w:hAnsi="Garamond" w:cs="Arial"/>
        </w:rPr>
        <w:t xml:space="preserve">iguur </w:t>
      </w:r>
      <w:r w:rsidR="000730F6">
        <w:rPr>
          <w:rFonts w:ascii="Garamond" w:hAnsi="Garamond" w:cs="Arial"/>
        </w:rPr>
        <w:t>7</w:t>
      </w:r>
      <w:r w:rsidRPr="005200D6">
        <w:rPr>
          <w:rFonts w:ascii="Garamond" w:hAnsi="Garamond" w:cs="Arial"/>
        </w:rPr>
        <w:t>.</w:t>
      </w:r>
      <w:r w:rsidR="00434A68" w:rsidRPr="005200D6">
        <w:rPr>
          <w:rFonts w:ascii="Garamond" w:hAnsi="Garamond" w:cs="Arial"/>
        </w:rPr>
        <w:t>3</w:t>
      </w:r>
      <w:r w:rsidRPr="005200D6">
        <w:rPr>
          <w:rFonts w:ascii="Garamond" w:hAnsi="Garamond" w:cs="Arial"/>
        </w:rPr>
        <w:t xml:space="preserve"> ook voor de omgekeerde situatie wanneer de vrouw hoofdverzekerde is.</w:t>
      </w:r>
    </w:p>
    <w:p w:rsidR="0004372F" w:rsidRDefault="0004372F" w:rsidP="0046213F">
      <w:pPr>
        <w:spacing w:line="276" w:lineRule="auto"/>
        <w:rPr>
          <w:rFonts w:ascii="Garamond" w:hAnsi="Garamond"/>
          <w:highlight w:val="green"/>
          <w:lang w:eastAsia="nl-NL"/>
        </w:rPr>
      </w:pPr>
    </w:p>
    <w:p w:rsidR="00390E47" w:rsidRPr="008D06D8" w:rsidRDefault="00390E47" w:rsidP="0046213F">
      <w:pPr>
        <w:spacing w:line="276" w:lineRule="auto"/>
        <w:rPr>
          <w:rFonts w:ascii="Garamond" w:hAnsi="Garamond" w:cs="Arial"/>
        </w:rPr>
      </w:pPr>
      <w:r w:rsidRPr="008D06D8">
        <w:rPr>
          <w:rFonts w:ascii="Garamond" w:hAnsi="Garamond" w:cs="Arial"/>
        </w:rPr>
        <w:t xml:space="preserve">Voor de duidelijkheid volgt hieronder een rekenvoorbeeld ter illustratie van de ‘duurtetoeslag-ouderdomspensioen’ voorziening bepaling. </w:t>
      </w:r>
    </w:p>
    <w:p w:rsidR="00390E47" w:rsidRPr="008D06D8" w:rsidRDefault="00390E47" w:rsidP="0046213F">
      <w:pPr>
        <w:spacing w:line="276" w:lineRule="auto"/>
        <w:rPr>
          <w:rFonts w:ascii="Garamond" w:hAnsi="Garamond" w:cs="Arial"/>
        </w:rPr>
      </w:pPr>
    </w:p>
    <w:p w:rsidR="00390E47" w:rsidRPr="008D06D8" w:rsidRDefault="00390E47" w:rsidP="0046213F">
      <w:pPr>
        <w:spacing w:line="276" w:lineRule="auto"/>
        <w:rPr>
          <w:rFonts w:ascii="Garamond" w:hAnsi="Garamond" w:cs="Arial"/>
          <w:u w:val="single"/>
        </w:rPr>
      </w:pPr>
      <w:r w:rsidRPr="008D06D8">
        <w:rPr>
          <w:rFonts w:ascii="Garamond" w:hAnsi="Garamond" w:cs="Arial"/>
          <w:u w:val="single"/>
        </w:rPr>
        <w:t>Rekenvoorbeeld uitgangspunt:</w:t>
      </w:r>
    </w:p>
    <w:p w:rsidR="00390E47" w:rsidRPr="008D06D8" w:rsidRDefault="00390E47" w:rsidP="0046213F">
      <w:pPr>
        <w:spacing w:line="276" w:lineRule="auto"/>
        <w:rPr>
          <w:rFonts w:ascii="Garamond" w:hAnsi="Garamond" w:cs="Arial"/>
          <w:u w:val="single"/>
        </w:rPr>
      </w:pPr>
    </w:p>
    <w:p w:rsidR="00390E47" w:rsidRPr="008D06D8" w:rsidRDefault="00390E47" w:rsidP="0046213F">
      <w:pPr>
        <w:spacing w:line="276" w:lineRule="auto"/>
        <w:rPr>
          <w:rFonts w:ascii="Garamond" w:hAnsi="Garamond" w:cs="Arial"/>
          <w:b/>
        </w:rPr>
      </w:pPr>
      <w:r w:rsidRPr="008D06D8">
        <w:rPr>
          <w:rFonts w:ascii="Garamond" w:hAnsi="Garamond" w:cs="Arial"/>
          <w:b/>
        </w:rPr>
        <w:t>Hoofdverzekerde gegevens:</w:t>
      </w:r>
    </w:p>
    <w:p w:rsidR="00390E47" w:rsidRPr="008D06D8" w:rsidRDefault="00390E47" w:rsidP="0046213F">
      <w:pPr>
        <w:pStyle w:val="Lijstalinea"/>
        <w:numPr>
          <w:ilvl w:val="0"/>
          <w:numId w:val="21"/>
        </w:numPr>
        <w:spacing w:line="276" w:lineRule="auto"/>
        <w:rPr>
          <w:rFonts w:ascii="Garamond" w:hAnsi="Garamond" w:cs="Arial"/>
        </w:rPr>
      </w:pPr>
      <w:r w:rsidRPr="008D06D8">
        <w:rPr>
          <w:rFonts w:ascii="Garamond" w:hAnsi="Garamond" w:cs="Arial"/>
        </w:rPr>
        <w:t>Premievrije werknemer, hij is 50;</w:t>
      </w:r>
    </w:p>
    <w:p w:rsidR="00784C73" w:rsidRPr="008D06D8" w:rsidRDefault="00784C73" w:rsidP="0046213F">
      <w:pPr>
        <w:pStyle w:val="Lijstalinea"/>
        <w:numPr>
          <w:ilvl w:val="0"/>
          <w:numId w:val="21"/>
        </w:numPr>
        <w:spacing w:line="276" w:lineRule="auto"/>
        <w:rPr>
          <w:rFonts w:ascii="Garamond" w:hAnsi="Garamond" w:cs="Arial"/>
        </w:rPr>
      </w:pPr>
      <w:r w:rsidRPr="008D06D8">
        <w:rPr>
          <w:rFonts w:ascii="Garamond" w:hAnsi="Garamond" w:cs="Arial"/>
        </w:rPr>
        <w:t>30 dienstjaren</w:t>
      </w:r>
      <w:r w:rsidR="004A70D2" w:rsidRPr="008D06D8">
        <w:rPr>
          <w:rFonts w:ascii="Garamond" w:hAnsi="Garamond" w:cs="Arial"/>
        </w:rPr>
        <w:t>;</w:t>
      </w:r>
    </w:p>
    <w:p w:rsidR="00390E47" w:rsidRPr="008D06D8" w:rsidRDefault="00390E47" w:rsidP="0046213F">
      <w:pPr>
        <w:pStyle w:val="Lijstalinea"/>
        <w:numPr>
          <w:ilvl w:val="0"/>
          <w:numId w:val="21"/>
        </w:numPr>
        <w:spacing w:line="276" w:lineRule="auto"/>
        <w:rPr>
          <w:rFonts w:ascii="Garamond" w:hAnsi="Garamond" w:cs="Arial"/>
        </w:rPr>
      </w:pPr>
      <w:r w:rsidRPr="008D06D8">
        <w:rPr>
          <w:rFonts w:ascii="Garamond" w:hAnsi="Garamond" w:cs="Arial"/>
        </w:rPr>
        <w:t xml:space="preserve">Zijn </w:t>
      </w:r>
      <w:r w:rsidR="00CD7A62" w:rsidRPr="007F5D37">
        <w:rPr>
          <w:rFonts w:ascii="Garamond" w:hAnsi="Garamond"/>
        </w:rPr>
        <w:t>gemiddelde jaarinkomen in de laa</w:t>
      </w:r>
      <w:r w:rsidR="007F5D37" w:rsidRPr="007F5D37">
        <w:rPr>
          <w:rFonts w:ascii="Garamond" w:hAnsi="Garamond"/>
        </w:rPr>
        <w:t>t</w:t>
      </w:r>
      <w:r w:rsidR="00CD7A62" w:rsidRPr="007F5D37">
        <w:rPr>
          <w:rFonts w:ascii="Garamond" w:hAnsi="Garamond"/>
        </w:rPr>
        <w:t>ste</w:t>
      </w:r>
      <w:r w:rsidR="00E103E0" w:rsidRPr="007F5D37">
        <w:rPr>
          <w:rFonts w:ascii="Garamond" w:hAnsi="Garamond"/>
        </w:rPr>
        <w:t xml:space="preserve"> 24 maanden</w:t>
      </w:r>
      <w:r w:rsidR="000730F6">
        <w:rPr>
          <w:rFonts w:ascii="Garamond" w:hAnsi="Garamond"/>
        </w:rPr>
        <w:t xml:space="preserve"> ANG</w:t>
      </w:r>
      <w:r w:rsidR="00143B66" w:rsidRPr="007F5D37">
        <w:rPr>
          <w:rFonts w:ascii="Garamond" w:hAnsi="Garamond"/>
        </w:rPr>
        <w:t xml:space="preserve"> 43.000</w:t>
      </w:r>
      <w:r w:rsidR="000730F6">
        <w:rPr>
          <w:rFonts w:ascii="Garamond" w:hAnsi="Garamond"/>
        </w:rPr>
        <w:t>,00</w:t>
      </w:r>
      <w:r w:rsidRPr="008D06D8">
        <w:rPr>
          <w:rFonts w:ascii="Garamond" w:hAnsi="Garamond" w:cs="Arial"/>
        </w:rPr>
        <w:t>;</w:t>
      </w:r>
    </w:p>
    <w:p w:rsidR="00893FE8" w:rsidRDefault="00893FE8" w:rsidP="0046213F">
      <w:pPr>
        <w:spacing w:line="276" w:lineRule="auto"/>
        <w:rPr>
          <w:rFonts w:ascii="Garamond" w:hAnsi="Garamond" w:cs="Arial"/>
          <w:b/>
        </w:rPr>
      </w:pPr>
    </w:p>
    <w:p w:rsidR="00390E47" w:rsidRPr="008D06D8" w:rsidRDefault="00390E47" w:rsidP="0046213F">
      <w:pPr>
        <w:spacing w:line="276" w:lineRule="auto"/>
        <w:rPr>
          <w:rFonts w:ascii="Garamond" w:hAnsi="Garamond" w:cs="Arial"/>
          <w:b/>
        </w:rPr>
      </w:pPr>
      <w:r w:rsidRPr="008D06D8">
        <w:rPr>
          <w:rFonts w:ascii="Garamond" w:hAnsi="Garamond" w:cs="Arial"/>
          <w:b/>
        </w:rPr>
        <w:t>Pensioenregelingen gegevens:</w:t>
      </w:r>
    </w:p>
    <w:p w:rsidR="00390E47" w:rsidRPr="008D06D8" w:rsidRDefault="00390E47" w:rsidP="0046213F">
      <w:pPr>
        <w:pStyle w:val="Lijstalinea"/>
        <w:numPr>
          <w:ilvl w:val="0"/>
          <w:numId w:val="21"/>
        </w:numPr>
        <w:spacing w:line="276" w:lineRule="auto"/>
        <w:rPr>
          <w:rFonts w:ascii="Garamond" w:hAnsi="Garamond" w:cs="Arial"/>
        </w:rPr>
      </w:pPr>
      <w:r w:rsidRPr="008D06D8">
        <w:rPr>
          <w:rFonts w:ascii="Garamond" w:hAnsi="Garamond" w:cs="Arial"/>
        </w:rPr>
        <w:t>Eindloonstelsel;</w:t>
      </w:r>
    </w:p>
    <w:p w:rsidR="00390E47" w:rsidRPr="008D06D8" w:rsidRDefault="00960632" w:rsidP="0046213F">
      <w:pPr>
        <w:pStyle w:val="Lijstalinea"/>
        <w:numPr>
          <w:ilvl w:val="0"/>
          <w:numId w:val="21"/>
        </w:numPr>
        <w:spacing w:line="276" w:lineRule="auto"/>
        <w:rPr>
          <w:rFonts w:ascii="Garamond" w:hAnsi="Garamond" w:cs="Arial"/>
        </w:rPr>
      </w:pPr>
      <w:r w:rsidRPr="008D06D8">
        <w:rPr>
          <w:rFonts w:ascii="Garamond" w:hAnsi="Garamond" w:cs="Arial"/>
        </w:rPr>
        <w:t xml:space="preserve">Recht op een ‘VUT-tijdelijk-vervangende-ouderdomspensioen’ uitkering </w:t>
      </w:r>
      <w:r w:rsidR="00EA40D6" w:rsidRPr="008D06D8">
        <w:rPr>
          <w:rFonts w:ascii="Garamond" w:hAnsi="Garamond" w:cs="Arial"/>
        </w:rPr>
        <w:t xml:space="preserve">gaat in wanneer de Algemeen Pensioenfonds werknemer </w:t>
      </w:r>
      <w:r w:rsidRPr="008D06D8">
        <w:rPr>
          <w:rFonts w:ascii="Garamond" w:hAnsi="Garamond" w:cs="Arial"/>
        </w:rPr>
        <w:t>ten minste de leeftijd van 55 jaar heeft bereikt</w:t>
      </w:r>
      <w:r w:rsidR="00EA40D6" w:rsidRPr="008D06D8">
        <w:rPr>
          <w:rFonts w:ascii="Garamond" w:hAnsi="Garamond" w:cs="Arial"/>
        </w:rPr>
        <w:t xml:space="preserve"> en eindigt wanneer de leeftijd van 60 jaar</w:t>
      </w:r>
      <w:r w:rsidR="007F5D37" w:rsidRPr="008D06D8">
        <w:rPr>
          <w:rFonts w:ascii="Garamond" w:hAnsi="Garamond" w:cs="Arial"/>
        </w:rPr>
        <w:t xml:space="preserve"> is bereikt</w:t>
      </w:r>
      <w:r w:rsidR="00390E47" w:rsidRPr="008D06D8">
        <w:rPr>
          <w:rFonts w:ascii="Garamond" w:hAnsi="Garamond" w:cs="Arial"/>
        </w:rPr>
        <w:t>;</w:t>
      </w:r>
    </w:p>
    <w:p w:rsidR="00390E47" w:rsidRPr="008D06D8" w:rsidRDefault="00390E47" w:rsidP="0046213F">
      <w:pPr>
        <w:pStyle w:val="Lijstalinea"/>
        <w:numPr>
          <w:ilvl w:val="0"/>
          <w:numId w:val="21"/>
        </w:numPr>
        <w:spacing w:line="276" w:lineRule="auto"/>
        <w:rPr>
          <w:rFonts w:ascii="Garamond" w:hAnsi="Garamond" w:cs="Arial"/>
        </w:rPr>
      </w:pPr>
      <w:r w:rsidRPr="008D06D8">
        <w:rPr>
          <w:rFonts w:ascii="Garamond" w:hAnsi="Garamond" w:cs="Arial"/>
        </w:rPr>
        <w:t>Uitkeringen vinden plaats op maandelijks</w:t>
      </w:r>
      <w:r w:rsidR="00960632" w:rsidRPr="008D06D8">
        <w:rPr>
          <w:rFonts w:ascii="Garamond" w:hAnsi="Garamond" w:cs="Arial"/>
        </w:rPr>
        <w:t>e</w:t>
      </w:r>
      <w:r w:rsidRPr="008D06D8">
        <w:rPr>
          <w:rFonts w:ascii="Garamond" w:hAnsi="Garamond" w:cs="Arial"/>
        </w:rPr>
        <w:t xml:space="preserve"> basis;</w:t>
      </w:r>
    </w:p>
    <w:p w:rsidR="00390E47" w:rsidRPr="008D06D8" w:rsidRDefault="00390E47" w:rsidP="0046213F">
      <w:pPr>
        <w:spacing w:line="276" w:lineRule="auto"/>
        <w:rPr>
          <w:rFonts w:ascii="Garamond" w:hAnsi="Garamond" w:cs="Arial"/>
          <w:b/>
        </w:rPr>
      </w:pPr>
    </w:p>
    <w:p w:rsidR="00390E47" w:rsidRPr="008D06D8" w:rsidRDefault="00587245" w:rsidP="0046213F">
      <w:pPr>
        <w:spacing w:line="276" w:lineRule="auto"/>
        <w:rPr>
          <w:rFonts w:ascii="Garamond" w:hAnsi="Garamond" w:cs="Arial"/>
          <w:b/>
        </w:rPr>
      </w:pPr>
      <w:r w:rsidRPr="008D06D8">
        <w:rPr>
          <w:rFonts w:ascii="Garamond" w:hAnsi="Garamond" w:cs="Arial"/>
          <w:b/>
        </w:rPr>
        <w:t>Actuariële</w:t>
      </w:r>
      <w:r w:rsidR="00390E47" w:rsidRPr="008D06D8">
        <w:rPr>
          <w:rFonts w:ascii="Garamond" w:hAnsi="Garamond" w:cs="Arial"/>
          <w:b/>
        </w:rPr>
        <w:t xml:space="preserve"> veronderstellingen gegevens:</w:t>
      </w:r>
    </w:p>
    <w:p w:rsidR="00390E47" w:rsidRPr="008D06D8" w:rsidRDefault="0017264D" w:rsidP="0046213F">
      <w:pPr>
        <w:pStyle w:val="Lijstalinea"/>
        <w:numPr>
          <w:ilvl w:val="0"/>
          <w:numId w:val="21"/>
        </w:numPr>
        <w:spacing w:line="276" w:lineRule="auto"/>
        <w:rPr>
          <w:rFonts w:ascii="Garamond" w:hAnsi="Garamond" w:cs="Arial"/>
        </w:rPr>
      </w:pPr>
      <w:r w:rsidRPr="008D06D8">
        <w:rPr>
          <w:rFonts w:ascii="Garamond" w:hAnsi="Garamond" w:cs="Arial"/>
        </w:rPr>
        <w:t>VUT</w:t>
      </w:r>
      <w:r w:rsidR="00390E47" w:rsidRPr="008D06D8">
        <w:rPr>
          <w:rFonts w:ascii="Garamond" w:hAnsi="Garamond" w:cs="Arial"/>
        </w:rPr>
        <w:t xml:space="preserve"> uitkering stijgt jaarlijks met 1,5%;</w:t>
      </w:r>
    </w:p>
    <w:p w:rsidR="00390E47" w:rsidRPr="008D06D8" w:rsidRDefault="00390E47" w:rsidP="0046213F">
      <w:pPr>
        <w:pStyle w:val="Lijstalinea"/>
        <w:numPr>
          <w:ilvl w:val="0"/>
          <w:numId w:val="21"/>
        </w:numPr>
        <w:spacing w:line="276" w:lineRule="auto"/>
        <w:rPr>
          <w:rFonts w:ascii="Garamond" w:hAnsi="Garamond" w:cs="Arial"/>
        </w:rPr>
      </w:pPr>
      <w:r w:rsidRPr="008D06D8">
        <w:rPr>
          <w:rFonts w:ascii="Garamond" w:hAnsi="Garamond" w:cs="Arial"/>
        </w:rPr>
        <w:t>Disconteringspercencentage is 5%;</w:t>
      </w:r>
    </w:p>
    <w:p w:rsidR="00390E47" w:rsidRPr="008D06D8" w:rsidRDefault="00504E7F" w:rsidP="0046213F">
      <w:pPr>
        <w:pStyle w:val="Lijstalinea"/>
        <w:numPr>
          <w:ilvl w:val="0"/>
          <w:numId w:val="21"/>
        </w:numPr>
        <w:spacing w:line="276" w:lineRule="auto"/>
        <w:rPr>
          <w:rFonts w:ascii="Garamond" w:hAnsi="Garamond" w:cs="Arial"/>
        </w:rPr>
      </w:pPr>
      <w:r w:rsidRPr="008D06D8">
        <w:rPr>
          <w:rFonts w:ascii="Garamond" w:hAnsi="Garamond" w:cs="Arial"/>
        </w:rPr>
        <w:t>AG-sterftetafel GBM/V 2000-2005 l</w:t>
      </w:r>
      <w:r w:rsidR="00390E47" w:rsidRPr="008D06D8">
        <w:rPr>
          <w:rFonts w:ascii="Garamond" w:hAnsi="Garamond" w:cs="Arial"/>
        </w:rPr>
        <w:t>eeftijdterugstelling</w:t>
      </w:r>
      <w:r w:rsidR="0047000B" w:rsidRPr="008D06D8">
        <w:rPr>
          <w:rStyle w:val="Voetnootmarkering"/>
          <w:rFonts w:ascii="Garamond" w:hAnsi="Garamond" w:cs="Arial"/>
        </w:rPr>
        <w:footnoteReference w:id="51"/>
      </w:r>
      <w:r w:rsidR="00390E47" w:rsidRPr="008D06D8">
        <w:rPr>
          <w:rFonts w:ascii="Garamond" w:hAnsi="Garamond" w:cs="Arial"/>
        </w:rPr>
        <w:t xml:space="preserve"> man 1;</w:t>
      </w:r>
    </w:p>
    <w:p w:rsidR="00390E47" w:rsidRPr="008D06D8" w:rsidRDefault="00390E47" w:rsidP="0046213F">
      <w:pPr>
        <w:pStyle w:val="Lijstalinea"/>
        <w:numPr>
          <w:ilvl w:val="0"/>
          <w:numId w:val="21"/>
        </w:numPr>
        <w:spacing w:line="276" w:lineRule="auto"/>
        <w:rPr>
          <w:rFonts w:ascii="Garamond" w:hAnsi="Garamond" w:cs="Arial"/>
        </w:rPr>
      </w:pPr>
      <w:r w:rsidRPr="008D06D8">
        <w:rPr>
          <w:rFonts w:ascii="Garamond" w:hAnsi="Garamond" w:cs="Arial"/>
        </w:rPr>
        <w:t>Personeelsverloop</w:t>
      </w:r>
      <w:r w:rsidRPr="008D06D8">
        <w:rPr>
          <w:rStyle w:val="Voetnootmarkering"/>
          <w:rFonts w:ascii="Garamond" w:hAnsi="Garamond" w:cs="Arial"/>
        </w:rPr>
        <w:footnoteReference w:id="52"/>
      </w:r>
      <w:r w:rsidRPr="008D06D8">
        <w:rPr>
          <w:rFonts w:ascii="Garamond" w:hAnsi="Garamond" w:cs="Arial"/>
        </w:rPr>
        <w:t xml:space="preserve"> is 1% per jaar;</w:t>
      </w:r>
    </w:p>
    <w:p w:rsidR="00390E47" w:rsidRPr="008D06D8" w:rsidRDefault="00390E47" w:rsidP="0046213F">
      <w:pPr>
        <w:spacing w:line="276" w:lineRule="auto"/>
        <w:rPr>
          <w:rFonts w:ascii="Garamond" w:hAnsi="Garamond" w:cs="Arial"/>
          <w:u w:val="single"/>
        </w:rPr>
      </w:pPr>
    </w:p>
    <w:p w:rsidR="00390E47" w:rsidRPr="008D06D8" w:rsidRDefault="00390E47" w:rsidP="0046213F">
      <w:pPr>
        <w:spacing w:line="276" w:lineRule="auto"/>
        <w:rPr>
          <w:rFonts w:ascii="Garamond" w:hAnsi="Garamond" w:cs="Arial"/>
          <w:u w:val="single"/>
        </w:rPr>
      </w:pPr>
      <w:r w:rsidRPr="008D06D8">
        <w:rPr>
          <w:rFonts w:ascii="Garamond" w:hAnsi="Garamond" w:cs="Arial"/>
          <w:u w:val="single"/>
        </w:rPr>
        <w:t>Uitwerking</w:t>
      </w:r>
    </w:p>
    <w:p w:rsidR="00390E47" w:rsidRDefault="00390E47" w:rsidP="0046213F">
      <w:pPr>
        <w:rPr>
          <w:highlight w:val="green"/>
        </w:rPr>
      </w:pPr>
    </w:p>
    <w:p w:rsidR="00D57D68" w:rsidRPr="008D06D8" w:rsidRDefault="00D57D68" w:rsidP="0046213F">
      <w:pPr>
        <w:spacing w:line="276" w:lineRule="auto"/>
        <w:rPr>
          <w:rFonts w:ascii="Garamond" w:hAnsi="Garamond" w:cs="Arial"/>
          <w:b/>
        </w:rPr>
      </w:pPr>
      <w:r w:rsidRPr="008D06D8">
        <w:rPr>
          <w:rFonts w:ascii="Garamond" w:hAnsi="Garamond" w:cs="Arial"/>
          <w:b/>
        </w:rPr>
        <w:t>VUT tijdelijk vervangende ouderdomspensio</w:t>
      </w:r>
      <w:r w:rsidR="00A95A59" w:rsidRPr="008D06D8">
        <w:rPr>
          <w:rFonts w:ascii="Garamond" w:hAnsi="Garamond" w:cs="Arial"/>
          <w:b/>
        </w:rPr>
        <w:t>e</w:t>
      </w:r>
      <w:r w:rsidRPr="008D06D8">
        <w:rPr>
          <w:rFonts w:ascii="Garamond" w:hAnsi="Garamond" w:cs="Arial"/>
          <w:b/>
        </w:rPr>
        <w:t>n recht</w:t>
      </w:r>
    </w:p>
    <w:p w:rsidR="00A961D8" w:rsidRPr="008D06D8" w:rsidRDefault="00A961D8" w:rsidP="0046213F">
      <w:pPr>
        <w:rPr>
          <w:rFonts w:ascii="Garamond" w:hAnsi="Garamond" w:cs="Arial"/>
          <w:b/>
        </w:rPr>
      </w:pPr>
    </w:p>
    <w:p w:rsidR="00D57D68" w:rsidRPr="008D06D8" w:rsidRDefault="00D57D68" w:rsidP="0046213F">
      <w:pPr>
        <w:spacing w:line="276" w:lineRule="auto"/>
        <w:rPr>
          <w:rFonts w:ascii="Garamond" w:hAnsi="Garamond" w:cs="Arial"/>
        </w:rPr>
      </w:pPr>
      <w:r w:rsidRPr="008D06D8">
        <w:rPr>
          <w:rFonts w:ascii="Garamond" w:hAnsi="Garamond" w:cs="Arial"/>
        </w:rPr>
        <w:t xml:space="preserve">De ‘VUT-tijdelijk-vervangende-ouderdomspensioen’ jaarlijkse uitkering is 70% van </w:t>
      </w:r>
      <w:r w:rsidR="00A95A59" w:rsidRPr="008D06D8">
        <w:rPr>
          <w:rFonts w:ascii="Garamond" w:hAnsi="Garamond" w:cs="Arial"/>
        </w:rPr>
        <w:t>het</w:t>
      </w:r>
      <w:r w:rsidR="008756CB" w:rsidRPr="008D06D8">
        <w:rPr>
          <w:rFonts w:ascii="Garamond" w:hAnsi="Garamond" w:cs="Arial"/>
        </w:rPr>
        <w:t xml:space="preserve"> </w:t>
      </w:r>
      <w:r w:rsidRPr="008D06D8">
        <w:rPr>
          <w:rFonts w:ascii="Garamond" w:hAnsi="Garamond" w:cs="Arial"/>
        </w:rPr>
        <w:t xml:space="preserve">gemiddelde salaris van de Algemeen pensioenfonds werknemer, dus 70% van </w:t>
      </w:r>
      <w:r w:rsidR="000730F6" w:rsidRPr="008D06D8">
        <w:rPr>
          <w:rFonts w:ascii="Garamond" w:hAnsi="Garamond" w:cs="Arial"/>
        </w:rPr>
        <w:t>ANG</w:t>
      </w:r>
      <w:r w:rsidR="009F2EE8" w:rsidRPr="008D06D8">
        <w:rPr>
          <w:rFonts w:ascii="Garamond" w:hAnsi="Garamond" w:cs="Arial"/>
        </w:rPr>
        <w:t xml:space="preserve"> 43.000</w:t>
      </w:r>
      <w:r w:rsidR="000730F6" w:rsidRPr="008D06D8">
        <w:rPr>
          <w:rFonts w:ascii="Garamond" w:hAnsi="Garamond" w:cs="Arial"/>
        </w:rPr>
        <w:t>,00</w:t>
      </w:r>
      <w:r w:rsidRPr="008D06D8">
        <w:rPr>
          <w:rFonts w:ascii="Garamond" w:hAnsi="Garamond" w:cs="Arial"/>
        </w:rPr>
        <w:t xml:space="preserve"> is gelijk aan </w:t>
      </w:r>
      <w:r w:rsidR="000730F6" w:rsidRPr="008D06D8">
        <w:rPr>
          <w:rFonts w:ascii="Garamond" w:hAnsi="Garamond" w:cs="Arial"/>
        </w:rPr>
        <w:t>ANG</w:t>
      </w:r>
      <w:r w:rsidRPr="008D06D8">
        <w:rPr>
          <w:rFonts w:ascii="Garamond" w:hAnsi="Garamond" w:cs="Arial"/>
        </w:rPr>
        <w:t xml:space="preserve"> 3</w:t>
      </w:r>
      <w:r w:rsidR="00343D56" w:rsidRPr="008D06D8">
        <w:rPr>
          <w:rFonts w:ascii="Garamond" w:hAnsi="Garamond" w:cs="Arial"/>
        </w:rPr>
        <w:t>0.100</w:t>
      </w:r>
      <w:r w:rsidR="00ED49AF" w:rsidRPr="008D06D8">
        <w:rPr>
          <w:rFonts w:ascii="Garamond" w:hAnsi="Garamond" w:cs="Arial"/>
        </w:rPr>
        <w:t>,00</w:t>
      </w:r>
      <w:r w:rsidR="00343D56" w:rsidRPr="008D06D8">
        <w:rPr>
          <w:rFonts w:ascii="Garamond" w:hAnsi="Garamond" w:cs="Arial"/>
        </w:rPr>
        <w:t>;</w:t>
      </w:r>
      <w:r w:rsidR="000730F6" w:rsidRPr="008D06D8">
        <w:rPr>
          <w:rFonts w:ascii="Garamond" w:hAnsi="Garamond" w:cs="Arial"/>
        </w:rPr>
        <w:t xml:space="preserve"> </w:t>
      </w:r>
      <w:r w:rsidR="00A95A59" w:rsidRPr="008D06D8">
        <w:rPr>
          <w:rFonts w:ascii="Garamond" w:hAnsi="Garamond" w:cs="Arial"/>
        </w:rPr>
        <w:t>En dit</w:t>
      </w:r>
      <w:r w:rsidR="00965DC3" w:rsidRPr="008D06D8">
        <w:rPr>
          <w:rFonts w:ascii="Garamond" w:hAnsi="Garamond" w:cs="Arial"/>
        </w:rPr>
        <w:t xml:space="preserve"> recht gaat in bij het bereiken van de pensioenvervangende leeftijd van 55 jaar tot 60 jaar</w:t>
      </w:r>
      <w:r w:rsidR="00A95A59" w:rsidRPr="008D06D8">
        <w:rPr>
          <w:rFonts w:ascii="Garamond" w:hAnsi="Garamond" w:cs="Arial"/>
        </w:rPr>
        <w:t>.</w:t>
      </w:r>
    </w:p>
    <w:p w:rsidR="00D57D68" w:rsidRDefault="00D57D68" w:rsidP="0046213F">
      <w:pPr>
        <w:rPr>
          <w:highlight w:val="green"/>
        </w:rPr>
      </w:pPr>
    </w:p>
    <w:p w:rsidR="00DF1A70" w:rsidRDefault="00DF1A70" w:rsidP="0046213F">
      <w:pPr>
        <w:rPr>
          <w:highlight w:val="green"/>
        </w:rPr>
      </w:pPr>
    </w:p>
    <w:p w:rsidR="00DF1A70" w:rsidRDefault="00DF1A70" w:rsidP="0046213F">
      <w:pPr>
        <w:rPr>
          <w:highlight w:val="green"/>
        </w:rPr>
      </w:pPr>
    </w:p>
    <w:p w:rsidR="00B35956" w:rsidRPr="008D06D8" w:rsidRDefault="00047086" w:rsidP="0046213F">
      <w:pPr>
        <w:spacing w:line="276" w:lineRule="auto"/>
        <w:rPr>
          <w:rFonts w:ascii="Garamond" w:hAnsi="Garamond" w:cs="Arial"/>
          <w:b/>
        </w:rPr>
      </w:pPr>
      <w:r w:rsidRPr="008D06D8">
        <w:rPr>
          <w:rFonts w:ascii="Garamond" w:hAnsi="Garamond" w:cs="Arial"/>
          <w:b/>
        </w:rPr>
        <w:lastRenderedPageBreak/>
        <w:t>VUT tijdelijk vervangende ouderdomspensio</w:t>
      </w:r>
      <w:r w:rsidR="00EF1296" w:rsidRPr="008D06D8">
        <w:rPr>
          <w:rFonts w:ascii="Garamond" w:hAnsi="Garamond" w:cs="Arial"/>
          <w:b/>
        </w:rPr>
        <w:t>e</w:t>
      </w:r>
      <w:r w:rsidRPr="008D06D8">
        <w:rPr>
          <w:rFonts w:ascii="Garamond" w:hAnsi="Garamond" w:cs="Arial"/>
          <w:b/>
        </w:rPr>
        <w:t xml:space="preserve">n </w:t>
      </w:r>
      <w:r w:rsidR="00B35956" w:rsidRPr="008D06D8">
        <w:rPr>
          <w:rFonts w:ascii="Garamond" w:hAnsi="Garamond" w:cs="Arial"/>
          <w:b/>
        </w:rPr>
        <w:t>voorziening</w:t>
      </w:r>
    </w:p>
    <w:p w:rsidR="00A961D8" w:rsidRPr="008D06D8" w:rsidRDefault="00A961D8" w:rsidP="0046213F">
      <w:pPr>
        <w:rPr>
          <w:rFonts w:ascii="Garamond" w:hAnsi="Garamond" w:cs="Arial"/>
          <w:b/>
        </w:rPr>
      </w:pPr>
    </w:p>
    <w:p w:rsidR="009F2422" w:rsidRPr="008D06D8" w:rsidRDefault="00100D6D" w:rsidP="00AF5CD0">
      <w:pPr>
        <w:spacing w:line="276" w:lineRule="auto"/>
        <w:rPr>
          <w:rFonts w:ascii="Garamond" w:hAnsi="Garamond" w:cs="Arial"/>
        </w:rPr>
      </w:pPr>
      <w:r>
        <w:rPr>
          <w:rFonts w:ascii="Garamond" w:hAnsi="Garamond" w:cs="Arial"/>
          <w:noProof/>
          <w:position w:val="-16"/>
        </w:rPr>
        <w:pict>
          <v:shape id="_x0000_s1488" type="#_x0000_t75" style="position:absolute;margin-left:175.1pt;margin-top:88pt;width:91.65pt;height:21.95pt;z-index:251689984">
            <v:imagedata r:id="rId196" o:title=""/>
          </v:shape>
          <o:OLEObject Type="Embed" ProgID="Equation.DSMT4" ShapeID="_x0000_s1488" DrawAspect="Content" ObjectID="_1403347884" r:id="rId197"/>
        </w:pict>
      </w:r>
      <w:r w:rsidR="00B35956" w:rsidRPr="008D06D8">
        <w:rPr>
          <w:rFonts w:ascii="Garamond" w:hAnsi="Garamond" w:cs="Arial"/>
        </w:rPr>
        <w:t xml:space="preserve">Aan de hand van het pensioenrecht kan men het totaal te reserveren </w:t>
      </w:r>
      <w:r w:rsidR="009E1642" w:rsidRPr="008D06D8">
        <w:rPr>
          <w:rFonts w:ascii="Garamond" w:hAnsi="Garamond" w:cs="Arial"/>
        </w:rPr>
        <w:t>‘VUT-tijdelijk-vervangende-ouderdomspensioen’</w:t>
      </w:r>
      <w:r w:rsidR="00B35956" w:rsidRPr="008D06D8">
        <w:rPr>
          <w:rFonts w:ascii="Garamond" w:hAnsi="Garamond" w:cs="Arial"/>
        </w:rPr>
        <w:t xml:space="preserve"> voorziening berekenen. Deze wordt berekend aan de hand van de verschillende </w:t>
      </w:r>
      <w:r w:rsidR="00652F8D" w:rsidRPr="008D06D8">
        <w:rPr>
          <w:rFonts w:ascii="Garamond" w:hAnsi="Garamond" w:cs="Arial"/>
        </w:rPr>
        <w:t>actuariële</w:t>
      </w:r>
      <w:r w:rsidR="00B35956" w:rsidRPr="008D06D8">
        <w:rPr>
          <w:rFonts w:ascii="Garamond" w:hAnsi="Garamond" w:cs="Arial"/>
        </w:rPr>
        <w:t xml:space="preserve"> veronderstellingen gegevens. En ook wordt verondersteld dat het personeelsverloop 1 % per jaar is, dit beken</w:t>
      </w:r>
      <w:r w:rsidR="00AE1804" w:rsidRPr="008D06D8">
        <w:rPr>
          <w:rFonts w:ascii="Garamond" w:hAnsi="Garamond" w:cs="Arial"/>
        </w:rPr>
        <w:t>t dan dat tussen het 50ste en 55</w:t>
      </w:r>
      <w:r w:rsidR="00B35956" w:rsidRPr="008D06D8">
        <w:rPr>
          <w:rFonts w:ascii="Garamond" w:hAnsi="Garamond" w:cs="Arial"/>
        </w:rPr>
        <w:t>ste jaar van de premievrije werknemer 1% kans bestaat dat hij bij een andere werkgever</w:t>
      </w:r>
      <w:r w:rsidR="00B35956" w:rsidRPr="008D06D8">
        <w:rPr>
          <w:rStyle w:val="Voetnootmarkering"/>
          <w:rFonts w:ascii="Garamond" w:hAnsi="Garamond" w:cs="Arial"/>
        </w:rPr>
        <w:footnoteReference w:id="53"/>
      </w:r>
      <w:r w:rsidR="00B35956" w:rsidRPr="008D06D8">
        <w:rPr>
          <w:rFonts w:ascii="Garamond" w:hAnsi="Garamond" w:cs="Arial"/>
        </w:rPr>
        <w:t xml:space="preserve"> gaat werken, dus de kans dat hij blijft werken voor dezelfde werkgever gedurende de laatste </w:t>
      </w:r>
      <w:r w:rsidR="00965DC3" w:rsidRPr="008D06D8">
        <w:rPr>
          <w:rFonts w:ascii="Garamond" w:hAnsi="Garamond" w:cs="Arial"/>
        </w:rPr>
        <w:t>5</w:t>
      </w:r>
      <w:r w:rsidR="00B35956" w:rsidRPr="008D06D8">
        <w:rPr>
          <w:rFonts w:ascii="Garamond" w:hAnsi="Garamond" w:cs="Arial"/>
        </w:rPr>
        <w:t xml:space="preserve"> jaar voordat hij met </w:t>
      </w:r>
      <w:r w:rsidR="00FC3075" w:rsidRPr="008D06D8">
        <w:rPr>
          <w:rFonts w:ascii="Garamond" w:hAnsi="Garamond" w:cs="Arial"/>
        </w:rPr>
        <w:t xml:space="preserve">vervroegde </w:t>
      </w:r>
      <w:r w:rsidR="00B35956" w:rsidRPr="008D06D8">
        <w:rPr>
          <w:rFonts w:ascii="Garamond" w:hAnsi="Garamond" w:cs="Arial"/>
        </w:rPr>
        <w:t>pensioen gaat is gelijk aan</w:t>
      </w:r>
      <w:r w:rsidR="00F612E6" w:rsidRPr="008D06D8">
        <w:rPr>
          <w:rFonts w:ascii="Garamond" w:hAnsi="Garamond" w:cs="Arial"/>
        </w:rPr>
        <w:t xml:space="preserve">                               </w:t>
      </w:r>
      <w:r w:rsidR="00B35956" w:rsidRPr="008D06D8">
        <w:rPr>
          <w:rFonts w:ascii="Garamond" w:hAnsi="Garamond" w:cs="Arial"/>
        </w:rPr>
        <w:t>Door de kans op personeelsverloop 0,9</w:t>
      </w:r>
      <w:r w:rsidR="00D23698" w:rsidRPr="008D06D8">
        <w:rPr>
          <w:rFonts w:ascii="Garamond" w:hAnsi="Garamond" w:cs="Arial"/>
        </w:rPr>
        <w:t>50099</w:t>
      </w:r>
      <w:r w:rsidR="00B35956" w:rsidRPr="008D06D8">
        <w:rPr>
          <w:rFonts w:ascii="Garamond" w:hAnsi="Garamond" w:cs="Arial"/>
        </w:rPr>
        <w:t xml:space="preserve"> te verme</w:t>
      </w:r>
      <w:r w:rsidR="008F28E6" w:rsidRPr="008D06D8">
        <w:rPr>
          <w:rFonts w:ascii="Garamond" w:hAnsi="Garamond" w:cs="Arial"/>
        </w:rPr>
        <w:t>n</w:t>
      </w:r>
      <w:r w:rsidR="00B35956" w:rsidRPr="008D06D8">
        <w:rPr>
          <w:rFonts w:ascii="Garamond" w:hAnsi="Garamond" w:cs="Arial"/>
        </w:rPr>
        <w:t xml:space="preserve">igvuldigen met </w:t>
      </w:r>
      <w:r w:rsidR="000961EC" w:rsidRPr="008D06D8">
        <w:rPr>
          <w:rFonts w:ascii="Garamond" w:hAnsi="Garamond" w:cs="Arial"/>
        </w:rPr>
        <w:t>ANG</w:t>
      </w:r>
      <w:r w:rsidR="00B35956" w:rsidRPr="008D06D8">
        <w:rPr>
          <w:rFonts w:ascii="Garamond" w:hAnsi="Garamond" w:cs="Arial"/>
        </w:rPr>
        <w:t xml:space="preserve"> </w:t>
      </w:r>
      <w:r w:rsidR="001A326A" w:rsidRPr="008D06D8">
        <w:rPr>
          <w:rFonts w:ascii="Garamond" w:hAnsi="Garamond" w:cs="Arial"/>
        </w:rPr>
        <w:t>30.100</w:t>
      </w:r>
      <w:r w:rsidR="000961EC" w:rsidRPr="008D06D8">
        <w:rPr>
          <w:rFonts w:ascii="Garamond" w:hAnsi="Garamond" w:cs="Arial"/>
        </w:rPr>
        <w:t>,00</w:t>
      </w:r>
      <w:r w:rsidR="00B35956" w:rsidRPr="008D06D8">
        <w:rPr>
          <w:rFonts w:ascii="Garamond" w:hAnsi="Garamond" w:cs="Arial"/>
        </w:rPr>
        <w:t xml:space="preserve"> is deze gelijk aan </w:t>
      </w:r>
      <w:r w:rsidR="00ED49AF" w:rsidRPr="008D06D8">
        <w:rPr>
          <w:rFonts w:ascii="Garamond" w:hAnsi="Garamond" w:cs="Arial"/>
        </w:rPr>
        <w:t>ANG</w:t>
      </w:r>
      <w:r w:rsidR="00B35956" w:rsidRPr="008D06D8">
        <w:rPr>
          <w:rFonts w:ascii="Garamond" w:hAnsi="Garamond" w:cs="Arial"/>
        </w:rPr>
        <w:t xml:space="preserve"> </w:t>
      </w:r>
      <w:r w:rsidR="001A326A" w:rsidRPr="008D06D8">
        <w:rPr>
          <w:rFonts w:ascii="Garamond" w:hAnsi="Garamond" w:cs="Arial"/>
        </w:rPr>
        <w:t>28</w:t>
      </w:r>
      <w:r w:rsidR="00B35956" w:rsidRPr="008D06D8">
        <w:rPr>
          <w:rFonts w:ascii="Garamond" w:hAnsi="Garamond" w:cs="Arial"/>
        </w:rPr>
        <w:t>.</w:t>
      </w:r>
      <w:r w:rsidR="001A326A" w:rsidRPr="008D06D8">
        <w:rPr>
          <w:rFonts w:ascii="Garamond" w:hAnsi="Garamond" w:cs="Arial"/>
        </w:rPr>
        <w:t>624</w:t>
      </w:r>
      <w:r w:rsidR="00B35956" w:rsidRPr="008D06D8">
        <w:rPr>
          <w:rFonts w:ascii="Garamond" w:hAnsi="Garamond" w:cs="Arial"/>
        </w:rPr>
        <w:t>,</w:t>
      </w:r>
      <w:r w:rsidR="001A326A" w:rsidRPr="008D06D8">
        <w:rPr>
          <w:rFonts w:ascii="Garamond" w:hAnsi="Garamond" w:cs="Arial"/>
        </w:rPr>
        <w:t>80</w:t>
      </w:r>
      <w:r w:rsidR="00B35956" w:rsidRPr="008D06D8">
        <w:rPr>
          <w:rFonts w:ascii="Garamond" w:hAnsi="Garamond" w:cs="Arial"/>
        </w:rPr>
        <w:t xml:space="preserve">; </w:t>
      </w:r>
    </w:p>
    <w:p w:rsidR="009F2422" w:rsidRPr="008D06D8" w:rsidRDefault="009F2422" w:rsidP="00AF5CD0">
      <w:pPr>
        <w:spacing w:line="276" w:lineRule="auto"/>
        <w:rPr>
          <w:rFonts w:ascii="Garamond" w:hAnsi="Garamond" w:cs="Arial"/>
        </w:rPr>
      </w:pPr>
    </w:p>
    <w:p w:rsidR="00B35956" w:rsidRPr="008D06D8" w:rsidRDefault="00B35956" w:rsidP="0046213F">
      <w:pPr>
        <w:spacing w:line="276" w:lineRule="auto"/>
        <w:rPr>
          <w:rFonts w:ascii="Garamond" w:hAnsi="Garamond" w:cs="Arial"/>
        </w:rPr>
      </w:pPr>
      <w:r w:rsidRPr="008D06D8">
        <w:rPr>
          <w:rFonts w:ascii="Garamond" w:hAnsi="Garamond" w:cs="Arial"/>
        </w:rPr>
        <w:t xml:space="preserve">En aan de hand van onderstaande vergelijking en zelf ontwikkelde overlevingstafel berekenen we de actuariële factor en vermenigvuldigen deze verder met </w:t>
      </w:r>
      <w:r w:rsidR="00ED49AF" w:rsidRPr="008D06D8">
        <w:rPr>
          <w:rFonts w:ascii="Garamond" w:hAnsi="Garamond" w:cs="Arial"/>
        </w:rPr>
        <w:t>ANG</w:t>
      </w:r>
      <w:r w:rsidRPr="008D06D8">
        <w:rPr>
          <w:rFonts w:ascii="Garamond" w:hAnsi="Garamond" w:cs="Arial"/>
        </w:rPr>
        <w:t xml:space="preserve"> </w:t>
      </w:r>
      <w:r w:rsidR="001A326A" w:rsidRPr="008D06D8">
        <w:rPr>
          <w:rFonts w:ascii="Garamond" w:hAnsi="Garamond" w:cs="Arial"/>
        </w:rPr>
        <w:t>28.624,80</w:t>
      </w:r>
      <w:r w:rsidRPr="008D06D8">
        <w:rPr>
          <w:rFonts w:ascii="Garamond" w:hAnsi="Garamond" w:cs="Arial"/>
        </w:rPr>
        <w:t xml:space="preserve"> om de </w:t>
      </w:r>
      <w:r w:rsidR="001A326A" w:rsidRPr="008D06D8">
        <w:rPr>
          <w:rFonts w:ascii="Garamond" w:hAnsi="Garamond" w:cs="Arial"/>
        </w:rPr>
        <w:t>‘VUT-tijdelijk-vervangende-ouderdomspensioen’</w:t>
      </w:r>
      <w:r w:rsidRPr="008D06D8">
        <w:rPr>
          <w:rFonts w:ascii="Garamond" w:hAnsi="Garamond" w:cs="Arial"/>
        </w:rPr>
        <w:t xml:space="preserve"> voorziening te bepalen die de Algemeen Pensioenfonds werkgever moet reserveren. Verder is de jaarlijkse </w:t>
      </w:r>
      <w:r w:rsidR="0033057C" w:rsidRPr="008D06D8">
        <w:rPr>
          <w:rFonts w:ascii="Garamond" w:hAnsi="Garamond" w:cs="Arial"/>
        </w:rPr>
        <w:t>VUT</w:t>
      </w:r>
      <w:r w:rsidRPr="008D06D8">
        <w:rPr>
          <w:rFonts w:ascii="Garamond" w:hAnsi="Garamond" w:cs="Arial"/>
        </w:rPr>
        <w:t xml:space="preserve"> stijging, disconteringspercentage en leeftijdterugstelling al verwerkt in de zelf ontwikkelde overlevingstafel.</w:t>
      </w:r>
    </w:p>
    <w:p w:rsidR="00CE2E5A" w:rsidRPr="00A961D8" w:rsidRDefault="00100D6D" w:rsidP="0046213F">
      <w:pPr>
        <w:rPr>
          <w:sz w:val="28"/>
          <w:szCs w:val="28"/>
          <w:lang w:eastAsia="nl-NL"/>
        </w:rPr>
      </w:pPr>
      <w:r>
        <w:rPr>
          <w:rFonts w:ascii="Garamond" w:hAnsi="Garamond" w:cs="Arial"/>
          <w:noProof/>
          <w:lang w:eastAsia="nl-NL"/>
        </w:rPr>
        <w:pict>
          <v:shape id="_x0000_s1445" type="#_x0000_t75" style="position:absolute;margin-left:.3pt;margin-top:13.05pt;width:405.35pt;height:48.75pt;z-index:251685888">
            <v:imagedata r:id="rId198" o:title=""/>
          </v:shape>
          <o:OLEObject Type="Embed" ProgID="Equation.DSMT4" ShapeID="_x0000_s1445" DrawAspect="Content" ObjectID="_1403347885" r:id="rId199"/>
        </w:pict>
      </w:r>
    </w:p>
    <w:p w:rsidR="00B35956" w:rsidRPr="00A961D8" w:rsidRDefault="00B35956" w:rsidP="0046213F">
      <w:pPr>
        <w:rPr>
          <w:sz w:val="28"/>
          <w:szCs w:val="28"/>
          <w:lang w:eastAsia="nl-NL"/>
        </w:rPr>
      </w:pPr>
    </w:p>
    <w:p w:rsidR="004544DF" w:rsidRPr="00A961D8" w:rsidRDefault="004544DF" w:rsidP="0046213F">
      <w:pPr>
        <w:rPr>
          <w:sz w:val="28"/>
          <w:szCs w:val="28"/>
          <w:lang w:eastAsia="nl-NL"/>
        </w:rPr>
      </w:pPr>
    </w:p>
    <w:p w:rsidR="00B35956" w:rsidRPr="008D06D8" w:rsidRDefault="00B35956" w:rsidP="0046213F">
      <w:pPr>
        <w:rPr>
          <w:rFonts w:ascii="Garamond" w:hAnsi="Garamond" w:cs="Arial"/>
          <w:sz w:val="28"/>
          <w:szCs w:val="28"/>
        </w:rPr>
      </w:pPr>
    </w:p>
    <w:p w:rsidR="00B35956" w:rsidRPr="00A961D8" w:rsidRDefault="00B35956" w:rsidP="0046213F">
      <w:pPr>
        <w:rPr>
          <w:sz w:val="28"/>
          <w:szCs w:val="28"/>
          <w:lang w:eastAsia="nl-NL"/>
        </w:rPr>
      </w:pPr>
    </w:p>
    <w:p w:rsidR="00B35956" w:rsidRPr="008D06D8" w:rsidRDefault="00B35956" w:rsidP="00FB77EF">
      <w:pPr>
        <w:spacing w:line="276" w:lineRule="auto"/>
        <w:rPr>
          <w:rFonts w:ascii="Garamond" w:hAnsi="Garamond" w:cs="Arial"/>
        </w:rPr>
      </w:pPr>
      <w:r w:rsidRPr="008D06D8">
        <w:rPr>
          <w:rFonts w:ascii="Garamond" w:hAnsi="Garamond" w:cs="Arial"/>
        </w:rPr>
        <w:t xml:space="preserve">De actuariële factor is </w:t>
      </w:r>
      <w:r w:rsidR="00904741" w:rsidRPr="008D06D8">
        <w:rPr>
          <w:rFonts w:ascii="Garamond" w:hAnsi="Garamond" w:cs="Arial"/>
        </w:rPr>
        <w:t>3</w:t>
      </w:r>
      <w:r w:rsidRPr="008D06D8">
        <w:rPr>
          <w:rFonts w:ascii="Garamond" w:hAnsi="Garamond" w:cs="Arial"/>
        </w:rPr>
        <w:t>,</w:t>
      </w:r>
      <w:r w:rsidR="00904741" w:rsidRPr="008D06D8">
        <w:rPr>
          <w:rFonts w:ascii="Garamond" w:hAnsi="Garamond" w:cs="Arial"/>
        </w:rPr>
        <w:t>735</w:t>
      </w:r>
      <w:r w:rsidRPr="008D06D8">
        <w:rPr>
          <w:rFonts w:ascii="Garamond" w:hAnsi="Garamond" w:cs="Arial"/>
        </w:rPr>
        <w:t xml:space="preserve"> en vermenigvuldigen verder met </w:t>
      </w:r>
      <w:r w:rsidR="0079190D" w:rsidRPr="008D06D8">
        <w:rPr>
          <w:rFonts w:ascii="Garamond" w:hAnsi="Garamond" w:cs="Arial"/>
        </w:rPr>
        <w:t>ANG</w:t>
      </w:r>
      <w:r w:rsidRPr="008D06D8">
        <w:rPr>
          <w:rFonts w:ascii="Garamond" w:hAnsi="Garamond" w:cs="Arial"/>
        </w:rPr>
        <w:t xml:space="preserve"> </w:t>
      </w:r>
      <w:r w:rsidR="00904741" w:rsidRPr="008D06D8">
        <w:rPr>
          <w:rFonts w:ascii="Garamond" w:hAnsi="Garamond" w:cs="Arial"/>
        </w:rPr>
        <w:t>28.624,80</w:t>
      </w:r>
      <w:r w:rsidRPr="008D06D8">
        <w:rPr>
          <w:rFonts w:ascii="Garamond" w:hAnsi="Garamond" w:cs="Arial"/>
        </w:rPr>
        <w:t xml:space="preserve"> is gelijk aan </w:t>
      </w:r>
      <w:r w:rsidR="0079190D" w:rsidRPr="008D06D8">
        <w:rPr>
          <w:rFonts w:ascii="Garamond" w:hAnsi="Garamond" w:cs="Arial"/>
        </w:rPr>
        <w:t>ANG</w:t>
      </w:r>
      <w:r w:rsidRPr="008D06D8">
        <w:rPr>
          <w:rFonts w:ascii="Garamond" w:hAnsi="Garamond" w:cs="Arial"/>
        </w:rPr>
        <w:t xml:space="preserve"> </w:t>
      </w:r>
      <w:r w:rsidR="00904741" w:rsidRPr="008D06D8">
        <w:rPr>
          <w:rFonts w:ascii="Garamond" w:hAnsi="Garamond" w:cs="Arial"/>
        </w:rPr>
        <w:t>107.343,00</w:t>
      </w:r>
      <w:r w:rsidR="00A961D8" w:rsidRPr="008D06D8">
        <w:rPr>
          <w:rFonts w:ascii="Garamond" w:hAnsi="Garamond" w:cs="Arial"/>
        </w:rPr>
        <w:t>;</w:t>
      </w:r>
      <w:r w:rsidR="00FB77EF" w:rsidRPr="008D06D8">
        <w:rPr>
          <w:rFonts w:ascii="Garamond" w:hAnsi="Garamond" w:cs="Arial"/>
        </w:rPr>
        <w:t xml:space="preserve"> </w:t>
      </w:r>
      <w:r w:rsidRPr="008D06D8">
        <w:rPr>
          <w:rFonts w:ascii="Garamond" w:hAnsi="Garamond" w:cs="Arial"/>
        </w:rPr>
        <w:t xml:space="preserve">Dus het totaal te reserveren </w:t>
      </w:r>
      <w:r w:rsidR="009F2422" w:rsidRPr="008D06D8">
        <w:rPr>
          <w:rFonts w:ascii="Garamond" w:hAnsi="Garamond" w:cs="Arial"/>
        </w:rPr>
        <w:t>‘VUT-tijdelijk-vervangende-ouderdomspensioen’</w:t>
      </w:r>
      <w:r w:rsidRPr="008D06D8">
        <w:rPr>
          <w:rFonts w:ascii="Garamond" w:hAnsi="Garamond" w:cs="Arial"/>
        </w:rPr>
        <w:t xml:space="preserve"> voorziening is </w:t>
      </w:r>
      <w:r w:rsidR="0079190D" w:rsidRPr="008D06D8">
        <w:rPr>
          <w:rFonts w:ascii="Garamond" w:hAnsi="Garamond" w:cs="Arial"/>
        </w:rPr>
        <w:t>ANG</w:t>
      </w:r>
      <w:r w:rsidRPr="008D06D8">
        <w:rPr>
          <w:rFonts w:ascii="Garamond" w:hAnsi="Garamond" w:cs="Arial"/>
        </w:rPr>
        <w:t xml:space="preserve"> </w:t>
      </w:r>
      <w:r w:rsidR="00904741" w:rsidRPr="008D06D8">
        <w:rPr>
          <w:rFonts w:ascii="Garamond" w:hAnsi="Garamond" w:cs="Arial"/>
        </w:rPr>
        <w:t>107</w:t>
      </w:r>
      <w:r w:rsidRPr="008D06D8">
        <w:rPr>
          <w:rFonts w:ascii="Garamond" w:hAnsi="Garamond" w:cs="Arial"/>
        </w:rPr>
        <w:t>.</w:t>
      </w:r>
      <w:r w:rsidR="00904741" w:rsidRPr="008D06D8">
        <w:rPr>
          <w:rFonts w:ascii="Garamond" w:hAnsi="Garamond" w:cs="Arial"/>
        </w:rPr>
        <w:t>343,00</w:t>
      </w:r>
      <w:r w:rsidRPr="008D06D8">
        <w:rPr>
          <w:rFonts w:ascii="Garamond" w:hAnsi="Garamond" w:cs="Arial"/>
        </w:rPr>
        <w:t>;</w:t>
      </w:r>
    </w:p>
    <w:p w:rsidR="00B35956" w:rsidRDefault="00D30562" w:rsidP="0046213F">
      <w:pPr>
        <w:tabs>
          <w:tab w:val="left" w:pos="1605"/>
        </w:tabs>
      </w:pPr>
      <w:r>
        <w:tab/>
      </w:r>
    </w:p>
    <w:p w:rsidR="00D30562" w:rsidRPr="007E6673" w:rsidRDefault="00D30562" w:rsidP="0046213F">
      <w:pPr>
        <w:tabs>
          <w:tab w:val="left" w:pos="1605"/>
        </w:tabs>
      </w:pPr>
    </w:p>
    <w:p w:rsidR="00280510" w:rsidRPr="00445457" w:rsidRDefault="008948FF" w:rsidP="0046213F">
      <w:pPr>
        <w:pStyle w:val="Kop2"/>
        <w:spacing w:before="0" w:after="0" w:line="276" w:lineRule="auto"/>
        <w:ind w:left="540" w:hanging="540"/>
        <w:rPr>
          <w:i w:val="0"/>
        </w:rPr>
      </w:pPr>
      <w:bookmarkStart w:id="54" w:name="_Toc319550181"/>
      <w:r>
        <w:rPr>
          <w:i w:val="0"/>
        </w:rPr>
        <w:t>7</w:t>
      </w:r>
      <w:r w:rsidR="00376D5C" w:rsidRPr="00445457">
        <w:rPr>
          <w:i w:val="0"/>
        </w:rPr>
        <w:t>.4  ‘VUT-tijdelijk-vervangende-nabestaandenpensioen’ voorziening</w:t>
      </w:r>
      <w:bookmarkEnd w:id="54"/>
    </w:p>
    <w:p w:rsidR="00280510" w:rsidRDefault="00280510" w:rsidP="0046213F"/>
    <w:p w:rsidR="00A604B9" w:rsidRPr="00633F36" w:rsidRDefault="00A604B9" w:rsidP="00A604B9">
      <w:pPr>
        <w:spacing w:line="276" w:lineRule="auto"/>
      </w:pPr>
      <w:r w:rsidRPr="00633F36">
        <w:rPr>
          <w:rFonts w:ascii="Garamond" w:hAnsi="Garamond" w:cs="Arial"/>
        </w:rPr>
        <w:t>Voor het ‘VUT-tijdelijk-vervangende-</w:t>
      </w:r>
      <w:r w:rsidR="00E36300" w:rsidRPr="00633F36">
        <w:rPr>
          <w:rFonts w:ascii="Garamond" w:hAnsi="Garamond" w:cs="Arial"/>
        </w:rPr>
        <w:t>nabestaanden</w:t>
      </w:r>
      <w:r w:rsidRPr="00633F36">
        <w:rPr>
          <w:rFonts w:ascii="Garamond" w:hAnsi="Garamond" w:cs="Arial"/>
        </w:rPr>
        <w:t>pensioen’ ten behoeve van de mannelijke Algemeen Pensioenfonds werknemer geldt dan de volgende formule</w:t>
      </w:r>
      <w:r w:rsidRPr="00633F36">
        <w:rPr>
          <w:rStyle w:val="Voetnootmarkering"/>
          <w:rFonts w:ascii="Garamond" w:hAnsi="Garamond" w:cs="Arial"/>
        </w:rPr>
        <w:footnoteReference w:id="54"/>
      </w:r>
      <w:r w:rsidRPr="00633F36">
        <w:rPr>
          <w:rFonts w:ascii="Garamond" w:hAnsi="Garamond" w:cs="Arial"/>
        </w:rPr>
        <w:t>:</w:t>
      </w:r>
    </w:p>
    <w:p w:rsidR="00A604B9" w:rsidRPr="00633F36" w:rsidRDefault="00A604B9" w:rsidP="0046213F"/>
    <w:p w:rsidR="0006689A" w:rsidRPr="00633F36" w:rsidRDefault="00100D6D" w:rsidP="0046213F">
      <w:r>
        <w:rPr>
          <w:noProof/>
          <w:lang w:eastAsia="nl-NL"/>
        </w:rPr>
        <w:pict>
          <v:shape id="_x0000_s1489" type="#_x0000_t75" style="position:absolute;margin-left:.3pt;margin-top:5.85pt;width:431.65pt;height:62.75pt;z-index:251691008">
            <v:imagedata r:id="rId200" o:title=""/>
          </v:shape>
          <o:OLEObject Type="Embed" ProgID="Equation.DSMT4" ShapeID="_x0000_s1489" DrawAspect="Content" ObjectID="_1403347886" r:id="rId201"/>
        </w:pict>
      </w:r>
    </w:p>
    <w:p w:rsidR="0006689A" w:rsidRPr="00633F36" w:rsidRDefault="0006689A" w:rsidP="0046213F"/>
    <w:p w:rsidR="0006689A" w:rsidRPr="00633F36" w:rsidRDefault="0006689A" w:rsidP="0046213F"/>
    <w:p w:rsidR="0006689A" w:rsidRPr="00633F36" w:rsidRDefault="0006689A" w:rsidP="0046213F"/>
    <w:p w:rsidR="0006689A" w:rsidRPr="00633F36" w:rsidRDefault="0006689A" w:rsidP="0046213F"/>
    <w:p w:rsidR="0006689A" w:rsidRPr="00633F36" w:rsidRDefault="0006689A" w:rsidP="0046213F"/>
    <w:p w:rsidR="0006689A" w:rsidRPr="00633F36" w:rsidRDefault="00100D6D" w:rsidP="0046213F">
      <w:r>
        <w:rPr>
          <w:rFonts w:ascii="Garamond" w:hAnsi="Garamond"/>
          <w:noProof/>
          <w:lang w:eastAsia="nl-NL"/>
        </w:rPr>
        <w:pict>
          <v:shape id="_x0000_s1587" type="#_x0000_t75" style="position:absolute;margin-left:293.95pt;margin-top:10.55pt;width:12.2pt;height:16pt;z-index:251713536">
            <v:imagedata r:id="rId187" o:title=""/>
          </v:shape>
          <o:OLEObject Type="Embed" ProgID="Equation.DSMT4" ShapeID="_x0000_s1587" DrawAspect="Content" ObjectID="_1403347887" r:id="rId202"/>
        </w:pict>
      </w:r>
      <w:r>
        <w:rPr>
          <w:rFonts w:ascii="Garamond" w:hAnsi="Garamond"/>
          <w:noProof/>
          <w:lang w:eastAsia="nl-NL"/>
        </w:rPr>
        <w:pict>
          <v:shape id="_x0000_s1586" type="#_x0000_t75" style="position:absolute;margin-left:96.95pt;margin-top:10.55pt;width:10.85pt;height:15.6pt;z-index:251712512">
            <v:imagedata r:id="rId155" o:title=""/>
          </v:shape>
          <o:OLEObject Type="Embed" ProgID="Equation.DSMT4" ShapeID="_x0000_s1586" DrawAspect="Content" ObjectID="_1403347888" r:id="rId203"/>
        </w:pict>
      </w:r>
    </w:p>
    <w:p w:rsidR="00035A60" w:rsidRPr="008D06D8" w:rsidRDefault="00100D6D" w:rsidP="00035A60">
      <w:pPr>
        <w:spacing w:line="276" w:lineRule="auto"/>
        <w:rPr>
          <w:rFonts w:ascii="Garamond" w:hAnsi="Garamond" w:cs="Arial"/>
        </w:rPr>
      </w:pPr>
      <w:r>
        <w:rPr>
          <w:rFonts w:ascii="Garamond" w:hAnsi="Garamond"/>
          <w:noProof/>
          <w:lang w:eastAsia="nl-NL"/>
        </w:rPr>
        <w:pict>
          <v:shape id="_x0000_s1588" type="#_x0000_t75" style="position:absolute;margin-left:222.3pt;margin-top:12.35pt;width:24.75pt;height:19.65pt;z-index:251714560">
            <v:imagedata r:id="rId168" o:title=""/>
          </v:shape>
          <o:OLEObject Type="Embed" ProgID="Equation.DSMT4" ShapeID="_x0000_s1588" DrawAspect="Content" ObjectID="_1403347889" r:id="rId204"/>
        </w:pict>
      </w:r>
      <w:r>
        <w:rPr>
          <w:rFonts w:ascii="Garamond" w:hAnsi="Garamond"/>
          <w:noProof/>
          <w:lang w:eastAsia="nl-NL"/>
        </w:rPr>
        <w:pict>
          <v:shape id="_x0000_s1585" type="#_x0000_t75" style="position:absolute;margin-left:86.2pt;margin-top:.3pt;width:14.9pt;height:13.95pt;z-index:251711488">
            <v:imagedata r:id="rId157" o:title=""/>
          </v:shape>
          <o:OLEObject Type="Embed" ProgID="Equation.DSMT4" ShapeID="_x0000_s1585" DrawAspect="Content" ObjectID="_1403347890" r:id="rId205"/>
        </w:pict>
      </w:r>
      <w:r w:rsidR="00035A60" w:rsidRPr="00633F36">
        <w:rPr>
          <w:rFonts w:ascii="Garamond" w:hAnsi="Garamond"/>
          <w:lang w:eastAsia="nl-NL"/>
        </w:rPr>
        <w:t xml:space="preserve">In deze formule is       </w:t>
      </w:r>
      <w:r w:rsidR="00FB52CD" w:rsidRPr="00633F36">
        <w:rPr>
          <w:rFonts w:ascii="Garamond" w:hAnsi="Garamond"/>
          <w:lang w:eastAsia="nl-NL"/>
        </w:rPr>
        <w:t>het aantal uitgestelde jaren, het symbool</w:t>
      </w:r>
      <w:r w:rsidR="00035A60" w:rsidRPr="00633F36">
        <w:rPr>
          <w:rFonts w:ascii="Garamond" w:hAnsi="Garamond"/>
          <w:lang w:eastAsia="nl-NL"/>
        </w:rPr>
        <w:t xml:space="preserve"> </w:t>
      </w:r>
      <w:r w:rsidR="00FB52CD" w:rsidRPr="00633F36">
        <w:rPr>
          <w:rFonts w:ascii="Garamond" w:hAnsi="Garamond"/>
          <w:lang w:eastAsia="nl-NL"/>
        </w:rPr>
        <w:t xml:space="preserve"> </w:t>
      </w:r>
      <w:r w:rsidR="00035A60" w:rsidRPr="00633F36">
        <w:rPr>
          <w:rFonts w:ascii="Garamond" w:hAnsi="Garamond"/>
          <w:lang w:eastAsia="nl-NL"/>
        </w:rPr>
        <w:t xml:space="preserve">  </w:t>
      </w:r>
      <w:r w:rsidR="00FB52CD" w:rsidRPr="00633F36">
        <w:rPr>
          <w:rFonts w:ascii="Garamond" w:hAnsi="Garamond"/>
          <w:lang w:eastAsia="nl-NL"/>
        </w:rPr>
        <w:t xml:space="preserve"> duidt aan dat het een tijde</w:t>
      </w:r>
      <w:r w:rsidR="00035A60" w:rsidRPr="00633F36">
        <w:rPr>
          <w:rFonts w:ascii="Garamond" w:hAnsi="Garamond"/>
          <w:lang w:eastAsia="nl-NL"/>
        </w:rPr>
        <w:t xml:space="preserve">lijk maandelijkse lijfrente is en </w:t>
      </w:r>
      <w:r w:rsidR="00FB52CD" w:rsidRPr="00633F36">
        <w:rPr>
          <w:rFonts w:ascii="Garamond" w:hAnsi="Garamond"/>
          <w:lang w:eastAsia="nl-NL"/>
        </w:rPr>
        <w:t>het symbool</w:t>
      </w:r>
      <w:r w:rsidR="00035A60" w:rsidRPr="00633F36">
        <w:rPr>
          <w:rFonts w:ascii="Garamond" w:hAnsi="Garamond"/>
          <w:lang w:eastAsia="nl-NL"/>
        </w:rPr>
        <w:t xml:space="preserve">   </w:t>
      </w:r>
      <w:r w:rsidR="00FB52CD" w:rsidRPr="00633F36">
        <w:rPr>
          <w:rFonts w:ascii="Garamond" w:hAnsi="Garamond"/>
          <w:lang w:eastAsia="nl-NL"/>
        </w:rPr>
        <w:t xml:space="preserve"> </w:t>
      </w:r>
      <w:r w:rsidR="00035A60" w:rsidRPr="00633F36">
        <w:rPr>
          <w:rFonts w:ascii="Garamond" w:hAnsi="Garamond"/>
          <w:lang w:eastAsia="nl-NL"/>
        </w:rPr>
        <w:t xml:space="preserve">     </w:t>
      </w:r>
      <w:r w:rsidR="00FB52CD" w:rsidRPr="00633F36">
        <w:rPr>
          <w:rFonts w:ascii="Garamond" w:hAnsi="Garamond"/>
          <w:lang w:eastAsia="nl-NL"/>
        </w:rPr>
        <w:t xml:space="preserve"> </w:t>
      </w:r>
      <w:r w:rsidR="00035A60" w:rsidRPr="00633F36">
        <w:rPr>
          <w:rFonts w:ascii="Garamond" w:hAnsi="Garamond"/>
          <w:lang w:eastAsia="nl-NL"/>
        </w:rPr>
        <w:t xml:space="preserve">duidt aan </w:t>
      </w:r>
      <w:r w:rsidR="00035A60" w:rsidRPr="00633F36">
        <w:rPr>
          <w:rFonts w:ascii="Garamond" w:hAnsi="Garamond" w:cs="Arial"/>
        </w:rPr>
        <w:t>dat een voorziening gereserveerd moet worden mits de vrouw in leven is na het overlijden van de man.</w:t>
      </w:r>
    </w:p>
    <w:p w:rsidR="00FB52CD" w:rsidRDefault="00FB52CD" w:rsidP="0046213F">
      <w:pPr>
        <w:rPr>
          <w:rFonts w:ascii="Garamond" w:hAnsi="Garamond"/>
          <w:highlight w:val="yellow"/>
          <w:lang w:eastAsia="nl-NL"/>
        </w:rPr>
      </w:pPr>
    </w:p>
    <w:p w:rsidR="0006689A" w:rsidRPr="0035715C" w:rsidRDefault="00FB52CD" w:rsidP="0046213F">
      <w:r w:rsidRPr="0035715C">
        <w:rPr>
          <w:rFonts w:ascii="Garamond" w:hAnsi="Garamond" w:cs="Arial"/>
        </w:rPr>
        <w:lastRenderedPageBreak/>
        <w:t xml:space="preserve"> </w:t>
      </w:r>
      <w:r w:rsidR="00A22D34" w:rsidRPr="0035715C">
        <w:rPr>
          <w:rFonts w:ascii="Garamond" w:hAnsi="Garamond" w:cs="Arial"/>
        </w:rPr>
        <w:t>De</w:t>
      </w:r>
      <w:r w:rsidRPr="0035715C">
        <w:rPr>
          <w:rFonts w:ascii="Garamond" w:hAnsi="Garamond" w:cs="Arial"/>
        </w:rPr>
        <w:t xml:space="preserve"> ‘VUT-tijdelijk-vervangende-</w:t>
      </w:r>
      <w:r w:rsidR="00FA4655" w:rsidRPr="0035715C">
        <w:rPr>
          <w:rFonts w:ascii="Garamond" w:hAnsi="Garamond" w:cs="Arial"/>
        </w:rPr>
        <w:t>nabestaanden</w:t>
      </w:r>
      <w:r w:rsidRPr="0035715C">
        <w:rPr>
          <w:rFonts w:ascii="Garamond" w:hAnsi="Garamond" w:cs="Arial"/>
        </w:rPr>
        <w:t>pensioen’ uitkeringsperioden</w:t>
      </w:r>
      <w:r w:rsidRPr="0035715C">
        <w:rPr>
          <w:rStyle w:val="Voetnootmarkering"/>
          <w:rFonts w:ascii="Garamond" w:hAnsi="Garamond" w:cs="Arial"/>
        </w:rPr>
        <w:footnoteReference w:id="55"/>
      </w:r>
      <w:r w:rsidRPr="0035715C">
        <w:rPr>
          <w:rFonts w:ascii="Garamond" w:hAnsi="Garamond" w:cs="Arial"/>
        </w:rPr>
        <w:t xml:space="preserve"> zie</w:t>
      </w:r>
      <w:r w:rsidR="00A22D34" w:rsidRPr="0035715C">
        <w:rPr>
          <w:rFonts w:ascii="Garamond" w:hAnsi="Garamond" w:cs="Arial"/>
        </w:rPr>
        <w:t>n</w:t>
      </w:r>
      <w:r w:rsidRPr="0035715C">
        <w:rPr>
          <w:rFonts w:ascii="Garamond" w:hAnsi="Garamond" w:cs="Arial"/>
        </w:rPr>
        <w:t xml:space="preserve"> in een tijdlijn</w:t>
      </w:r>
      <w:r w:rsidR="000B0110">
        <w:rPr>
          <w:rStyle w:val="Voetnootmarkering"/>
          <w:rFonts w:ascii="Garamond" w:hAnsi="Garamond" w:cs="Arial"/>
        </w:rPr>
        <w:footnoteReference w:id="56"/>
      </w:r>
      <w:r w:rsidRPr="0035715C">
        <w:rPr>
          <w:rFonts w:ascii="Garamond" w:hAnsi="Garamond" w:cs="Arial"/>
        </w:rPr>
        <w:t xml:space="preserve"> als volgt uit:</w:t>
      </w:r>
    </w:p>
    <w:p w:rsidR="0006689A" w:rsidRPr="0035715C" w:rsidRDefault="0006689A" w:rsidP="0046213F"/>
    <w:p w:rsidR="0006689A" w:rsidRPr="0035715C" w:rsidRDefault="00584910" w:rsidP="0046213F">
      <w:r w:rsidRPr="0035715C">
        <w:rPr>
          <w:noProof/>
          <w:lang w:val="en-US"/>
        </w:rPr>
        <w:drawing>
          <wp:inline distT="0" distB="0" distL="0" distR="0">
            <wp:extent cx="5546725" cy="940435"/>
            <wp:effectExtent l="19050" t="0" r="0" b="0"/>
            <wp:docPr id="80" name="Afbeelding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4"/>
                    <pic:cNvPicPr>
                      <a:picLocks noChangeAspect="1" noChangeArrowheads="1"/>
                    </pic:cNvPicPr>
                  </pic:nvPicPr>
                  <pic:blipFill>
                    <a:blip r:embed="rId206"/>
                    <a:srcRect/>
                    <a:stretch>
                      <a:fillRect/>
                    </a:stretch>
                  </pic:blipFill>
                  <pic:spPr bwMode="auto">
                    <a:xfrm>
                      <a:off x="0" y="0"/>
                      <a:ext cx="5546725" cy="940435"/>
                    </a:xfrm>
                    <a:prstGeom prst="rect">
                      <a:avLst/>
                    </a:prstGeom>
                    <a:noFill/>
                    <a:ln w="9525">
                      <a:noFill/>
                      <a:miter lim="800000"/>
                      <a:headEnd/>
                      <a:tailEnd/>
                    </a:ln>
                  </pic:spPr>
                </pic:pic>
              </a:graphicData>
            </a:graphic>
          </wp:inline>
        </w:drawing>
      </w:r>
    </w:p>
    <w:p w:rsidR="0006689A" w:rsidRPr="0035715C" w:rsidRDefault="0006689A" w:rsidP="0046213F"/>
    <w:p w:rsidR="0006689A" w:rsidRPr="0035715C" w:rsidRDefault="00D41BC7" w:rsidP="0046213F">
      <w:r w:rsidRPr="0035715C">
        <w:rPr>
          <w:rFonts w:ascii="Garamond" w:hAnsi="Garamond" w:cs="Arial"/>
        </w:rPr>
        <w:t>Figuur 7.4 Schematisch</w:t>
      </w:r>
      <w:r w:rsidR="006A1FEB" w:rsidRPr="0035715C">
        <w:rPr>
          <w:rFonts w:ascii="Garamond" w:hAnsi="Garamond" w:cs="Arial"/>
        </w:rPr>
        <w:t>e</w:t>
      </w:r>
      <w:r w:rsidRPr="0035715C">
        <w:rPr>
          <w:rFonts w:ascii="Garamond" w:hAnsi="Garamond" w:cs="Arial"/>
        </w:rPr>
        <w:t xml:space="preserve"> weergave van </w:t>
      </w:r>
      <w:r w:rsidR="00A22D34" w:rsidRPr="0035715C">
        <w:rPr>
          <w:rFonts w:ascii="Garamond" w:hAnsi="Garamond" w:cs="Arial"/>
        </w:rPr>
        <w:t>de</w:t>
      </w:r>
      <w:r w:rsidRPr="0035715C">
        <w:rPr>
          <w:rFonts w:ascii="Garamond" w:hAnsi="Garamond" w:cs="Arial"/>
        </w:rPr>
        <w:t xml:space="preserve"> ‘VUT-tijdelijk-vervangende-nabestaandenpensioen’ uitkeringsperioden</w:t>
      </w:r>
    </w:p>
    <w:p w:rsidR="0006689A" w:rsidRPr="0035715C" w:rsidRDefault="0006689A" w:rsidP="0046213F"/>
    <w:p w:rsidR="00961BEF" w:rsidRPr="008D06D8" w:rsidRDefault="00961BEF" w:rsidP="0046213F">
      <w:pPr>
        <w:spacing w:line="276" w:lineRule="auto"/>
        <w:rPr>
          <w:rFonts w:ascii="Garamond" w:hAnsi="Garamond" w:cs="Arial"/>
        </w:rPr>
      </w:pPr>
      <w:r w:rsidRPr="0035715C">
        <w:rPr>
          <w:rFonts w:ascii="Garamond" w:hAnsi="Garamond" w:cs="Arial"/>
        </w:rPr>
        <w:t xml:space="preserve">Voor de duidelijkheid volgt hieronder een rekenvoorbeeld ter illustratie van de </w:t>
      </w:r>
      <w:r w:rsidR="00EE41F2" w:rsidRPr="0035715C">
        <w:rPr>
          <w:rFonts w:ascii="Garamond" w:hAnsi="Garamond" w:cs="Arial"/>
        </w:rPr>
        <w:t>‘VUT-tijdelijk-vervangende-nabestaandenpensioen’</w:t>
      </w:r>
      <w:r w:rsidRPr="0035715C">
        <w:rPr>
          <w:rFonts w:ascii="Garamond" w:hAnsi="Garamond" w:cs="Arial"/>
        </w:rPr>
        <w:t xml:space="preserve"> voorziening bepaling.</w:t>
      </w:r>
      <w:r w:rsidRPr="008D06D8">
        <w:rPr>
          <w:rFonts w:ascii="Garamond" w:hAnsi="Garamond" w:cs="Arial"/>
        </w:rPr>
        <w:t xml:space="preserve"> </w:t>
      </w:r>
    </w:p>
    <w:p w:rsidR="004E3320" w:rsidRPr="008D06D8" w:rsidRDefault="004E3320" w:rsidP="0046213F">
      <w:pPr>
        <w:spacing w:line="276" w:lineRule="auto"/>
        <w:rPr>
          <w:rFonts w:ascii="Garamond" w:hAnsi="Garamond" w:cs="Arial"/>
        </w:rPr>
      </w:pPr>
    </w:p>
    <w:p w:rsidR="00961BEF" w:rsidRPr="008D06D8" w:rsidRDefault="00961BEF" w:rsidP="0046213F">
      <w:pPr>
        <w:spacing w:line="276" w:lineRule="auto"/>
        <w:rPr>
          <w:rFonts w:ascii="Garamond" w:hAnsi="Garamond" w:cs="Arial"/>
          <w:u w:val="single"/>
        </w:rPr>
      </w:pPr>
      <w:r w:rsidRPr="008D06D8">
        <w:rPr>
          <w:rFonts w:ascii="Garamond" w:hAnsi="Garamond" w:cs="Arial"/>
          <w:u w:val="single"/>
        </w:rPr>
        <w:t>Rekenvoorbeeld uitgangspunt:</w:t>
      </w:r>
    </w:p>
    <w:p w:rsidR="00961BEF" w:rsidRPr="008D06D8" w:rsidRDefault="00961BEF" w:rsidP="0046213F">
      <w:pPr>
        <w:spacing w:line="276" w:lineRule="auto"/>
        <w:rPr>
          <w:rFonts w:ascii="Garamond" w:hAnsi="Garamond" w:cs="Arial"/>
          <w:u w:val="single"/>
        </w:rPr>
      </w:pPr>
    </w:p>
    <w:p w:rsidR="00961BEF" w:rsidRPr="008D06D8" w:rsidRDefault="00961BEF" w:rsidP="0046213F">
      <w:pPr>
        <w:spacing w:line="276" w:lineRule="auto"/>
        <w:rPr>
          <w:rFonts w:ascii="Garamond" w:hAnsi="Garamond" w:cs="Arial"/>
          <w:b/>
        </w:rPr>
      </w:pPr>
      <w:r w:rsidRPr="008D06D8">
        <w:rPr>
          <w:rFonts w:ascii="Garamond" w:hAnsi="Garamond" w:cs="Arial"/>
          <w:b/>
        </w:rPr>
        <w:t>Hoofdverzekerde gegevens:</w:t>
      </w:r>
    </w:p>
    <w:p w:rsidR="00961BEF" w:rsidRPr="008D06D8" w:rsidRDefault="00961BEF" w:rsidP="0046213F">
      <w:pPr>
        <w:pStyle w:val="Lijstalinea"/>
        <w:numPr>
          <w:ilvl w:val="0"/>
          <w:numId w:val="21"/>
        </w:numPr>
        <w:spacing w:line="276" w:lineRule="auto"/>
        <w:rPr>
          <w:rFonts w:ascii="Garamond" w:hAnsi="Garamond" w:cs="Arial"/>
        </w:rPr>
      </w:pPr>
      <w:r w:rsidRPr="008D06D8">
        <w:rPr>
          <w:rFonts w:ascii="Garamond" w:hAnsi="Garamond" w:cs="Arial"/>
        </w:rPr>
        <w:t>Premievrije werknemer, hij is 50;</w:t>
      </w:r>
    </w:p>
    <w:p w:rsidR="00961BEF" w:rsidRPr="008D06D8" w:rsidRDefault="00650E14" w:rsidP="0046213F">
      <w:pPr>
        <w:pStyle w:val="Lijstalinea"/>
        <w:numPr>
          <w:ilvl w:val="0"/>
          <w:numId w:val="21"/>
        </w:numPr>
        <w:spacing w:line="276" w:lineRule="auto"/>
        <w:rPr>
          <w:rFonts w:ascii="Garamond" w:hAnsi="Garamond" w:cs="Arial"/>
        </w:rPr>
      </w:pPr>
      <w:r w:rsidRPr="008D06D8">
        <w:rPr>
          <w:rFonts w:ascii="Garamond" w:hAnsi="Garamond" w:cs="Arial"/>
        </w:rPr>
        <w:t xml:space="preserve">Zijn </w:t>
      </w:r>
      <w:r w:rsidRPr="00445457">
        <w:rPr>
          <w:rFonts w:ascii="Garamond" w:hAnsi="Garamond"/>
        </w:rPr>
        <w:t>gemiddelde jaarinkomen in de laa</w:t>
      </w:r>
      <w:r w:rsidR="00833F8E" w:rsidRPr="00445457">
        <w:rPr>
          <w:rFonts w:ascii="Garamond" w:hAnsi="Garamond"/>
        </w:rPr>
        <w:t>t</w:t>
      </w:r>
      <w:r w:rsidRPr="00445457">
        <w:rPr>
          <w:rFonts w:ascii="Garamond" w:hAnsi="Garamond"/>
        </w:rPr>
        <w:t xml:space="preserve">ste 24 maanden </w:t>
      </w:r>
      <w:r w:rsidR="00323E24">
        <w:rPr>
          <w:rFonts w:ascii="Garamond" w:hAnsi="Garamond"/>
        </w:rPr>
        <w:t>ANG</w:t>
      </w:r>
      <w:r w:rsidRPr="00445457">
        <w:rPr>
          <w:rFonts w:ascii="Garamond" w:hAnsi="Garamond"/>
        </w:rPr>
        <w:t xml:space="preserve"> 43.000</w:t>
      </w:r>
      <w:r w:rsidR="00323E24">
        <w:rPr>
          <w:rFonts w:ascii="Garamond" w:hAnsi="Garamond"/>
        </w:rPr>
        <w:t>,00</w:t>
      </w:r>
      <w:r w:rsidR="00961BEF" w:rsidRPr="008D06D8">
        <w:rPr>
          <w:rFonts w:ascii="Garamond" w:hAnsi="Garamond" w:cs="Arial"/>
        </w:rPr>
        <w:t>;</w:t>
      </w:r>
    </w:p>
    <w:p w:rsidR="00A44C3F" w:rsidRPr="008D06D8" w:rsidRDefault="00A44C3F" w:rsidP="0046213F">
      <w:pPr>
        <w:pStyle w:val="Lijstalinea"/>
        <w:numPr>
          <w:ilvl w:val="0"/>
          <w:numId w:val="21"/>
        </w:numPr>
        <w:spacing w:line="276" w:lineRule="auto"/>
        <w:rPr>
          <w:rFonts w:ascii="Garamond" w:hAnsi="Garamond" w:cs="Arial"/>
        </w:rPr>
      </w:pPr>
      <w:r w:rsidRPr="008D06D8">
        <w:rPr>
          <w:rFonts w:ascii="Garamond" w:hAnsi="Garamond" w:cs="Arial"/>
        </w:rPr>
        <w:t>30 dienstjaren;</w:t>
      </w:r>
    </w:p>
    <w:p w:rsidR="00961BEF" w:rsidRPr="008D06D8" w:rsidRDefault="00961BEF" w:rsidP="0046213F">
      <w:pPr>
        <w:spacing w:line="276" w:lineRule="auto"/>
        <w:rPr>
          <w:rFonts w:ascii="Garamond" w:hAnsi="Garamond" w:cs="Arial"/>
        </w:rPr>
      </w:pPr>
    </w:p>
    <w:p w:rsidR="00961BEF" w:rsidRPr="008D06D8" w:rsidRDefault="00961BEF" w:rsidP="0046213F">
      <w:pPr>
        <w:spacing w:line="276" w:lineRule="auto"/>
        <w:rPr>
          <w:rFonts w:ascii="Garamond" w:hAnsi="Garamond" w:cs="Arial"/>
          <w:b/>
        </w:rPr>
      </w:pPr>
      <w:r w:rsidRPr="008D06D8">
        <w:rPr>
          <w:rFonts w:ascii="Garamond" w:hAnsi="Garamond" w:cs="Arial"/>
          <w:b/>
        </w:rPr>
        <w:t>Pensioenregelingen gegevens:</w:t>
      </w:r>
    </w:p>
    <w:p w:rsidR="00961BEF" w:rsidRPr="008D06D8" w:rsidRDefault="00961BEF" w:rsidP="0046213F">
      <w:pPr>
        <w:pStyle w:val="Lijstalinea"/>
        <w:numPr>
          <w:ilvl w:val="0"/>
          <w:numId w:val="21"/>
        </w:numPr>
        <w:spacing w:line="276" w:lineRule="auto"/>
        <w:rPr>
          <w:rFonts w:ascii="Garamond" w:hAnsi="Garamond" w:cs="Arial"/>
        </w:rPr>
      </w:pPr>
      <w:r w:rsidRPr="008D06D8">
        <w:rPr>
          <w:rFonts w:ascii="Garamond" w:hAnsi="Garamond" w:cs="Arial"/>
        </w:rPr>
        <w:t>Eindloonstelsel;</w:t>
      </w:r>
    </w:p>
    <w:p w:rsidR="000411A1" w:rsidRPr="008D06D8" w:rsidRDefault="000411A1" w:rsidP="0046213F">
      <w:pPr>
        <w:pStyle w:val="Lijstalinea"/>
        <w:numPr>
          <w:ilvl w:val="0"/>
          <w:numId w:val="21"/>
        </w:numPr>
        <w:spacing w:line="276" w:lineRule="auto"/>
        <w:rPr>
          <w:rFonts w:ascii="Garamond" w:hAnsi="Garamond" w:cs="Arial"/>
        </w:rPr>
      </w:pPr>
      <w:r w:rsidRPr="008D06D8">
        <w:rPr>
          <w:rFonts w:ascii="Garamond" w:hAnsi="Garamond" w:cs="Arial"/>
        </w:rPr>
        <w:t>Recht op een ‘VUT-tijdelijk-vervangende-nabestaandenpensioen’ uitkering gaat in wanneer de Algemeen Pensioenfonds werknemer de leeftijd van 55 jaar heeft bereikt en voor zijn 60</w:t>
      </w:r>
      <w:r w:rsidRPr="008D06D8">
        <w:rPr>
          <w:rFonts w:ascii="Garamond" w:hAnsi="Garamond" w:cs="Arial"/>
          <w:vertAlign w:val="superscript"/>
        </w:rPr>
        <w:t>ste</w:t>
      </w:r>
      <w:r w:rsidRPr="008D06D8">
        <w:rPr>
          <w:rFonts w:ascii="Garamond" w:hAnsi="Garamond" w:cs="Arial"/>
        </w:rPr>
        <w:t xml:space="preserve"> overlijdt;</w:t>
      </w:r>
    </w:p>
    <w:p w:rsidR="00961BEF" w:rsidRPr="008D06D8" w:rsidRDefault="00905536" w:rsidP="0046213F">
      <w:pPr>
        <w:pStyle w:val="Lijstalinea"/>
        <w:numPr>
          <w:ilvl w:val="0"/>
          <w:numId w:val="21"/>
        </w:numPr>
        <w:spacing w:line="276" w:lineRule="auto"/>
        <w:rPr>
          <w:rFonts w:ascii="Garamond" w:hAnsi="Garamond" w:cs="Arial"/>
        </w:rPr>
      </w:pPr>
      <w:r w:rsidRPr="008D06D8">
        <w:rPr>
          <w:rFonts w:ascii="Garamond" w:hAnsi="Garamond" w:cs="Arial"/>
        </w:rPr>
        <w:t>‘VUT-tijdelijk-vervangende-nabestaandenpensioen’</w:t>
      </w:r>
      <w:r w:rsidR="00961BEF" w:rsidRPr="008D06D8">
        <w:rPr>
          <w:rFonts w:ascii="Garamond" w:hAnsi="Garamond" w:cs="Arial"/>
        </w:rPr>
        <w:t xml:space="preserve"> 70% van </w:t>
      </w:r>
      <w:r w:rsidRPr="008D06D8">
        <w:rPr>
          <w:rFonts w:ascii="Garamond" w:hAnsi="Garamond" w:cs="Arial"/>
        </w:rPr>
        <w:t>‘VUT-tijdelijk-vervangende-ouderdomspensioen’</w:t>
      </w:r>
      <w:r w:rsidR="00961BEF" w:rsidRPr="008D06D8">
        <w:rPr>
          <w:rFonts w:ascii="Garamond" w:hAnsi="Garamond" w:cs="Arial"/>
        </w:rPr>
        <w:t>;</w:t>
      </w:r>
    </w:p>
    <w:p w:rsidR="00961BEF" w:rsidRPr="008D06D8" w:rsidRDefault="00961BEF" w:rsidP="0046213F">
      <w:pPr>
        <w:pStyle w:val="Lijstalinea"/>
        <w:numPr>
          <w:ilvl w:val="0"/>
          <w:numId w:val="21"/>
        </w:numPr>
        <w:spacing w:line="276" w:lineRule="auto"/>
        <w:rPr>
          <w:rFonts w:ascii="Garamond" w:hAnsi="Garamond" w:cs="Arial"/>
        </w:rPr>
      </w:pPr>
      <w:r w:rsidRPr="008D06D8">
        <w:rPr>
          <w:rFonts w:ascii="Garamond" w:hAnsi="Garamond" w:cs="Arial"/>
        </w:rPr>
        <w:t>Uitkeringen vinden plaats op maandelijkse basis;</w:t>
      </w:r>
    </w:p>
    <w:p w:rsidR="00A961D8" w:rsidRPr="008D06D8" w:rsidRDefault="00A961D8" w:rsidP="0046213F">
      <w:pPr>
        <w:spacing w:line="276" w:lineRule="auto"/>
        <w:rPr>
          <w:rFonts w:ascii="Garamond" w:hAnsi="Garamond" w:cs="Arial"/>
          <w:b/>
        </w:rPr>
      </w:pPr>
    </w:p>
    <w:p w:rsidR="00961BEF" w:rsidRPr="008D06D8" w:rsidRDefault="00961BEF" w:rsidP="0046213F">
      <w:pPr>
        <w:spacing w:line="276" w:lineRule="auto"/>
        <w:rPr>
          <w:rFonts w:ascii="Garamond" w:hAnsi="Garamond" w:cs="Arial"/>
          <w:b/>
        </w:rPr>
      </w:pPr>
      <w:r w:rsidRPr="008D06D8">
        <w:rPr>
          <w:rFonts w:ascii="Garamond" w:hAnsi="Garamond" w:cs="Arial"/>
          <w:b/>
        </w:rPr>
        <w:t>Actuariële veronderstellingen gegevens:</w:t>
      </w:r>
    </w:p>
    <w:p w:rsidR="00961BEF" w:rsidRPr="008D06D8" w:rsidRDefault="00F85557" w:rsidP="0046213F">
      <w:pPr>
        <w:pStyle w:val="Lijstalinea"/>
        <w:numPr>
          <w:ilvl w:val="0"/>
          <w:numId w:val="21"/>
        </w:numPr>
        <w:spacing w:line="276" w:lineRule="auto"/>
        <w:rPr>
          <w:rFonts w:ascii="Garamond" w:hAnsi="Garamond" w:cs="Arial"/>
        </w:rPr>
      </w:pPr>
      <w:r w:rsidRPr="008D06D8">
        <w:rPr>
          <w:rFonts w:ascii="Garamond" w:hAnsi="Garamond" w:cs="Arial"/>
        </w:rPr>
        <w:t>VUT</w:t>
      </w:r>
      <w:r w:rsidR="00961BEF" w:rsidRPr="008D06D8">
        <w:rPr>
          <w:rFonts w:ascii="Garamond" w:hAnsi="Garamond" w:cs="Arial"/>
        </w:rPr>
        <w:t xml:space="preserve"> uitkering stijgt jaarlijks met 1,5%;</w:t>
      </w:r>
    </w:p>
    <w:p w:rsidR="00961BEF" w:rsidRPr="008D06D8" w:rsidRDefault="00961BEF" w:rsidP="0046213F">
      <w:pPr>
        <w:pStyle w:val="Lijstalinea"/>
        <w:numPr>
          <w:ilvl w:val="0"/>
          <w:numId w:val="21"/>
        </w:numPr>
        <w:spacing w:line="276" w:lineRule="auto"/>
        <w:rPr>
          <w:rFonts w:ascii="Garamond" w:hAnsi="Garamond" w:cs="Arial"/>
        </w:rPr>
      </w:pPr>
      <w:r w:rsidRPr="008D06D8">
        <w:rPr>
          <w:rFonts w:ascii="Garamond" w:hAnsi="Garamond" w:cs="Arial"/>
        </w:rPr>
        <w:t>Disconteringspercencentage is 5%;</w:t>
      </w:r>
    </w:p>
    <w:p w:rsidR="00961BEF" w:rsidRPr="008D06D8" w:rsidRDefault="003D1A8C" w:rsidP="0046213F">
      <w:pPr>
        <w:pStyle w:val="Lijstalinea"/>
        <w:numPr>
          <w:ilvl w:val="0"/>
          <w:numId w:val="21"/>
        </w:numPr>
        <w:spacing w:line="276" w:lineRule="auto"/>
        <w:rPr>
          <w:rFonts w:ascii="Garamond" w:hAnsi="Garamond" w:cs="Arial"/>
        </w:rPr>
      </w:pPr>
      <w:r w:rsidRPr="008D06D8">
        <w:rPr>
          <w:rFonts w:ascii="Garamond" w:hAnsi="Garamond" w:cs="Arial"/>
        </w:rPr>
        <w:t xml:space="preserve">AG-sterftetafel GBM/V 2000-2005 </w:t>
      </w:r>
      <w:r w:rsidR="00504E7F" w:rsidRPr="008D06D8">
        <w:rPr>
          <w:rFonts w:ascii="Garamond" w:hAnsi="Garamond" w:cs="Arial"/>
        </w:rPr>
        <w:t>l</w:t>
      </w:r>
      <w:r w:rsidR="00961BEF" w:rsidRPr="008D06D8">
        <w:rPr>
          <w:rFonts w:ascii="Garamond" w:hAnsi="Garamond" w:cs="Arial"/>
        </w:rPr>
        <w:t>eeftijdterugstelling</w:t>
      </w:r>
      <w:r w:rsidR="00B808FD" w:rsidRPr="008D06D8">
        <w:rPr>
          <w:rStyle w:val="Voetnootmarkering"/>
          <w:rFonts w:ascii="Garamond" w:hAnsi="Garamond" w:cs="Arial"/>
        </w:rPr>
        <w:footnoteReference w:id="57"/>
      </w:r>
      <w:r w:rsidR="00961BEF" w:rsidRPr="008D06D8">
        <w:rPr>
          <w:rFonts w:ascii="Garamond" w:hAnsi="Garamond" w:cs="Arial"/>
        </w:rPr>
        <w:t xml:space="preserve"> man 1 en vrouw 2;</w:t>
      </w:r>
    </w:p>
    <w:p w:rsidR="00961BEF" w:rsidRPr="008D06D8" w:rsidRDefault="00961BEF" w:rsidP="0046213F">
      <w:pPr>
        <w:pStyle w:val="Lijstalinea"/>
        <w:numPr>
          <w:ilvl w:val="0"/>
          <w:numId w:val="21"/>
        </w:numPr>
        <w:spacing w:line="276" w:lineRule="auto"/>
        <w:rPr>
          <w:rFonts w:ascii="Garamond" w:hAnsi="Garamond" w:cs="Arial"/>
        </w:rPr>
      </w:pPr>
      <w:r w:rsidRPr="008D06D8">
        <w:rPr>
          <w:rFonts w:ascii="Garamond" w:hAnsi="Garamond" w:cs="Arial"/>
        </w:rPr>
        <w:t>60% werknemers zijn getrouwd;</w:t>
      </w:r>
    </w:p>
    <w:p w:rsidR="00961BEF" w:rsidRPr="008D06D8" w:rsidRDefault="00961BEF" w:rsidP="0046213F">
      <w:pPr>
        <w:pStyle w:val="Lijstalinea"/>
        <w:numPr>
          <w:ilvl w:val="0"/>
          <w:numId w:val="21"/>
        </w:numPr>
        <w:spacing w:line="276" w:lineRule="auto"/>
        <w:rPr>
          <w:rFonts w:ascii="Garamond" w:hAnsi="Garamond" w:cs="Arial"/>
        </w:rPr>
      </w:pPr>
      <w:r w:rsidRPr="008D06D8">
        <w:rPr>
          <w:rFonts w:ascii="Garamond" w:hAnsi="Garamond" w:cs="Arial"/>
        </w:rPr>
        <w:t>Vrouwen zijn 3 jaar jonger dan mannen;</w:t>
      </w:r>
    </w:p>
    <w:p w:rsidR="00961BEF" w:rsidRPr="008D06D8" w:rsidRDefault="00961BEF" w:rsidP="0046213F">
      <w:pPr>
        <w:pStyle w:val="Lijstalinea"/>
        <w:numPr>
          <w:ilvl w:val="0"/>
          <w:numId w:val="21"/>
        </w:numPr>
        <w:spacing w:line="276" w:lineRule="auto"/>
        <w:rPr>
          <w:rFonts w:ascii="Garamond" w:hAnsi="Garamond" w:cs="Arial"/>
        </w:rPr>
      </w:pPr>
      <w:r w:rsidRPr="008D06D8">
        <w:rPr>
          <w:rFonts w:ascii="Garamond" w:hAnsi="Garamond" w:cs="Arial"/>
        </w:rPr>
        <w:t>Personeelsverloop</w:t>
      </w:r>
      <w:r w:rsidRPr="008D06D8">
        <w:rPr>
          <w:rStyle w:val="Voetnootmarkering"/>
          <w:rFonts w:ascii="Garamond" w:hAnsi="Garamond" w:cs="Arial"/>
        </w:rPr>
        <w:footnoteReference w:id="58"/>
      </w:r>
      <w:r w:rsidRPr="008D06D8">
        <w:rPr>
          <w:rFonts w:ascii="Garamond" w:hAnsi="Garamond" w:cs="Arial"/>
        </w:rPr>
        <w:t xml:space="preserve"> is 1% per jaar;</w:t>
      </w:r>
    </w:p>
    <w:p w:rsidR="00961BEF" w:rsidRPr="008D06D8" w:rsidRDefault="00961BEF" w:rsidP="0046213F">
      <w:pPr>
        <w:spacing w:line="276" w:lineRule="auto"/>
        <w:rPr>
          <w:rFonts w:ascii="Garamond" w:hAnsi="Garamond" w:cs="Arial"/>
          <w:u w:val="single"/>
        </w:rPr>
      </w:pPr>
    </w:p>
    <w:p w:rsidR="005B667F" w:rsidRPr="008D06D8" w:rsidRDefault="005B667F" w:rsidP="0046213F">
      <w:pPr>
        <w:spacing w:line="276" w:lineRule="auto"/>
        <w:rPr>
          <w:rFonts w:ascii="Garamond" w:hAnsi="Garamond" w:cs="Arial"/>
          <w:u w:val="single"/>
        </w:rPr>
      </w:pPr>
    </w:p>
    <w:p w:rsidR="00961BEF" w:rsidRPr="008D06D8" w:rsidRDefault="00961BEF" w:rsidP="0046213F">
      <w:pPr>
        <w:spacing w:line="276" w:lineRule="auto"/>
        <w:rPr>
          <w:rFonts w:ascii="Garamond" w:hAnsi="Garamond" w:cs="Arial"/>
          <w:u w:val="single"/>
        </w:rPr>
      </w:pPr>
      <w:r w:rsidRPr="008D06D8">
        <w:rPr>
          <w:rFonts w:ascii="Garamond" w:hAnsi="Garamond" w:cs="Arial"/>
          <w:u w:val="single"/>
        </w:rPr>
        <w:lastRenderedPageBreak/>
        <w:t>Uitwerking</w:t>
      </w:r>
    </w:p>
    <w:p w:rsidR="00961BEF" w:rsidRPr="008D06D8" w:rsidRDefault="00961BEF" w:rsidP="0046213F">
      <w:pPr>
        <w:spacing w:line="276" w:lineRule="auto"/>
        <w:rPr>
          <w:rFonts w:ascii="Garamond" w:hAnsi="Garamond" w:cs="Arial"/>
          <w:u w:val="single"/>
        </w:rPr>
      </w:pPr>
    </w:p>
    <w:p w:rsidR="00961BEF" w:rsidRPr="008D06D8" w:rsidRDefault="002F0150" w:rsidP="0046213F">
      <w:pPr>
        <w:spacing w:line="276" w:lineRule="auto"/>
        <w:rPr>
          <w:rFonts w:ascii="Garamond" w:hAnsi="Garamond" w:cs="Arial"/>
          <w:b/>
        </w:rPr>
      </w:pPr>
      <w:r w:rsidRPr="008D06D8">
        <w:rPr>
          <w:rFonts w:ascii="Garamond" w:hAnsi="Garamond" w:cs="Arial"/>
          <w:b/>
        </w:rPr>
        <w:t>VUT-tijdelijk-vervangende-nabestaandenpensioen</w:t>
      </w:r>
      <w:r w:rsidR="00961BEF" w:rsidRPr="008D06D8">
        <w:rPr>
          <w:rFonts w:ascii="Garamond" w:hAnsi="Garamond" w:cs="Arial"/>
          <w:b/>
        </w:rPr>
        <w:t xml:space="preserve"> recht</w:t>
      </w:r>
    </w:p>
    <w:p w:rsidR="00961BEF" w:rsidRPr="008D06D8" w:rsidRDefault="00961BEF" w:rsidP="0046213F">
      <w:pPr>
        <w:spacing w:line="276" w:lineRule="auto"/>
        <w:rPr>
          <w:rFonts w:ascii="Garamond" w:hAnsi="Garamond" w:cs="Arial"/>
        </w:rPr>
      </w:pPr>
      <w:r w:rsidRPr="008D06D8">
        <w:rPr>
          <w:rFonts w:ascii="Garamond" w:hAnsi="Garamond" w:cs="Arial"/>
        </w:rPr>
        <w:t xml:space="preserve">De </w:t>
      </w:r>
      <w:r w:rsidR="00854AE0" w:rsidRPr="008D06D8">
        <w:rPr>
          <w:rFonts w:ascii="Garamond" w:hAnsi="Garamond" w:cs="Arial"/>
        </w:rPr>
        <w:t>‘</w:t>
      </w:r>
      <w:r w:rsidR="0039265F" w:rsidRPr="008D06D8">
        <w:rPr>
          <w:rFonts w:ascii="Garamond" w:hAnsi="Garamond" w:cs="Arial"/>
        </w:rPr>
        <w:t>VUT-tijdelijk-vervangende-nabestaandenpensioen</w:t>
      </w:r>
      <w:r w:rsidR="00854AE0" w:rsidRPr="008D06D8">
        <w:rPr>
          <w:rFonts w:ascii="Garamond" w:hAnsi="Garamond" w:cs="Arial"/>
        </w:rPr>
        <w:t>’</w:t>
      </w:r>
      <w:r w:rsidRPr="008D06D8">
        <w:rPr>
          <w:rFonts w:ascii="Garamond" w:hAnsi="Garamond" w:cs="Arial"/>
        </w:rPr>
        <w:t xml:space="preserve"> jaarlijkse uitkering is 70% van de </w:t>
      </w:r>
      <w:r w:rsidR="00854AE0" w:rsidRPr="008D06D8">
        <w:rPr>
          <w:rFonts w:ascii="Garamond" w:hAnsi="Garamond" w:cs="Arial"/>
        </w:rPr>
        <w:t>‘</w:t>
      </w:r>
      <w:r w:rsidR="0039265F" w:rsidRPr="008D06D8">
        <w:rPr>
          <w:rFonts w:ascii="Garamond" w:hAnsi="Garamond" w:cs="Arial"/>
        </w:rPr>
        <w:t>VUT-tijdelijk-vervangende-ouderdomspensioen</w:t>
      </w:r>
      <w:r w:rsidR="00854AE0" w:rsidRPr="008D06D8">
        <w:rPr>
          <w:rFonts w:ascii="Garamond" w:hAnsi="Garamond" w:cs="Arial"/>
        </w:rPr>
        <w:t>’</w:t>
      </w:r>
      <w:r w:rsidR="008756CB" w:rsidRPr="008D06D8">
        <w:rPr>
          <w:rFonts w:ascii="Garamond" w:hAnsi="Garamond" w:cs="Arial"/>
        </w:rPr>
        <w:t xml:space="preserve"> </w:t>
      </w:r>
      <w:r w:rsidRPr="008D06D8">
        <w:rPr>
          <w:rFonts w:ascii="Garamond" w:hAnsi="Garamond" w:cs="Arial"/>
        </w:rPr>
        <w:t xml:space="preserve">uitkering, dus 70% van </w:t>
      </w:r>
      <w:r w:rsidR="00323E24" w:rsidRPr="008D06D8">
        <w:rPr>
          <w:rFonts w:ascii="Garamond" w:hAnsi="Garamond" w:cs="Arial"/>
        </w:rPr>
        <w:t>ANG</w:t>
      </w:r>
      <w:r w:rsidRPr="008D06D8">
        <w:rPr>
          <w:rFonts w:ascii="Garamond" w:hAnsi="Garamond" w:cs="Arial"/>
        </w:rPr>
        <w:t xml:space="preserve"> </w:t>
      </w:r>
      <w:r w:rsidR="00E52AC3" w:rsidRPr="008D06D8">
        <w:rPr>
          <w:rFonts w:ascii="Garamond" w:hAnsi="Garamond" w:cs="Arial"/>
        </w:rPr>
        <w:t>30</w:t>
      </w:r>
      <w:r w:rsidRPr="008D06D8">
        <w:rPr>
          <w:rFonts w:ascii="Garamond" w:hAnsi="Garamond" w:cs="Arial"/>
        </w:rPr>
        <w:t>.</w:t>
      </w:r>
      <w:r w:rsidR="00E52AC3" w:rsidRPr="008D06D8">
        <w:rPr>
          <w:rFonts w:ascii="Garamond" w:hAnsi="Garamond" w:cs="Arial"/>
        </w:rPr>
        <w:t>1</w:t>
      </w:r>
      <w:r w:rsidRPr="008D06D8">
        <w:rPr>
          <w:rFonts w:ascii="Garamond" w:hAnsi="Garamond" w:cs="Arial"/>
        </w:rPr>
        <w:t>00</w:t>
      </w:r>
      <w:r w:rsidR="00323E24" w:rsidRPr="008D06D8">
        <w:rPr>
          <w:rFonts w:ascii="Garamond" w:hAnsi="Garamond" w:cs="Arial"/>
        </w:rPr>
        <w:t>,00</w:t>
      </w:r>
      <w:r w:rsidRPr="008D06D8">
        <w:rPr>
          <w:rFonts w:ascii="Garamond" w:hAnsi="Garamond" w:cs="Arial"/>
        </w:rPr>
        <w:t xml:space="preserve"> is gelijk aan </w:t>
      </w:r>
      <w:r w:rsidR="00323E24" w:rsidRPr="008D06D8">
        <w:rPr>
          <w:rFonts w:ascii="Garamond" w:hAnsi="Garamond" w:cs="Arial"/>
        </w:rPr>
        <w:t>ANG</w:t>
      </w:r>
      <w:r w:rsidRPr="008D06D8">
        <w:rPr>
          <w:rFonts w:ascii="Garamond" w:hAnsi="Garamond" w:cs="Arial"/>
        </w:rPr>
        <w:t xml:space="preserve"> </w:t>
      </w:r>
      <w:r w:rsidR="00E52AC3" w:rsidRPr="008D06D8">
        <w:rPr>
          <w:rFonts w:ascii="Garamond" w:hAnsi="Garamond" w:cs="Arial"/>
        </w:rPr>
        <w:t>21</w:t>
      </w:r>
      <w:r w:rsidRPr="008D06D8">
        <w:rPr>
          <w:rFonts w:ascii="Garamond" w:hAnsi="Garamond" w:cs="Arial"/>
        </w:rPr>
        <w:t>.</w:t>
      </w:r>
      <w:r w:rsidR="00E52AC3" w:rsidRPr="008D06D8">
        <w:rPr>
          <w:rFonts w:ascii="Garamond" w:hAnsi="Garamond" w:cs="Arial"/>
        </w:rPr>
        <w:t>07</w:t>
      </w:r>
      <w:r w:rsidRPr="008D06D8">
        <w:rPr>
          <w:rFonts w:ascii="Garamond" w:hAnsi="Garamond" w:cs="Arial"/>
        </w:rPr>
        <w:t>0</w:t>
      </w:r>
      <w:r w:rsidR="00323E24" w:rsidRPr="008D06D8">
        <w:rPr>
          <w:rFonts w:ascii="Garamond" w:hAnsi="Garamond" w:cs="Arial"/>
        </w:rPr>
        <w:t>,00</w:t>
      </w:r>
      <w:r w:rsidRPr="008D06D8">
        <w:rPr>
          <w:rFonts w:ascii="Garamond" w:hAnsi="Garamond" w:cs="Arial"/>
        </w:rPr>
        <w:t xml:space="preserve">; Dus de nabestaande heeft recht op </w:t>
      </w:r>
      <w:r w:rsidR="00323E24" w:rsidRPr="008D06D8">
        <w:rPr>
          <w:rFonts w:ascii="Garamond" w:hAnsi="Garamond" w:cs="Arial"/>
        </w:rPr>
        <w:t>ANG</w:t>
      </w:r>
      <w:r w:rsidRPr="008D06D8">
        <w:rPr>
          <w:rFonts w:ascii="Garamond" w:hAnsi="Garamond" w:cs="Arial"/>
        </w:rPr>
        <w:t xml:space="preserve"> </w:t>
      </w:r>
      <w:r w:rsidR="00E52AC3" w:rsidRPr="008D06D8">
        <w:rPr>
          <w:rFonts w:ascii="Garamond" w:hAnsi="Garamond" w:cs="Arial"/>
        </w:rPr>
        <w:t>21</w:t>
      </w:r>
      <w:r w:rsidRPr="008D06D8">
        <w:rPr>
          <w:rFonts w:ascii="Garamond" w:hAnsi="Garamond" w:cs="Arial"/>
        </w:rPr>
        <w:t>.</w:t>
      </w:r>
      <w:r w:rsidR="00E52AC3" w:rsidRPr="008D06D8">
        <w:rPr>
          <w:rFonts w:ascii="Garamond" w:hAnsi="Garamond" w:cs="Arial"/>
        </w:rPr>
        <w:t>07</w:t>
      </w:r>
      <w:r w:rsidRPr="008D06D8">
        <w:rPr>
          <w:rFonts w:ascii="Garamond" w:hAnsi="Garamond" w:cs="Arial"/>
        </w:rPr>
        <w:t>0</w:t>
      </w:r>
      <w:r w:rsidR="00323E24" w:rsidRPr="008D06D8">
        <w:rPr>
          <w:rFonts w:ascii="Garamond" w:hAnsi="Garamond" w:cs="Arial"/>
        </w:rPr>
        <w:t>,00</w:t>
      </w:r>
      <w:r w:rsidRPr="008D06D8">
        <w:rPr>
          <w:rFonts w:ascii="Garamond" w:hAnsi="Garamond" w:cs="Arial"/>
        </w:rPr>
        <w:t>;</w:t>
      </w:r>
    </w:p>
    <w:p w:rsidR="00961BEF" w:rsidRPr="008D06D8" w:rsidRDefault="00961BEF" w:rsidP="0046213F">
      <w:pPr>
        <w:spacing w:line="276" w:lineRule="auto"/>
        <w:rPr>
          <w:rFonts w:ascii="Garamond" w:hAnsi="Garamond" w:cs="Arial"/>
          <w:highlight w:val="green"/>
        </w:rPr>
      </w:pPr>
    </w:p>
    <w:p w:rsidR="00961BEF" w:rsidRPr="008D06D8" w:rsidRDefault="00A12137" w:rsidP="0046213F">
      <w:pPr>
        <w:spacing w:line="276" w:lineRule="auto"/>
        <w:rPr>
          <w:rFonts w:ascii="Garamond" w:hAnsi="Garamond" w:cs="Arial"/>
          <w:b/>
        </w:rPr>
      </w:pPr>
      <w:r w:rsidRPr="008D06D8">
        <w:rPr>
          <w:rFonts w:ascii="Garamond" w:hAnsi="Garamond" w:cs="Arial"/>
          <w:b/>
        </w:rPr>
        <w:t>VUT-tijdelijk-vervangende-nabestaandenpensioen</w:t>
      </w:r>
      <w:r w:rsidR="00961BEF" w:rsidRPr="008D06D8">
        <w:rPr>
          <w:rFonts w:ascii="Garamond" w:hAnsi="Garamond" w:cs="Arial"/>
          <w:b/>
        </w:rPr>
        <w:t xml:space="preserve"> voorziening</w:t>
      </w:r>
    </w:p>
    <w:p w:rsidR="00A0115B" w:rsidRPr="008D06D8" w:rsidRDefault="00961BEF" w:rsidP="0046213F">
      <w:pPr>
        <w:spacing w:line="276" w:lineRule="auto"/>
        <w:rPr>
          <w:rFonts w:ascii="Garamond" w:hAnsi="Garamond" w:cs="Arial"/>
        </w:rPr>
      </w:pPr>
      <w:r w:rsidRPr="008D06D8">
        <w:rPr>
          <w:rFonts w:ascii="Garamond" w:hAnsi="Garamond" w:cs="Arial"/>
        </w:rPr>
        <w:t xml:space="preserve">Nadat het nabestaanden </w:t>
      </w:r>
      <w:r w:rsidR="00854AE0" w:rsidRPr="008D06D8">
        <w:rPr>
          <w:rFonts w:ascii="Garamond" w:hAnsi="Garamond" w:cs="Arial"/>
        </w:rPr>
        <w:t>VUT</w:t>
      </w:r>
      <w:r w:rsidRPr="008D06D8">
        <w:rPr>
          <w:rFonts w:ascii="Garamond" w:hAnsi="Garamond" w:cs="Arial"/>
        </w:rPr>
        <w:t xml:space="preserve"> pensioenrecht is berekend kan men het totaal te reserveren </w:t>
      </w:r>
      <w:r w:rsidR="00854AE0" w:rsidRPr="008D06D8">
        <w:rPr>
          <w:rFonts w:ascii="Garamond" w:hAnsi="Garamond" w:cs="Arial"/>
        </w:rPr>
        <w:t>‘VUT-tijdelijk-vervangende-nabestaandenpensioen’</w:t>
      </w:r>
      <w:r w:rsidRPr="008D06D8">
        <w:rPr>
          <w:rFonts w:ascii="Garamond" w:hAnsi="Garamond" w:cs="Arial"/>
        </w:rPr>
        <w:t xml:space="preserve"> voorziening berekenen aan de hand van de verschillende actuariële veronderstellingen gegevens. Men veronderstelt dat 60% van de werknemers zijn getrouwd, dus 60% van </w:t>
      </w:r>
      <w:r w:rsidR="00323E24" w:rsidRPr="008D06D8">
        <w:rPr>
          <w:rFonts w:ascii="Garamond" w:hAnsi="Garamond" w:cs="Arial"/>
        </w:rPr>
        <w:t>ANG</w:t>
      </w:r>
      <w:r w:rsidRPr="008D06D8">
        <w:rPr>
          <w:rFonts w:ascii="Garamond" w:hAnsi="Garamond" w:cs="Arial"/>
        </w:rPr>
        <w:t xml:space="preserve"> </w:t>
      </w:r>
      <w:r w:rsidR="00EB6232" w:rsidRPr="008D06D8">
        <w:rPr>
          <w:rFonts w:ascii="Garamond" w:hAnsi="Garamond" w:cs="Arial"/>
        </w:rPr>
        <w:t>21</w:t>
      </w:r>
      <w:r w:rsidRPr="008D06D8">
        <w:rPr>
          <w:rFonts w:ascii="Garamond" w:hAnsi="Garamond" w:cs="Arial"/>
        </w:rPr>
        <w:t>.</w:t>
      </w:r>
      <w:r w:rsidR="00EB6232" w:rsidRPr="008D06D8">
        <w:rPr>
          <w:rFonts w:ascii="Garamond" w:hAnsi="Garamond" w:cs="Arial"/>
        </w:rPr>
        <w:t>07</w:t>
      </w:r>
      <w:r w:rsidRPr="008D06D8">
        <w:rPr>
          <w:rFonts w:ascii="Garamond" w:hAnsi="Garamond" w:cs="Arial"/>
        </w:rPr>
        <w:t>0</w:t>
      </w:r>
      <w:r w:rsidR="00323E24" w:rsidRPr="008D06D8">
        <w:rPr>
          <w:rFonts w:ascii="Garamond" w:hAnsi="Garamond" w:cs="Arial"/>
        </w:rPr>
        <w:t>,00</w:t>
      </w:r>
      <w:r w:rsidRPr="008D06D8">
        <w:rPr>
          <w:rFonts w:ascii="Garamond" w:hAnsi="Garamond" w:cs="Arial"/>
        </w:rPr>
        <w:t xml:space="preserve"> is gelijk aan </w:t>
      </w:r>
      <w:r w:rsidR="00323E24" w:rsidRPr="008D06D8">
        <w:rPr>
          <w:rFonts w:ascii="Garamond" w:hAnsi="Garamond" w:cs="Arial"/>
        </w:rPr>
        <w:t>ANG</w:t>
      </w:r>
      <w:r w:rsidRPr="008D06D8">
        <w:rPr>
          <w:rFonts w:ascii="Garamond" w:hAnsi="Garamond" w:cs="Arial"/>
        </w:rPr>
        <w:t xml:space="preserve"> </w:t>
      </w:r>
      <w:r w:rsidR="00EB6232" w:rsidRPr="008D06D8">
        <w:rPr>
          <w:rFonts w:ascii="Garamond" w:hAnsi="Garamond" w:cs="Arial"/>
        </w:rPr>
        <w:t>12</w:t>
      </w:r>
      <w:r w:rsidRPr="008D06D8">
        <w:rPr>
          <w:rFonts w:ascii="Garamond" w:hAnsi="Garamond" w:cs="Arial"/>
        </w:rPr>
        <w:t>.</w:t>
      </w:r>
      <w:r w:rsidR="00EB6232" w:rsidRPr="008D06D8">
        <w:rPr>
          <w:rFonts w:ascii="Garamond" w:hAnsi="Garamond" w:cs="Arial"/>
        </w:rPr>
        <w:t>642</w:t>
      </w:r>
      <w:r w:rsidR="00323E24" w:rsidRPr="008D06D8">
        <w:rPr>
          <w:rFonts w:ascii="Garamond" w:hAnsi="Garamond" w:cs="Arial"/>
        </w:rPr>
        <w:t>,00</w:t>
      </w:r>
      <w:r w:rsidRPr="008D06D8">
        <w:rPr>
          <w:rFonts w:ascii="Garamond" w:hAnsi="Garamond" w:cs="Arial"/>
        </w:rPr>
        <w:t xml:space="preserve">; Verder wordt verondersteld dat de vrouw 3 jaar jonger is dan de man, dus de nabestaande vrouw heeft 47 jaar. </w:t>
      </w:r>
    </w:p>
    <w:p w:rsidR="00A0115B" w:rsidRPr="008D06D8" w:rsidRDefault="00A0115B" w:rsidP="0046213F">
      <w:pPr>
        <w:spacing w:line="276" w:lineRule="auto"/>
        <w:rPr>
          <w:rFonts w:ascii="Garamond" w:hAnsi="Garamond" w:cs="Arial"/>
        </w:rPr>
      </w:pPr>
    </w:p>
    <w:p w:rsidR="00A961D8" w:rsidRPr="008D06D8" w:rsidRDefault="00100D6D" w:rsidP="0046213F">
      <w:pPr>
        <w:spacing w:line="276" w:lineRule="auto"/>
        <w:rPr>
          <w:rFonts w:ascii="Garamond" w:hAnsi="Garamond" w:cs="Arial"/>
        </w:rPr>
      </w:pPr>
      <w:r>
        <w:rPr>
          <w:rFonts w:ascii="Garamond" w:hAnsi="Garamond" w:cs="Arial"/>
          <w:noProof/>
        </w:rPr>
        <w:pict>
          <v:shape id="_x0000_s1450" type="#_x0000_t75" style="position:absolute;margin-left:0;margin-top:57.75pt;width:105.75pt;height:22.05pt;z-index:251688960">
            <v:imagedata r:id="rId207" o:title=""/>
          </v:shape>
          <o:OLEObject Type="Embed" ProgID="Equation.DSMT4" ShapeID="_x0000_s1450" DrawAspect="Content" ObjectID="_1403347891" r:id="rId208"/>
        </w:pict>
      </w:r>
      <w:r w:rsidR="00961BEF" w:rsidRPr="008D06D8">
        <w:rPr>
          <w:rFonts w:ascii="Garamond" w:hAnsi="Garamond" w:cs="Arial"/>
        </w:rPr>
        <w:t>En ook wordt verondersteld dat het personeelsverloop 1 % per jaar is, dit bekent dan dat tussen het 50ste en 60ste jaar van de premievrije werknemer 1% kans bestaat dat hij bij een andere werkgever</w:t>
      </w:r>
      <w:r w:rsidR="00961BEF" w:rsidRPr="008D06D8">
        <w:rPr>
          <w:rStyle w:val="Voetnootmarkering"/>
          <w:rFonts w:ascii="Garamond" w:hAnsi="Garamond" w:cs="Arial"/>
        </w:rPr>
        <w:footnoteReference w:id="59"/>
      </w:r>
      <w:r w:rsidR="00961BEF" w:rsidRPr="008D06D8">
        <w:rPr>
          <w:rFonts w:ascii="Garamond" w:hAnsi="Garamond" w:cs="Arial"/>
        </w:rPr>
        <w:t xml:space="preserve"> gaat werken, dus de kans dat hij blijft werken voor dezelfde werkgever gedurende de laatste </w:t>
      </w:r>
      <w:r w:rsidR="00C8312C" w:rsidRPr="008D06D8">
        <w:rPr>
          <w:rFonts w:ascii="Garamond" w:hAnsi="Garamond" w:cs="Arial"/>
        </w:rPr>
        <w:t>5</w:t>
      </w:r>
      <w:r w:rsidR="00961BEF" w:rsidRPr="008D06D8">
        <w:rPr>
          <w:rFonts w:ascii="Garamond" w:hAnsi="Garamond" w:cs="Arial"/>
        </w:rPr>
        <w:t xml:space="preserve"> jaar voordat hij met </w:t>
      </w:r>
      <w:r w:rsidR="005004A3" w:rsidRPr="008D06D8">
        <w:rPr>
          <w:rFonts w:ascii="Garamond" w:hAnsi="Garamond" w:cs="Arial"/>
        </w:rPr>
        <w:t>vervroegd</w:t>
      </w:r>
      <w:r w:rsidR="00961BEF" w:rsidRPr="008D06D8">
        <w:rPr>
          <w:rFonts w:ascii="Garamond" w:hAnsi="Garamond" w:cs="Arial"/>
        </w:rPr>
        <w:t>pensioen gaat is gelijk aan</w:t>
      </w:r>
    </w:p>
    <w:p w:rsidR="00961BEF" w:rsidRPr="008D06D8" w:rsidRDefault="00A0115B" w:rsidP="0046213F">
      <w:pPr>
        <w:spacing w:line="276" w:lineRule="auto"/>
        <w:rPr>
          <w:rFonts w:ascii="Garamond" w:hAnsi="Garamond" w:cs="Arial"/>
        </w:rPr>
      </w:pPr>
      <w:r w:rsidRPr="008D06D8">
        <w:rPr>
          <w:rFonts w:ascii="Garamond" w:hAnsi="Garamond" w:cs="Arial"/>
        </w:rPr>
        <w:t xml:space="preserve">                                    </w:t>
      </w:r>
      <w:r w:rsidR="00961BEF" w:rsidRPr="008D06D8">
        <w:rPr>
          <w:rFonts w:ascii="Garamond" w:hAnsi="Garamond" w:cs="Arial"/>
        </w:rPr>
        <w:t>Door de ka</w:t>
      </w:r>
      <w:r w:rsidR="007306A5" w:rsidRPr="008D06D8">
        <w:rPr>
          <w:rFonts w:ascii="Garamond" w:hAnsi="Garamond" w:cs="Arial"/>
        </w:rPr>
        <w:t>ns op personeelsverloop 0,950099</w:t>
      </w:r>
      <w:r w:rsidR="00961BEF" w:rsidRPr="008D06D8">
        <w:rPr>
          <w:rFonts w:ascii="Garamond" w:hAnsi="Garamond" w:cs="Arial"/>
        </w:rPr>
        <w:t xml:space="preserve"> te verme</w:t>
      </w:r>
      <w:r w:rsidR="008F28E6" w:rsidRPr="008D06D8">
        <w:rPr>
          <w:rFonts w:ascii="Garamond" w:hAnsi="Garamond" w:cs="Arial"/>
        </w:rPr>
        <w:t>n</w:t>
      </w:r>
      <w:r w:rsidR="00961BEF" w:rsidRPr="008D06D8">
        <w:rPr>
          <w:rFonts w:ascii="Garamond" w:hAnsi="Garamond" w:cs="Arial"/>
        </w:rPr>
        <w:t xml:space="preserve">igvuldigen met </w:t>
      </w:r>
      <w:r w:rsidR="00F468EC" w:rsidRPr="008D06D8">
        <w:rPr>
          <w:rFonts w:ascii="Garamond" w:hAnsi="Garamond" w:cs="Arial"/>
        </w:rPr>
        <w:t>ANG</w:t>
      </w:r>
      <w:r w:rsidR="00961BEF" w:rsidRPr="008D06D8">
        <w:rPr>
          <w:rFonts w:ascii="Garamond" w:hAnsi="Garamond" w:cs="Arial"/>
        </w:rPr>
        <w:t xml:space="preserve"> </w:t>
      </w:r>
      <w:r w:rsidR="007306A5" w:rsidRPr="008D06D8">
        <w:rPr>
          <w:rFonts w:ascii="Garamond" w:hAnsi="Garamond" w:cs="Arial"/>
        </w:rPr>
        <w:t>1</w:t>
      </w:r>
      <w:r w:rsidR="00961BEF" w:rsidRPr="008D06D8">
        <w:rPr>
          <w:rFonts w:ascii="Garamond" w:hAnsi="Garamond" w:cs="Arial"/>
        </w:rPr>
        <w:t>2.</w:t>
      </w:r>
      <w:r w:rsidR="007306A5" w:rsidRPr="008D06D8">
        <w:rPr>
          <w:rFonts w:ascii="Garamond" w:hAnsi="Garamond" w:cs="Arial"/>
        </w:rPr>
        <w:t>642</w:t>
      </w:r>
      <w:r w:rsidR="00F468EC" w:rsidRPr="008D06D8">
        <w:rPr>
          <w:rFonts w:ascii="Garamond" w:hAnsi="Garamond" w:cs="Arial"/>
        </w:rPr>
        <w:t>,00</w:t>
      </w:r>
      <w:r w:rsidR="00961BEF" w:rsidRPr="008D06D8">
        <w:rPr>
          <w:rFonts w:ascii="Garamond" w:hAnsi="Garamond" w:cs="Arial"/>
        </w:rPr>
        <w:t xml:space="preserve"> is deze gelijk aan </w:t>
      </w:r>
      <w:r w:rsidR="00F468EC" w:rsidRPr="008D06D8">
        <w:rPr>
          <w:rFonts w:ascii="Garamond" w:hAnsi="Garamond" w:cs="Arial"/>
        </w:rPr>
        <w:t>ANG</w:t>
      </w:r>
      <w:r w:rsidR="00961BEF" w:rsidRPr="008D06D8">
        <w:rPr>
          <w:rFonts w:ascii="Garamond" w:hAnsi="Garamond" w:cs="Arial"/>
        </w:rPr>
        <w:t xml:space="preserve"> 1</w:t>
      </w:r>
      <w:r w:rsidR="007306A5" w:rsidRPr="008D06D8">
        <w:rPr>
          <w:rFonts w:ascii="Garamond" w:hAnsi="Garamond" w:cs="Arial"/>
        </w:rPr>
        <w:t>2</w:t>
      </w:r>
      <w:r w:rsidR="00961BEF" w:rsidRPr="008D06D8">
        <w:rPr>
          <w:rFonts w:ascii="Garamond" w:hAnsi="Garamond" w:cs="Arial"/>
        </w:rPr>
        <w:t>.</w:t>
      </w:r>
      <w:r w:rsidR="007306A5" w:rsidRPr="008D06D8">
        <w:rPr>
          <w:rFonts w:ascii="Garamond" w:hAnsi="Garamond" w:cs="Arial"/>
        </w:rPr>
        <w:t>011</w:t>
      </w:r>
      <w:r w:rsidR="00961BEF" w:rsidRPr="008D06D8">
        <w:rPr>
          <w:rFonts w:ascii="Garamond" w:hAnsi="Garamond" w:cs="Arial"/>
        </w:rPr>
        <w:t>,</w:t>
      </w:r>
      <w:r w:rsidR="007306A5" w:rsidRPr="008D06D8">
        <w:rPr>
          <w:rFonts w:ascii="Garamond" w:hAnsi="Garamond" w:cs="Arial"/>
        </w:rPr>
        <w:t>15</w:t>
      </w:r>
      <w:r w:rsidR="00961BEF" w:rsidRPr="008D06D8">
        <w:rPr>
          <w:rFonts w:ascii="Garamond" w:hAnsi="Garamond" w:cs="Arial"/>
        </w:rPr>
        <w:t xml:space="preserve">. En aan de hand van onderstaande vergelijking en zelf ontwikkelde overlevingstafel berekenen we de actuariële factor en vermenigvuldigen deze verder met </w:t>
      </w:r>
      <w:r w:rsidR="00F468EC" w:rsidRPr="008D06D8">
        <w:rPr>
          <w:rFonts w:ascii="Garamond" w:hAnsi="Garamond" w:cs="Arial"/>
        </w:rPr>
        <w:t>ANG</w:t>
      </w:r>
      <w:r w:rsidR="00961BEF" w:rsidRPr="008D06D8">
        <w:rPr>
          <w:rFonts w:ascii="Garamond" w:hAnsi="Garamond" w:cs="Arial"/>
        </w:rPr>
        <w:t xml:space="preserve"> </w:t>
      </w:r>
      <w:r w:rsidR="00B83489" w:rsidRPr="008D06D8">
        <w:rPr>
          <w:rFonts w:ascii="Garamond" w:hAnsi="Garamond" w:cs="Arial"/>
        </w:rPr>
        <w:t>12.011,15</w:t>
      </w:r>
      <w:r w:rsidR="00961BEF" w:rsidRPr="008D06D8">
        <w:rPr>
          <w:rFonts w:ascii="Garamond" w:hAnsi="Garamond" w:cs="Arial"/>
        </w:rPr>
        <w:t xml:space="preserve"> om de </w:t>
      </w:r>
      <w:r w:rsidR="00F07A5A" w:rsidRPr="008D06D8">
        <w:rPr>
          <w:rFonts w:ascii="Garamond" w:hAnsi="Garamond" w:cs="Arial"/>
        </w:rPr>
        <w:t>‘VUT-tijdelijk-vervangende-nabestaandenpensioen’</w:t>
      </w:r>
      <w:r w:rsidR="00961BEF" w:rsidRPr="008D06D8">
        <w:rPr>
          <w:rFonts w:ascii="Garamond" w:hAnsi="Garamond" w:cs="Arial"/>
        </w:rPr>
        <w:t xml:space="preserve"> voorziening te bepalen die de Algemeen Pensioenfonds werkgever moet reserveren. Verder is de jaarlijkse </w:t>
      </w:r>
      <w:r w:rsidR="00F07A5A" w:rsidRPr="008D06D8">
        <w:rPr>
          <w:rFonts w:ascii="Garamond" w:hAnsi="Garamond" w:cs="Arial"/>
        </w:rPr>
        <w:t>VUT</w:t>
      </w:r>
      <w:r w:rsidR="00961BEF" w:rsidRPr="008D06D8">
        <w:rPr>
          <w:rFonts w:ascii="Garamond" w:hAnsi="Garamond" w:cs="Arial"/>
        </w:rPr>
        <w:t xml:space="preserve"> stijging, disconteringspercentage en leeftijdterugstelling al verwerkt in de zelf ontwikkelde overlevingstafel.</w:t>
      </w:r>
    </w:p>
    <w:p w:rsidR="00D82CF2" w:rsidRPr="008D06D8" w:rsidRDefault="00100D6D" w:rsidP="0046213F">
      <w:pPr>
        <w:spacing w:line="276" w:lineRule="auto"/>
        <w:rPr>
          <w:rFonts w:ascii="Garamond" w:hAnsi="Garamond" w:cs="Arial"/>
        </w:rPr>
      </w:pPr>
      <w:r>
        <w:rPr>
          <w:rFonts w:ascii="Garamond" w:hAnsi="Garamond" w:cs="Arial"/>
          <w:noProof/>
        </w:rPr>
        <w:pict>
          <v:shape id="_x0000_s1448" type="#_x0000_t75" style="position:absolute;margin-left:0;margin-top:14.7pt;width:361pt;height:40pt;z-index:251686912">
            <v:imagedata r:id="rId209" o:title=""/>
          </v:shape>
          <o:OLEObject Type="Embed" ProgID="Equation.DSMT4" ShapeID="_x0000_s1448" DrawAspect="Content" ObjectID="_1403347892" r:id="rId210"/>
        </w:pict>
      </w:r>
    </w:p>
    <w:p w:rsidR="00D82CF2" w:rsidRPr="008D06D8" w:rsidRDefault="00D82CF2" w:rsidP="0046213F">
      <w:pPr>
        <w:spacing w:line="276" w:lineRule="auto"/>
        <w:rPr>
          <w:rFonts w:ascii="Garamond" w:hAnsi="Garamond" w:cs="Arial"/>
        </w:rPr>
      </w:pPr>
    </w:p>
    <w:p w:rsidR="00D82CF2" w:rsidRPr="008D06D8" w:rsidRDefault="00D82CF2" w:rsidP="0046213F">
      <w:pPr>
        <w:spacing w:line="276" w:lineRule="auto"/>
        <w:rPr>
          <w:rFonts w:ascii="Garamond" w:hAnsi="Garamond" w:cs="Arial"/>
        </w:rPr>
      </w:pPr>
    </w:p>
    <w:p w:rsidR="00961BEF" w:rsidRPr="008D06D8" w:rsidRDefault="00961BEF" w:rsidP="0046213F">
      <w:pPr>
        <w:rPr>
          <w:rFonts w:ascii="Garamond" w:hAnsi="Garamond" w:cs="Arial"/>
        </w:rPr>
      </w:pPr>
    </w:p>
    <w:p w:rsidR="00961BEF" w:rsidRPr="008D06D8" w:rsidRDefault="00961BEF" w:rsidP="0046213F">
      <w:pPr>
        <w:rPr>
          <w:rFonts w:ascii="Garamond" w:hAnsi="Garamond" w:cs="Arial"/>
          <w:sz w:val="28"/>
          <w:szCs w:val="28"/>
        </w:rPr>
      </w:pPr>
    </w:p>
    <w:p w:rsidR="00961BEF" w:rsidRPr="008D06D8" w:rsidRDefault="00100D6D" w:rsidP="0046213F">
      <w:pPr>
        <w:rPr>
          <w:rFonts w:ascii="Garamond" w:hAnsi="Garamond" w:cs="Arial"/>
          <w:sz w:val="28"/>
          <w:szCs w:val="28"/>
        </w:rPr>
      </w:pPr>
      <w:r>
        <w:rPr>
          <w:rFonts w:ascii="Garamond" w:hAnsi="Garamond" w:cs="Arial"/>
          <w:noProof/>
          <w:sz w:val="28"/>
          <w:szCs w:val="28"/>
        </w:rPr>
        <w:pict>
          <v:shape id="_x0000_s1449" type="#_x0000_t75" style="position:absolute;margin-left:47.6pt;margin-top:12.95pt;width:331.7pt;height:40.65pt;z-index:251687936">
            <v:imagedata r:id="rId211" o:title=""/>
          </v:shape>
          <o:OLEObject Type="Embed" ProgID="Equation.DSMT4" ShapeID="_x0000_s1449" DrawAspect="Content" ObjectID="_1403347893" r:id="rId212"/>
        </w:pict>
      </w:r>
    </w:p>
    <w:p w:rsidR="00961BEF" w:rsidRPr="008D06D8" w:rsidRDefault="00961BEF" w:rsidP="0046213F">
      <w:pPr>
        <w:rPr>
          <w:rFonts w:ascii="Garamond" w:hAnsi="Garamond" w:cs="Arial"/>
          <w:sz w:val="28"/>
          <w:szCs w:val="28"/>
        </w:rPr>
      </w:pPr>
    </w:p>
    <w:p w:rsidR="00961BEF" w:rsidRPr="008D06D8" w:rsidRDefault="00961BEF" w:rsidP="0046213F">
      <w:pPr>
        <w:rPr>
          <w:rFonts w:ascii="Garamond" w:hAnsi="Garamond" w:cs="Arial"/>
          <w:sz w:val="28"/>
          <w:szCs w:val="28"/>
        </w:rPr>
      </w:pPr>
    </w:p>
    <w:p w:rsidR="00961BEF" w:rsidRPr="008D06D8" w:rsidRDefault="00961BEF" w:rsidP="0046213F">
      <w:pPr>
        <w:rPr>
          <w:rFonts w:ascii="Garamond" w:hAnsi="Garamond" w:cs="Arial"/>
        </w:rPr>
      </w:pPr>
    </w:p>
    <w:p w:rsidR="00A0115B" w:rsidRPr="008D06D8" w:rsidRDefault="00A0115B" w:rsidP="00AF5E95">
      <w:pPr>
        <w:spacing w:line="276" w:lineRule="auto"/>
        <w:rPr>
          <w:rFonts w:ascii="Garamond" w:hAnsi="Garamond" w:cs="Arial"/>
        </w:rPr>
      </w:pPr>
    </w:p>
    <w:p w:rsidR="00961BEF" w:rsidRPr="008D06D8" w:rsidRDefault="00466FB4" w:rsidP="00AF5E95">
      <w:pPr>
        <w:spacing w:line="276" w:lineRule="auto"/>
        <w:rPr>
          <w:rFonts w:ascii="Garamond" w:hAnsi="Garamond" w:cs="Arial"/>
        </w:rPr>
      </w:pPr>
      <w:r w:rsidRPr="008D06D8">
        <w:rPr>
          <w:rFonts w:ascii="Garamond" w:hAnsi="Garamond" w:cs="Arial"/>
        </w:rPr>
        <w:t>De actuariële factor is 0.052</w:t>
      </w:r>
      <w:r w:rsidR="00961BEF" w:rsidRPr="008D06D8">
        <w:rPr>
          <w:rFonts w:ascii="Garamond" w:hAnsi="Garamond" w:cs="Arial"/>
        </w:rPr>
        <w:t xml:space="preserve"> en vermenigvuldigen verder met </w:t>
      </w:r>
      <w:r w:rsidR="00AF5E95" w:rsidRPr="008D06D8">
        <w:rPr>
          <w:rFonts w:ascii="Garamond" w:hAnsi="Garamond" w:cs="Arial"/>
        </w:rPr>
        <w:t>ANG</w:t>
      </w:r>
      <w:r w:rsidR="00961BEF" w:rsidRPr="008D06D8">
        <w:rPr>
          <w:rFonts w:ascii="Garamond" w:hAnsi="Garamond" w:cs="Arial"/>
        </w:rPr>
        <w:t xml:space="preserve"> </w:t>
      </w:r>
      <w:r w:rsidR="00B83489" w:rsidRPr="008D06D8">
        <w:rPr>
          <w:rFonts w:ascii="Garamond" w:hAnsi="Garamond" w:cs="Arial"/>
        </w:rPr>
        <w:t>12.011,15</w:t>
      </w:r>
      <w:r w:rsidRPr="008D06D8">
        <w:rPr>
          <w:rFonts w:ascii="Garamond" w:hAnsi="Garamond" w:cs="Arial"/>
        </w:rPr>
        <w:t xml:space="preserve"> is gelijk aan </w:t>
      </w:r>
      <w:r w:rsidR="00AF5E95" w:rsidRPr="008D06D8">
        <w:rPr>
          <w:rFonts w:ascii="Garamond" w:hAnsi="Garamond" w:cs="Arial"/>
        </w:rPr>
        <w:t>ANG</w:t>
      </w:r>
      <w:r w:rsidRPr="008D06D8">
        <w:rPr>
          <w:rFonts w:ascii="Garamond" w:hAnsi="Garamond" w:cs="Arial"/>
        </w:rPr>
        <w:t xml:space="preserve"> 624,58</w:t>
      </w:r>
      <w:r w:rsidR="00961BEF" w:rsidRPr="008D06D8">
        <w:rPr>
          <w:rFonts w:ascii="Garamond" w:hAnsi="Garamond" w:cs="Arial"/>
        </w:rPr>
        <w:t>;</w:t>
      </w:r>
      <w:r w:rsidR="00AF5E95" w:rsidRPr="008D06D8">
        <w:rPr>
          <w:rFonts w:ascii="Garamond" w:hAnsi="Garamond" w:cs="Arial"/>
        </w:rPr>
        <w:t xml:space="preserve"> </w:t>
      </w:r>
      <w:r w:rsidR="00961BEF" w:rsidRPr="008D06D8">
        <w:rPr>
          <w:rFonts w:ascii="Garamond" w:hAnsi="Garamond" w:cs="Arial"/>
        </w:rPr>
        <w:t xml:space="preserve">Dus het totaal te reserveren </w:t>
      </w:r>
      <w:r w:rsidR="00515800" w:rsidRPr="008D06D8">
        <w:rPr>
          <w:rFonts w:ascii="Garamond" w:hAnsi="Garamond" w:cs="Arial"/>
        </w:rPr>
        <w:t>‘VUT-tijdelijk-vervangende-nabestaandenpensioen’</w:t>
      </w:r>
      <w:r w:rsidR="00195A6C" w:rsidRPr="008D06D8">
        <w:rPr>
          <w:rFonts w:ascii="Garamond" w:hAnsi="Garamond" w:cs="Arial"/>
        </w:rPr>
        <w:t xml:space="preserve"> voorziening is </w:t>
      </w:r>
      <w:r w:rsidR="00AF5E95" w:rsidRPr="008D06D8">
        <w:rPr>
          <w:rFonts w:ascii="Garamond" w:hAnsi="Garamond" w:cs="Arial"/>
        </w:rPr>
        <w:t>ANG</w:t>
      </w:r>
      <w:r w:rsidR="00195A6C" w:rsidRPr="008D06D8">
        <w:rPr>
          <w:rFonts w:ascii="Garamond" w:hAnsi="Garamond" w:cs="Arial"/>
        </w:rPr>
        <w:t xml:space="preserve"> 624,58</w:t>
      </w:r>
      <w:r w:rsidR="00961BEF" w:rsidRPr="008D06D8">
        <w:rPr>
          <w:rFonts w:ascii="Garamond" w:hAnsi="Garamond" w:cs="Arial"/>
        </w:rPr>
        <w:t>;</w:t>
      </w:r>
    </w:p>
    <w:p w:rsidR="007C177D" w:rsidRDefault="007C177D" w:rsidP="0046213F">
      <w:pPr>
        <w:rPr>
          <w:highlight w:val="green"/>
          <w:lang w:eastAsia="nl-NL"/>
        </w:rPr>
      </w:pPr>
    </w:p>
    <w:p w:rsidR="005B667F" w:rsidRDefault="005B667F" w:rsidP="0046213F">
      <w:pPr>
        <w:rPr>
          <w:highlight w:val="green"/>
          <w:lang w:eastAsia="nl-NL"/>
        </w:rPr>
      </w:pPr>
    </w:p>
    <w:p w:rsidR="005B667F" w:rsidRDefault="005B667F" w:rsidP="0046213F">
      <w:pPr>
        <w:rPr>
          <w:highlight w:val="green"/>
          <w:lang w:eastAsia="nl-NL"/>
        </w:rPr>
      </w:pPr>
    </w:p>
    <w:p w:rsidR="005B667F" w:rsidRDefault="005B667F" w:rsidP="0046213F">
      <w:pPr>
        <w:rPr>
          <w:highlight w:val="green"/>
          <w:lang w:eastAsia="nl-NL"/>
        </w:rPr>
      </w:pPr>
    </w:p>
    <w:p w:rsidR="006822FB" w:rsidRPr="004668B0" w:rsidRDefault="008948FF" w:rsidP="0046213F">
      <w:pPr>
        <w:pStyle w:val="Kop2"/>
        <w:spacing w:before="0" w:after="0" w:line="276" w:lineRule="auto"/>
        <w:rPr>
          <w:i w:val="0"/>
        </w:rPr>
      </w:pPr>
      <w:bookmarkStart w:id="55" w:name="_Toc319550182"/>
      <w:r w:rsidRPr="0035715C">
        <w:rPr>
          <w:i w:val="0"/>
        </w:rPr>
        <w:lastRenderedPageBreak/>
        <w:t>7</w:t>
      </w:r>
      <w:r w:rsidR="00C63094" w:rsidRPr="0035715C">
        <w:rPr>
          <w:i w:val="0"/>
        </w:rPr>
        <w:t xml:space="preserve">.5  </w:t>
      </w:r>
      <w:r w:rsidR="00231864" w:rsidRPr="0035715C">
        <w:rPr>
          <w:i w:val="0"/>
        </w:rPr>
        <w:t xml:space="preserve">IAS 19 </w:t>
      </w:r>
      <w:r w:rsidR="00C63094" w:rsidRPr="0035715C">
        <w:rPr>
          <w:i w:val="0"/>
        </w:rPr>
        <w:t xml:space="preserve">premievrijen </w:t>
      </w:r>
      <w:r w:rsidR="001877D0" w:rsidRPr="0035715C">
        <w:rPr>
          <w:i w:val="0"/>
        </w:rPr>
        <w:t xml:space="preserve">financiële </w:t>
      </w:r>
      <w:r w:rsidR="00302FA8" w:rsidRPr="0035715C">
        <w:rPr>
          <w:i w:val="0"/>
        </w:rPr>
        <w:t>pensioen</w:t>
      </w:r>
      <w:r w:rsidR="00231864" w:rsidRPr="0035715C">
        <w:rPr>
          <w:i w:val="0"/>
        </w:rPr>
        <w:t>voorziening</w:t>
      </w:r>
      <w:bookmarkEnd w:id="55"/>
    </w:p>
    <w:p w:rsidR="007C177D" w:rsidRPr="004668B0" w:rsidRDefault="007C177D" w:rsidP="0046213F">
      <w:pPr>
        <w:rPr>
          <w:rFonts w:ascii="Garamond" w:hAnsi="Garamond"/>
        </w:rPr>
      </w:pPr>
    </w:p>
    <w:p w:rsidR="007C177D" w:rsidRPr="00D30562" w:rsidRDefault="00D659D2" w:rsidP="0046213F">
      <w:pPr>
        <w:spacing w:line="276" w:lineRule="auto"/>
        <w:rPr>
          <w:rFonts w:ascii="Garamond" w:hAnsi="Garamond"/>
        </w:rPr>
      </w:pPr>
      <w:r w:rsidRPr="00D30562">
        <w:rPr>
          <w:rFonts w:ascii="Garamond" w:hAnsi="Garamond"/>
        </w:rPr>
        <w:t xml:space="preserve">De kans dat een werknemer met VUT gaat is 10%, dit betekent dat de werknemer vanaf zijn </w:t>
      </w:r>
      <w:r w:rsidR="008756CB">
        <w:rPr>
          <w:rFonts w:ascii="Garamond" w:hAnsi="Garamond"/>
        </w:rPr>
        <w:t>55</w:t>
      </w:r>
      <w:r w:rsidR="008756CB" w:rsidRPr="008756CB">
        <w:rPr>
          <w:rFonts w:ascii="Garamond" w:hAnsi="Garamond"/>
          <w:vertAlign w:val="superscript"/>
        </w:rPr>
        <w:t>ste</w:t>
      </w:r>
      <w:r w:rsidRPr="00D30562">
        <w:rPr>
          <w:rFonts w:ascii="Garamond" w:hAnsi="Garamond"/>
        </w:rPr>
        <w:t xml:space="preserve"> recht heeft op </w:t>
      </w:r>
      <w:r w:rsidR="007E0CFF" w:rsidRPr="00D30562">
        <w:rPr>
          <w:rFonts w:ascii="Garamond" w:hAnsi="Garamond"/>
        </w:rPr>
        <w:t>het</w:t>
      </w:r>
      <w:r w:rsidRPr="00D30562">
        <w:rPr>
          <w:rFonts w:ascii="Garamond" w:hAnsi="Garamond"/>
        </w:rPr>
        <w:t xml:space="preserve"> vervangende ouderdomspensio</w:t>
      </w:r>
      <w:r w:rsidR="00C554AE" w:rsidRPr="00D30562">
        <w:rPr>
          <w:rFonts w:ascii="Garamond" w:hAnsi="Garamond"/>
        </w:rPr>
        <w:t>e</w:t>
      </w:r>
      <w:r w:rsidRPr="00D30562">
        <w:rPr>
          <w:rFonts w:ascii="Garamond" w:hAnsi="Garamond"/>
        </w:rPr>
        <w:t xml:space="preserve">n tot zijn </w:t>
      </w:r>
      <w:r w:rsidR="008756CB" w:rsidRPr="008756CB">
        <w:rPr>
          <w:rFonts w:ascii="Garamond" w:hAnsi="Garamond"/>
        </w:rPr>
        <w:t>60</w:t>
      </w:r>
      <w:r w:rsidR="008756CB" w:rsidRPr="008756CB">
        <w:rPr>
          <w:rFonts w:ascii="Garamond" w:hAnsi="Garamond"/>
          <w:vertAlign w:val="superscript"/>
        </w:rPr>
        <w:t>ste</w:t>
      </w:r>
      <w:r w:rsidRPr="00D30562">
        <w:rPr>
          <w:rFonts w:ascii="Garamond" w:hAnsi="Garamond"/>
        </w:rPr>
        <w:t xml:space="preserve"> </w:t>
      </w:r>
      <w:r w:rsidR="001F1E25" w:rsidRPr="00D30562">
        <w:rPr>
          <w:rFonts w:ascii="Garamond" w:hAnsi="Garamond"/>
        </w:rPr>
        <w:t xml:space="preserve">en </w:t>
      </w:r>
      <w:r w:rsidRPr="00D30562">
        <w:rPr>
          <w:rFonts w:ascii="Garamond" w:hAnsi="Garamond"/>
        </w:rPr>
        <w:t>na zijn 60</w:t>
      </w:r>
      <w:r w:rsidRPr="00D30562">
        <w:rPr>
          <w:rFonts w:ascii="Garamond" w:hAnsi="Garamond"/>
          <w:vertAlign w:val="superscript"/>
        </w:rPr>
        <w:t>ste</w:t>
      </w:r>
      <w:r w:rsidR="007E0CFF" w:rsidRPr="00D30562">
        <w:rPr>
          <w:rFonts w:ascii="Garamond" w:hAnsi="Garamond"/>
        </w:rPr>
        <w:t xml:space="preserve"> komt dan het</w:t>
      </w:r>
      <w:r w:rsidR="001001CB">
        <w:rPr>
          <w:rFonts w:ascii="Garamond" w:hAnsi="Garamond"/>
        </w:rPr>
        <w:t xml:space="preserve"> </w:t>
      </w:r>
      <w:r w:rsidR="007C7EF0" w:rsidRPr="00D30562">
        <w:rPr>
          <w:rFonts w:ascii="Garamond" w:hAnsi="Garamond"/>
        </w:rPr>
        <w:t>‘</w:t>
      </w:r>
      <w:r w:rsidR="00C554AE" w:rsidRPr="00D30562">
        <w:rPr>
          <w:rFonts w:ascii="Garamond" w:hAnsi="Garamond"/>
        </w:rPr>
        <w:t>duurtetoeslag</w:t>
      </w:r>
      <w:r w:rsidR="007C7EF0" w:rsidRPr="00D30562">
        <w:rPr>
          <w:rFonts w:ascii="Garamond" w:hAnsi="Garamond"/>
        </w:rPr>
        <w:t>-</w:t>
      </w:r>
      <w:r w:rsidRPr="00D30562">
        <w:rPr>
          <w:rFonts w:ascii="Garamond" w:hAnsi="Garamond"/>
        </w:rPr>
        <w:t>ouder</w:t>
      </w:r>
      <w:r w:rsidR="007E0CFF" w:rsidRPr="00D30562">
        <w:rPr>
          <w:rFonts w:ascii="Garamond" w:hAnsi="Garamond"/>
        </w:rPr>
        <w:t>dom</w:t>
      </w:r>
      <w:r w:rsidRPr="00D30562">
        <w:rPr>
          <w:rFonts w:ascii="Garamond" w:hAnsi="Garamond"/>
        </w:rPr>
        <w:t>spensio</w:t>
      </w:r>
      <w:r w:rsidR="00C554AE" w:rsidRPr="00D30562">
        <w:rPr>
          <w:rFonts w:ascii="Garamond" w:hAnsi="Garamond"/>
        </w:rPr>
        <w:t>e</w:t>
      </w:r>
      <w:r w:rsidRPr="00D30562">
        <w:rPr>
          <w:rFonts w:ascii="Garamond" w:hAnsi="Garamond"/>
        </w:rPr>
        <w:t>n</w:t>
      </w:r>
      <w:r w:rsidR="007C7EF0" w:rsidRPr="00D30562">
        <w:rPr>
          <w:rFonts w:ascii="Garamond" w:hAnsi="Garamond"/>
        </w:rPr>
        <w:t>’</w:t>
      </w:r>
      <w:r w:rsidRPr="00D30562">
        <w:rPr>
          <w:rFonts w:ascii="Garamond" w:hAnsi="Garamond"/>
        </w:rPr>
        <w:t xml:space="preserve"> tot uitkering</w:t>
      </w:r>
      <w:r w:rsidR="001F1E25" w:rsidRPr="00D30562">
        <w:rPr>
          <w:rFonts w:ascii="Garamond" w:hAnsi="Garamond"/>
        </w:rPr>
        <w:t>. Dit betekent dan</w:t>
      </w:r>
      <w:r w:rsidR="00774B81" w:rsidRPr="00D30562">
        <w:rPr>
          <w:rFonts w:ascii="Garamond" w:hAnsi="Garamond"/>
        </w:rPr>
        <w:t>, dat</w:t>
      </w:r>
      <w:r w:rsidR="008756CB">
        <w:rPr>
          <w:rFonts w:ascii="Garamond" w:hAnsi="Garamond"/>
        </w:rPr>
        <w:t xml:space="preserve"> </w:t>
      </w:r>
      <w:r w:rsidR="00E06E28" w:rsidRPr="00D30562">
        <w:rPr>
          <w:rFonts w:ascii="Garamond" w:hAnsi="Garamond"/>
        </w:rPr>
        <w:t xml:space="preserve">de kans </w:t>
      </w:r>
      <w:r w:rsidR="001F1E25" w:rsidRPr="00D30562">
        <w:rPr>
          <w:rFonts w:ascii="Garamond" w:hAnsi="Garamond"/>
        </w:rPr>
        <w:t xml:space="preserve">90% </w:t>
      </w:r>
      <w:r w:rsidR="00E06E28" w:rsidRPr="00D30562">
        <w:rPr>
          <w:rFonts w:ascii="Garamond" w:hAnsi="Garamond"/>
        </w:rPr>
        <w:t>is</w:t>
      </w:r>
      <w:r w:rsidR="00774B81" w:rsidRPr="00D30562">
        <w:rPr>
          <w:rFonts w:ascii="Garamond" w:hAnsi="Garamond"/>
        </w:rPr>
        <w:t>,</w:t>
      </w:r>
      <w:r w:rsidR="00E06E28" w:rsidRPr="00D30562">
        <w:rPr>
          <w:rFonts w:ascii="Garamond" w:hAnsi="Garamond"/>
        </w:rPr>
        <w:t xml:space="preserve"> dat de werknemers</w:t>
      </w:r>
      <w:r w:rsidR="001F1E25" w:rsidRPr="00D30562">
        <w:rPr>
          <w:rFonts w:ascii="Garamond" w:hAnsi="Garamond"/>
        </w:rPr>
        <w:t xml:space="preserve"> geen gebruik zullen maken van de VUT-regeling en alleen </w:t>
      </w:r>
      <w:r w:rsidR="00B32442" w:rsidRPr="00D30562">
        <w:rPr>
          <w:rFonts w:ascii="Garamond" w:hAnsi="Garamond"/>
        </w:rPr>
        <w:t>‘</w:t>
      </w:r>
      <w:r w:rsidR="00C554AE" w:rsidRPr="00D30562">
        <w:rPr>
          <w:rFonts w:ascii="Garamond" w:hAnsi="Garamond"/>
        </w:rPr>
        <w:t>duurtetoeslag</w:t>
      </w:r>
      <w:r w:rsidR="001001CB">
        <w:rPr>
          <w:rFonts w:ascii="Garamond" w:hAnsi="Garamond"/>
        </w:rPr>
        <w:t>-</w:t>
      </w:r>
      <w:r w:rsidR="00B32442" w:rsidRPr="00D30562">
        <w:rPr>
          <w:rFonts w:ascii="Garamond" w:hAnsi="Garamond"/>
        </w:rPr>
        <w:t>ouderdomspensio</w:t>
      </w:r>
      <w:r w:rsidR="00C554AE" w:rsidRPr="00D30562">
        <w:rPr>
          <w:rFonts w:ascii="Garamond" w:hAnsi="Garamond"/>
        </w:rPr>
        <w:t>e</w:t>
      </w:r>
      <w:r w:rsidR="00B32442" w:rsidRPr="00D30562">
        <w:rPr>
          <w:rFonts w:ascii="Garamond" w:hAnsi="Garamond"/>
        </w:rPr>
        <w:t>n</w:t>
      </w:r>
      <w:r w:rsidR="00774B81" w:rsidRPr="00D30562">
        <w:rPr>
          <w:rFonts w:ascii="Garamond" w:hAnsi="Garamond"/>
        </w:rPr>
        <w:t>’ zullen krijgen en 10% zowel het</w:t>
      </w:r>
      <w:r w:rsidR="00B32442" w:rsidRPr="00D30562">
        <w:rPr>
          <w:rFonts w:ascii="Garamond" w:hAnsi="Garamond"/>
        </w:rPr>
        <w:t xml:space="preserve"> ‘</w:t>
      </w:r>
      <w:r w:rsidR="00C554AE" w:rsidRPr="00D30562">
        <w:rPr>
          <w:rFonts w:ascii="Garamond" w:hAnsi="Garamond"/>
        </w:rPr>
        <w:t>duurtetoeslag</w:t>
      </w:r>
      <w:r w:rsidR="00492B79">
        <w:rPr>
          <w:rFonts w:ascii="Garamond" w:hAnsi="Garamond"/>
        </w:rPr>
        <w:t>-</w:t>
      </w:r>
      <w:r w:rsidR="00B32442" w:rsidRPr="00D30562">
        <w:rPr>
          <w:rFonts w:ascii="Garamond" w:hAnsi="Garamond"/>
        </w:rPr>
        <w:t xml:space="preserve"> ouderdomspensio</w:t>
      </w:r>
      <w:r w:rsidR="00C554AE" w:rsidRPr="00D30562">
        <w:rPr>
          <w:rFonts w:ascii="Garamond" w:hAnsi="Garamond"/>
        </w:rPr>
        <w:t>e</w:t>
      </w:r>
      <w:r w:rsidR="001C2260" w:rsidRPr="00D30562">
        <w:rPr>
          <w:rFonts w:ascii="Garamond" w:hAnsi="Garamond"/>
        </w:rPr>
        <w:t>n’ plus het</w:t>
      </w:r>
      <w:r w:rsidR="00B32442" w:rsidRPr="00D30562">
        <w:rPr>
          <w:rFonts w:ascii="Garamond" w:hAnsi="Garamond"/>
        </w:rPr>
        <w:t xml:space="preserve"> ‘VUT-tijdelijk-vervangen</w:t>
      </w:r>
      <w:r w:rsidR="001C2260" w:rsidRPr="00D30562">
        <w:rPr>
          <w:rFonts w:ascii="Garamond" w:hAnsi="Garamond"/>
        </w:rPr>
        <w:t>de-ouderdomspensioen’ uitgekeerd</w:t>
      </w:r>
      <w:r w:rsidR="00B32442" w:rsidRPr="00D30562">
        <w:rPr>
          <w:rFonts w:ascii="Garamond" w:hAnsi="Garamond"/>
        </w:rPr>
        <w:t xml:space="preserve"> krijgen.</w:t>
      </w:r>
    </w:p>
    <w:p w:rsidR="001F1E25" w:rsidRPr="00D30562" w:rsidRDefault="001F1E25" w:rsidP="0046213F">
      <w:pPr>
        <w:spacing w:line="276" w:lineRule="auto"/>
        <w:rPr>
          <w:rFonts w:ascii="Garamond" w:hAnsi="Garamond"/>
        </w:rPr>
      </w:pPr>
    </w:p>
    <w:p w:rsidR="00C554AE" w:rsidRPr="00D30562" w:rsidRDefault="00356A8D" w:rsidP="00804568">
      <w:pPr>
        <w:spacing w:line="276" w:lineRule="auto"/>
        <w:rPr>
          <w:rFonts w:ascii="Garamond" w:hAnsi="Garamond"/>
        </w:rPr>
      </w:pPr>
      <w:r w:rsidRPr="00356A8D">
        <w:rPr>
          <w:rFonts w:ascii="Garamond" w:hAnsi="Garamond"/>
        </w:rPr>
        <w:t>Verder moeten we rekening houden met het feit, dat indien de werknemer met VUT gaat en hij overlijdt na het ingaan van de VUT uitkering dat zijn nabestaanden dan maximaal 5 jaar vervangend nabestaandenpensioen kunnen ontvangen en na 5 jaar uitkering gaat dan de duurtetoeslag nabestaandenpensioenuitkering in.</w:t>
      </w:r>
      <w:r w:rsidR="00C554AE" w:rsidRPr="00356A8D">
        <w:rPr>
          <w:rFonts w:ascii="Garamond" w:hAnsi="Garamond"/>
        </w:rPr>
        <w:t xml:space="preserve"> Dit betekent dan </w:t>
      </w:r>
      <w:r w:rsidR="007E7669" w:rsidRPr="00356A8D">
        <w:rPr>
          <w:rFonts w:ascii="Garamond" w:hAnsi="Garamond"/>
        </w:rPr>
        <w:t xml:space="preserve">dat </w:t>
      </w:r>
      <w:r w:rsidR="00C554AE" w:rsidRPr="00356A8D">
        <w:rPr>
          <w:rFonts w:ascii="Garamond" w:hAnsi="Garamond"/>
        </w:rPr>
        <w:t>de kans 90% is dat de nabestaanden</w:t>
      </w:r>
      <w:r w:rsidR="00336212" w:rsidRPr="00356A8D">
        <w:rPr>
          <w:rFonts w:ascii="Garamond" w:hAnsi="Garamond"/>
        </w:rPr>
        <w:t xml:space="preserve"> geen ‘VUT-tijdelijk-vervangend</w:t>
      </w:r>
      <w:r w:rsidR="00C554AE" w:rsidRPr="00356A8D">
        <w:rPr>
          <w:rFonts w:ascii="Garamond" w:hAnsi="Garamond"/>
        </w:rPr>
        <w:t>-</w:t>
      </w:r>
      <w:r w:rsidR="002B1630" w:rsidRPr="00356A8D">
        <w:rPr>
          <w:rFonts w:ascii="Garamond" w:hAnsi="Garamond"/>
        </w:rPr>
        <w:t>nabestaandenpensioen’ uitgekeerd</w:t>
      </w:r>
      <w:r w:rsidR="00C554AE" w:rsidRPr="00356A8D">
        <w:rPr>
          <w:rFonts w:ascii="Garamond" w:hAnsi="Garamond"/>
        </w:rPr>
        <w:t xml:space="preserve"> krijgen en alleen ‘duurtetoeslag nabestaandenpension’ zullen </w:t>
      </w:r>
      <w:r w:rsidR="002B1630" w:rsidRPr="00356A8D">
        <w:rPr>
          <w:rFonts w:ascii="Garamond" w:hAnsi="Garamond"/>
        </w:rPr>
        <w:t>ontvangen</w:t>
      </w:r>
      <w:r w:rsidR="00C554AE" w:rsidRPr="00D30562">
        <w:rPr>
          <w:rFonts w:ascii="Garamond" w:hAnsi="Garamond"/>
        </w:rPr>
        <w:t xml:space="preserve"> en 10% zowel </w:t>
      </w:r>
      <w:r w:rsidR="00CA2262" w:rsidRPr="00D30562">
        <w:rPr>
          <w:rFonts w:ascii="Garamond" w:hAnsi="Garamond"/>
        </w:rPr>
        <w:t>het</w:t>
      </w:r>
      <w:r w:rsidR="00C554AE" w:rsidRPr="00D30562">
        <w:rPr>
          <w:rFonts w:ascii="Garamond" w:hAnsi="Garamond"/>
        </w:rPr>
        <w:t xml:space="preserve"> ‘duurtetoeslag</w:t>
      </w:r>
      <w:r w:rsidR="00EE7421">
        <w:rPr>
          <w:rFonts w:ascii="Garamond" w:hAnsi="Garamond"/>
        </w:rPr>
        <w:t>-</w:t>
      </w:r>
      <w:r w:rsidR="00C554AE" w:rsidRPr="00D30562">
        <w:rPr>
          <w:rFonts w:ascii="Garamond" w:hAnsi="Garamond"/>
        </w:rPr>
        <w:t xml:space="preserve"> nabestaandenpensioen’ pl</w:t>
      </w:r>
      <w:r w:rsidR="002A4CD4" w:rsidRPr="00D30562">
        <w:rPr>
          <w:rFonts w:ascii="Garamond" w:hAnsi="Garamond"/>
        </w:rPr>
        <w:t>us het</w:t>
      </w:r>
      <w:r w:rsidR="007E7669" w:rsidRPr="00D30562">
        <w:rPr>
          <w:rFonts w:ascii="Garamond" w:hAnsi="Garamond"/>
        </w:rPr>
        <w:t xml:space="preserve"> ‘VUT-tijdelijk-vervangend</w:t>
      </w:r>
      <w:r w:rsidR="00C554AE" w:rsidRPr="00D30562">
        <w:rPr>
          <w:rFonts w:ascii="Garamond" w:hAnsi="Garamond"/>
        </w:rPr>
        <w:t>-</w:t>
      </w:r>
      <w:r w:rsidR="007E7669" w:rsidRPr="00D30562">
        <w:rPr>
          <w:rFonts w:ascii="Garamond" w:hAnsi="Garamond"/>
        </w:rPr>
        <w:t>nabestaandenpensioen’ uitgekeerd</w:t>
      </w:r>
      <w:r w:rsidR="00C554AE" w:rsidRPr="00D30562">
        <w:rPr>
          <w:rFonts w:ascii="Garamond" w:hAnsi="Garamond"/>
        </w:rPr>
        <w:t xml:space="preserve"> krijgen.</w:t>
      </w:r>
    </w:p>
    <w:p w:rsidR="00C554AE" w:rsidRPr="00D30562" w:rsidRDefault="00C554AE" w:rsidP="0046213F">
      <w:pPr>
        <w:spacing w:line="276" w:lineRule="auto"/>
        <w:rPr>
          <w:rFonts w:ascii="Garamond" w:hAnsi="Garamond"/>
        </w:rPr>
      </w:pPr>
    </w:p>
    <w:p w:rsidR="0065549F" w:rsidRPr="00C717F5" w:rsidRDefault="0065549F" w:rsidP="0046213F">
      <w:pPr>
        <w:spacing w:line="276" w:lineRule="auto"/>
      </w:pPr>
      <w:r w:rsidRPr="00C717F5">
        <w:rPr>
          <w:rFonts w:ascii="Garamond" w:hAnsi="Garamond" w:cs="Arial"/>
        </w:rPr>
        <w:t xml:space="preserve">Voor de duidelijkheid volgt hieronder een rekenvoorbeeld ter illustratie van de </w:t>
      </w:r>
      <w:r w:rsidR="00302FA8" w:rsidRPr="00C717F5">
        <w:rPr>
          <w:rFonts w:ascii="Garamond" w:hAnsi="Garamond" w:cs="Arial"/>
        </w:rPr>
        <w:t>IAS 19 premievrijen financiële</w:t>
      </w:r>
      <w:r w:rsidRPr="00C717F5">
        <w:rPr>
          <w:rFonts w:ascii="Garamond" w:hAnsi="Garamond" w:cs="Arial"/>
        </w:rPr>
        <w:t xml:space="preserve"> </w:t>
      </w:r>
      <w:r w:rsidR="00302FA8" w:rsidRPr="00C717F5">
        <w:rPr>
          <w:rFonts w:ascii="Garamond" w:hAnsi="Garamond" w:cs="Arial"/>
        </w:rPr>
        <w:t>pensioen</w:t>
      </w:r>
      <w:r w:rsidRPr="00C717F5">
        <w:rPr>
          <w:rFonts w:ascii="Garamond" w:hAnsi="Garamond" w:cs="Arial"/>
        </w:rPr>
        <w:t>voorziening</w:t>
      </w:r>
      <w:r w:rsidR="00C21D19" w:rsidRPr="00C717F5">
        <w:rPr>
          <w:rFonts w:ascii="Garamond" w:hAnsi="Garamond" w:cs="Arial"/>
        </w:rPr>
        <w:t xml:space="preserve"> (IAS 19 p.f.p.v)</w:t>
      </w:r>
      <w:r w:rsidRPr="00C717F5">
        <w:rPr>
          <w:rFonts w:ascii="Garamond" w:hAnsi="Garamond" w:cs="Arial"/>
        </w:rPr>
        <w:t xml:space="preserve"> bepaling.</w:t>
      </w:r>
    </w:p>
    <w:p w:rsidR="0065549F" w:rsidRPr="00C717F5" w:rsidRDefault="0065549F" w:rsidP="0046213F"/>
    <w:p w:rsidR="00A92316" w:rsidRPr="00C717F5" w:rsidRDefault="00100D6D" w:rsidP="0046213F">
      <w:r>
        <w:rPr>
          <w:noProof/>
        </w:rPr>
        <w:pict>
          <v:shape id="_x0000_s1491" type="#_x0000_t75" style="position:absolute;margin-left:1.05pt;margin-top:0;width:450.8pt;height:22.05pt;z-index:251692032">
            <v:imagedata r:id="rId213" o:title=""/>
          </v:shape>
          <o:OLEObject Type="Embed" ProgID="Equation.DSMT4" ShapeID="_x0000_s1491" DrawAspect="Content" ObjectID="_1403347894" r:id="rId214"/>
        </w:pict>
      </w:r>
    </w:p>
    <w:p w:rsidR="007365AF" w:rsidRPr="00C717F5" w:rsidRDefault="007365AF" w:rsidP="0046213F">
      <w:pPr>
        <w:ind w:right="-1072"/>
        <w:rPr>
          <w:sz w:val="20"/>
          <w:szCs w:val="20"/>
        </w:rPr>
      </w:pPr>
    </w:p>
    <w:p w:rsidR="001A6081" w:rsidRPr="00C717F5" w:rsidRDefault="00100D6D" w:rsidP="0046213F">
      <w:pPr>
        <w:ind w:right="-1072"/>
        <w:rPr>
          <w:sz w:val="19"/>
          <w:szCs w:val="19"/>
        </w:rPr>
      </w:pPr>
      <w:r>
        <w:rPr>
          <w:noProof/>
          <w:sz w:val="19"/>
          <w:szCs w:val="19"/>
          <w:lang w:eastAsia="nl-NL"/>
        </w:rPr>
        <w:pict>
          <v:shape id="_x0000_s1492" type="#_x0000_t75" style="position:absolute;margin-left:0;margin-top:2.65pt;width:451.85pt;height:23.35pt;z-index:251693056">
            <v:imagedata r:id="rId215" o:title=""/>
          </v:shape>
          <o:OLEObject Type="Embed" ProgID="Equation.DSMT4" ShapeID="_x0000_s1492" DrawAspect="Content" ObjectID="_1403347895" r:id="rId216"/>
        </w:pict>
      </w:r>
    </w:p>
    <w:p w:rsidR="00C21D19" w:rsidRPr="00C717F5" w:rsidRDefault="00C21D19" w:rsidP="0046213F">
      <w:pPr>
        <w:ind w:right="-1072"/>
        <w:rPr>
          <w:sz w:val="19"/>
          <w:szCs w:val="19"/>
        </w:rPr>
      </w:pPr>
    </w:p>
    <w:p w:rsidR="00C21D19" w:rsidRPr="00C717F5" w:rsidRDefault="00100D6D" w:rsidP="0046213F">
      <w:pPr>
        <w:ind w:right="-1072"/>
        <w:rPr>
          <w:sz w:val="19"/>
          <w:szCs w:val="19"/>
        </w:rPr>
      </w:pPr>
      <w:r>
        <w:rPr>
          <w:noProof/>
          <w:sz w:val="19"/>
          <w:szCs w:val="19"/>
        </w:rPr>
        <w:pict>
          <v:shape id="_x0000_s1493" type="#_x0000_t75" style="position:absolute;margin-left:1.05pt;margin-top:9.55pt;width:78.6pt;height:13.45pt;z-index:251694080">
            <v:imagedata r:id="rId217" o:title=""/>
          </v:shape>
          <o:OLEObject Type="Embed" ProgID="Equation.DSMT4" ShapeID="_x0000_s1493" DrawAspect="Content" ObjectID="_1403347896" r:id="rId218"/>
        </w:pict>
      </w:r>
    </w:p>
    <w:p w:rsidR="00B65B52" w:rsidRPr="00C717F5" w:rsidRDefault="00B65B52" w:rsidP="0046213F">
      <w:pPr>
        <w:ind w:right="-1072"/>
        <w:rPr>
          <w:sz w:val="19"/>
          <w:szCs w:val="19"/>
        </w:rPr>
      </w:pPr>
    </w:p>
    <w:p w:rsidR="00C21D19" w:rsidRPr="00C717F5" w:rsidRDefault="00100D6D" w:rsidP="0046213F">
      <w:pPr>
        <w:ind w:right="-1072"/>
        <w:rPr>
          <w:sz w:val="19"/>
          <w:szCs w:val="19"/>
        </w:rPr>
      </w:pPr>
      <w:r>
        <w:rPr>
          <w:rFonts w:ascii="Garamond" w:hAnsi="Garamond"/>
          <w:noProof/>
          <w:lang w:eastAsia="nl-NL"/>
        </w:rPr>
        <w:pict>
          <v:shape id="_x0000_s1540" type="#_x0000_t75" style="position:absolute;margin-left:355.4pt;margin-top:10.55pt;width:48pt;height:14.85pt;z-index:251702272">
            <v:imagedata r:id="rId219" o:title=""/>
          </v:shape>
          <o:OLEObject Type="Embed" ProgID="Equation.DSMT4" ShapeID="_x0000_s1540" DrawAspect="Content" ObjectID="_1403347897" r:id="rId220"/>
        </w:pict>
      </w:r>
      <w:r>
        <w:rPr>
          <w:rFonts w:ascii="Garamond" w:hAnsi="Garamond"/>
          <w:noProof/>
          <w:lang w:eastAsia="nl-NL"/>
        </w:rPr>
        <w:pict>
          <v:shape id="_x0000_s1539" type="#_x0000_t75" style="position:absolute;margin-left:295.9pt;margin-top:10.55pt;width:47.4pt;height:14.65pt;z-index:251701248">
            <v:imagedata r:id="rId221" o:title=""/>
          </v:shape>
          <o:OLEObject Type="Embed" ProgID="Equation.DSMT4" ShapeID="_x0000_s1539" DrawAspect="Content" ObjectID="_1403347898" r:id="rId222"/>
        </w:pict>
      </w:r>
      <w:r>
        <w:rPr>
          <w:rFonts w:ascii="Garamond" w:hAnsi="Garamond"/>
          <w:noProof/>
          <w:lang w:eastAsia="nl-NL"/>
        </w:rPr>
        <w:pict>
          <v:shape id="_x0000_s1538" type="#_x0000_t75" style="position:absolute;margin-left:248.7pt;margin-top:10.15pt;width:42.5pt;height:16.75pt;z-index:251700224">
            <v:imagedata r:id="rId223" o:title=""/>
          </v:shape>
          <o:OLEObject Type="Embed" ProgID="Equation.DSMT4" ShapeID="_x0000_s1538" DrawAspect="Content" ObjectID="_1403347899" r:id="rId224"/>
        </w:pict>
      </w:r>
      <w:r>
        <w:rPr>
          <w:rFonts w:ascii="Garamond" w:hAnsi="Garamond"/>
          <w:noProof/>
          <w:lang w:eastAsia="nl-NL"/>
        </w:rPr>
        <w:pict>
          <v:shape id="_x0000_s1537" type="#_x0000_t75" style="position:absolute;margin-left:203.85pt;margin-top:10.55pt;width:41.45pt;height:16.35pt;z-index:251699200">
            <v:imagedata r:id="rId225" o:title=""/>
          </v:shape>
          <o:OLEObject Type="Embed" ProgID="Equation.DSMT4" ShapeID="_x0000_s1537" DrawAspect="Content" ObjectID="_1403347900" r:id="rId226"/>
        </w:pict>
      </w:r>
    </w:p>
    <w:p w:rsidR="0012088F" w:rsidRPr="00C717F5" w:rsidRDefault="0012088F" w:rsidP="0012088F">
      <w:pPr>
        <w:rPr>
          <w:rFonts w:ascii="Garamond" w:hAnsi="Garamond"/>
        </w:rPr>
      </w:pPr>
      <w:r w:rsidRPr="00C717F5">
        <w:rPr>
          <w:rFonts w:ascii="Garamond" w:hAnsi="Garamond"/>
        </w:rPr>
        <w:t xml:space="preserve">Hieronder volgt een uitleg van de symbolen </w:t>
      </w:r>
      <w:r w:rsidR="00200185" w:rsidRPr="00C717F5">
        <w:rPr>
          <w:rFonts w:ascii="Garamond" w:hAnsi="Garamond"/>
        </w:rPr>
        <w:t xml:space="preserve">             ,               ,                </w:t>
      </w:r>
      <w:r w:rsidRPr="00C717F5">
        <w:rPr>
          <w:rFonts w:ascii="Garamond" w:hAnsi="Garamond"/>
        </w:rPr>
        <w:t xml:space="preserve">en </w:t>
      </w:r>
      <w:r w:rsidR="00200185" w:rsidRPr="00C717F5">
        <w:rPr>
          <w:rFonts w:ascii="Garamond" w:hAnsi="Garamond"/>
        </w:rPr>
        <w:t xml:space="preserve">              </w:t>
      </w:r>
      <w:r w:rsidRPr="00C717F5">
        <w:rPr>
          <w:rFonts w:ascii="Garamond" w:hAnsi="Garamond"/>
        </w:rPr>
        <w:t xml:space="preserve"> </w:t>
      </w:r>
      <w:r w:rsidR="00137492" w:rsidRPr="00C717F5">
        <w:rPr>
          <w:rFonts w:ascii="Garamond" w:hAnsi="Garamond"/>
        </w:rPr>
        <w:fldChar w:fldCharType="begin"/>
      </w:r>
      <w:r w:rsidRPr="00C717F5">
        <w:rPr>
          <w:rFonts w:ascii="Garamond" w:hAnsi="Garamond"/>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y</m:t>
            </m:r>
          </m:sub>
        </m:sSub>
      </m:oMath>
      <w:r w:rsidRPr="00C717F5">
        <w:rPr>
          <w:rFonts w:ascii="Garamond" w:hAnsi="Garamond"/>
        </w:rPr>
        <w:instrText xml:space="preserve"> </w:instrText>
      </w:r>
      <w:r w:rsidR="00137492" w:rsidRPr="00C717F5">
        <w:rPr>
          <w:rFonts w:ascii="Garamond" w:hAnsi="Garamond"/>
        </w:rPr>
        <w:fldChar w:fldCharType="end"/>
      </w:r>
      <w:r w:rsidRPr="00C717F5">
        <w:rPr>
          <w:rFonts w:ascii="Garamond" w:hAnsi="Garamond"/>
        </w:rPr>
        <w:t>:</w:t>
      </w:r>
    </w:p>
    <w:p w:rsidR="00C0478E" w:rsidRPr="00C717F5" w:rsidRDefault="00100D6D" w:rsidP="005D0EC5">
      <w:pPr>
        <w:spacing w:line="276" w:lineRule="auto"/>
        <w:rPr>
          <w:rFonts w:ascii="Garamond" w:hAnsi="Garamond"/>
        </w:rPr>
      </w:pPr>
      <w:r>
        <w:rPr>
          <w:rFonts w:ascii="Garamond" w:hAnsi="Garamond"/>
          <w:noProof/>
        </w:rPr>
        <w:pict>
          <v:shape id="_x0000_s1533" type="#_x0000_t75" style="position:absolute;margin-left:1.05pt;margin-top:14.35pt;width:41.45pt;height:16.35pt;z-index:251695104">
            <v:imagedata r:id="rId225" o:title=""/>
          </v:shape>
          <o:OLEObject Type="Embed" ProgID="Equation.DSMT4" ShapeID="_x0000_s1533" DrawAspect="Content" ObjectID="_1403347901" r:id="rId227"/>
        </w:pict>
      </w:r>
    </w:p>
    <w:p w:rsidR="0012088F" w:rsidRPr="00C717F5" w:rsidRDefault="005D0EC5" w:rsidP="00BB15EC">
      <w:pPr>
        <w:spacing w:line="300" w:lineRule="auto"/>
        <w:rPr>
          <w:rFonts w:ascii="Garamond" w:hAnsi="Garamond"/>
        </w:rPr>
      </w:pPr>
      <w:r w:rsidRPr="00C717F5">
        <w:rPr>
          <w:rFonts w:ascii="Garamond" w:hAnsi="Garamond"/>
        </w:rPr>
        <w:t xml:space="preserve">                </w:t>
      </w:r>
      <w:r w:rsidR="0012088F" w:rsidRPr="00C717F5">
        <w:rPr>
          <w:rFonts w:ascii="Garamond" w:hAnsi="Garamond"/>
        </w:rPr>
        <w:t>:</w:t>
      </w:r>
      <w:r w:rsidR="00C0478E" w:rsidRPr="00C717F5">
        <w:rPr>
          <w:rFonts w:ascii="Garamond" w:hAnsi="Garamond"/>
        </w:rPr>
        <w:t xml:space="preserve"> </w:t>
      </w:r>
      <w:r w:rsidR="001001CB" w:rsidRPr="00C717F5">
        <w:rPr>
          <w:rFonts w:ascii="Garamond" w:hAnsi="Garamond"/>
        </w:rPr>
        <w:t>duurtetoeslag-ouderdomspensioen</w:t>
      </w:r>
      <w:r w:rsidR="0012088F" w:rsidRPr="00C717F5">
        <w:rPr>
          <w:rFonts w:ascii="Garamond" w:hAnsi="Garamond"/>
        </w:rPr>
        <w:t>;</w:t>
      </w:r>
    </w:p>
    <w:p w:rsidR="00C0478E" w:rsidRPr="00C717F5" w:rsidRDefault="00100D6D" w:rsidP="00BB15EC">
      <w:pPr>
        <w:spacing w:line="300" w:lineRule="auto"/>
        <w:rPr>
          <w:rFonts w:ascii="Garamond" w:hAnsi="Garamond"/>
        </w:rPr>
      </w:pPr>
      <w:r>
        <w:rPr>
          <w:rFonts w:ascii="Garamond" w:hAnsi="Garamond"/>
          <w:noProof/>
        </w:rPr>
        <w:pict>
          <v:shape id="_x0000_s1534" type="#_x0000_t75" style="position:absolute;margin-left:0;margin-top:.55pt;width:42.5pt;height:16.75pt;z-index:251696128">
            <v:imagedata r:id="rId223" o:title=""/>
          </v:shape>
          <o:OLEObject Type="Embed" ProgID="Equation.DSMT4" ShapeID="_x0000_s1534" DrawAspect="Content" ObjectID="_1403347902" r:id="rId228"/>
        </w:pict>
      </w:r>
      <w:r w:rsidR="005D0EC5" w:rsidRPr="00C717F5">
        <w:rPr>
          <w:rFonts w:ascii="Garamond" w:hAnsi="Garamond"/>
        </w:rPr>
        <w:t xml:space="preserve">                </w:t>
      </w:r>
      <w:r w:rsidR="00C0478E" w:rsidRPr="00C717F5">
        <w:rPr>
          <w:rFonts w:ascii="Garamond" w:hAnsi="Garamond"/>
        </w:rPr>
        <w:t xml:space="preserve">: </w:t>
      </w:r>
      <w:r w:rsidR="003D3197" w:rsidRPr="00C717F5">
        <w:rPr>
          <w:rFonts w:ascii="Garamond" w:hAnsi="Garamond"/>
        </w:rPr>
        <w:t>duurtetoeslag nabestaandenpensioen</w:t>
      </w:r>
      <w:r w:rsidR="00C0478E" w:rsidRPr="00C717F5">
        <w:rPr>
          <w:rFonts w:ascii="Garamond" w:hAnsi="Garamond"/>
        </w:rPr>
        <w:t>;</w:t>
      </w:r>
    </w:p>
    <w:p w:rsidR="00C0478E" w:rsidRPr="00C717F5" w:rsidRDefault="00100D6D" w:rsidP="00BB15EC">
      <w:pPr>
        <w:spacing w:line="300" w:lineRule="auto"/>
        <w:rPr>
          <w:rFonts w:ascii="Garamond" w:hAnsi="Garamond"/>
        </w:rPr>
      </w:pPr>
      <w:r>
        <w:rPr>
          <w:rFonts w:ascii="Garamond" w:hAnsi="Garamond"/>
          <w:noProof/>
        </w:rPr>
        <w:pict>
          <v:shape id="_x0000_s1535" type="#_x0000_t75" style="position:absolute;margin-left:0;margin-top:.8pt;width:47.4pt;height:14.65pt;z-index:251697152">
            <v:imagedata r:id="rId221" o:title=""/>
          </v:shape>
          <o:OLEObject Type="Embed" ProgID="Equation.DSMT4" ShapeID="_x0000_s1535" DrawAspect="Content" ObjectID="_1403347903" r:id="rId229"/>
        </w:pict>
      </w:r>
      <w:r w:rsidR="005D0EC5" w:rsidRPr="00C717F5">
        <w:rPr>
          <w:rFonts w:ascii="Garamond" w:hAnsi="Garamond"/>
        </w:rPr>
        <w:t xml:space="preserve">                : </w:t>
      </w:r>
      <w:r w:rsidR="00AC2C76" w:rsidRPr="00C717F5">
        <w:rPr>
          <w:rFonts w:ascii="Garamond" w:hAnsi="Garamond"/>
        </w:rPr>
        <w:t>VUT-tijdelijk-vervangende-ouderdomspensioen</w:t>
      </w:r>
      <w:r w:rsidR="00C0478E" w:rsidRPr="00C717F5">
        <w:rPr>
          <w:rFonts w:ascii="Garamond" w:hAnsi="Garamond"/>
        </w:rPr>
        <w:t>;</w:t>
      </w:r>
    </w:p>
    <w:p w:rsidR="00C0478E" w:rsidRPr="00C717F5" w:rsidRDefault="00100D6D" w:rsidP="00BB15EC">
      <w:pPr>
        <w:spacing w:line="300" w:lineRule="auto"/>
        <w:rPr>
          <w:rFonts w:ascii="Garamond" w:hAnsi="Garamond"/>
        </w:rPr>
      </w:pPr>
      <w:r>
        <w:rPr>
          <w:rFonts w:ascii="Garamond" w:hAnsi="Garamond"/>
          <w:noProof/>
        </w:rPr>
        <w:pict>
          <v:shape id="_x0000_s1536" type="#_x0000_t75" style="position:absolute;margin-left:0;margin-top:1.3pt;width:48pt;height:14.85pt;z-index:251698176">
            <v:imagedata r:id="rId219" o:title=""/>
          </v:shape>
          <o:OLEObject Type="Embed" ProgID="Equation.DSMT4" ShapeID="_x0000_s1536" DrawAspect="Content" ObjectID="_1403347904" r:id="rId230"/>
        </w:pict>
      </w:r>
      <w:r w:rsidR="005D0EC5" w:rsidRPr="00C717F5">
        <w:rPr>
          <w:rFonts w:ascii="Garamond" w:hAnsi="Garamond"/>
        </w:rPr>
        <w:t xml:space="preserve">                </w:t>
      </w:r>
      <w:r w:rsidR="00C0478E" w:rsidRPr="00C717F5">
        <w:rPr>
          <w:rFonts w:ascii="Garamond" w:hAnsi="Garamond"/>
        </w:rPr>
        <w:t>:</w:t>
      </w:r>
      <w:r w:rsidR="00B61F22" w:rsidRPr="00C717F5">
        <w:rPr>
          <w:rFonts w:ascii="Garamond" w:hAnsi="Garamond"/>
        </w:rPr>
        <w:t xml:space="preserve"> VUT-tijdelijk-vervangend-nabestaandenpensioen</w:t>
      </w:r>
      <w:r w:rsidR="00C0478E" w:rsidRPr="00C717F5">
        <w:rPr>
          <w:rFonts w:ascii="Garamond" w:hAnsi="Garamond"/>
        </w:rPr>
        <w:t>;</w:t>
      </w:r>
    </w:p>
    <w:p w:rsidR="00C21D19" w:rsidRPr="00C717F5" w:rsidRDefault="0012088F" w:rsidP="0012088F">
      <w:pPr>
        <w:ind w:right="-1072"/>
        <w:rPr>
          <w:sz w:val="19"/>
          <w:szCs w:val="19"/>
        </w:rPr>
      </w:pPr>
      <w:r w:rsidRPr="00C717F5">
        <w:rPr>
          <w:rFonts w:ascii="Garamond" w:hAnsi="Garamond"/>
        </w:rPr>
        <w:t xml:space="preserve">      </w:t>
      </w:r>
    </w:p>
    <w:p w:rsidR="00D51221" w:rsidRPr="008D06D8" w:rsidRDefault="00D51221" w:rsidP="0046213F">
      <w:pPr>
        <w:spacing w:line="276" w:lineRule="auto"/>
        <w:rPr>
          <w:rFonts w:ascii="Garamond" w:hAnsi="Garamond" w:cs="Arial"/>
        </w:rPr>
      </w:pPr>
      <w:r w:rsidRPr="00C717F5">
        <w:rPr>
          <w:rFonts w:ascii="Garamond" w:hAnsi="Garamond" w:cs="Arial"/>
        </w:rPr>
        <w:t>Dus het totaal te reserveren IAS 19 premievrijen financiële</w:t>
      </w:r>
      <w:r w:rsidR="004668B0" w:rsidRPr="00C717F5">
        <w:rPr>
          <w:rFonts w:ascii="Garamond" w:hAnsi="Garamond" w:cs="Arial"/>
        </w:rPr>
        <w:t xml:space="preserve"> </w:t>
      </w:r>
      <w:r w:rsidR="0012088F" w:rsidRPr="00C717F5">
        <w:rPr>
          <w:rFonts w:ascii="Garamond" w:hAnsi="Garamond" w:cs="Arial"/>
        </w:rPr>
        <w:t>pensioen</w:t>
      </w:r>
      <w:r w:rsidR="004668B0" w:rsidRPr="00C717F5">
        <w:rPr>
          <w:rFonts w:ascii="Garamond" w:hAnsi="Garamond" w:cs="Arial"/>
        </w:rPr>
        <w:t>voorziening</w:t>
      </w:r>
      <w:r w:rsidR="0012088F" w:rsidRPr="00C717F5">
        <w:rPr>
          <w:rFonts w:ascii="Garamond" w:hAnsi="Garamond" w:cs="Arial"/>
        </w:rPr>
        <w:t xml:space="preserve"> (IAS 19 p.f.p.v) </w:t>
      </w:r>
      <w:r w:rsidR="004668B0" w:rsidRPr="00C717F5">
        <w:rPr>
          <w:rFonts w:ascii="Garamond" w:hAnsi="Garamond" w:cs="Arial"/>
        </w:rPr>
        <w:t xml:space="preserve"> </w:t>
      </w:r>
      <w:r w:rsidR="00036371" w:rsidRPr="00C717F5">
        <w:rPr>
          <w:rFonts w:ascii="Garamond" w:hAnsi="Garamond" w:cs="Arial"/>
        </w:rPr>
        <w:t xml:space="preserve">is </w:t>
      </w:r>
      <w:r w:rsidR="00793170" w:rsidRPr="00C717F5">
        <w:rPr>
          <w:rFonts w:ascii="Garamond" w:hAnsi="Garamond" w:cs="Arial"/>
        </w:rPr>
        <w:t>ANG</w:t>
      </w:r>
      <w:r w:rsidR="00036371" w:rsidRPr="00C717F5">
        <w:rPr>
          <w:rFonts w:ascii="Garamond" w:hAnsi="Garamond" w:cs="Arial"/>
        </w:rPr>
        <w:t xml:space="preserve"> 60.083,95</w:t>
      </w:r>
      <w:r w:rsidRPr="00C717F5">
        <w:rPr>
          <w:rFonts w:ascii="Garamond" w:hAnsi="Garamond" w:cs="Arial"/>
        </w:rPr>
        <w:t>;</w:t>
      </w:r>
    </w:p>
    <w:p w:rsidR="00523637" w:rsidRDefault="00523637" w:rsidP="0046213F">
      <w:pPr>
        <w:pStyle w:val="Kop1"/>
        <w:spacing w:before="0" w:line="26" w:lineRule="atLeast"/>
        <w:ind w:left="360" w:hanging="360"/>
        <w:rPr>
          <w:rFonts w:ascii="Arial" w:hAnsi="Arial" w:cs="Arial"/>
          <w:sz w:val="48"/>
          <w:szCs w:val="48"/>
        </w:rPr>
      </w:pPr>
    </w:p>
    <w:p w:rsidR="004E3320" w:rsidRDefault="004E3320" w:rsidP="004E3320"/>
    <w:p w:rsidR="004E3320" w:rsidRDefault="004E3320" w:rsidP="004E3320"/>
    <w:p w:rsidR="004E3320" w:rsidRDefault="004E3320" w:rsidP="004E3320"/>
    <w:p w:rsidR="004E3320" w:rsidRDefault="004E3320" w:rsidP="004E3320"/>
    <w:p w:rsidR="004E3320" w:rsidRDefault="004E3320" w:rsidP="004E3320"/>
    <w:p w:rsidR="004E3320" w:rsidRDefault="004E3320" w:rsidP="004E3320"/>
    <w:p w:rsidR="004E3320" w:rsidRDefault="004E3320" w:rsidP="004E3320"/>
    <w:p w:rsidR="004E3320" w:rsidRDefault="004E3320" w:rsidP="004E3320"/>
    <w:p w:rsidR="004E3320" w:rsidRDefault="004E3320" w:rsidP="004E3320"/>
    <w:p w:rsidR="004E3320" w:rsidRDefault="004E3320" w:rsidP="004E3320"/>
    <w:p w:rsidR="00D647D5" w:rsidRPr="007E122C" w:rsidRDefault="00130038" w:rsidP="0046213F">
      <w:pPr>
        <w:pStyle w:val="Kop1"/>
        <w:spacing w:before="0" w:line="26" w:lineRule="atLeast"/>
        <w:ind w:left="360" w:hanging="360"/>
        <w:rPr>
          <w:rFonts w:ascii="Arial" w:hAnsi="Arial" w:cs="Arial"/>
          <w:sz w:val="48"/>
          <w:szCs w:val="48"/>
        </w:rPr>
      </w:pPr>
      <w:bookmarkStart w:id="56" w:name="_Toc319550183"/>
      <w:r>
        <w:rPr>
          <w:rFonts w:ascii="Arial" w:hAnsi="Arial" w:cs="Arial"/>
          <w:sz w:val="48"/>
          <w:szCs w:val="48"/>
        </w:rPr>
        <w:lastRenderedPageBreak/>
        <w:t>8</w:t>
      </w:r>
      <w:r w:rsidR="00D647D5" w:rsidRPr="007E122C">
        <w:rPr>
          <w:rFonts w:ascii="Arial" w:hAnsi="Arial" w:cs="Arial"/>
          <w:sz w:val="48"/>
          <w:szCs w:val="48"/>
        </w:rPr>
        <w:t xml:space="preserve"> IAS 19 basis model</w:t>
      </w:r>
      <w:bookmarkEnd w:id="52"/>
      <w:bookmarkEnd w:id="56"/>
    </w:p>
    <w:p w:rsidR="00D647D5" w:rsidRPr="007E122C" w:rsidRDefault="00D647D5" w:rsidP="0046213F">
      <w:pPr>
        <w:rPr>
          <w:b/>
        </w:rPr>
      </w:pPr>
      <w:r w:rsidRPr="007E122C">
        <w:rPr>
          <w:rFonts w:ascii="Arial" w:hAnsi="Arial" w:cs="Arial"/>
          <w:b/>
          <w:color w:val="4F81BD"/>
        </w:rPr>
        <w:t>_________________________________________________________________</w:t>
      </w:r>
    </w:p>
    <w:p w:rsidR="00BB3D5A" w:rsidRPr="00BB3D5A" w:rsidRDefault="00BB3D5A" w:rsidP="0046213F">
      <w:pPr>
        <w:rPr>
          <w:rFonts w:ascii="Garamond" w:hAnsi="Garamond"/>
        </w:rPr>
      </w:pPr>
    </w:p>
    <w:p w:rsidR="00EF4A01" w:rsidRPr="00BA6218" w:rsidRDefault="001327CA" w:rsidP="0046213F">
      <w:pPr>
        <w:spacing w:line="276" w:lineRule="auto"/>
        <w:rPr>
          <w:rFonts w:ascii="Garamond" w:hAnsi="Garamond"/>
          <w:b/>
        </w:rPr>
      </w:pPr>
      <w:r w:rsidRPr="00BA6218">
        <w:rPr>
          <w:rFonts w:ascii="Garamond" w:hAnsi="Garamond"/>
          <w:b/>
        </w:rPr>
        <w:t>Duurtetoeslag</w:t>
      </w:r>
      <w:r w:rsidR="00EF4A01" w:rsidRPr="00BA6218">
        <w:rPr>
          <w:rFonts w:ascii="Garamond" w:hAnsi="Garamond"/>
          <w:b/>
        </w:rPr>
        <w:t xml:space="preserve"> IAS 19 basis model userform</w:t>
      </w:r>
    </w:p>
    <w:p w:rsidR="00EF4A01" w:rsidRPr="00BA6218" w:rsidRDefault="00EF4A01" w:rsidP="0046213F">
      <w:pPr>
        <w:spacing w:line="276" w:lineRule="auto"/>
        <w:rPr>
          <w:rFonts w:ascii="Garamond" w:hAnsi="Garamond"/>
          <w:b/>
        </w:rPr>
      </w:pPr>
    </w:p>
    <w:p w:rsidR="00BB3D5A" w:rsidRPr="00E02F12" w:rsidRDefault="00E02F12" w:rsidP="0046213F">
      <w:pPr>
        <w:spacing w:line="276" w:lineRule="auto"/>
        <w:rPr>
          <w:rFonts w:ascii="Garamond" w:hAnsi="Garamond"/>
        </w:rPr>
      </w:pPr>
      <w:r w:rsidRPr="007F1BBA">
        <w:rPr>
          <w:rFonts w:ascii="Garamond" w:hAnsi="Garamond"/>
        </w:rPr>
        <w:t xml:space="preserve">In onderstaande </w:t>
      </w:r>
      <w:r w:rsidR="00F65276" w:rsidRPr="007F1BBA">
        <w:rPr>
          <w:rFonts w:ascii="Garamond" w:hAnsi="Garamond"/>
        </w:rPr>
        <w:t xml:space="preserve">figuur </w:t>
      </w:r>
      <w:r w:rsidR="00130038">
        <w:rPr>
          <w:rFonts w:ascii="Garamond" w:hAnsi="Garamond"/>
        </w:rPr>
        <w:t>8.1</w:t>
      </w:r>
      <w:r w:rsidR="007D11C4" w:rsidRPr="007F1BBA">
        <w:rPr>
          <w:rFonts w:ascii="Garamond" w:hAnsi="Garamond"/>
        </w:rPr>
        <w:t xml:space="preserve"> </w:t>
      </w:r>
      <w:r w:rsidR="00F65276" w:rsidRPr="007F1BBA">
        <w:rPr>
          <w:rFonts w:ascii="Garamond" w:hAnsi="Garamond"/>
        </w:rPr>
        <w:t xml:space="preserve">is de </w:t>
      </w:r>
      <w:r w:rsidR="007D11C4" w:rsidRPr="007F1BBA">
        <w:rPr>
          <w:rFonts w:ascii="Garamond" w:hAnsi="Garamond"/>
        </w:rPr>
        <w:t xml:space="preserve">zelf opgebouwde </w:t>
      </w:r>
      <w:r w:rsidRPr="007F1BBA">
        <w:rPr>
          <w:rFonts w:ascii="Garamond" w:hAnsi="Garamond"/>
        </w:rPr>
        <w:t xml:space="preserve">duurtetoeslag IAS 19 userform </w:t>
      </w:r>
      <w:r w:rsidR="007D11C4" w:rsidRPr="007F1BBA">
        <w:rPr>
          <w:rFonts w:ascii="Garamond" w:hAnsi="Garamond"/>
        </w:rPr>
        <w:t xml:space="preserve">in </w:t>
      </w:r>
      <w:r w:rsidR="00B7105B" w:rsidRPr="007F1BBA">
        <w:rPr>
          <w:rFonts w:ascii="Garamond" w:hAnsi="Garamond"/>
        </w:rPr>
        <w:t>Visual Basic for Applications (</w:t>
      </w:r>
      <w:r w:rsidR="007D11C4" w:rsidRPr="007F1BBA">
        <w:rPr>
          <w:rFonts w:ascii="Garamond" w:hAnsi="Garamond"/>
        </w:rPr>
        <w:t>VBA</w:t>
      </w:r>
      <w:r w:rsidR="00B7105B" w:rsidRPr="007F1BBA">
        <w:rPr>
          <w:rFonts w:ascii="Garamond" w:hAnsi="Garamond"/>
        </w:rPr>
        <w:t>)</w:t>
      </w:r>
      <w:r w:rsidR="007D11C4" w:rsidRPr="007F1BBA">
        <w:rPr>
          <w:rFonts w:ascii="Garamond" w:hAnsi="Garamond"/>
        </w:rPr>
        <w:t xml:space="preserve"> </w:t>
      </w:r>
      <w:r w:rsidR="00F65276" w:rsidRPr="007F1BBA">
        <w:rPr>
          <w:rFonts w:ascii="Garamond" w:hAnsi="Garamond"/>
        </w:rPr>
        <w:t xml:space="preserve">te zien waarmee </w:t>
      </w:r>
      <w:r w:rsidR="00C74C1C" w:rsidRPr="007F1BBA">
        <w:rPr>
          <w:rFonts w:ascii="Garamond" w:hAnsi="Garamond"/>
        </w:rPr>
        <w:t>het</w:t>
      </w:r>
      <w:r w:rsidRPr="007F1BBA">
        <w:rPr>
          <w:rFonts w:ascii="Garamond" w:hAnsi="Garamond"/>
        </w:rPr>
        <w:t xml:space="preserve"> duurtetoeslag </w:t>
      </w:r>
      <w:r w:rsidR="00222525" w:rsidRPr="007F1BBA">
        <w:rPr>
          <w:rFonts w:ascii="Garamond" w:hAnsi="Garamond"/>
        </w:rPr>
        <w:t>uitkeringsbedrag</w:t>
      </w:r>
      <w:r w:rsidRPr="007F1BBA">
        <w:rPr>
          <w:rFonts w:ascii="Garamond" w:hAnsi="Garamond"/>
        </w:rPr>
        <w:t xml:space="preserve"> </w:t>
      </w:r>
      <w:r w:rsidR="00C74C1C" w:rsidRPr="007F1BBA">
        <w:rPr>
          <w:rFonts w:ascii="Garamond" w:hAnsi="Garamond"/>
        </w:rPr>
        <w:t>wordt</w:t>
      </w:r>
      <w:r w:rsidR="007D11C4" w:rsidRPr="007F1BBA">
        <w:rPr>
          <w:rFonts w:ascii="Garamond" w:hAnsi="Garamond"/>
        </w:rPr>
        <w:t xml:space="preserve"> </w:t>
      </w:r>
      <w:r w:rsidR="00C74C1C" w:rsidRPr="007F1BBA">
        <w:rPr>
          <w:rFonts w:ascii="Garamond" w:hAnsi="Garamond"/>
        </w:rPr>
        <w:t>berekend</w:t>
      </w:r>
      <w:r w:rsidRPr="007F1BBA">
        <w:rPr>
          <w:rFonts w:ascii="Garamond" w:hAnsi="Garamond"/>
        </w:rPr>
        <w:t xml:space="preserve"> voor de Algemeen Pensioenfonds werknemers</w:t>
      </w:r>
      <w:r w:rsidR="00BA6218" w:rsidRPr="007F1BBA">
        <w:rPr>
          <w:rFonts w:ascii="Garamond" w:hAnsi="Garamond"/>
        </w:rPr>
        <w:t>.</w:t>
      </w:r>
    </w:p>
    <w:p w:rsidR="00744EA9" w:rsidRPr="007E122C" w:rsidRDefault="00584910" w:rsidP="0046213F">
      <w:bookmarkStart w:id="57" w:name="_Toc302053977"/>
      <w:r>
        <w:rPr>
          <w:noProof/>
          <w:lang w:val="en-US"/>
        </w:rPr>
        <w:drawing>
          <wp:anchor distT="0" distB="0" distL="114300" distR="114300" simplePos="0" relativeHeight="251654144" behindDoc="0" locked="0" layoutInCell="1" allowOverlap="1">
            <wp:simplePos x="0" y="0"/>
            <wp:positionH relativeFrom="column">
              <wp:posOffset>-1905</wp:posOffset>
            </wp:positionH>
            <wp:positionV relativeFrom="paragraph">
              <wp:posOffset>182880</wp:posOffset>
            </wp:positionV>
            <wp:extent cx="5543550" cy="4410075"/>
            <wp:effectExtent l="19050" t="0" r="0" b="0"/>
            <wp:wrapNone/>
            <wp:docPr id="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1"/>
                    <a:srcRect/>
                    <a:stretch>
                      <a:fillRect/>
                    </a:stretch>
                  </pic:blipFill>
                  <pic:spPr bwMode="auto">
                    <a:xfrm>
                      <a:off x="0" y="0"/>
                      <a:ext cx="5543550" cy="4410075"/>
                    </a:xfrm>
                    <a:prstGeom prst="rect">
                      <a:avLst/>
                    </a:prstGeom>
                    <a:noFill/>
                    <a:ln w="9525">
                      <a:noFill/>
                      <a:miter lim="800000"/>
                      <a:headEnd/>
                      <a:tailEnd/>
                    </a:ln>
                  </pic:spPr>
                </pic:pic>
              </a:graphicData>
            </a:graphic>
          </wp:anchor>
        </w:drawing>
      </w: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Pr>
        <w:pStyle w:val="Kop1"/>
        <w:spacing w:before="0" w:line="26" w:lineRule="atLeast"/>
        <w:ind w:left="360" w:hanging="360"/>
        <w:rPr>
          <w:rFonts w:ascii="Arial" w:hAnsi="Arial" w:cs="Arial"/>
          <w:sz w:val="48"/>
          <w:szCs w:val="48"/>
        </w:rPr>
      </w:pPr>
    </w:p>
    <w:p w:rsidR="00744EA9" w:rsidRPr="007E122C" w:rsidRDefault="00744EA9" w:rsidP="0046213F"/>
    <w:p w:rsidR="00744EA9" w:rsidRPr="007E122C" w:rsidRDefault="00744EA9" w:rsidP="0046213F"/>
    <w:p w:rsidR="00744EA9" w:rsidRDefault="00744EA9" w:rsidP="0046213F"/>
    <w:p w:rsidR="00061A6A" w:rsidRDefault="00061A6A" w:rsidP="0046213F">
      <w:pPr>
        <w:spacing w:line="120" w:lineRule="auto"/>
        <w:rPr>
          <w:rFonts w:ascii="Garamond" w:hAnsi="Garamond"/>
        </w:rPr>
      </w:pPr>
    </w:p>
    <w:p w:rsidR="00BB3D5A" w:rsidRPr="00E75672" w:rsidRDefault="00BB3D5A" w:rsidP="0046213F">
      <w:pPr>
        <w:spacing w:line="276" w:lineRule="auto"/>
        <w:rPr>
          <w:rFonts w:ascii="Garamond" w:hAnsi="Garamond"/>
        </w:rPr>
      </w:pPr>
      <w:r w:rsidRPr="00E75672">
        <w:rPr>
          <w:rFonts w:ascii="Garamond" w:hAnsi="Garamond"/>
        </w:rPr>
        <w:t xml:space="preserve">Figuur </w:t>
      </w:r>
      <w:r w:rsidR="00130038">
        <w:rPr>
          <w:rFonts w:ascii="Garamond" w:hAnsi="Garamond"/>
        </w:rPr>
        <w:t>8.1</w:t>
      </w:r>
      <w:r w:rsidRPr="00E75672">
        <w:rPr>
          <w:rFonts w:ascii="Garamond" w:hAnsi="Garamond"/>
        </w:rPr>
        <w:t xml:space="preserve">: </w:t>
      </w:r>
      <w:r w:rsidR="009938E5" w:rsidRPr="00E75672">
        <w:rPr>
          <w:rFonts w:ascii="Garamond" w:hAnsi="Garamond"/>
        </w:rPr>
        <w:t>D</w:t>
      </w:r>
      <w:r w:rsidR="00FC6306">
        <w:rPr>
          <w:rFonts w:ascii="Garamond" w:hAnsi="Garamond"/>
        </w:rPr>
        <w:t>uurtetoeslag IAS 19 berekening u</w:t>
      </w:r>
      <w:r w:rsidRPr="00E75672">
        <w:rPr>
          <w:rFonts w:ascii="Garamond" w:hAnsi="Garamond"/>
        </w:rPr>
        <w:t>serform.</w:t>
      </w:r>
    </w:p>
    <w:p w:rsidR="00F65276" w:rsidRPr="00E75672" w:rsidRDefault="00F65276" w:rsidP="0046213F">
      <w:pPr>
        <w:spacing w:line="276" w:lineRule="auto"/>
        <w:rPr>
          <w:rFonts w:ascii="Garamond" w:hAnsi="Garamond"/>
        </w:rPr>
      </w:pPr>
    </w:p>
    <w:p w:rsidR="001114FE" w:rsidRPr="00E75672" w:rsidRDefault="004A3648" w:rsidP="0046213F">
      <w:pPr>
        <w:spacing w:line="276" w:lineRule="auto"/>
        <w:rPr>
          <w:rFonts w:ascii="Garamond" w:hAnsi="Garamond"/>
        </w:rPr>
      </w:pPr>
      <w:r w:rsidRPr="00E75672">
        <w:rPr>
          <w:rFonts w:ascii="Garamond" w:hAnsi="Garamond"/>
        </w:rPr>
        <w:t xml:space="preserve">De </w:t>
      </w:r>
      <w:r w:rsidR="00F65276" w:rsidRPr="00E75672">
        <w:rPr>
          <w:rFonts w:ascii="Garamond" w:hAnsi="Garamond"/>
        </w:rPr>
        <w:t>duurtetoeslag I</w:t>
      </w:r>
      <w:r w:rsidRPr="00E75672">
        <w:rPr>
          <w:rFonts w:ascii="Garamond" w:hAnsi="Garamond"/>
        </w:rPr>
        <w:t>AS</w:t>
      </w:r>
      <w:r w:rsidR="00FC6306">
        <w:rPr>
          <w:rFonts w:ascii="Garamond" w:hAnsi="Garamond"/>
        </w:rPr>
        <w:t xml:space="preserve"> 19 u</w:t>
      </w:r>
      <w:r w:rsidR="00F65276" w:rsidRPr="00E75672">
        <w:rPr>
          <w:rFonts w:ascii="Garamond" w:hAnsi="Garamond"/>
        </w:rPr>
        <w:t xml:space="preserve">serform </w:t>
      </w:r>
      <w:r w:rsidRPr="00E75672">
        <w:rPr>
          <w:rFonts w:ascii="Garamond" w:hAnsi="Garamond"/>
        </w:rPr>
        <w:t xml:space="preserve">is </w:t>
      </w:r>
      <w:r w:rsidR="00365525" w:rsidRPr="00E75672">
        <w:rPr>
          <w:rFonts w:ascii="Garamond" w:hAnsi="Garamond"/>
        </w:rPr>
        <w:t xml:space="preserve">zodanig samengesteld </w:t>
      </w:r>
      <w:r w:rsidR="000A1C61" w:rsidRPr="00E75672">
        <w:rPr>
          <w:rFonts w:ascii="Garamond" w:hAnsi="Garamond"/>
        </w:rPr>
        <w:t xml:space="preserve">dat </w:t>
      </w:r>
      <w:r w:rsidR="00F65276" w:rsidRPr="00E75672">
        <w:rPr>
          <w:rFonts w:ascii="Garamond" w:hAnsi="Garamond"/>
        </w:rPr>
        <w:t xml:space="preserve">de algemene informatie </w:t>
      </w:r>
      <w:r w:rsidR="000A1C61" w:rsidRPr="00E75672">
        <w:rPr>
          <w:rFonts w:ascii="Garamond" w:hAnsi="Garamond"/>
        </w:rPr>
        <w:t xml:space="preserve">van </w:t>
      </w:r>
      <w:r w:rsidR="00F65276" w:rsidRPr="00E75672">
        <w:rPr>
          <w:rFonts w:ascii="Garamond" w:hAnsi="Garamond"/>
        </w:rPr>
        <w:t xml:space="preserve">de </w:t>
      </w:r>
      <w:r w:rsidR="000A1C61" w:rsidRPr="00E75672">
        <w:rPr>
          <w:rFonts w:ascii="Garamond" w:hAnsi="Garamond"/>
        </w:rPr>
        <w:t>werknemer ingevoerd</w:t>
      </w:r>
      <w:r w:rsidR="000D135D">
        <w:rPr>
          <w:rFonts w:ascii="Garamond" w:hAnsi="Garamond"/>
        </w:rPr>
        <w:t xml:space="preserve"> </w:t>
      </w:r>
      <w:r w:rsidR="001F7A97" w:rsidRPr="00E75672">
        <w:rPr>
          <w:rFonts w:ascii="Garamond" w:hAnsi="Garamond"/>
        </w:rPr>
        <w:t>kan</w:t>
      </w:r>
      <w:r w:rsidR="000A1C61" w:rsidRPr="00E75672">
        <w:rPr>
          <w:rFonts w:ascii="Garamond" w:hAnsi="Garamond"/>
        </w:rPr>
        <w:t xml:space="preserve"> worden </w:t>
      </w:r>
      <w:r w:rsidR="00F65276" w:rsidRPr="00E75672">
        <w:rPr>
          <w:rFonts w:ascii="Garamond" w:hAnsi="Garamond"/>
        </w:rPr>
        <w:t xml:space="preserve">nl. </w:t>
      </w:r>
      <w:r w:rsidR="00D673D8" w:rsidRPr="00E75672">
        <w:rPr>
          <w:rFonts w:ascii="Garamond" w:hAnsi="Garamond"/>
        </w:rPr>
        <w:t>het</w:t>
      </w:r>
      <w:r w:rsidR="000A1C61" w:rsidRPr="00E75672">
        <w:rPr>
          <w:rFonts w:ascii="Garamond" w:hAnsi="Garamond"/>
        </w:rPr>
        <w:t xml:space="preserve"> s</w:t>
      </w:r>
      <w:r w:rsidR="00F65276" w:rsidRPr="00E75672">
        <w:rPr>
          <w:rFonts w:ascii="Garamond" w:hAnsi="Garamond"/>
        </w:rPr>
        <w:t xml:space="preserve">tamnummer, naam, geboortedatum, indiensttreding datum en datum van ontslag. </w:t>
      </w:r>
      <w:r w:rsidR="000A1C61" w:rsidRPr="00E75672">
        <w:rPr>
          <w:rFonts w:ascii="Garamond" w:hAnsi="Garamond"/>
        </w:rPr>
        <w:t>Verder</w:t>
      </w:r>
      <w:r w:rsidR="00F65276" w:rsidRPr="00E75672">
        <w:rPr>
          <w:rFonts w:ascii="Garamond" w:hAnsi="Garamond"/>
        </w:rPr>
        <w:t xml:space="preserve"> na h</w:t>
      </w:r>
      <w:r w:rsidR="00540929" w:rsidRPr="00E75672">
        <w:rPr>
          <w:rFonts w:ascii="Garamond" w:hAnsi="Garamond"/>
        </w:rPr>
        <w:t>et invoeren van de indiensttred</w:t>
      </w:r>
      <w:r w:rsidR="00F65276" w:rsidRPr="00E75672">
        <w:rPr>
          <w:rFonts w:ascii="Garamond" w:hAnsi="Garamond"/>
        </w:rPr>
        <w:t xml:space="preserve">ing datum en datum van ontslag wordt </w:t>
      </w:r>
      <w:r w:rsidR="00540929" w:rsidRPr="00E75672">
        <w:rPr>
          <w:rFonts w:ascii="Garamond" w:hAnsi="Garamond"/>
        </w:rPr>
        <w:t>de</w:t>
      </w:r>
      <w:r w:rsidR="00F65276" w:rsidRPr="00E75672">
        <w:rPr>
          <w:rFonts w:ascii="Garamond" w:hAnsi="Garamond"/>
        </w:rPr>
        <w:t xml:space="preserve"> pensioengeldige die</w:t>
      </w:r>
      <w:r w:rsidR="000A1C61" w:rsidRPr="00E75672">
        <w:rPr>
          <w:rFonts w:ascii="Garamond" w:hAnsi="Garamond"/>
        </w:rPr>
        <w:t>ns</w:t>
      </w:r>
      <w:r w:rsidR="00F65276" w:rsidRPr="00E75672">
        <w:rPr>
          <w:rFonts w:ascii="Garamond" w:hAnsi="Garamond"/>
        </w:rPr>
        <w:t xml:space="preserve">ttijd automatisch </w:t>
      </w:r>
      <w:r w:rsidR="000A1C61" w:rsidRPr="00E75672">
        <w:rPr>
          <w:rFonts w:ascii="Garamond" w:hAnsi="Garamond"/>
        </w:rPr>
        <w:t>nau</w:t>
      </w:r>
      <w:r w:rsidR="00540929" w:rsidRPr="00E75672">
        <w:rPr>
          <w:rFonts w:ascii="Garamond" w:hAnsi="Garamond"/>
        </w:rPr>
        <w:t>w</w:t>
      </w:r>
      <w:r w:rsidR="000A1C61" w:rsidRPr="00E75672">
        <w:rPr>
          <w:rFonts w:ascii="Garamond" w:hAnsi="Garamond"/>
        </w:rPr>
        <w:t xml:space="preserve">keurig </w:t>
      </w:r>
      <w:r w:rsidR="00F65276" w:rsidRPr="00E75672">
        <w:rPr>
          <w:rFonts w:ascii="Garamond" w:hAnsi="Garamond"/>
        </w:rPr>
        <w:t>berekend</w:t>
      </w:r>
      <w:r w:rsidR="000A1C61" w:rsidRPr="00E75672">
        <w:rPr>
          <w:rFonts w:ascii="Garamond" w:hAnsi="Garamond"/>
        </w:rPr>
        <w:t xml:space="preserve"> in jaren, maanden en dagen en de dagen worden verder naar boven afgerond in een volle maand.</w:t>
      </w:r>
      <w:r w:rsidR="006106FA" w:rsidRPr="00E75672">
        <w:rPr>
          <w:rFonts w:ascii="Garamond" w:hAnsi="Garamond"/>
        </w:rPr>
        <w:t xml:space="preserve"> </w:t>
      </w:r>
      <w:r w:rsidR="000D135D" w:rsidRPr="00E75672">
        <w:rPr>
          <w:rFonts w:ascii="Garamond" w:hAnsi="Garamond"/>
        </w:rPr>
        <w:t xml:space="preserve">Ook </w:t>
      </w:r>
      <w:r w:rsidR="001114FE" w:rsidRPr="00E75672">
        <w:rPr>
          <w:rFonts w:ascii="Garamond" w:hAnsi="Garamond"/>
        </w:rPr>
        <w:t>wordt het opgebouwde percentage automatisch berekend.</w:t>
      </w:r>
    </w:p>
    <w:p w:rsidR="000A1C61" w:rsidRPr="00AD1E3B" w:rsidRDefault="000A1C61" w:rsidP="0046213F">
      <w:pPr>
        <w:spacing w:line="276" w:lineRule="auto"/>
        <w:rPr>
          <w:rFonts w:ascii="Garamond" w:hAnsi="Garamond"/>
          <w:highlight w:val="green"/>
        </w:rPr>
      </w:pPr>
    </w:p>
    <w:p w:rsidR="00DC3489" w:rsidRDefault="00753CF5" w:rsidP="0046213F">
      <w:pPr>
        <w:spacing w:line="276" w:lineRule="auto"/>
        <w:rPr>
          <w:rFonts w:ascii="Garamond" w:hAnsi="Garamond"/>
        </w:rPr>
      </w:pPr>
      <w:r w:rsidRPr="00753CF5">
        <w:rPr>
          <w:rFonts w:ascii="Garamond" w:hAnsi="Garamond"/>
        </w:rPr>
        <w:t>Vervolgens wordt het gemiddelde genoten salaris van de voorlaatste gewerkte 2 kalenderjaren (middelsom) en franchise ingevoerd om de pensioengrondslag automatisch te laten berekenen. Daarna wordt de behorende schaal, dienstjaar, bezoldiging bedrag en aantal maanden van de laatste 24 gewerkte maanden ingevoerd en wordt de gemiddelde bezoldiging over de laatste 24 maanden berekend.</w:t>
      </w:r>
      <w:r>
        <w:rPr>
          <w:rFonts w:ascii="Garamond" w:hAnsi="Garamond"/>
        </w:rPr>
        <w:t xml:space="preserve"> </w:t>
      </w:r>
    </w:p>
    <w:p w:rsidR="009938E5" w:rsidRDefault="001114FE" w:rsidP="0046213F">
      <w:pPr>
        <w:spacing w:line="276" w:lineRule="auto"/>
        <w:rPr>
          <w:rFonts w:ascii="Garamond" w:hAnsi="Garamond"/>
        </w:rPr>
      </w:pPr>
      <w:r w:rsidRPr="00D45274">
        <w:rPr>
          <w:rFonts w:ascii="Garamond" w:hAnsi="Garamond"/>
        </w:rPr>
        <w:lastRenderedPageBreak/>
        <w:t xml:space="preserve">Het </w:t>
      </w:r>
      <w:r w:rsidR="00D45274" w:rsidRPr="00D45274">
        <w:rPr>
          <w:rFonts w:ascii="Garamond" w:hAnsi="Garamond"/>
        </w:rPr>
        <w:t>ge</w:t>
      </w:r>
      <w:r w:rsidR="00D45274" w:rsidRPr="00D45274">
        <w:rPr>
          <w:rFonts w:ascii="Garamond" w:hAnsi="Garamond" w:cs="Garamond"/>
        </w:rPr>
        <w:t>ï</w:t>
      </w:r>
      <w:r w:rsidR="00D45274" w:rsidRPr="00D45274">
        <w:rPr>
          <w:rFonts w:ascii="Garamond" w:hAnsi="Garamond"/>
        </w:rPr>
        <w:t>ndexeerde</w:t>
      </w:r>
      <w:r w:rsidRPr="00D45274">
        <w:rPr>
          <w:rFonts w:ascii="Garamond" w:hAnsi="Garamond"/>
        </w:rPr>
        <w:t xml:space="preserve"> pensioen inkomen</w:t>
      </w:r>
      <w:r w:rsidRPr="00091599">
        <w:rPr>
          <w:rFonts w:ascii="Garamond" w:hAnsi="Garamond"/>
        </w:rPr>
        <w:t xml:space="preserve"> wordt </w:t>
      </w:r>
      <w:r w:rsidR="00091599" w:rsidRPr="00091599">
        <w:rPr>
          <w:rFonts w:ascii="Garamond" w:hAnsi="Garamond"/>
        </w:rPr>
        <w:t>daarna</w:t>
      </w:r>
      <w:r w:rsidRPr="00091599">
        <w:rPr>
          <w:rFonts w:ascii="Garamond" w:hAnsi="Garamond"/>
        </w:rPr>
        <w:t xml:space="preserve"> automatisch berekend door </w:t>
      </w:r>
      <w:r w:rsidR="00091599" w:rsidRPr="00091599">
        <w:rPr>
          <w:rFonts w:ascii="Garamond" w:hAnsi="Garamond"/>
        </w:rPr>
        <w:t>het</w:t>
      </w:r>
      <w:r w:rsidRPr="00091599">
        <w:rPr>
          <w:rFonts w:ascii="Garamond" w:hAnsi="Garamond"/>
        </w:rPr>
        <w:t xml:space="preserve"> opgebouwde dienstjaar percentage te vermenigvuldigen met de gemiddelde bezoldiging.</w:t>
      </w:r>
      <w:r w:rsidR="000158CD">
        <w:rPr>
          <w:rFonts w:ascii="Garamond" w:hAnsi="Garamond"/>
        </w:rPr>
        <w:t xml:space="preserve"> </w:t>
      </w:r>
      <w:r w:rsidR="00D45274" w:rsidRPr="007F5440">
        <w:rPr>
          <w:rFonts w:ascii="Garamond" w:hAnsi="Garamond"/>
        </w:rPr>
        <w:t>Als laatste wordt dan de duurtetoeslag</w:t>
      </w:r>
      <w:r w:rsidRPr="007F5440">
        <w:rPr>
          <w:rFonts w:ascii="Garamond" w:hAnsi="Garamond"/>
        </w:rPr>
        <w:t xml:space="preserve"> automatisch berekend door de </w:t>
      </w:r>
      <w:r w:rsidR="00562662" w:rsidRPr="007F5440">
        <w:rPr>
          <w:rFonts w:ascii="Garamond" w:hAnsi="Garamond"/>
        </w:rPr>
        <w:t>geïndexeerde</w:t>
      </w:r>
      <w:r w:rsidRPr="007F5440">
        <w:rPr>
          <w:rFonts w:ascii="Garamond" w:hAnsi="Garamond"/>
        </w:rPr>
        <w:t xml:space="preserve"> pensio</w:t>
      </w:r>
      <w:r w:rsidR="007F5440" w:rsidRPr="007F5440">
        <w:rPr>
          <w:rFonts w:ascii="Garamond" w:hAnsi="Garamond"/>
        </w:rPr>
        <w:t>e</w:t>
      </w:r>
      <w:r w:rsidRPr="007F5440">
        <w:rPr>
          <w:rFonts w:ascii="Garamond" w:hAnsi="Garamond"/>
        </w:rPr>
        <w:t xml:space="preserve">n inkomen af te trekken van de </w:t>
      </w:r>
      <w:r w:rsidR="007F5440" w:rsidRPr="007F5440">
        <w:rPr>
          <w:rFonts w:ascii="Garamond" w:hAnsi="Garamond"/>
        </w:rPr>
        <w:t>niet</w:t>
      </w:r>
      <w:r w:rsidRPr="007F5440">
        <w:rPr>
          <w:rFonts w:ascii="Garamond" w:hAnsi="Garamond"/>
        </w:rPr>
        <w:t xml:space="preserve"> ge</w:t>
      </w:r>
      <w:r w:rsidR="00D45274" w:rsidRPr="007F5440">
        <w:rPr>
          <w:rFonts w:ascii="Garamond" w:hAnsi="Garamond" w:cs="Garamond"/>
        </w:rPr>
        <w:t>ï</w:t>
      </w:r>
      <w:r w:rsidRPr="007F5440">
        <w:rPr>
          <w:rFonts w:ascii="Garamond" w:hAnsi="Garamond"/>
        </w:rPr>
        <w:t>ndexeerde pensioen inkomen</w:t>
      </w:r>
      <w:r w:rsidRPr="00151989">
        <w:rPr>
          <w:rFonts w:ascii="Garamond" w:hAnsi="Garamond"/>
        </w:rPr>
        <w:t>.</w:t>
      </w:r>
      <w:r w:rsidR="000D135D" w:rsidRPr="00151989">
        <w:rPr>
          <w:rFonts w:ascii="Garamond" w:hAnsi="Garamond"/>
        </w:rPr>
        <w:t xml:space="preserve"> </w:t>
      </w:r>
      <w:r w:rsidR="00151989" w:rsidRPr="00151989">
        <w:rPr>
          <w:rFonts w:ascii="Garamond" w:hAnsi="Garamond"/>
        </w:rPr>
        <w:t>Door op de knop ‘Gegevens verwerken’ te drukken worden de ingevoerde data verwerkt in een Excel spreadsheet en achteraf kunnen deze ingevoerde data verwijderd worden. Het invoeren van de persoonsgegevens gaat per persoon en na het verwerken van de gegevens kan dan de volgende persoonsgegevens ingevoerd worden. Verder is er een beveiliging (</w:t>
      </w:r>
      <w:r w:rsidR="00DA1F93">
        <w:rPr>
          <w:rFonts w:ascii="Garamond" w:hAnsi="Garamond"/>
        </w:rPr>
        <w:t>f</w:t>
      </w:r>
      <w:r w:rsidR="00151989" w:rsidRPr="00151989">
        <w:rPr>
          <w:rFonts w:ascii="Garamond" w:hAnsi="Garamond"/>
        </w:rPr>
        <w:t xml:space="preserve">iguur </w:t>
      </w:r>
      <w:r w:rsidR="00130038">
        <w:rPr>
          <w:rFonts w:ascii="Garamond" w:hAnsi="Garamond"/>
        </w:rPr>
        <w:t>8.2</w:t>
      </w:r>
      <w:r w:rsidR="00151989" w:rsidRPr="00151989">
        <w:rPr>
          <w:rFonts w:ascii="Garamond" w:hAnsi="Garamond"/>
        </w:rPr>
        <w:t>) in het programma ingebouwd, voor het geval dat niet correcte werknemers data worden ingevoerd een foutmelding op het scherm te voorschijn komt, zodat de gebruiker nog de fout ingevoerde data kan corrigeren.</w:t>
      </w:r>
    </w:p>
    <w:p w:rsidR="009938E5" w:rsidRDefault="00E7457B" w:rsidP="0046213F">
      <w:pPr>
        <w:spacing w:line="276" w:lineRule="auto"/>
        <w:rPr>
          <w:rFonts w:ascii="Garamond" w:hAnsi="Garamond"/>
        </w:rPr>
      </w:pPr>
      <w:r>
        <w:rPr>
          <w:rFonts w:ascii="Garamond" w:hAnsi="Garamond"/>
          <w:noProof/>
          <w:lang w:val="en-US"/>
        </w:rPr>
        <w:drawing>
          <wp:anchor distT="0" distB="0" distL="114300" distR="114300" simplePos="0" relativeHeight="251715584" behindDoc="0" locked="0" layoutInCell="1" allowOverlap="1">
            <wp:simplePos x="0" y="0"/>
            <wp:positionH relativeFrom="column">
              <wp:posOffset>16288</wp:posOffset>
            </wp:positionH>
            <wp:positionV relativeFrom="paragraph">
              <wp:posOffset>50269</wp:posOffset>
            </wp:positionV>
            <wp:extent cx="3755508" cy="1488559"/>
            <wp:effectExtent l="19050" t="0" r="0" b="0"/>
            <wp:wrapNone/>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2"/>
                    <a:srcRect/>
                    <a:stretch>
                      <a:fillRect/>
                    </a:stretch>
                  </pic:blipFill>
                  <pic:spPr bwMode="auto">
                    <a:xfrm>
                      <a:off x="0" y="0"/>
                      <a:ext cx="3755508" cy="1488559"/>
                    </a:xfrm>
                    <a:prstGeom prst="rect">
                      <a:avLst/>
                    </a:prstGeom>
                    <a:noFill/>
                    <a:ln w="9525">
                      <a:noFill/>
                      <a:miter lim="800000"/>
                      <a:headEnd/>
                      <a:tailEnd/>
                    </a:ln>
                  </pic:spPr>
                </pic:pic>
              </a:graphicData>
            </a:graphic>
          </wp:anchor>
        </w:drawing>
      </w:r>
    </w:p>
    <w:p w:rsidR="00780F29" w:rsidRDefault="00780F29" w:rsidP="0046213F">
      <w:pPr>
        <w:spacing w:line="276" w:lineRule="auto"/>
        <w:rPr>
          <w:rFonts w:ascii="Garamond" w:hAnsi="Garamond"/>
        </w:rPr>
      </w:pPr>
    </w:p>
    <w:p w:rsidR="00E7457B" w:rsidRDefault="00E7457B" w:rsidP="0046213F">
      <w:pPr>
        <w:spacing w:line="276" w:lineRule="auto"/>
        <w:rPr>
          <w:rFonts w:ascii="Garamond" w:hAnsi="Garamond"/>
        </w:rPr>
      </w:pPr>
    </w:p>
    <w:p w:rsidR="00E7457B" w:rsidRDefault="00E7457B" w:rsidP="0046213F">
      <w:pPr>
        <w:spacing w:line="276" w:lineRule="auto"/>
        <w:rPr>
          <w:rFonts w:ascii="Garamond" w:hAnsi="Garamond"/>
        </w:rPr>
      </w:pPr>
    </w:p>
    <w:p w:rsidR="00E7457B" w:rsidRDefault="00E7457B" w:rsidP="0046213F">
      <w:pPr>
        <w:spacing w:line="276" w:lineRule="auto"/>
        <w:rPr>
          <w:rFonts w:ascii="Garamond" w:hAnsi="Garamond"/>
        </w:rPr>
      </w:pPr>
    </w:p>
    <w:p w:rsidR="00E7457B" w:rsidRDefault="00E7457B" w:rsidP="0046213F">
      <w:pPr>
        <w:spacing w:line="276" w:lineRule="auto"/>
        <w:rPr>
          <w:rFonts w:ascii="Garamond" w:hAnsi="Garamond"/>
        </w:rPr>
      </w:pPr>
    </w:p>
    <w:p w:rsidR="00E7457B" w:rsidRDefault="00E7457B" w:rsidP="0046213F">
      <w:pPr>
        <w:spacing w:line="276" w:lineRule="auto"/>
        <w:rPr>
          <w:rFonts w:ascii="Garamond" w:hAnsi="Garamond"/>
        </w:rPr>
      </w:pPr>
    </w:p>
    <w:p w:rsidR="00E7457B" w:rsidRDefault="00E7457B" w:rsidP="0046213F">
      <w:pPr>
        <w:spacing w:line="276" w:lineRule="auto"/>
        <w:rPr>
          <w:rFonts w:ascii="Garamond" w:hAnsi="Garamond"/>
        </w:rPr>
      </w:pPr>
    </w:p>
    <w:p w:rsidR="00AC4604" w:rsidRPr="0016101C" w:rsidRDefault="001F235E" w:rsidP="0046213F">
      <w:pPr>
        <w:spacing w:line="276" w:lineRule="auto"/>
        <w:rPr>
          <w:rFonts w:ascii="Garamond" w:hAnsi="Garamond"/>
        </w:rPr>
      </w:pPr>
      <w:r w:rsidRPr="0016101C">
        <w:rPr>
          <w:rFonts w:ascii="Garamond" w:hAnsi="Garamond"/>
        </w:rPr>
        <w:t xml:space="preserve">Figuur </w:t>
      </w:r>
      <w:r w:rsidR="00130038">
        <w:rPr>
          <w:rFonts w:ascii="Garamond" w:hAnsi="Garamond"/>
        </w:rPr>
        <w:t>8.2</w:t>
      </w:r>
      <w:r w:rsidRPr="0016101C">
        <w:rPr>
          <w:rFonts w:ascii="Garamond" w:hAnsi="Garamond"/>
        </w:rPr>
        <w:t xml:space="preserve">: </w:t>
      </w:r>
      <w:r w:rsidR="009938E5" w:rsidRPr="0016101C">
        <w:rPr>
          <w:rFonts w:ascii="Garamond" w:hAnsi="Garamond"/>
        </w:rPr>
        <w:t>Foutmelding scherm</w:t>
      </w:r>
      <w:r w:rsidRPr="0016101C">
        <w:rPr>
          <w:rFonts w:ascii="Garamond" w:hAnsi="Garamond"/>
        </w:rPr>
        <w:t xml:space="preserve"> van de duurtetoeslag IAS 19 berekening</w:t>
      </w:r>
      <w:r w:rsidR="009938E5" w:rsidRPr="0016101C">
        <w:rPr>
          <w:rFonts w:ascii="Garamond" w:hAnsi="Garamond"/>
        </w:rPr>
        <w:t>.</w:t>
      </w:r>
    </w:p>
    <w:p w:rsidR="00AC4604" w:rsidRPr="0016101C" w:rsidRDefault="00AC4604" w:rsidP="0046213F">
      <w:pPr>
        <w:rPr>
          <w:rFonts w:ascii="Garamond" w:hAnsi="Garamond"/>
        </w:rPr>
      </w:pPr>
    </w:p>
    <w:p w:rsidR="00B43534" w:rsidRDefault="00F66D47" w:rsidP="0046213F">
      <w:pPr>
        <w:spacing w:line="276" w:lineRule="auto"/>
        <w:rPr>
          <w:rFonts w:ascii="Garamond" w:hAnsi="Garamond"/>
        </w:rPr>
      </w:pPr>
      <w:r w:rsidRPr="00800A7B">
        <w:rPr>
          <w:rFonts w:ascii="Garamond" w:hAnsi="Garamond"/>
        </w:rPr>
        <w:t xml:space="preserve">In onderstaande figuur </w:t>
      </w:r>
      <w:r w:rsidR="00130038">
        <w:rPr>
          <w:rFonts w:ascii="Garamond" w:hAnsi="Garamond"/>
        </w:rPr>
        <w:t>8.3</w:t>
      </w:r>
      <w:r w:rsidRPr="00800A7B">
        <w:rPr>
          <w:rFonts w:ascii="Garamond" w:hAnsi="Garamond"/>
        </w:rPr>
        <w:t xml:space="preserve"> </w:t>
      </w:r>
      <w:r w:rsidR="0016101C" w:rsidRPr="00800A7B">
        <w:rPr>
          <w:rFonts w:ascii="Garamond" w:hAnsi="Garamond"/>
        </w:rPr>
        <w:t>een weergave van</w:t>
      </w:r>
      <w:r w:rsidR="001F485C" w:rsidRPr="00800A7B">
        <w:rPr>
          <w:rFonts w:ascii="Garamond" w:hAnsi="Garamond"/>
        </w:rPr>
        <w:t xml:space="preserve"> fictieve input</w:t>
      </w:r>
      <w:r w:rsidR="00B43534" w:rsidRPr="00800A7B">
        <w:rPr>
          <w:rFonts w:ascii="Garamond" w:hAnsi="Garamond"/>
        </w:rPr>
        <w:t xml:space="preserve"> data van de </w:t>
      </w:r>
      <w:r w:rsidR="009D0459" w:rsidRPr="00800A7B">
        <w:rPr>
          <w:rFonts w:ascii="Garamond" w:hAnsi="Garamond"/>
        </w:rPr>
        <w:t>berekende duurtetoeslag</w:t>
      </w:r>
      <w:r w:rsidR="0016101C" w:rsidRPr="00800A7B">
        <w:rPr>
          <w:rFonts w:ascii="Garamond" w:hAnsi="Garamond"/>
        </w:rPr>
        <w:t xml:space="preserve"> uitkering</w:t>
      </w:r>
      <w:r w:rsidR="00B43534" w:rsidRPr="00800A7B">
        <w:rPr>
          <w:rFonts w:ascii="Garamond" w:hAnsi="Garamond"/>
        </w:rPr>
        <w:t>.</w:t>
      </w:r>
    </w:p>
    <w:p w:rsidR="001114FE" w:rsidRDefault="001114FE" w:rsidP="0046213F">
      <w:pPr>
        <w:spacing w:line="120" w:lineRule="auto"/>
        <w:rPr>
          <w:rFonts w:ascii="Garamond" w:hAnsi="Garamond"/>
        </w:rPr>
      </w:pPr>
    </w:p>
    <w:p w:rsidR="00F65276" w:rsidRPr="00E02F12" w:rsidRDefault="00584910" w:rsidP="0046213F">
      <w:pPr>
        <w:spacing w:line="276" w:lineRule="auto"/>
        <w:rPr>
          <w:rFonts w:ascii="Garamond" w:hAnsi="Garamond"/>
        </w:rPr>
      </w:pPr>
      <w:r>
        <w:rPr>
          <w:rFonts w:ascii="Garamond" w:hAnsi="Garamond"/>
          <w:noProof/>
          <w:lang w:val="en-US"/>
        </w:rPr>
        <w:drawing>
          <wp:inline distT="0" distB="0" distL="0" distR="0">
            <wp:extent cx="5538470" cy="4399280"/>
            <wp:effectExtent l="19050" t="0" r="5080"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3"/>
                    <a:srcRect/>
                    <a:stretch>
                      <a:fillRect/>
                    </a:stretch>
                  </pic:blipFill>
                  <pic:spPr bwMode="auto">
                    <a:xfrm>
                      <a:off x="0" y="0"/>
                      <a:ext cx="5538470" cy="4399280"/>
                    </a:xfrm>
                    <a:prstGeom prst="rect">
                      <a:avLst/>
                    </a:prstGeom>
                    <a:noFill/>
                    <a:ln w="9525">
                      <a:noFill/>
                      <a:miter lim="800000"/>
                      <a:headEnd/>
                      <a:tailEnd/>
                    </a:ln>
                  </pic:spPr>
                </pic:pic>
              </a:graphicData>
            </a:graphic>
          </wp:inline>
        </w:drawing>
      </w:r>
    </w:p>
    <w:p w:rsidR="00285963" w:rsidRPr="00EB1E46" w:rsidRDefault="001F235E" w:rsidP="0046213F">
      <w:pPr>
        <w:spacing w:line="276" w:lineRule="auto"/>
        <w:rPr>
          <w:rFonts w:ascii="Garamond" w:hAnsi="Garamond"/>
        </w:rPr>
      </w:pPr>
      <w:r w:rsidRPr="00EB1E46">
        <w:rPr>
          <w:rFonts w:ascii="Garamond" w:hAnsi="Garamond"/>
        </w:rPr>
        <w:t xml:space="preserve">Figuur </w:t>
      </w:r>
      <w:r w:rsidR="00130038">
        <w:rPr>
          <w:rFonts w:ascii="Garamond" w:hAnsi="Garamond"/>
        </w:rPr>
        <w:t>8.3</w:t>
      </w:r>
      <w:r w:rsidRPr="00EB1E46">
        <w:rPr>
          <w:rFonts w:ascii="Garamond" w:hAnsi="Garamond"/>
        </w:rPr>
        <w:t xml:space="preserve">: Voorbeeld </w:t>
      </w:r>
      <w:r w:rsidR="009938E5" w:rsidRPr="00EB1E46">
        <w:rPr>
          <w:rFonts w:ascii="Garamond" w:hAnsi="Garamond"/>
        </w:rPr>
        <w:t xml:space="preserve">input </w:t>
      </w:r>
      <w:r w:rsidRPr="00EB1E46">
        <w:rPr>
          <w:rFonts w:ascii="Garamond" w:hAnsi="Garamond"/>
        </w:rPr>
        <w:t xml:space="preserve">duurtetoeslag IAS 19 berekening </w:t>
      </w:r>
      <w:r w:rsidR="00AA67A6">
        <w:rPr>
          <w:rFonts w:ascii="Garamond" w:hAnsi="Garamond"/>
        </w:rPr>
        <w:t>u</w:t>
      </w:r>
      <w:r w:rsidRPr="00EB1E46">
        <w:rPr>
          <w:rFonts w:ascii="Garamond" w:hAnsi="Garamond"/>
        </w:rPr>
        <w:t>serform</w:t>
      </w:r>
      <w:r w:rsidR="009938E5" w:rsidRPr="00EB1E46">
        <w:rPr>
          <w:rFonts w:ascii="Garamond" w:hAnsi="Garamond"/>
        </w:rPr>
        <w:t>.</w:t>
      </w:r>
    </w:p>
    <w:p w:rsidR="001F485C" w:rsidRDefault="00BE7BA2" w:rsidP="0046213F">
      <w:pPr>
        <w:spacing w:line="276" w:lineRule="auto"/>
        <w:rPr>
          <w:rFonts w:ascii="Garamond" w:hAnsi="Garamond"/>
        </w:rPr>
      </w:pPr>
      <w:r w:rsidRPr="00BC04B6">
        <w:rPr>
          <w:rFonts w:ascii="Garamond" w:hAnsi="Garamond"/>
        </w:rPr>
        <w:lastRenderedPageBreak/>
        <w:t>In onderstaande</w:t>
      </w:r>
      <w:r w:rsidR="003E4941" w:rsidRPr="00BC04B6">
        <w:rPr>
          <w:rFonts w:ascii="Garamond" w:hAnsi="Garamond"/>
        </w:rPr>
        <w:t xml:space="preserve"> figuur </w:t>
      </w:r>
      <w:r w:rsidR="00130038">
        <w:rPr>
          <w:rFonts w:ascii="Garamond" w:hAnsi="Garamond"/>
        </w:rPr>
        <w:t>8.4</w:t>
      </w:r>
      <w:r w:rsidR="003E4941" w:rsidRPr="00BC04B6">
        <w:rPr>
          <w:rFonts w:ascii="Garamond" w:hAnsi="Garamond"/>
        </w:rPr>
        <w:t xml:space="preserve"> </w:t>
      </w:r>
      <w:r w:rsidR="00EB1E46" w:rsidRPr="00BC04B6">
        <w:rPr>
          <w:rFonts w:ascii="Garamond" w:hAnsi="Garamond"/>
        </w:rPr>
        <w:t xml:space="preserve">een weergave van </w:t>
      </w:r>
      <w:r w:rsidR="001F485C" w:rsidRPr="00BC04B6">
        <w:rPr>
          <w:rFonts w:ascii="Garamond" w:hAnsi="Garamond"/>
        </w:rPr>
        <w:t>fictieve output data van de berekende</w:t>
      </w:r>
      <w:r w:rsidR="00EB1E46" w:rsidRPr="00BC04B6">
        <w:rPr>
          <w:rFonts w:ascii="Garamond" w:hAnsi="Garamond"/>
        </w:rPr>
        <w:t xml:space="preserve"> duurtetoeslag uitkering</w:t>
      </w:r>
      <w:r w:rsidR="001F485C" w:rsidRPr="00BC04B6">
        <w:rPr>
          <w:rFonts w:ascii="Garamond" w:hAnsi="Garamond"/>
        </w:rPr>
        <w:t>.</w:t>
      </w:r>
    </w:p>
    <w:p w:rsidR="00570B88" w:rsidRDefault="00570B88" w:rsidP="0046213F"/>
    <w:p w:rsidR="00570B88" w:rsidRDefault="00584910" w:rsidP="0046213F">
      <w:r>
        <w:rPr>
          <w:noProof/>
          <w:lang w:val="en-US"/>
        </w:rPr>
        <w:drawing>
          <wp:inline distT="0" distB="0" distL="0" distR="0">
            <wp:extent cx="5555615" cy="7004685"/>
            <wp:effectExtent l="19050" t="0" r="6985" b="0"/>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4"/>
                    <a:srcRect/>
                    <a:stretch>
                      <a:fillRect/>
                    </a:stretch>
                  </pic:blipFill>
                  <pic:spPr bwMode="auto">
                    <a:xfrm>
                      <a:off x="0" y="0"/>
                      <a:ext cx="5555615" cy="7004685"/>
                    </a:xfrm>
                    <a:prstGeom prst="rect">
                      <a:avLst/>
                    </a:prstGeom>
                    <a:noFill/>
                    <a:ln w="9525">
                      <a:noFill/>
                      <a:miter lim="800000"/>
                      <a:headEnd/>
                      <a:tailEnd/>
                    </a:ln>
                  </pic:spPr>
                </pic:pic>
              </a:graphicData>
            </a:graphic>
          </wp:inline>
        </w:drawing>
      </w:r>
    </w:p>
    <w:p w:rsidR="00570B88" w:rsidRDefault="00570B88" w:rsidP="0046213F">
      <w:pPr>
        <w:spacing w:line="120" w:lineRule="auto"/>
      </w:pPr>
    </w:p>
    <w:p w:rsidR="00570B88" w:rsidRDefault="001F235E" w:rsidP="0046213F">
      <w:r w:rsidRPr="00120A28">
        <w:rPr>
          <w:rFonts w:ascii="Garamond" w:hAnsi="Garamond"/>
        </w:rPr>
        <w:t xml:space="preserve">Figuur </w:t>
      </w:r>
      <w:r w:rsidR="00130038">
        <w:rPr>
          <w:rFonts w:ascii="Garamond" w:hAnsi="Garamond"/>
        </w:rPr>
        <w:t>8.4</w:t>
      </w:r>
      <w:r w:rsidRPr="00120A28">
        <w:rPr>
          <w:rFonts w:ascii="Garamond" w:hAnsi="Garamond"/>
        </w:rPr>
        <w:t>: Een weergave van de duurtetoeslag output</w:t>
      </w:r>
    </w:p>
    <w:p w:rsidR="00570B88" w:rsidRDefault="00570B88" w:rsidP="0046213F"/>
    <w:p w:rsidR="00570B88" w:rsidRDefault="00570B88" w:rsidP="0046213F"/>
    <w:p w:rsidR="00570B88" w:rsidRDefault="00570B88" w:rsidP="0046213F"/>
    <w:p w:rsidR="00570B88" w:rsidRDefault="00570B88" w:rsidP="0046213F"/>
    <w:p w:rsidR="00570B88" w:rsidRDefault="00570B88" w:rsidP="0046213F"/>
    <w:p w:rsidR="000D135D" w:rsidRDefault="000D135D" w:rsidP="0046213F"/>
    <w:p w:rsidR="00570B88" w:rsidRDefault="00570B88" w:rsidP="0046213F"/>
    <w:p w:rsidR="00863581" w:rsidRDefault="00863581" w:rsidP="0046213F">
      <w:pPr>
        <w:spacing w:line="276" w:lineRule="auto"/>
        <w:rPr>
          <w:rFonts w:ascii="Garamond" w:hAnsi="Garamond"/>
          <w:b/>
        </w:rPr>
      </w:pPr>
    </w:p>
    <w:p w:rsidR="00863581" w:rsidRPr="00547223" w:rsidRDefault="00863581" w:rsidP="0046213F">
      <w:pPr>
        <w:spacing w:line="276" w:lineRule="auto"/>
        <w:rPr>
          <w:rFonts w:ascii="Garamond" w:hAnsi="Garamond"/>
          <w:b/>
        </w:rPr>
      </w:pPr>
      <w:r w:rsidRPr="00547223">
        <w:rPr>
          <w:rFonts w:ascii="Garamond" w:hAnsi="Garamond"/>
          <w:b/>
        </w:rPr>
        <w:lastRenderedPageBreak/>
        <w:t>Actieven voorziening IAS 19 basis model userform</w:t>
      </w:r>
    </w:p>
    <w:p w:rsidR="00863581" w:rsidRPr="00547223" w:rsidRDefault="00863581" w:rsidP="0046213F">
      <w:pPr>
        <w:spacing w:line="276" w:lineRule="auto"/>
        <w:rPr>
          <w:rFonts w:ascii="Garamond" w:hAnsi="Garamond"/>
          <w:b/>
        </w:rPr>
      </w:pPr>
    </w:p>
    <w:p w:rsidR="00863581" w:rsidRPr="006F11E0" w:rsidRDefault="00863581" w:rsidP="0046213F">
      <w:pPr>
        <w:pStyle w:val="Geenafstand"/>
        <w:rPr>
          <w:rFonts w:ascii="Garamond" w:hAnsi="Garamond"/>
          <w:sz w:val="24"/>
          <w:szCs w:val="24"/>
          <w:lang w:val="nl-NL"/>
        </w:rPr>
      </w:pPr>
      <w:r w:rsidRPr="00547223">
        <w:rPr>
          <w:rFonts w:ascii="Garamond" w:hAnsi="Garamond"/>
          <w:sz w:val="24"/>
          <w:szCs w:val="24"/>
          <w:lang w:val="nl-NL"/>
        </w:rPr>
        <w:t>In onderstaande figuur</w:t>
      </w:r>
      <w:r w:rsidR="00114091" w:rsidRPr="00547223">
        <w:rPr>
          <w:rFonts w:ascii="Garamond" w:hAnsi="Garamond"/>
          <w:sz w:val="24"/>
          <w:szCs w:val="24"/>
          <w:lang w:val="nl-NL"/>
        </w:rPr>
        <w:t xml:space="preserve"> </w:t>
      </w:r>
      <w:r w:rsidR="00130038">
        <w:rPr>
          <w:rFonts w:ascii="Garamond" w:hAnsi="Garamond"/>
          <w:sz w:val="24"/>
          <w:szCs w:val="24"/>
          <w:lang w:val="nl-NL"/>
        </w:rPr>
        <w:t>8.5</w:t>
      </w:r>
      <w:r w:rsidRPr="00547223">
        <w:rPr>
          <w:rFonts w:ascii="Garamond" w:hAnsi="Garamond"/>
          <w:sz w:val="24"/>
          <w:szCs w:val="24"/>
          <w:lang w:val="nl-NL"/>
        </w:rPr>
        <w:t xml:space="preserve"> is de </w:t>
      </w:r>
      <w:r w:rsidR="00BE4C90" w:rsidRPr="00547223">
        <w:rPr>
          <w:rFonts w:ascii="Garamond" w:hAnsi="Garamond"/>
          <w:sz w:val="24"/>
          <w:szCs w:val="24"/>
          <w:lang w:val="nl-NL"/>
        </w:rPr>
        <w:t>actieven voorziening</w:t>
      </w:r>
      <w:r w:rsidRPr="00547223">
        <w:rPr>
          <w:rFonts w:ascii="Garamond" w:hAnsi="Garamond"/>
          <w:sz w:val="24"/>
          <w:szCs w:val="24"/>
          <w:lang w:val="nl-NL"/>
        </w:rPr>
        <w:t xml:space="preserve"> IAS 19 userform te zien waarmee </w:t>
      </w:r>
      <w:r w:rsidR="00547223" w:rsidRPr="00547223">
        <w:rPr>
          <w:rFonts w:ascii="Garamond" w:hAnsi="Garamond"/>
          <w:sz w:val="24"/>
          <w:szCs w:val="24"/>
          <w:lang w:val="nl-NL"/>
        </w:rPr>
        <w:t>de</w:t>
      </w:r>
      <w:r w:rsidR="00F00048">
        <w:rPr>
          <w:rFonts w:ascii="Garamond" w:hAnsi="Garamond"/>
          <w:sz w:val="24"/>
          <w:szCs w:val="24"/>
          <w:lang w:val="nl-NL"/>
        </w:rPr>
        <w:t xml:space="preserve"> </w:t>
      </w:r>
      <w:r w:rsidR="00BE4C90" w:rsidRPr="00547223">
        <w:rPr>
          <w:rFonts w:ascii="Garamond" w:hAnsi="Garamond"/>
          <w:sz w:val="24"/>
          <w:szCs w:val="24"/>
          <w:lang w:val="nl-NL"/>
        </w:rPr>
        <w:t xml:space="preserve">totale </w:t>
      </w:r>
      <w:r w:rsidR="00114091" w:rsidRPr="00547223">
        <w:rPr>
          <w:rFonts w:ascii="Garamond" w:hAnsi="Garamond"/>
          <w:sz w:val="24"/>
          <w:szCs w:val="24"/>
          <w:lang w:val="nl-NL"/>
        </w:rPr>
        <w:t xml:space="preserve">actieven </w:t>
      </w:r>
      <w:r w:rsidR="00BE4C90" w:rsidRPr="00547223">
        <w:rPr>
          <w:rFonts w:ascii="Garamond" w:hAnsi="Garamond"/>
          <w:sz w:val="24"/>
          <w:szCs w:val="24"/>
          <w:lang w:val="nl-NL"/>
        </w:rPr>
        <w:t>voorziening wordt berekend</w:t>
      </w:r>
      <w:r w:rsidRPr="00547223">
        <w:rPr>
          <w:rFonts w:ascii="Garamond" w:hAnsi="Garamond"/>
          <w:sz w:val="24"/>
          <w:szCs w:val="24"/>
          <w:lang w:val="nl-NL"/>
        </w:rPr>
        <w:t xml:space="preserve"> voor de Algemeen Pensioenfonds werknemers.</w:t>
      </w:r>
    </w:p>
    <w:p w:rsidR="00CA6E6D" w:rsidRPr="006F11E0" w:rsidRDefault="00CA6E6D" w:rsidP="0046213F">
      <w:pPr>
        <w:pStyle w:val="Geenafstand"/>
        <w:rPr>
          <w:rFonts w:ascii="Garamond" w:hAnsi="Garamond"/>
          <w:sz w:val="24"/>
          <w:szCs w:val="24"/>
          <w:lang w:val="nl-NL"/>
        </w:rPr>
      </w:pPr>
    </w:p>
    <w:p w:rsidR="007D08E1" w:rsidRDefault="00584910" w:rsidP="0046213F">
      <w:pPr>
        <w:pStyle w:val="Geenafstand"/>
        <w:rPr>
          <w:rFonts w:ascii="Arial" w:hAnsi="Arial" w:cs="Arial"/>
          <w:sz w:val="48"/>
          <w:szCs w:val="48"/>
          <w:lang w:val="nl-NL"/>
        </w:rPr>
      </w:pPr>
      <w:r>
        <w:rPr>
          <w:rFonts w:ascii="Arial" w:hAnsi="Arial" w:cs="Arial"/>
          <w:noProof/>
          <w:sz w:val="48"/>
          <w:szCs w:val="48"/>
        </w:rPr>
        <w:drawing>
          <wp:inline distT="0" distB="0" distL="0" distR="0">
            <wp:extent cx="5538470" cy="4382135"/>
            <wp:effectExtent l="19050" t="0" r="5080" b="0"/>
            <wp:docPr id="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5"/>
                    <a:srcRect/>
                    <a:stretch>
                      <a:fillRect/>
                    </a:stretch>
                  </pic:blipFill>
                  <pic:spPr bwMode="auto">
                    <a:xfrm>
                      <a:off x="0" y="0"/>
                      <a:ext cx="5538470" cy="4382135"/>
                    </a:xfrm>
                    <a:prstGeom prst="rect">
                      <a:avLst/>
                    </a:prstGeom>
                    <a:noFill/>
                    <a:ln w="9525">
                      <a:noFill/>
                      <a:miter lim="800000"/>
                      <a:headEnd/>
                      <a:tailEnd/>
                    </a:ln>
                  </pic:spPr>
                </pic:pic>
              </a:graphicData>
            </a:graphic>
          </wp:inline>
        </w:drawing>
      </w:r>
    </w:p>
    <w:p w:rsidR="00F00048" w:rsidRDefault="00F00048" w:rsidP="0046213F">
      <w:pPr>
        <w:pStyle w:val="Geenafstand"/>
        <w:spacing w:line="120" w:lineRule="auto"/>
        <w:rPr>
          <w:rFonts w:ascii="Garamond" w:hAnsi="Garamond"/>
          <w:sz w:val="24"/>
          <w:szCs w:val="24"/>
          <w:lang w:val="nl-NL"/>
        </w:rPr>
      </w:pPr>
    </w:p>
    <w:p w:rsidR="007D08E1" w:rsidRPr="00A67476" w:rsidRDefault="007D08E1" w:rsidP="0046213F">
      <w:pPr>
        <w:pStyle w:val="Geenafstand"/>
        <w:rPr>
          <w:rFonts w:ascii="Garamond" w:hAnsi="Garamond"/>
          <w:sz w:val="24"/>
          <w:szCs w:val="24"/>
          <w:lang w:val="nl-NL"/>
        </w:rPr>
      </w:pPr>
      <w:r w:rsidRPr="00A67476">
        <w:rPr>
          <w:rFonts w:ascii="Garamond" w:hAnsi="Garamond"/>
          <w:sz w:val="24"/>
          <w:szCs w:val="24"/>
          <w:lang w:val="nl-NL"/>
        </w:rPr>
        <w:t xml:space="preserve">Figuur </w:t>
      </w:r>
      <w:r w:rsidR="00130038">
        <w:rPr>
          <w:rFonts w:ascii="Garamond" w:hAnsi="Garamond"/>
          <w:sz w:val="24"/>
          <w:szCs w:val="24"/>
          <w:lang w:val="nl-NL"/>
        </w:rPr>
        <w:t>8.5</w:t>
      </w:r>
      <w:r w:rsidRPr="00A67476">
        <w:rPr>
          <w:rFonts w:ascii="Garamond" w:hAnsi="Garamond"/>
          <w:sz w:val="24"/>
          <w:szCs w:val="24"/>
          <w:lang w:val="nl-NL"/>
        </w:rPr>
        <w:t xml:space="preserve">: </w:t>
      </w:r>
      <w:r w:rsidR="00EB2DBD" w:rsidRPr="00A67476">
        <w:rPr>
          <w:rFonts w:ascii="Garamond" w:hAnsi="Garamond"/>
          <w:sz w:val="24"/>
          <w:szCs w:val="24"/>
          <w:lang w:val="nl-NL"/>
        </w:rPr>
        <w:t>Actieven voorziening</w:t>
      </w:r>
      <w:r w:rsidRPr="00A67476">
        <w:rPr>
          <w:rFonts w:ascii="Garamond" w:hAnsi="Garamond"/>
          <w:sz w:val="24"/>
          <w:szCs w:val="24"/>
          <w:lang w:val="nl-NL"/>
        </w:rPr>
        <w:t xml:space="preserve"> IAS 19 berekening </w:t>
      </w:r>
      <w:r w:rsidR="00AA67A6">
        <w:rPr>
          <w:rFonts w:ascii="Garamond" w:hAnsi="Garamond"/>
          <w:sz w:val="24"/>
          <w:szCs w:val="24"/>
          <w:lang w:val="nl-NL"/>
        </w:rPr>
        <w:t>u</w:t>
      </w:r>
      <w:r w:rsidRPr="00A67476">
        <w:rPr>
          <w:rFonts w:ascii="Garamond" w:hAnsi="Garamond"/>
          <w:sz w:val="24"/>
          <w:szCs w:val="24"/>
          <w:lang w:val="nl-NL"/>
        </w:rPr>
        <w:t>serform.</w:t>
      </w:r>
    </w:p>
    <w:p w:rsidR="008D68CD" w:rsidRPr="00A67476" w:rsidRDefault="008D68CD" w:rsidP="0046213F">
      <w:pPr>
        <w:pStyle w:val="Geenafstand"/>
        <w:rPr>
          <w:rFonts w:ascii="Garamond" w:hAnsi="Garamond"/>
          <w:sz w:val="24"/>
          <w:szCs w:val="24"/>
          <w:lang w:val="nl-NL"/>
        </w:rPr>
      </w:pPr>
    </w:p>
    <w:p w:rsidR="007D08E1" w:rsidRPr="00A67476" w:rsidRDefault="007D08E1" w:rsidP="0046213F">
      <w:pPr>
        <w:spacing w:line="276" w:lineRule="auto"/>
        <w:rPr>
          <w:rFonts w:ascii="Garamond" w:hAnsi="Garamond"/>
        </w:rPr>
      </w:pPr>
      <w:r w:rsidRPr="00A67476">
        <w:rPr>
          <w:rFonts w:ascii="Garamond" w:hAnsi="Garamond"/>
        </w:rPr>
        <w:t xml:space="preserve">De </w:t>
      </w:r>
      <w:r w:rsidR="0046550C" w:rsidRPr="00A67476">
        <w:rPr>
          <w:rFonts w:ascii="Garamond" w:hAnsi="Garamond"/>
        </w:rPr>
        <w:t>actieven voorziening</w:t>
      </w:r>
      <w:r w:rsidRPr="00A67476">
        <w:rPr>
          <w:rFonts w:ascii="Garamond" w:hAnsi="Garamond"/>
        </w:rPr>
        <w:t xml:space="preserve"> IAS 19 </w:t>
      </w:r>
      <w:r w:rsidR="00AA67A6">
        <w:rPr>
          <w:rFonts w:ascii="Garamond" w:hAnsi="Garamond"/>
        </w:rPr>
        <w:t>u</w:t>
      </w:r>
      <w:r w:rsidRPr="00A67476">
        <w:rPr>
          <w:rFonts w:ascii="Garamond" w:hAnsi="Garamond"/>
        </w:rPr>
        <w:t>serform is zodanig samengesteld dat de algemene informatie van de werknemer ingevoerd kan worden nl. het stamnummer, naam,</w:t>
      </w:r>
      <w:r w:rsidR="00AB7B6A" w:rsidRPr="00A67476">
        <w:rPr>
          <w:rFonts w:ascii="Garamond" w:hAnsi="Garamond"/>
        </w:rPr>
        <w:t xml:space="preserve"> geslacht,</w:t>
      </w:r>
      <w:r w:rsidRPr="00A67476">
        <w:rPr>
          <w:rFonts w:ascii="Garamond" w:hAnsi="Garamond"/>
        </w:rPr>
        <w:t xml:space="preserve"> geboortedatum, indiensttreding datum</w:t>
      </w:r>
      <w:r w:rsidR="00A67476" w:rsidRPr="00A67476">
        <w:rPr>
          <w:rFonts w:ascii="Garamond" w:hAnsi="Garamond"/>
        </w:rPr>
        <w:t>, gemiddeld</w:t>
      </w:r>
      <w:r w:rsidR="0046550C" w:rsidRPr="00A67476">
        <w:rPr>
          <w:rFonts w:ascii="Garamond" w:hAnsi="Garamond"/>
        </w:rPr>
        <w:t xml:space="preserve"> salaris, jaarlijkse pensioengrondslag</w:t>
      </w:r>
      <w:r w:rsidRPr="00A67476">
        <w:rPr>
          <w:rFonts w:ascii="Garamond" w:hAnsi="Garamond"/>
        </w:rPr>
        <w:t xml:space="preserve"> en </w:t>
      </w:r>
      <w:r w:rsidR="0046550C" w:rsidRPr="00A67476">
        <w:rPr>
          <w:rFonts w:ascii="Garamond" w:hAnsi="Garamond"/>
        </w:rPr>
        <w:t>inkoop van diensttijd</w:t>
      </w:r>
      <w:r w:rsidRPr="00A67476">
        <w:rPr>
          <w:rFonts w:ascii="Garamond" w:hAnsi="Garamond"/>
        </w:rPr>
        <w:t>.</w:t>
      </w:r>
      <w:r w:rsidR="00862F5A" w:rsidRPr="00A67476">
        <w:rPr>
          <w:rFonts w:ascii="Garamond" w:hAnsi="Garamond"/>
        </w:rPr>
        <w:t xml:space="preserve"> </w:t>
      </w:r>
      <w:r w:rsidR="00862F5A" w:rsidRPr="00BA29C4">
        <w:rPr>
          <w:rFonts w:ascii="Garamond" w:hAnsi="Garamond"/>
        </w:rPr>
        <w:t>Bovendien moet ook de berekeningsdatum van de actieven voorziening aangegeven worden.</w:t>
      </w:r>
      <w:r w:rsidRPr="00BA29C4">
        <w:rPr>
          <w:rFonts w:ascii="Garamond" w:hAnsi="Garamond"/>
        </w:rPr>
        <w:t xml:space="preserve"> Verder na het invoeren van de </w:t>
      </w:r>
      <w:r w:rsidR="003678F6" w:rsidRPr="00BA29C4">
        <w:rPr>
          <w:rFonts w:ascii="Garamond" w:hAnsi="Garamond"/>
        </w:rPr>
        <w:t>algemene informatie van de werkgever</w:t>
      </w:r>
      <w:r w:rsidRPr="00BA29C4">
        <w:rPr>
          <w:rFonts w:ascii="Garamond" w:hAnsi="Garamond"/>
        </w:rPr>
        <w:t xml:space="preserve"> wordt </w:t>
      </w:r>
      <w:r w:rsidR="003678F6" w:rsidRPr="00BA29C4">
        <w:rPr>
          <w:rFonts w:ascii="Garamond" w:hAnsi="Garamond"/>
        </w:rPr>
        <w:t xml:space="preserve">door op de knop ‘Voorziening berekenen’ te drukken de ingevoerde data verwerkt en wordt dan de </w:t>
      </w:r>
      <w:r w:rsidR="002350B5" w:rsidRPr="00BA29C4">
        <w:rPr>
          <w:rFonts w:ascii="Garamond" w:hAnsi="Garamond"/>
        </w:rPr>
        <w:t>leeftijd van de</w:t>
      </w:r>
      <w:r w:rsidR="002350B5" w:rsidRPr="00A67476">
        <w:rPr>
          <w:rFonts w:ascii="Garamond" w:hAnsi="Garamond"/>
        </w:rPr>
        <w:t xml:space="preserve"> werknemer op de peildatum, pensioendatum, aantal jaar pensioen uitgesteld, tot nu toe opgebouwd pensioen,</w:t>
      </w:r>
      <w:r w:rsidR="00D431CB" w:rsidRPr="00A67476">
        <w:rPr>
          <w:rFonts w:ascii="Garamond" w:hAnsi="Garamond"/>
        </w:rPr>
        <w:t xml:space="preserve"> maximale pensioen op te bouwen,</w:t>
      </w:r>
      <w:r w:rsidR="002350B5" w:rsidRPr="00A67476">
        <w:rPr>
          <w:rFonts w:ascii="Garamond" w:hAnsi="Garamond"/>
        </w:rPr>
        <w:t xml:space="preserve"> toepassing van de VUT-regeling, kosten voorziening, smartegeld voorziening, actieven voorziening en de totale voorziening </w:t>
      </w:r>
      <w:r w:rsidR="003678F6" w:rsidRPr="00A67476">
        <w:rPr>
          <w:rFonts w:ascii="Garamond" w:hAnsi="Garamond"/>
        </w:rPr>
        <w:t xml:space="preserve">automatisch berekend. </w:t>
      </w:r>
      <w:r w:rsidRPr="00A67476">
        <w:rPr>
          <w:rFonts w:ascii="Garamond" w:hAnsi="Garamond"/>
        </w:rPr>
        <w:t xml:space="preserve">Door op de knop ‘Gegevens </w:t>
      </w:r>
      <w:r w:rsidR="003678F6" w:rsidRPr="00A67476">
        <w:rPr>
          <w:rFonts w:ascii="Garamond" w:hAnsi="Garamond"/>
        </w:rPr>
        <w:t>verwijderen</w:t>
      </w:r>
      <w:r w:rsidRPr="00A67476">
        <w:rPr>
          <w:rFonts w:ascii="Garamond" w:hAnsi="Garamond"/>
        </w:rPr>
        <w:t xml:space="preserve"> ’ te drukken worden de ingevoerde data </w:t>
      </w:r>
      <w:r w:rsidR="00197C52" w:rsidRPr="00A67476">
        <w:rPr>
          <w:rFonts w:ascii="Garamond" w:hAnsi="Garamond"/>
        </w:rPr>
        <w:t>verwijderd</w:t>
      </w:r>
      <w:r w:rsidRPr="00A67476">
        <w:rPr>
          <w:rFonts w:ascii="Garamond" w:hAnsi="Garamond"/>
        </w:rPr>
        <w:t>.</w:t>
      </w:r>
    </w:p>
    <w:p w:rsidR="001517DA" w:rsidRDefault="001517DA" w:rsidP="0046213F">
      <w:pPr>
        <w:spacing w:line="276" w:lineRule="auto"/>
        <w:rPr>
          <w:rFonts w:ascii="Garamond" w:hAnsi="Garamond"/>
        </w:rPr>
      </w:pPr>
    </w:p>
    <w:p w:rsidR="00E81B83" w:rsidRDefault="00E81B83" w:rsidP="0046213F">
      <w:pPr>
        <w:spacing w:line="276" w:lineRule="auto"/>
        <w:rPr>
          <w:rFonts w:ascii="Garamond" w:hAnsi="Garamond"/>
        </w:rPr>
      </w:pPr>
    </w:p>
    <w:p w:rsidR="00E81B83" w:rsidRDefault="00E81B83" w:rsidP="0046213F">
      <w:pPr>
        <w:spacing w:line="276" w:lineRule="auto"/>
        <w:rPr>
          <w:rFonts w:ascii="Garamond" w:hAnsi="Garamond"/>
        </w:rPr>
      </w:pPr>
    </w:p>
    <w:p w:rsidR="00E81B83" w:rsidRDefault="00E81B83" w:rsidP="0046213F">
      <w:pPr>
        <w:spacing w:line="276" w:lineRule="auto"/>
        <w:rPr>
          <w:rFonts w:ascii="Garamond" w:hAnsi="Garamond"/>
        </w:rPr>
      </w:pPr>
    </w:p>
    <w:p w:rsidR="00E81B83" w:rsidRDefault="00E81B83" w:rsidP="0046213F">
      <w:pPr>
        <w:spacing w:line="276" w:lineRule="auto"/>
        <w:rPr>
          <w:rFonts w:ascii="Garamond" w:hAnsi="Garamond"/>
        </w:rPr>
      </w:pPr>
    </w:p>
    <w:p w:rsidR="00E81B83" w:rsidRPr="00A67476" w:rsidRDefault="00E81B83" w:rsidP="0046213F">
      <w:pPr>
        <w:spacing w:line="276" w:lineRule="auto"/>
        <w:rPr>
          <w:rFonts w:ascii="Garamond" w:hAnsi="Garamond"/>
        </w:rPr>
      </w:pPr>
    </w:p>
    <w:p w:rsidR="00F00048" w:rsidRDefault="00F00048" w:rsidP="0046213F">
      <w:pPr>
        <w:spacing w:line="276" w:lineRule="auto"/>
        <w:rPr>
          <w:rFonts w:ascii="Garamond" w:hAnsi="Garamond"/>
        </w:rPr>
      </w:pPr>
    </w:p>
    <w:p w:rsidR="006D1A63" w:rsidRDefault="00F00048" w:rsidP="0046213F">
      <w:pPr>
        <w:spacing w:line="276" w:lineRule="auto"/>
        <w:rPr>
          <w:rFonts w:ascii="Garamond" w:hAnsi="Garamond"/>
        </w:rPr>
      </w:pPr>
      <w:r w:rsidRPr="007E5F3D">
        <w:rPr>
          <w:rFonts w:ascii="Garamond" w:hAnsi="Garamond"/>
        </w:rPr>
        <w:lastRenderedPageBreak/>
        <w:t xml:space="preserve">In onderstaande figuur </w:t>
      </w:r>
      <w:r w:rsidR="00130038">
        <w:rPr>
          <w:rFonts w:ascii="Garamond" w:hAnsi="Garamond"/>
        </w:rPr>
        <w:t>8.6</w:t>
      </w:r>
      <w:r w:rsidRPr="007E5F3D">
        <w:rPr>
          <w:rFonts w:ascii="Garamond" w:hAnsi="Garamond"/>
        </w:rPr>
        <w:t xml:space="preserve"> </w:t>
      </w:r>
      <w:r w:rsidR="006D1A63" w:rsidRPr="007E5F3D">
        <w:rPr>
          <w:rFonts w:ascii="Garamond" w:hAnsi="Garamond"/>
        </w:rPr>
        <w:t>een weergave van fictieve input data van de berekende actieven voorziening.</w:t>
      </w:r>
    </w:p>
    <w:p w:rsidR="00181213" w:rsidRDefault="00181213" w:rsidP="0046213F">
      <w:pPr>
        <w:spacing w:line="276" w:lineRule="auto"/>
        <w:rPr>
          <w:rFonts w:ascii="Garamond" w:hAnsi="Garamond"/>
        </w:rPr>
      </w:pPr>
    </w:p>
    <w:p w:rsidR="006D1A63" w:rsidRDefault="00584910" w:rsidP="0046213F">
      <w:pPr>
        <w:spacing w:line="276" w:lineRule="auto"/>
        <w:rPr>
          <w:rFonts w:ascii="Garamond" w:hAnsi="Garamond"/>
        </w:rPr>
      </w:pPr>
      <w:r>
        <w:rPr>
          <w:rFonts w:ascii="Garamond" w:hAnsi="Garamond"/>
          <w:noProof/>
          <w:lang w:val="en-US"/>
        </w:rPr>
        <w:drawing>
          <wp:inline distT="0" distB="0" distL="0" distR="0">
            <wp:extent cx="5538470" cy="4434205"/>
            <wp:effectExtent l="19050" t="0" r="5080" b="0"/>
            <wp:docPr id="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6"/>
                    <a:srcRect/>
                    <a:stretch>
                      <a:fillRect/>
                    </a:stretch>
                  </pic:blipFill>
                  <pic:spPr bwMode="auto">
                    <a:xfrm>
                      <a:off x="0" y="0"/>
                      <a:ext cx="5538470" cy="4434205"/>
                    </a:xfrm>
                    <a:prstGeom prst="rect">
                      <a:avLst/>
                    </a:prstGeom>
                    <a:noFill/>
                    <a:ln w="9525">
                      <a:noFill/>
                      <a:miter lim="800000"/>
                      <a:headEnd/>
                      <a:tailEnd/>
                    </a:ln>
                  </pic:spPr>
                </pic:pic>
              </a:graphicData>
            </a:graphic>
          </wp:inline>
        </w:drawing>
      </w:r>
    </w:p>
    <w:p w:rsidR="00290030" w:rsidRDefault="00290030" w:rsidP="0046213F">
      <w:pPr>
        <w:spacing w:line="120" w:lineRule="auto"/>
        <w:rPr>
          <w:rFonts w:ascii="Garamond" w:hAnsi="Garamond"/>
        </w:rPr>
      </w:pPr>
    </w:p>
    <w:p w:rsidR="006D1A63" w:rsidRPr="007F6E64" w:rsidRDefault="006D1A63" w:rsidP="0046213F">
      <w:pPr>
        <w:spacing w:line="276" w:lineRule="auto"/>
        <w:rPr>
          <w:rFonts w:ascii="Garamond" w:hAnsi="Garamond"/>
        </w:rPr>
      </w:pPr>
      <w:r w:rsidRPr="007F6E64">
        <w:rPr>
          <w:rFonts w:ascii="Garamond" w:hAnsi="Garamond"/>
        </w:rPr>
        <w:t xml:space="preserve">Figuur </w:t>
      </w:r>
      <w:r w:rsidR="00130038">
        <w:rPr>
          <w:rFonts w:ascii="Garamond" w:hAnsi="Garamond"/>
        </w:rPr>
        <w:t>8.6</w:t>
      </w:r>
      <w:r w:rsidRPr="007F6E64">
        <w:rPr>
          <w:rFonts w:ascii="Garamond" w:hAnsi="Garamond"/>
        </w:rPr>
        <w:t xml:space="preserve">: Voorbeeld input Actieven voorziening IAS 19 berekening </w:t>
      </w:r>
      <w:r w:rsidR="00AA67A6">
        <w:rPr>
          <w:rFonts w:ascii="Garamond" w:hAnsi="Garamond"/>
        </w:rPr>
        <w:t>u</w:t>
      </w:r>
      <w:r w:rsidRPr="007F6E64">
        <w:rPr>
          <w:rFonts w:ascii="Garamond" w:hAnsi="Garamond"/>
        </w:rPr>
        <w:t>serform.</w:t>
      </w:r>
    </w:p>
    <w:p w:rsidR="007722B0" w:rsidRPr="007F6E64" w:rsidRDefault="007722B0" w:rsidP="0046213F">
      <w:pPr>
        <w:spacing w:line="276" w:lineRule="auto"/>
        <w:rPr>
          <w:rFonts w:ascii="Garamond" w:hAnsi="Garamond"/>
        </w:rPr>
      </w:pPr>
    </w:p>
    <w:p w:rsidR="003E3CA2" w:rsidRPr="00952DD8" w:rsidRDefault="003E3CA2" w:rsidP="003E3CA2">
      <w:pPr>
        <w:spacing w:line="276" w:lineRule="auto"/>
        <w:rPr>
          <w:rFonts w:ascii="Garamond" w:hAnsi="Garamond"/>
          <w:bdr w:val="none" w:sz="0" w:space="0" w:color="auto" w:frame="1"/>
        </w:rPr>
      </w:pPr>
      <w:r w:rsidRPr="00952DD8">
        <w:rPr>
          <w:rFonts w:ascii="Garamond" w:hAnsi="Garamond"/>
        </w:rPr>
        <w:t>Verder wordt de premievrijen voorziening IAS 19 userform</w:t>
      </w:r>
      <w:r w:rsidRPr="00952DD8">
        <w:rPr>
          <w:rStyle w:val="Voetnootmarkering"/>
          <w:rFonts w:ascii="Garamond" w:hAnsi="Garamond"/>
        </w:rPr>
        <w:footnoteReference w:id="60"/>
      </w:r>
      <w:r w:rsidRPr="00952DD8">
        <w:rPr>
          <w:rFonts w:ascii="Garamond" w:hAnsi="Garamond"/>
        </w:rPr>
        <w:t xml:space="preserve"> en pensioentrekkers voorziening IAS 19 userform</w:t>
      </w:r>
      <w:r w:rsidRPr="00952DD8">
        <w:rPr>
          <w:rStyle w:val="Voetnootmarkering"/>
          <w:rFonts w:ascii="Garamond" w:hAnsi="Garamond"/>
        </w:rPr>
        <w:footnoteReference w:id="61"/>
      </w:r>
      <w:r w:rsidRPr="00952DD8">
        <w:rPr>
          <w:rFonts w:ascii="Garamond" w:hAnsi="Garamond"/>
        </w:rPr>
        <w:t xml:space="preserve"> als bijlage toegevoegd, aangezien de analogie van uitleggen dezelfde is voor alle userforms hoewel de uitgevoerde berekeningen anders zijn. Ook is er een b</w:t>
      </w:r>
      <w:r w:rsidRPr="00952DD8">
        <w:rPr>
          <w:rFonts w:ascii="Garamond" w:hAnsi="Garamond"/>
          <w:color w:val="000000"/>
          <w:bdr w:val="none" w:sz="0" w:space="0" w:color="auto" w:frame="1"/>
        </w:rPr>
        <w:t>eknopte handleiding</w:t>
      </w:r>
      <w:r w:rsidRPr="00952DD8">
        <w:rPr>
          <w:rStyle w:val="Voetnootmarkering"/>
          <w:rFonts w:ascii="Garamond" w:hAnsi="Garamond"/>
          <w:color w:val="000000"/>
          <w:bdr w:val="none" w:sz="0" w:space="0" w:color="auto" w:frame="1"/>
        </w:rPr>
        <w:footnoteReference w:id="62"/>
      </w:r>
      <w:r w:rsidRPr="00952DD8">
        <w:rPr>
          <w:rFonts w:ascii="Garamond" w:hAnsi="Garamond"/>
          <w:color w:val="000000"/>
          <w:bdr w:val="none" w:sz="0" w:space="0" w:color="auto" w:frame="1"/>
        </w:rPr>
        <w:t xml:space="preserve"> van het IAS 19 basis model voor de medewerkers van het Algemeen Pensioenfonds gemaakt en deze is ook als bijlage toegevoegd.</w:t>
      </w:r>
    </w:p>
    <w:p w:rsidR="00E53935" w:rsidRPr="00952DD8" w:rsidRDefault="00E53935" w:rsidP="0046213F">
      <w:pPr>
        <w:spacing w:line="276" w:lineRule="auto"/>
        <w:rPr>
          <w:rFonts w:ascii="Garamond" w:hAnsi="Garamond"/>
          <w:bdr w:val="none" w:sz="0" w:space="0" w:color="auto" w:frame="1"/>
        </w:rPr>
      </w:pPr>
    </w:p>
    <w:p w:rsidR="007722B0" w:rsidRDefault="007722B0" w:rsidP="0046213F">
      <w:pPr>
        <w:pStyle w:val="Geenafstand"/>
        <w:rPr>
          <w:rFonts w:ascii="Arial" w:hAnsi="Arial" w:cs="Arial"/>
          <w:sz w:val="48"/>
          <w:szCs w:val="48"/>
          <w:lang w:val="nl-NL"/>
        </w:rPr>
      </w:pPr>
    </w:p>
    <w:p w:rsidR="007D08E1" w:rsidRDefault="007D08E1" w:rsidP="0046213F">
      <w:pPr>
        <w:pStyle w:val="Geenafstand"/>
        <w:rPr>
          <w:rFonts w:ascii="Arial" w:hAnsi="Arial" w:cs="Arial"/>
          <w:sz w:val="48"/>
          <w:szCs w:val="48"/>
          <w:lang w:val="nl-NL"/>
        </w:rPr>
      </w:pPr>
    </w:p>
    <w:p w:rsidR="007D08E1" w:rsidRDefault="007D08E1" w:rsidP="0046213F">
      <w:pPr>
        <w:pStyle w:val="Geenafstand"/>
        <w:rPr>
          <w:rFonts w:ascii="Arial" w:hAnsi="Arial" w:cs="Arial"/>
          <w:sz w:val="48"/>
          <w:szCs w:val="48"/>
          <w:lang w:val="nl-NL"/>
        </w:rPr>
      </w:pPr>
    </w:p>
    <w:p w:rsidR="007D08E1" w:rsidRDefault="007D08E1" w:rsidP="0046213F">
      <w:pPr>
        <w:pStyle w:val="Geenafstand"/>
        <w:rPr>
          <w:rFonts w:ascii="Arial" w:hAnsi="Arial" w:cs="Arial"/>
          <w:sz w:val="48"/>
          <w:szCs w:val="48"/>
          <w:lang w:val="nl-NL"/>
        </w:rPr>
      </w:pPr>
    </w:p>
    <w:p w:rsidR="00AB441F" w:rsidRDefault="00AB441F" w:rsidP="0046213F">
      <w:pPr>
        <w:pStyle w:val="Geenafstand"/>
        <w:rPr>
          <w:rFonts w:ascii="Arial" w:hAnsi="Arial" w:cs="Arial"/>
          <w:sz w:val="48"/>
          <w:szCs w:val="48"/>
          <w:lang w:val="nl-NL"/>
        </w:rPr>
      </w:pPr>
    </w:p>
    <w:p w:rsidR="00D647D5" w:rsidRDefault="00147C8B" w:rsidP="0046213F">
      <w:pPr>
        <w:pStyle w:val="Kop1"/>
        <w:spacing w:before="0" w:line="26" w:lineRule="atLeast"/>
        <w:ind w:left="360" w:hanging="360"/>
        <w:rPr>
          <w:rFonts w:ascii="Arial" w:hAnsi="Arial" w:cs="Arial"/>
          <w:sz w:val="48"/>
          <w:szCs w:val="48"/>
        </w:rPr>
      </w:pPr>
      <w:bookmarkStart w:id="58" w:name="_Toc319550184"/>
      <w:r>
        <w:rPr>
          <w:rFonts w:ascii="Arial" w:hAnsi="Arial" w:cs="Arial"/>
          <w:sz w:val="48"/>
          <w:szCs w:val="48"/>
        </w:rPr>
        <w:lastRenderedPageBreak/>
        <w:t>9</w:t>
      </w:r>
      <w:r w:rsidR="00D647D5" w:rsidRPr="007E122C">
        <w:rPr>
          <w:rFonts w:ascii="Arial" w:hAnsi="Arial" w:cs="Arial"/>
          <w:sz w:val="48"/>
          <w:szCs w:val="48"/>
        </w:rPr>
        <w:t xml:space="preserve">  </w:t>
      </w:r>
      <w:r w:rsidR="00014FBF" w:rsidRPr="007E122C">
        <w:rPr>
          <w:rFonts w:ascii="Arial" w:hAnsi="Arial" w:cs="Arial"/>
          <w:sz w:val="48"/>
          <w:szCs w:val="48"/>
        </w:rPr>
        <w:t>Res</w:t>
      </w:r>
      <w:r w:rsidR="00014FBF">
        <w:rPr>
          <w:rFonts w:ascii="Arial" w:hAnsi="Arial" w:cs="Arial"/>
          <w:sz w:val="48"/>
          <w:szCs w:val="48"/>
        </w:rPr>
        <w:t xml:space="preserve">ultaten en </w:t>
      </w:r>
      <w:r w:rsidR="00D647D5">
        <w:rPr>
          <w:rFonts w:ascii="Arial" w:hAnsi="Arial" w:cs="Arial"/>
          <w:sz w:val="48"/>
          <w:szCs w:val="48"/>
        </w:rPr>
        <w:t>Analyse</w:t>
      </w:r>
      <w:bookmarkEnd w:id="57"/>
      <w:bookmarkEnd w:id="58"/>
    </w:p>
    <w:p w:rsidR="00D647D5" w:rsidRDefault="00D647D5" w:rsidP="0046213F">
      <w:pPr>
        <w:rPr>
          <w:rFonts w:ascii="Arial" w:hAnsi="Arial" w:cs="Arial"/>
          <w:b/>
          <w:color w:val="4F81BD"/>
        </w:rPr>
      </w:pPr>
      <w:r w:rsidRPr="00014FBF">
        <w:rPr>
          <w:rFonts w:ascii="Arial" w:hAnsi="Arial" w:cs="Arial"/>
          <w:b/>
          <w:color w:val="4F81BD"/>
        </w:rPr>
        <w:t>_________________________________________________________________</w:t>
      </w:r>
    </w:p>
    <w:p w:rsidR="00FB0293" w:rsidRDefault="00FB0293" w:rsidP="0046213F">
      <w:pPr>
        <w:rPr>
          <w:rFonts w:ascii="Arial" w:hAnsi="Arial" w:cs="Arial"/>
          <w:b/>
          <w:color w:val="4F81BD"/>
        </w:rPr>
      </w:pPr>
    </w:p>
    <w:p w:rsidR="003F6964" w:rsidRPr="008D06D8" w:rsidRDefault="003F6964" w:rsidP="003F6964">
      <w:pPr>
        <w:spacing w:after="200" w:line="276" w:lineRule="auto"/>
        <w:rPr>
          <w:rFonts w:ascii="Garamond" w:eastAsia="Calibri" w:hAnsi="Garamond" w:cs="Arial"/>
        </w:rPr>
      </w:pPr>
      <w:r w:rsidRPr="008D06D8">
        <w:rPr>
          <w:rFonts w:ascii="Garamond" w:eastAsia="Calibri" w:hAnsi="Garamond" w:cs="Arial"/>
        </w:rPr>
        <w:t xml:space="preserve">De uitgereikte data bestand gegevens van de actieven, premievrijen en pensioentrekkers, werden ter beschikking gesteld in elektronische vorm door de werkgever Algemeen Pensioenfonds. Uitgegaan wordt van de veronderstelling dat alle gegevens en informatie correct en up-to-date zijn. Op basis van de gegevens en veronderstellingen wordt berekend de IAS 19 financiële pensioenvoorziening op de peildatum 9 oktober 2010 die het Algemeen Pensioenfonds als werkgever moet reserveren om aan de aangegane pensioentoezegging met zijn werknemers te kunnen voldoen. </w:t>
      </w:r>
    </w:p>
    <w:p w:rsidR="003F6964" w:rsidRDefault="003F6964" w:rsidP="003F6964">
      <w:pPr>
        <w:spacing w:line="276" w:lineRule="auto"/>
        <w:rPr>
          <w:rFonts w:ascii="Garamond" w:hAnsi="Garamond"/>
          <w:b/>
        </w:rPr>
      </w:pPr>
      <w:r w:rsidRPr="003F6964">
        <w:rPr>
          <w:rFonts w:ascii="Garamond" w:eastAsia="Calibri" w:hAnsi="Garamond" w:cs="Arial"/>
        </w:rPr>
        <w:t>De hoogte van de werkgever pensioenverplichtingen</w:t>
      </w:r>
      <w:r w:rsidRPr="003F6964">
        <w:rPr>
          <w:rStyle w:val="Voetnootmarkering"/>
          <w:rFonts w:ascii="Garamond" w:eastAsia="Calibri" w:hAnsi="Garamond" w:cs="Arial"/>
        </w:rPr>
        <w:footnoteReference w:id="63"/>
      </w:r>
      <w:r w:rsidRPr="003F6964">
        <w:rPr>
          <w:rFonts w:ascii="Garamond" w:eastAsia="Calibri" w:hAnsi="Garamond" w:cs="Arial"/>
        </w:rPr>
        <w:t xml:space="preserve"> (duurtetoeslag uitkering, vrijwillige uitdiensttreding (VUT) uitkering en ‘uitkering bij wijze van pensioen’ ) voor de medewerkers en ex-medewerkers van het Algemeen Pensioenfonds werden berekend aan de hand van het aantal dienstjaren. </w:t>
      </w:r>
      <w:r w:rsidRPr="008D06D8">
        <w:rPr>
          <w:rFonts w:ascii="Garamond" w:eastAsia="Calibri" w:hAnsi="Garamond" w:cs="Arial"/>
        </w:rPr>
        <w:t>Aangezien over deze pensioenverplichtingen</w:t>
      </w:r>
      <w:r w:rsidRPr="008D06D8">
        <w:rPr>
          <w:rStyle w:val="Voetnootmarkering"/>
          <w:rFonts w:ascii="Garamond" w:eastAsia="Calibri" w:hAnsi="Garamond" w:cs="Arial"/>
        </w:rPr>
        <w:footnoteReference w:id="64"/>
      </w:r>
      <w:r w:rsidRPr="008D06D8">
        <w:rPr>
          <w:rFonts w:ascii="Garamond" w:eastAsia="Calibri" w:hAnsi="Garamond" w:cs="Arial"/>
        </w:rPr>
        <w:t xml:space="preserve"> (duurtetoeslag uitkering, vrijwillige uitdiensttreding (VUT) uitkering en ‘uitkering bij wijze van pensioen’) geen pensioenpremie werd ingehouden heeft de werkgever Algemeen Pensioenfonds hiervoor geen pensioenvoorziening gereserveerd.</w:t>
      </w:r>
    </w:p>
    <w:p w:rsidR="003F6964" w:rsidRDefault="003F6964" w:rsidP="0046213F">
      <w:pPr>
        <w:rPr>
          <w:rFonts w:ascii="Garamond" w:hAnsi="Garamond"/>
          <w:b/>
        </w:rPr>
      </w:pPr>
    </w:p>
    <w:p w:rsidR="002103FF" w:rsidRPr="0096519B" w:rsidRDefault="002103FF" w:rsidP="0046213F">
      <w:pPr>
        <w:rPr>
          <w:rFonts w:ascii="Garamond" w:hAnsi="Garamond"/>
          <w:b/>
        </w:rPr>
      </w:pPr>
      <w:r w:rsidRPr="0096519B">
        <w:rPr>
          <w:rFonts w:ascii="Garamond" w:hAnsi="Garamond"/>
          <w:b/>
        </w:rPr>
        <w:t xml:space="preserve">Algemeen Pensioenfonds werkgever berekende IAS 19 </w:t>
      </w:r>
      <w:r w:rsidR="00AC55FD" w:rsidRPr="0096519B">
        <w:rPr>
          <w:rFonts w:ascii="Garamond" w:hAnsi="Garamond"/>
          <w:b/>
          <w:bdr w:val="none" w:sz="0" w:space="0" w:color="auto" w:frame="1"/>
        </w:rPr>
        <w:t>financiële</w:t>
      </w:r>
      <w:r w:rsidRPr="0096519B">
        <w:rPr>
          <w:rFonts w:ascii="Garamond" w:hAnsi="Garamond"/>
          <w:b/>
        </w:rPr>
        <w:t xml:space="preserve"> </w:t>
      </w:r>
      <w:r w:rsidR="00DC0A24">
        <w:rPr>
          <w:rFonts w:ascii="Garamond" w:hAnsi="Garamond"/>
          <w:b/>
        </w:rPr>
        <w:t>pensioen</w:t>
      </w:r>
      <w:r w:rsidRPr="0096519B">
        <w:rPr>
          <w:rFonts w:ascii="Garamond" w:hAnsi="Garamond"/>
          <w:b/>
        </w:rPr>
        <w:t xml:space="preserve">voorziening </w:t>
      </w:r>
    </w:p>
    <w:p w:rsidR="002103FF" w:rsidRPr="0096519B" w:rsidRDefault="002103FF" w:rsidP="0046213F">
      <w:pPr>
        <w:rPr>
          <w:rFonts w:ascii="Garamond" w:hAnsi="Garamond"/>
        </w:rPr>
      </w:pPr>
    </w:p>
    <w:p w:rsidR="008B2A2B" w:rsidRDefault="008B2A2B" w:rsidP="0046213F">
      <w:pPr>
        <w:spacing w:line="276" w:lineRule="auto"/>
        <w:rPr>
          <w:rFonts w:ascii="Garamond" w:hAnsi="Garamond"/>
        </w:rPr>
      </w:pPr>
      <w:r w:rsidRPr="00B704EA">
        <w:rPr>
          <w:rFonts w:ascii="Garamond" w:hAnsi="Garamond"/>
        </w:rPr>
        <w:t xml:space="preserve">In </w:t>
      </w:r>
      <w:r w:rsidR="00FC712D" w:rsidRPr="00B704EA">
        <w:rPr>
          <w:rFonts w:ascii="Garamond" w:hAnsi="Garamond"/>
        </w:rPr>
        <w:t>figuur</w:t>
      </w:r>
      <w:r w:rsidR="00731827" w:rsidRPr="00B704EA">
        <w:rPr>
          <w:rFonts w:ascii="Garamond" w:hAnsi="Garamond"/>
        </w:rPr>
        <w:t xml:space="preserve"> </w:t>
      </w:r>
      <w:r w:rsidR="00147C8B">
        <w:rPr>
          <w:rFonts w:ascii="Garamond" w:hAnsi="Garamond"/>
        </w:rPr>
        <w:t>9.1</w:t>
      </w:r>
      <w:r w:rsidR="00DC0A24" w:rsidRPr="00B704EA">
        <w:rPr>
          <w:rFonts w:ascii="Garamond" w:hAnsi="Garamond"/>
        </w:rPr>
        <w:t xml:space="preserve"> </w:t>
      </w:r>
      <w:r w:rsidR="009660BF" w:rsidRPr="00B704EA">
        <w:rPr>
          <w:rFonts w:ascii="Garamond" w:hAnsi="Garamond"/>
        </w:rPr>
        <w:t xml:space="preserve">is </w:t>
      </w:r>
      <w:r w:rsidR="00FC712D" w:rsidRPr="00B704EA">
        <w:rPr>
          <w:rFonts w:ascii="Garamond" w:hAnsi="Garamond"/>
        </w:rPr>
        <w:t xml:space="preserve">een overzicht van </w:t>
      </w:r>
      <w:r w:rsidR="009660BF" w:rsidRPr="00B704EA">
        <w:rPr>
          <w:rFonts w:ascii="Garamond" w:hAnsi="Garamond"/>
        </w:rPr>
        <w:t>het</w:t>
      </w:r>
      <w:r w:rsidR="004C50A1" w:rsidRPr="00B704EA">
        <w:rPr>
          <w:rFonts w:ascii="Garamond" w:hAnsi="Garamond"/>
        </w:rPr>
        <w:t xml:space="preserve"> totaal</w:t>
      </w:r>
      <w:r w:rsidR="00BC1102" w:rsidRPr="00B704EA">
        <w:rPr>
          <w:rFonts w:ascii="Garamond" w:hAnsi="Garamond"/>
        </w:rPr>
        <w:t xml:space="preserve"> te </w:t>
      </w:r>
      <w:r w:rsidR="000564DB" w:rsidRPr="00B704EA">
        <w:rPr>
          <w:rFonts w:ascii="Garamond" w:hAnsi="Garamond"/>
        </w:rPr>
        <w:t>reserveren</w:t>
      </w:r>
      <w:r w:rsidR="00BC1102" w:rsidRPr="00B704EA">
        <w:rPr>
          <w:rFonts w:ascii="Garamond" w:hAnsi="Garamond"/>
        </w:rPr>
        <w:t xml:space="preserve"> IAS 19 </w:t>
      </w:r>
      <w:r w:rsidR="00AC55FD" w:rsidRPr="00B704EA">
        <w:rPr>
          <w:rFonts w:ascii="Garamond" w:hAnsi="Garamond"/>
          <w:bdr w:val="none" w:sz="0" w:space="0" w:color="auto" w:frame="1"/>
        </w:rPr>
        <w:t>financiële</w:t>
      </w:r>
      <w:r w:rsidR="00BC1102" w:rsidRPr="00B704EA">
        <w:rPr>
          <w:rFonts w:ascii="Garamond" w:hAnsi="Garamond"/>
        </w:rPr>
        <w:t xml:space="preserve"> </w:t>
      </w:r>
      <w:r w:rsidR="00096C8D" w:rsidRPr="00B704EA">
        <w:rPr>
          <w:rFonts w:ascii="Garamond" w:hAnsi="Garamond"/>
        </w:rPr>
        <w:t xml:space="preserve">pensioenvoorziening </w:t>
      </w:r>
      <w:r w:rsidR="00BC1102" w:rsidRPr="00B704EA">
        <w:rPr>
          <w:rFonts w:ascii="Garamond" w:hAnsi="Garamond"/>
        </w:rPr>
        <w:t>voor de actieven, premievrijen en pensioentrekkers</w:t>
      </w:r>
      <w:r w:rsidR="004C50A1" w:rsidRPr="00B704EA">
        <w:rPr>
          <w:rFonts w:ascii="Garamond" w:hAnsi="Garamond"/>
        </w:rPr>
        <w:t xml:space="preserve"> te zien</w:t>
      </w:r>
      <w:r w:rsidR="00BC1102" w:rsidRPr="00B704EA">
        <w:rPr>
          <w:rFonts w:ascii="Garamond" w:hAnsi="Garamond"/>
        </w:rPr>
        <w:t>.</w:t>
      </w:r>
      <w:r w:rsidR="00DC0A24">
        <w:rPr>
          <w:rFonts w:ascii="Garamond" w:hAnsi="Garamond"/>
        </w:rPr>
        <w:t xml:space="preserve"> </w:t>
      </w:r>
    </w:p>
    <w:p w:rsidR="0055742F" w:rsidRPr="00F50DDA" w:rsidRDefault="0055742F" w:rsidP="0055742F">
      <w:pPr>
        <w:spacing w:line="120" w:lineRule="auto"/>
        <w:rPr>
          <w:rFonts w:ascii="Arial" w:hAnsi="Arial" w:cs="Arial"/>
          <w:b/>
          <w:color w:val="4F81BD"/>
        </w:rPr>
      </w:pPr>
    </w:p>
    <w:tbl>
      <w:tblPr>
        <w:tblpPr w:leftFromText="141" w:rightFromText="141" w:vertAnchor="text" w:horzAnchor="margin" w:tblpY="35"/>
        <w:tblW w:w="9180" w:type="dxa"/>
        <w:tblLayout w:type="fixed"/>
        <w:tblLook w:val="04A0" w:firstRow="1" w:lastRow="0" w:firstColumn="1" w:lastColumn="0" w:noHBand="0" w:noVBand="1"/>
      </w:tblPr>
      <w:tblGrid>
        <w:gridCol w:w="1668"/>
        <w:gridCol w:w="1701"/>
        <w:gridCol w:w="1559"/>
        <w:gridCol w:w="1417"/>
        <w:gridCol w:w="1418"/>
        <w:gridCol w:w="1417"/>
      </w:tblGrid>
      <w:tr w:rsidR="0055742F" w:rsidRPr="00F50DDA" w:rsidTr="0055742F">
        <w:trPr>
          <w:trHeight w:val="300"/>
        </w:trPr>
        <w:tc>
          <w:tcPr>
            <w:tcW w:w="1668"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Groep</w:t>
            </w:r>
          </w:p>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categorie</w:t>
            </w:r>
          </w:p>
        </w:tc>
        <w:tc>
          <w:tcPr>
            <w:tcW w:w="1701"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 xml:space="preserve">Aantal </w:t>
            </w:r>
          </w:p>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personeelsleden</w:t>
            </w:r>
          </w:p>
        </w:tc>
        <w:tc>
          <w:tcPr>
            <w:tcW w:w="1559"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Voorziening</w:t>
            </w:r>
            <w:r w:rsidR="009F6793">
              <w:rPr>
                <w:rStyle w:val="Voetnootmarkering"/>
                <w:rFonts w:ascii="Garamond" w:hAnsi="Garamond" w:cs="Calibri"/>
                <w:b/>
                <w:bCs/>
                <w:color w:val="FFFFFF"/>
                <w:sz w:val="21"/>
                <w:szCs w:val="21"/>
                <w:lang w:val="en-US"/>
              </w:rPr>
              <w:footnoteReference w:id="65"/>
            </w:r>
          </w:p>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(ANG)</w:t>
            </w:r>
          </w:p>
        </w:tc>
        <w:tc>
          <w:tcPr>
            <w:tcW w:w="1417" w:type="dxa"/>
            <w:tcBorders>
              <w:top w:val="single" w:sz="4" w:space="0" w:color="auto"/>
              <w:left w:val="single" w:sz="4" w:space="0" w:color="auto"/>
              <w:bottom w:val="single" w:sz="4" w:space="0" w:color="auto"/>
              <w:right w:val="single" w:sz="4" w:space="0" w:color="auto"/>
            </w:tcBorders>
            <w:shd w:val="clear" w:color="C0504D" w:fill="C0504D"/>
          </w:tcPr>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Kosten</w:t>
            </w:r>
          </w:p>
          <w:p w:rsidR="0055742F" w:rsidRPr="00A7744D" w:rsidRDefault="0055742F" w:rsidP="0055742F">
            <w:pPr>
              <w:spacing w:line="276" w:lineRule="auto"/>
              <w:rPr>
                <w:rFonts w:ascii="Garamond" w:hAnsi="Garamond" w:cs="Calibri"/>
                <w:b/>
                <w:bCs/>
                <w:color w:val="FFFFFF"/>
                <w:sz w:val="21"/>
                <w:szCs w:val="21"/>
                <w:lang w:val="en-US"/>
              </w:rPr>
            </w:pPr>
            <w:r>
              <w:rPr>
                <w:rFonts w:ascii="Garamond" w:hAnsi="Garamond" w:cs="Calibri"/>
                <w:b/>
                <w:bCs/>
                <w:color w:val="FFFFFF"/>
                <w:sz w:val="21"/>
                <w:szCs w:val="21"/>
                <w:lang w:val="en-US"/>
              </w:rPr>
              <w:t>v</w:t>
            </w:r>
            <w:r w:rsidRPr="00A7744D">
              <w:rPr>
                <w:rFonts w:ascii="Garamond" w:hAnsi="Garamond" w:cs="Calibri"/>
                <w:b/>
                <w:bCs/>
                <w:color w:val="FFFFFF"/>
                <w:sz w:val="21"/>
                <w:szCs w:val="21"/>
                <w:lang w:val="en-US"/>
              </w:rPr>
              <w:t xml:space="preserve">oorziening (ANG) </w:t>
            </w:r>
          </w:p>
        </w:tc>
        <w:tc>
          <w:tcPr>
            <w:tcW w:w="1418" w:type="dxa"/>
            <w:tcBorders>
              <w:top w:val="single" w:sz="4" w:space="0" w:color="auto"/>
              <w:left w:val="single" w:sz="4" w:space="0" w:color="auto"/>
              <w:bottom w:val="single" w:sz="4" w:space="0" w:color="auto"/>
              <w:right w:val="single" w:sz="4" w:space="0" w:color="auto"/>
            </w:tcBorders>
            <w:shd w:val="clear" w:color="C0504D" w:fill="C0504D"/>
          </w:tcPr>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Smartegeld</w:t>
            </w:r>
          </w:p>
          <w:p w:rsidR="0055742F" w:rsidRPr="00A7744D" w:rsidRDefault="0055742F" w:rsidP="0055742F">
            <w:pPr>
              <w:spacing w:line="276" w:lineRule="auto"/>
              <w:rPr>
                <w:rFonts w:ascii="Garamond" w:hAnsi="Garamond" w:cs="Calibri"/>
                <w:b/>
                <w:bCs/>
                <w:color w:val="FFFFFF"/>
                <w:sz w:val="21"/>
                <w:szCs w:val="21"/>
                <w:lang w:val="en-US"/>
              </w:rPr>
            </w:pPr>
            <w:r>
              <w:rPr>
                <w:rFonts w:ascii="Garamond" w:hAnsi="Garamond" w:cs="Calibri"/>
                <w:b/>
                <w:bCs/>
                <w:color w:val="FFFFFF"/>
                <w:sz w:val="21"/>
                <w:szCs w:val="21"/>
                <w:lang w:val="en-US"/>
              </w:rPr>
              <w:t>v</w:t>
            </w:r>
            <w:r w:rsidRPr="00A7744D">
              <w:rPr>
                <w:rFonts w:ascii="Garamond" w:hAnsi="Garamond" w:cs="Calibri"/>
                <w:b/>
                <w:bCs/>
                <w:color w:val="FFFFFF"/>
                <w:sz w:val="21"/>
                <w:szCs w:val="21"/>
                <w:lang w:val="en-US"/>
              </w:rPr>
              <w:t>oorziening (ANG)</w:t>
            </w:r>
          </w:p>
        </w:tc>
        <w:tc>
          <w:tcPr>
            <w:tcW w:w="1417" w:type="dxa"/>
            <w:tcBorders>
              <w:top w:val="single" w:sz="4" w:space="0" w:color="auto"/>
              <w:left w:val="single" w:sz="4" w:space="0" w:color="auto"/>
              <w:bottom w:val="single" w:sz="4" w:space="0" w:color="auto"/>
              <w:right w:val="single" w:sz="4" w:space="0" w:color="auto"/>
            </w:tcBorders>
            <w:shd w:val="clear" w:color="C0504D" w:fill="C0504D"/>
          </w:tcPr>
          <w:p w:rsidR="0055742F" w:rsidRPr="00A7744D" w:rsidRDefault="0055742F" w:rsidP="0055742F">
            <w:pPr>
              <w:spacing w:line="276" w:lineRule="auto"/>
              <w:rPr>
                <w:rFonts w:ascii="Garamond" w:hAnsi="Garamond" w:cs="Calibri"/>
                <w:b/>
                <w:bCs/>
                <w:color w:val="FFFFFF"/>
                <w:sz w:val="21"/>
                <w:szCs w:val="21"/>
                <w:lang w:val="en-US"/>
              </w:rPr>
            </w:pPr>
            <w:r w:rsidRPr="00A7744D">
              <w:rPr>
                <w:rFonts w:ascii="Garamond" w:hAnsi="Garamond" w:cs="Calibri"/>
                <w:b/>
                <w:bCs/>
                <w:color w:val="FFFFFF"/>
                <w:sz w:val="21"/>
                <w:szCs w:val="21"/>
                <w:lang w:val="en-US"/>
              </w:rPr>
              <w:t>Bruto</w:t>
            </w:r>
          </w:p>
          <w:p w:rsidR="0055742F" w:rsidRPr="00A7744D" w:rsidRDefault="0055742F" w:rsidP="0055742F">
            <w:pPr>
              <w:spacing w:line="276" w:lineRule="auto"/>
              <w:rPr>
                <w:rFonts w:ascii="Garamond" w:hAnsi="Garamond" w:cs="Calibri"/>
                <w:b/>
                <w:bCs/>
                <w:color w:val="FFFFFF"/>
                <w:sz w:val="21"/>
                <w:szCs w:val="21"/>
                <w:lang w:val="en-US"/>
              </w:rPr>
            </w:pPr>
            <w:r>
              <w:rPr>
                <w:rFonts w:ascii="Garamond" w:hAnsi="Garamond" w:cs="Calibri"/>
                <w:b/>
                <w:bCs/>
                <w:color w:val="FFFFFF"/>
                <w:sz w:val="21"/>
                <w:szCs w:val="21"/>
                <w:lang w:val="en-US"/>
              </w:rPr>
              <w:t>v</w:t>
            </w:r>
            <w:r w:rsidRPr="00A7744D">
              <w:rPr>
                <w:rFonts w:ascii="Garamond" w:hAnsi="Garamond" w:cs="Calibri"/>
                <w:b/>
                <w:bCs/>
                <w:color w:val="FFFFFF"/>
                <w:sz w:val="21"/>
                <w:szCs w:val="21"/>
                <w:lang w:val="en-US"/>
              </w:rPr>
              <w:t>oorziening (ANG)</w:t>
            </w:r>
          </w:p>
        </w:tc>
      </w:tr>
      <w:tr w:rsidR="0055742F" w:rsidRPr="00F50DDA" w:rsidTr="0055742F">
        <w:trPr>
          <w:trHeight w:val="300"/>
        </w:trPr>
        <w:tc>
          <w:tcPr>
            <w:tcW w:w="1668"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55742F" w:rsidRPr="00A7744D" w:rsidRDefault="0055742F" w:rsidP="0055742F">
            <w:pPr>
              <w:spacing w:line="276" w:lineRule="auto"/>
              <w:rPr>
                <w:rFonts w:ascii="Garamond" w:hAnsi="Garamond" w:cs="Calibri"/>
                <w:color w:val="000000"/>
                <w:sz w:val="21"/>
                <w:szCs w:val="21"/>
                <w:lang w:val="en-US"/>
              </w:rPr>
            </w:pPr>
            <w:r w:rsidRPr="00A7744D">
              <w:rPr>
                <w:rFonts w:ascii="Garamond" w:hAnsi="Garamond" w:cs="Calibri"/>
                <w:color w:val="000000"/>
                <w:sz w:val="21"/>
                <w:szCs w:val="21"/>
                <w:lang w:val="en-US"/>
              </w:rPr>
              <w:t>Actieven</w:t>
            </w:r>
          </w:p>
        </w:tc>
        <w:tc>
          <w:tcPr>
            <w:tcW w:w="1701"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55742F" w:rsidRPr="00A7744D" w:rsidRDefault="0055742F" w:rsidP="0055742F">
            <w:pPr>
              <w:spacing w:line="276" w:lineRule="auto"/>
              <w:jc w:val="center"/>
              <w:rPr>
                <w:rFonts w:ascii="Garamond" w:hAnsi="Garamond" w:cs="Calibri"/>
                <w:color w:val="000000"/>
                <w:sz w:val="21"/>
                <w:szCs w:val="21"/>
                <w:lang w:val="en-US"/>
              </w:rPr>
            </w:pPr>
            <w:r w:rsidRPr="00A7744D">
              <w:rPr>
                <w:rFonts w:ascii="Garamond" w:hAnsi="Garamond" w:cs="Calibri"/>
                <w:color w:val="000000"/>
                <w:sz w:val="21"/>
                <w:szCs w:val="21"/>
                <w:lang w:val="en-US"/>
              </w:rPr>
              <w:t>28</w:t>
            </w:r>
          </w:p>
        </w:tc>
        <w:tc>
          <w:tcPr>
            <w:tcW w:w="1559"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 xml:space="preserve"> 4.870.879,56 </w:t>
            </w:r>
          </w:p>
        </w:tc>
        <w:tc>
          <w:tcPr>
            <w:tcW w:w="1417" w:type="dxa"/>
            <w:tcBorders>
              <w:top w:val="single" w:sz="4" w:space="0" w:color="auto"/>
              <w:left w:val="single" w:sz="4" w:space="0" w:color="auto"/>
              <w:bottom w:val="single" w:sz="4" w:space="0" w:color="auto"/>
              <w:right w:val="single" w:sz="4" w:space="0" w:color="auto"/>
            </w:tcBorders>
            <w:shd w:val="clear" w:color="E6B8B7" w:fill="E6B8B7"/>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 xml:space="preserve"> 97.417,59</w:t>
            </w:r>
          </w:p>
        </w:tc>
        <w:tc>
          <w:tcPr>
            <w:tcW w:w="1418" w:type="dxa"/>
            <w:tcBorders>
              <w:top w:val="single" w:sz="4" w:space="0" w:color="auto"/>
              <w:left w:val="single" w:sz="4" w:space="0" w:color="auto"/>
              <w:bottom w:val="single" w:sz="4" w:space="0" w:color="auto"/>
              <w:right w:val="single" w:sz="4" w:space="0" w:color="auto"/>
            </w:tcBorders>
            <w:shd w:val="clear" w:color="E6B8B7" w:fill="E6B8B7"/>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48.708,80</w:t>
            </w:r>
          </w:p>
        </w:tc>
        <w:tc>
          <w:tcPr>
            <w:tcW w:w="1417" w:type="dxa"/>
            <w:tcBorders>
              <w:top w:val="single" w:sz="4" w:space="0" w:color="auto"/>
              <w:left w:val="single" w:sz="4" w:space="0" w:color="auto"/>
              <w:bottom w:val="single" w:sz="4" w:space="0" w:color="auto"/>
              <w:right w:val="single" w:sz="4" w:space="0" w:color="auto"/>
            </w:tcBorders>
            <w:shd w:val="clear" w:color="E6B8B7" w:fill="E6B8B7"/>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5.017.005,94</w:t>
            </w:r>
          </w:p>
        </w:tc>
      </w:tr>
      <w:tr w:rsidR="0055742F" w:rsidRPr="00F50DDA" w:rsidTr="0055742F">
        <w:trPr>
          <w:trHeight w:val="300"/>
        </w:trPr>
        <w:tc>
          <w:tcPr>
            <w:tcW w:w="1668"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Premievrijen</w:t>
            </w:r>
          </w:p>
        </w:tc>
        <w:tc>
          <w:tcPr>
            <w:tcW w:w="1701"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55742F" w:rsidRPr="00A7744D" w:rsidRDefault="0055742F" w:rsidP="0055742F">
            <w:pPr>
              <w:spacing w:line="276" w:lineRule="auto"/>
              <w:jc w:val="center"/>
              <w:rPr>
                <w:rFonts w:ascii="Garamond" w:hAnsi="Garamond" w:cs="Calibri"/>
                <w:sz w:val="21"/>
                <w:szCs w:val="21"/>
              </w:rPr>
            </w:pPr>
            <w:r w:rsidRPr="00A7744D">
              <w:rPr>
                <w:rFonts w:ascii="Garamond" w:hAnsi="Garamond" w:cs="Calibri"/>
                <w:sz w:val="21"/>
                <w:szCs w:val="21"/>
              </w:rPr>
              <w:t>13</w:t>
            </w:r>
          </w:p>
        </w:tc>
        <w:tc>
          <w:tcPr>
            <w:tcW w:w="1559"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 xml:space="preserve"> 670.476,54 </w:t>
            </w:r>
          </w:p>
        </w:tc>
        <w:tc>
          <w:tcPr>
            <w:tcW w:w="1417" w:type="dxa"/>
            <w:tcBorders>
              <w:top w:val="single" w:sz="4" w:space="0" w:color="auto"/>
              <w:left w:val="single" w:sz="4" w:space="0" w:color="auto"/>
              <w:bottom w:val="single" w:sz="4" w:space="0" w:color="auto"/>
              <w:right w:val="single" w:sz="4" w:space="0" w:color="auto"/>
            </w:tcBorders>
            <w:shd w:val="clear" w:color="F2DCDB" w:fill="F2DCDB"/>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 xml:space="preserve"> 13.409,53</w:t>
            </w:r>
          </w:p>
        </w:tc>
        <w:tc>
          <w:tcPr>
            <w:tcW w:w="1418" w:type="dxa"/>
            <w:tcBorders>
              <w:top w:val="single" w:sz="4" w:space="0" w:color="auto"/>
              <w:left w:val="single" w:sz="4" w:space="0" w:color="auto"/>
              <w:bottom w:val="single" w:sz="4" w:space="0" w:color="auto"/>
              <w:right w:val="single" w:sz="4" w:space="0" w:color="auto"/>
            </w:tcBorders>
            <w:shd w:val="clear" w:color="F2DCDB" w:fill="F2DCDB"/>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6.704,77</w:t>
            </w:r>
          </w:p>
        </w:tc>
        <w:tc>
          <w:tcPr>
            <w:tcW w:w="1417" w:type="dxa"/>
            <w:tcBorders>
              <w:top w:val="single" w:sz="4" w:space="0" w:color="auto"/>
              <w:left w:val="single" w:sz="4" w:space="0" w:color="auto"/>
              <w:bottom w:val="single" w:sz="4" w:space="0" w:color="auto"/>
              <w:right w:val="single" w:sz="4" w:space="0" w:color="auto"/>
            </w:tcBorders>
            <w:shd w:val="clear" w:color="F2DCDB" w:fill="F2DCDB"/>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690.590,84</w:t>
            </w:r>
          </w:p>
        </w:tc>
      </w:tr>
      <w:tr w:rsidR="0055742F" w:rsidRPr="00F50DDA" w:rsidTr="0055742F">
        <w:trPr>
          <w:trHeight w:val="406"/>
        </w:trPr>
        <w:tc>
          <w:tcPr>
            <w:tcW w:w="1668"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Pensioentrekkers</w:t>
            </w:r>
          </w:p>
        </w:tc>
        <w:tc>
          <w:tcPr>
            <w:tcW w:w="1701"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55742F" w:rsidRPr="00A7744D" w:rsidRDefault="0055742F" w:rsidP="0055742F">
            <w:pPr>
              <w:spacing w:line="276" w:lineRule="auto"/>
              <w:jc w:val="center"/>
              <w:rPr>
                <w:rFonts w:ascii="Garamond" w:hAnsi="Garamond" w:cs="Calibri"/>
                <w:color w:val="000000"/>
                <w:sz w:val="21"/>
                <w:szCs w:val="21"/>
              </w:rPr>
            </w:pPr>
            <w:r w:rsidRPr="00A7744D">
              <w:rPr>
                <w:rFonts w:ascii="Garamond" w:hAnsi="Garamond" w:cs="Calibri"/>
                <w:color w:val="000000"/>
                <w:sz w:val="21"/>
                <w:szCs w:val="21"/>
              </w:rPr>
              <w:t>19</w:t>
            </w:r>
          </w:p>
        </w:tc>
        <w:tc>
          <w:tcPr>
            <w:tcW w:w="1559"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 xml:space="preserve"> 6.044.245,80</w:t>
            </w:r>
          </w:p>
        </w:tc>
        <w:tc>
          <w:tcPr>
            <w:tcW w:w="1417" w:type="dxa"/>
            <w:tcBorders>
              <w:top w:val="single" w:sz="4" w:space="0" w:color="auto"/>
              <w:left w:val="single" w:sz="4" w:space="0" w:color="auto"/>
              <w:bottom w:val="single" w:sz="4" w:space="0" w:color="auto"/>
              <w:right w:val="single" w:sz="4" w:space="0" w:color="auto"/>
            </w:tcBorders>
            <w:shd w:val="clear" w:color="E6B8B7" w:fill="E6B8B7"/>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 xml:space="preserve"> 120.884,92</w:t>
            </w:r>
          </w:p>
        </w:tc>
        <w:tc>
          <w:tcPr>
            <w:tcW w:w="1418" w:type="dxa"/>
            <w:tcBorders>
              <w:top w:val="single" w:sz="4" w:space="0" w:color="auto"/>
              <w:left w:val="single" w:sz="4" w:space="0" w:color="auto"/>
              <w:bottom w:val="single" w:sz="4" w:space="0" w:color="auto"/>
              <w:right w:val="single" w:sz="4" w:space="0" w:color="auto"/>
            </w:tcBorders>
            <w:shd w:val="clear" w:color="E6B8B7" w:fill="E6B8B7"/>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36.994,67</w:t>
            </w:r>
          </w:p>
        </w:tc>
        <w:tc>
          <w:tcPr>
            <w:tcW w:w="1417" w:type="dxa"/>
            <w:tcBorders>
              <w:top w:val="single" w:sz="4" w:space="0" w:color="auto"/>
              <w:left w:val="single" w:sz="4" w:space="0" w:color="auto"/>
              <w:bottom w:val="single" w:sz="4" w:space="0" w:color="auto"/>
              <w:right w:val="single" w:sz="4" w:space="0" w:color="auto"/>
            </w:tcBorders>
            <w:shd w:val="clear" w:color="E6B8B7" w:fill="E6B8B7"/>
            <w:vAlign w:val="center"/>
          </w:tcPr>
          <w:p w:rsidR="0055742F" w:rsidRPr="00A7744D" w:rsidRDefault="0055742F" w:rsidP="0055742F">
            <w:pPr>
              <w:spacing w:line="276" w:lineRule="auto"/>
              <w:rPr>
                <w:rFonts w:ascii="Garamond" w:hAnsi="Garamond" w:cs="Calibri"/>
                <w:color w:val="000000"/>
                <w:sz w:val="21"/>
                <w:szCs w:val="21"/>
              </w:rPr>
            </w:pPr>
            <w:r w:rsidRPr="00A7744D">
              <w:rPr>
                <w:rFonts w:ascii="Garamond" w:hAnsi="Garamond" w:cs="Calibri"/>
                <w:color w:val="000000"/>
                <w:sz w:val="21"/>
                <w:szCs w:val="21"/>
              </w:rPr>
              <w:t>6.202.125,39</w:t>
            </w:r>
          </w:p>
        </w:tc>
      </w:tr>
      <w:tr w:rsidR="0055742F" w:rsidRPr="00F50DDA" w:rsidTr="0055742F">
        <w:trPr>
          <w:trHeight w:val="300"/>
        </w:trPr>
        <w:tc>
          <w:tcPr>
            <w:tcW w:w="1668"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55742F" w:rsidRPr="00A7744D" w:rsidRDefault="0055742F" w:rsidP="0055742F">
            <w:pPr>
              <w:spacing w:line="276" w:lineRule="auto"/>
              <w:rPr>
                <w:rFonts w:ascii="Garamond" w:hAnsi="Garamond" w:cs="Calibri"/>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55742F" w:rsidRPr="00A7744D" w:rsidRDefault="0055742F" w:rsidP="0055742F">
            <w:pPr>
              <w:spacing w:line="276" w:lineRule="auto"/>
              <w:rPr>
                <w:rFonts w:ascii="Garamond" w:hAnsi="Garamond" w:cs="Calibri"/>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55742F" w:rsidRPr="00A7744D" w:rsidRDefault="0055742F" w:rsidP="0055742F">
            <w:pPr>
              <w:spacing w:line="276" w:lineRule="auto"/>
              <w:rPr>
                <w:rFonts w:ascii="Garamond" w:hAnsi="Garamond" w:cs="Calibri"/>
                <w:color w:val="00000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F2DCDB" w:fill="F2DCDB"/>
            <w:vAlign w:val="center"/>
          </w:tcPr>
          <w:p w:rsidR="0055742F" w:rsidRPr="00A7744D" w:rsidRDefault="0055742F" w:rsidP="0055742F">
            <w:pPr>
              <w:spacing w:line="276" w:lineRule="auto"/>
              <w:rPr>
                <w:rFonts w:ascii="Garamond" w:hAnsi="Garamond" w:cs="Calibri"/>
                <w:color w:val="00000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F2DCDB" w:fill="F2DCDB"/>
            <w:vAlign w:val="center"/>
          </w:tcPr>
          <w:p w:rsidR="0055742F" w:rsidRPr="00A7744D" w:rsidRDefault="0055742F" w:rsidP="0055742F">
            <w:pPr>
              <w:spacing w:line="276" w:lineRule="auto"/>
              <w:rPr>
                <w:rFonts w:ascii="Garamond" w:hAnsi="Garamond" w:cs="Calibri"/>
                <w:b/>
                <w:color w:val="000000"/>
                <w:sz w:val="21"/>
                <w:szCs w:val="21"/>
              </w:rPr>
            </w:pPr>
            <w:r w:rsidRPr="00A7744D">
              <w:rPr>
                <w:rFonts w:ascii="Garamond" w:hAnsi="Garamond" w:cs="Calibri"/>
                <w:b/>
                <w:color w:val="000000"/>
                <w:sz w:val="21"/>
                <w:szCs w:val="21"/>
              </w:rPr>
              <w:t>Totaal</w:t>
            </w:r>
          </w:p>
        </w:tc>
        <w:tc>
          <w:tcPr>
            <w:tcW w:w="1417" w:type="dxa"/>
            <w:tcBorders>
              <w:top w:val="single" w:sz="4" w:space="0" w:color="auto"/>
              <w:left w:val="single" w:sz="4" w:space="0" w:color="auto"/>
              <w:bottom w:val="single" w:sz="4" w:space="0" w:color="auto"/>
              <w:right w:val="single" w:sz="4" w:space="0" w:color="auto"/>
            </w:tcBorders>
            <w:shd w:val="clear" w:color="F2DCDB" w:fill="F2DCDB"/>
            <w:vAlign w:val="center"/>
          </w:tcPr>
          <w:p w:rsidR="0055742F" w:rsidRPr="00A7744D" w:rsidRDefault="0055742F" w:rsidP="0055742F">
            <w:pPr>
              <w:spacing w:line="276" w:lineRule="auto"/>
              <w:rPr>
                <w:rFonts w:ascii="Garamond" w:hAnsi="Garamond" w:cs="Calibri"/>
                <w:b/>
                <w:color w:val="000000"/>
                <w:sz w:val="21"/>
                <w:szCs w:val="21"/>
              </w:rPr>
            </w:pPr>
            <w:r w:rsidRPr="00A7744D">
              <w:rPr>
                <w:rFonts w:ascii="Garamond" w:hAnsi="Garamond" w:cs="Calibri"/>
                <w:b/>
                <w:color w:val="000000"/>
                <w:sz w:val="21"/>
                <w:szCs w:val="21"/>
              </w:rPr>
              <w:t>11.909.722,17</w:t>
            </w:r>
          </w:p>
        </w:tc>
      </w:tr>
    </w:tbl>
    <w:p w:rsidR="00FB0293" w:rsidRPr="00F50DDA" w:rsidRDefault="00100D6D" w:rsidP="0046213F">
      <w:pPr>
        <w:spacing w:line="276" w:lineRule="auto"/>
        <w:rPr>
          <w:rFonts w:ascii="Arial" w:hAnsi="Arial" w:cs="Arial"/>
          <w:b/>
          <w:color w:val="4F81BD"/>
        </w:rPr>
      </w:pPr>
      <w:r>
        <w:rPr>
          <w:rFonts w:ascii="Garamond" w:hAnsi="Garamond" w:cs="Arial"/>
          <w:noProof/>
          <w:lang w:val="en-US"/>
        </w:rPr>
        <mc:AlternateContent>
          <mc:Choice Requires="wps">
            <w:drawing>
              <wp:anchor distT="0" distB="0" distL="114300" distR="114300" simplePos="0" relativeHeight="251622400" behindDoc="0" locked="0" layoutInCell="1" allowOverlap="1">
                <wp:simplePos x="0" y="0"/>
                <wp:positionH relativeFrom="column">
                  <wp:posOffset>-86360</wp:posOffset>
                </wp:positionH>
                <wp:positionV relativeFrom="paragraph">
                  <wp:posOffset>1440180</wp:posOffset>
                </wp:positionV>
                <wp:extent cx="5837555" cy="402590"/>
                <wp:effectExtent l="0" t="0" r="10795" b="1651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402590"/>
                        </a:xfrm>
                        <a:prstGeom prst="rect">
                          <a:avLst/>
                        </a:prstGeom>
                        <a:solidFill>
                          <a:srgbClr val="FFFFFF"/>
                        </a:solidFill>
                        <a:ln w="9525">
                          <a:solidFill>
                            <a:srgbClr val="000000"/>
                          </a:solidFill>
                          <a:miter lim="800000"/>
                          <a:headEnd/>
                          <a:tailEnd/>
                        </a:ln>
                      </wps:spPr>
                      <wps:txbx>
                        <w:txbxContent>
                          <w:p w:rsidR="003F4610" w:rsidRPr="00E55572" w:rsidRDefault="003F4610" w:rsidP="00FC712D">
                            <w:pPr>
                              <w:rPr>
                                <w:rFonts w:ascii="Garamond" w:hAnsi="Garamond"/>
                                <w:sz w:val="20"/>
                                <w:szCs w:val="20"/>
                              </w:rPr>
                            </w:pPr>
                            <w:r>
                              <w:rPr>
                                <w:rFonts w:ascii="Garamond" w:hAnsi="Garamond"/>
                                <w:sz w:val="20"/>
                                <w:szCs w:val="20"/>
                              </w:rPr>
                              <w:t>Figuur</w:t>
                            </w:r>
                            <w:r w:rsidRPr="005509DA">
                              <w:rPr>
                                <w:rFonts w:ascii="Garamond" w:hAnsi="Garamond"/>
                                <w:sz w:val="20"/>
                                <w:szCs w:val="20"/>
                              </w:rPr>
                              <w:t xml:space="preserve"> </w:t>
                            </w:r>
                            <w:r>
                              <w:rPr>
                                <w:rFonts w:ascii="Garamond" w:hAnsi="Garamond"/>
                                <w:sz w:val="20"/>
                                <w:szCs w:val="20"/>
                              </w:rPr>
                              <w:t>9.1</w:t>
                            </w:r>
                            <w:r w:rsidRPr="005509DA">
                              <w:rPr>
                                <w:rFonts w:ascii="Garamond" w:hAnsi="Garamond"/>
                                <w:sz w:val="20"/>
                                <w:szCs w:val="20"/>
                              </w:rPr>
                              <w:t xml:space="preserve">: Overzicht van het totaal te reserveren </w:t>
                            </w:r>
                            <w:r>
                              <w:rPr>
                                <w:rFonts w:ascii="Garamond" w:hAnsi="Garamond"/>
                                <w:sz w:val="20"/>
                                <w:szCs w:val="20"/>
                              </w:rPr>
                              <w:t>pensioen</w:t>
                            </w:r>
                            <w:r w:rsidRPr="005509DA">
                              <w:rPr>
                                <w:rFonts w:ascii="Garamond" w:hAnsi="Garamond"/>
                                <w:sz w:val="20"/>
                                <w:szCs w:val="20"/>
                              </w:rPr>
                              <w:t xml:space="preserve">voorziening volgens het Algemeen Pensioenfonds </w:t>
                            </w:r>
                            <w:r>
                              <w:rPr>
                                <w:rFonts w:ascii="Garamond" w:hAnsi="Garamond"/>
                                <w:sz w:val="20"/>
                                <w:szCs w:val="20"/>
                              </w:rPr>
                              <w:t xml:space="preserve"> </w:t>
                            </w:r>
                            <w:r w:rsidRPr="005509DA">
                              <w:rPr>
                                <w:rFonts w:ascii="Garamond" w:hAnsi="Garamond"/>
                                <w:sz w:val="20"/>
                                <w:szCs w:val="20"/>
                              </w:rPr>
                              <w:t>werkgever IAS 19 basis model.</w:t>
                            </w:r>
                          </w:p>
                          <w:p w:rsidR="003F4610" w:rsidRPr="008E5F43" w:rsidRDefault="003F4610" w:rsidP="004F0F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8pt;margin-top:113.4pt;width:459.65pt;height:31.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">
                <v:textbox>
                  <w:txbxContent>
                    <w:p w:rsidR="003F4610" w:rsidRPr="00E55572" w:rsidRDefault="003F4610" w:rsidP="00FC712D">
                      <w:pPr>
                        <w:rPr>
                          <w:rFonts w:ascii="Garamond" w:hAnsi="Garamond"/>
                          <w:sz w:val="20"/>
                          <w:szCs w:val="20"/>
                        </w:rPr>
                      </w:pPr>
                      <w:r>
                        <w:rPr>
                          <w:rFonts w:ascii="Garamond" w:hAnsi="Garamond"/>
                          <w:sz w:val="20"/>
                          <w:szCs w:val="20"/>
                        </w:rPr>
                        <w:t>Figuur</w:t>
                      </w:r>
                      <w:r w:rsidRPr="005509DA">
                        <w:rPr>
                          <w:rFonts w:ascii="Garamond" w:hAnsi="Garamond"/>
                          <w:sz w:val="20"/>
                          <w:szCs w:val="20"/>
                        </w:rPr>
                        <w:t xml:space="preserve"> </w:t>
                      </w:r>
                      <w:r>
                        <w:rPr>
                          <w:rFonts w:ascii="Garamond" w:hAnsi="Garamond"/>
                          <w:sz w:val="20"/>
                          <w:szCs w:val="20"/>
                        </w:rPr>
                        <w:t>9.1</w:t>
                      </w:r>
                      <w:r w:rsidRPr="005509DA">
                        <w:rPr>
                          <w:rFonts w:ascii="Garamond" w:hAnsi="Garamond"/>
                          <w:sz w:val="20"/>
                          <w:szCs w:val="20"/>
                        </w:rPr>
                        <w:t xml:space="preserve">: Overzicht van het totaal te reserveren </w:t>
                      </w:r>
                      <w:r>
                        <w:rPr>
                          <w:rFonts w:ascii="Garamond" w:hAnsi="Garamond"/>
                          <w:sz w:val="20"/>
                          <w:szCs w:val="20"/>
                        </w:rPr>
                        <w:t>pensioen</w:t>
                      </w:r>
                      <w:r w:rsidRPr="005509DA">
                        <w:rPr>
                          <w:rFonts w:ascii="Garamond" w:hAnsi="Garamond"/>
                          <w:sz w:val="20"/>
                          <w:szCs w:val="20"/>
                        </w:rPr>
                        <w:t xml:space="preserve">voorziening volgens het Algemeen Pensioenfonds </w:t>
                      </w:r>
                      <w:r>
                        <w:rPr>
                          <w:rFonts w:ascii="Garamond" w:hAnsi="Garamond"/>
                          <w:sz w:val="20"/>
                          <w:szCs w:val="20"/>
                        </w:rPr>
                        <w:t xml:space="preserve"> </w:t>
                      </w:r>
                      <w:r w:rsidRPr="005509DA">
                        <w:rPr>
                          <w:rFonts w:ascii="Garamond" w:hAnsi="Garamond"/>
                          <w:sz w:val="20"/>
                          <w:szCs w:val="20"/>
                        </w:rPr>
                        <w:t>werkgever IAS 19 basis model.</w:t>
                      </w:r>
                    </w:p>
                    <w:p w:rsidR="003F4610" w:rsidRPr="008E5F43" w:rsidRDefault="003F4610" w:rsidP="004F0FE1"/>
                  </w:txbxContent>
                </v:textbox>
              </v:shape>
            </w:pict>
          </mc:Fallback>
        </mc:AlternateContent>
      </w:r>
    </w:p>
    <w:p w:rsidR="004F0FE1" w:rsidRDefault="004F0FE1" w:rsidP="0046213F">
      <w:pPr>
        <w:spacing w:line="276" w:lineRule="auto"/>
        <w:rPr>
          <w:rFonts w:ascii="Garamond" w:hAnsi="Garamond" w:cs="Arial"/>
        </w:rPr>
      </w:pPr>
    </w:p>
    <w:p w:rsidR="00731827" w:rsidRPr="00731827" w:rsidRDefault="00731827" w:rsidP="0055742F">
      <w:pPr>
        <w:spacing w:line="360" w:lineRule="auto"/>
        <w:rPr>
          <w:rFonts w:ascii="Garamond" w:hAnsi="Garamond" w:cs="Arial"/>
        </w:rPr>
      </w:pPr>
    </w:p>
    <w:p w:rsidR="00622357" w:rsidRDefault="002272AD" w:rsidP="002272AD">
      <w:pPr>
        <w:spacing w:line="276" w:lineRule="auto"/>
        <w:rPr>
          <w:rFonts w:ascii="Garamond" w:hAnsi="Garamond"/>
        </w:rPr>
      </w:pPr>
      <w:r w:rsidRPr="002272AD">
        <w:rPr>
          <w:rFonts w:ascii="Garamond" w:hAnsi="Garamond"/>
        </w:rPr>
        <w:t>De IAS 19 financiële pensioenvoorziening is gemaakt voor 28 actieven</w:t>
      </w:r>
      <w:r w:rsidRPr="002272AD">
        <w:rPr>
          <w:rStyle w:val="Voetnootmarkering"/>
          <w:rFonts w:ascii="Garamond" w:hAnsi="Garamond"/>
        </w:rPr>
        <w:footnoteReference w:id="66"/>
      </w:r>
      <w:r w:rsidRPr="002272AD">
        <w:rPr>
          <w:rFonts w:ascii="Garamond" w:hAnsi="Garamond"/>
        </w:rPr>
        <w:t>, 13 premievrijen</w:t>
      </w:r>
      <w:r w:rsidRPr="002272AD">
        <w:rPr>
          <w:rStyle w:val="Voetnootmarkering"/>
          <w:rFonts w:ascii="Garamond" w:hAnsi="Garamond"/>
        </w:rPr>
        <w:footnoteReference w:id="67"/>
      </w:r>
      <w:r w:rsidRPr="002272AD">
        <w:rPr>
          <w:rFonts w:ascii="Garamond" w:hAnsi="Garamond"/>
        </w:rPr>
        <w:t xml:space="preserve"> en 19 pensioentrekkers</w:t>
      </w:r>
      <w:r w:rsidRPr="002272AD">
        <w:rPr>
          <w:rStyle w:val="Voetnootmarkering"/>
          <w:rFonts w:ascii="Garamond" w:hAnsi="Garamond"/>
        </w:rPr>
        <w:footnoteReference w:id="68"/>
      </w:r>
      <w:r w:rsidRPr="002272AD">
        <w:rPr>
          <w:rFonts w:ascii="Garamond" w:hAnsi="Garamond"/>
        </w:rPr>
        <w:t>.</w:t>
      </w:r>
    </w:p>
    <w:p w:rsidR="00622357" w:rsidRDefault="00622357" w:rsidP="002272AD">
      <w:pPr>
        <w:spacing w:line="276" w:lineRule="auto"/>
        <w:rPr>
          <w:rFonts w:ascii="Garamond" w:hAnsi="Garamond"/>
        </w:rPr>
      </w:pPr>
    </w:p>
    <w:p w:rsidR="002272AD" w:rsidRDefault="002272AD" w:rsidP="002272AD">
      <w:pPr>
        <w:spacing w:line="276" w:lineRule="auto"/>
        <w:rPr>
          <w:rFonts w:ascii="Garamond" w:hAnsi="Garamond"/>
        </w:rPr>
      </w:pPr>
      <w:r w:rsidRPr="002272AD">
        <w:rPr>
          <w:rFonts w:ascii="Garamond" w:hAnsi="Garamond"/>
        </w:rPr>
        <w:lastRenderedPageBreak/>
        <w:t xml:space="preserve">Volgens het zelf gebouwde IAS 19 basis model is het totaal dat de Algemeen Pensioenfonds werkgever moet reserveren ANG 11.909.722,17 voor de actieven, premievrijen en pensioentrekkers </w:t>
      </w:r>
      <w:r w:rsidRPr="002272AD">
        <w:rPr>
          <w:rFonts w:ascii="Garamond" w:hAnsi="Garamond"/>
          <w:u w:val="single"/>
        </w:rPr>
        <w:t>inclusief</w:t>
      </w:r>
      <w:r w:rsidRPr="002272AD">
        <w:rPr>
          <w:rFonts w:ascii="Garamond" w:hAnsi="Garamond"/>
        </w:rPr>
        <w:t xml:space="preserve"> de kosten voorziening en smartegeld voorziening en is rekening gehouden met de personeelsverloop veronderstelling.</w:t>
      </w:r>
    </w:p>
    <w:p w:rsidR="00622357" w:rsidRPr="002272AD" w:rsidRDefault="00622357" w:rsidP="002272AD">
      <w:pPr>
        <w:spacing w:line="276" w:lineRule="auto"/>
        <w:rPr>
          <w:rFonts w:ascii="Garamond" w:hAnsi="Garamond"/>
        </w:rPr>
      </w:pPr>
    </w:p>
    <w:p w:rsidR="002272AD" w:rsidRPr="002272AD" w:rsidRDefault="002272AD" w:rsidP="002272AD">
      <w:pPr>
        <w:spacing w:line="276" w:lineRule="auto"/>
        <w:rPr>
          <w:rFonts w:ascii="Garamond" w:hAnsi="Garamond"/>
          <w:b/>
        </w:rPr>
      </w:pPr>
      <w:r w:rsidRPr="002272AD">
        <w:rPr>
          <w:rFonts w:ascii="Garamond" w:hAnsi="Garamond"/>
          <w:b/>
        </w:rPr>
        <w:t xml:space="preserve">Keesen Actuarissen berekende IAS 19 </w:t>
      </w:r>
      <w:r w:rsidRPr="002272AD">
        <w:rPr>
          <w:rFonts w:ascii="Garamond" w:hAnsi="Garamond"/>
          <w:b/>
          <w:bdr w:val="none" w:sz="0" w:space="0" w:color="auto" w:frame="1"/>
        </w:rPr>
        <w:t>financiële</w:t>
      </w:r>
      <w:r w:rsidRPr="002272AD">
        <w:rPr>
          <w:rFonts w:ascii="Garamond" w:hAnsi="Garamond"/>
          <w:b/>
        </w:rPr>
        <w:t xml:space="preserve"> pensioenvoorziening</w:t>
      </w:r>
    </w:p>
    <w:p w:rsidR="002272AD" w:rsidRPr="002272AD" w:rsidRDefault="002272AD" w:rsidP="002272AD">
      <w:pPr>
        <w:spacing w:line="276" w:lineRule="auto"/>
        <w:rPr>
          <w:rFonts w:ascii="Garamond" w:hAnsi="Garamond"/>
          <w:b/>
        </w:rPr>
      </w:pPr>
    </w:p>
    <w:p w:rsidR="002272AD" w:rsidRDefault="002272AD" w:rsidP="002272AD">
      <w:pPr>
        <w:spacing w:line="276" w:lineRule="auto"/>
        <w:rPr>
          <w:rFonts w:ascii="Garamond" w:hAnsi="Garamond"/>
        </w:rPr>
      </w:pPr>
      <w:r w:rsidRPr="002272AD">
        <w:rPr>
          <w:rFonts w:ascii="Garamond" w:hAnsi="Garamond"/>
        </w:rPr>
        <w:t xml:space="preserve">In figuur </w:t>
      </w:r>
      <w:r w:rsidR="00147C8B">
        <w:rPr>
          <w:rFonts w:ascii="Garamond" w:hAnsi="Garamond"/>
        </w:rPr>
        <w:t>9.2</w:t>
      </w:r>
      <w:r w:rsidRPr="002272AD">
        <w:rPr>
          <w:rFonts w:ascii="Garamond" w:hAnsi="Garamond"/>
        </w:rPr>
        <w:t xml:space="preserve"> wordt een overzicht gegeven van de door Keesen Actuarissen berekende IAS 19 </w:t>
      </w:r>
      <w:r w:rsidRPr="002272AD">
        <w:rPr>
          <w:rFonts w:ascii="Garamond" w:hAnsi="Garamond"/>
          <w:bdr w:val="none" w:sz="0" w:space="0" w:color="auto" w:frame="1"/>
        </w:rPr>
        <w:t>financiële</w:t>
      </w:r>
      <w:r w:rsidRPr="002272AD">
        <w:rPr>
          <w:rFonts w:ascii="Garamond" w:hAnsi="Garamond"/>
        </w:rPr>
        <w:t xml:space="preserve"> pensioenvoorziening. In figuur </w:t>
      </w:r>
      <w:r w:rsidR="00147C8B">
        <w:rPr>
          <w:rFonts w:ascii="Garamond" w:hAnsi="Garamond"/>
        </w:rPr>
        <w:t>9.2</w:t>
      </w:r>
      <w:r w:rsidRPr="002272AD">
        <w:rPr>
          <w:rFonts w:ascii="Garamond" w:hAnsi="Garamond"/>
        </w:rPr>
        <w:t xml:space="preserve"> zijn de actieven en premievrijen in dezelfde groep geplaatst. Keesen Actuarissen heeft namelijk de aan de actieven en premievrijen toebehorende pensioenvoorzieningen niet apart verwerkt.</w:t>
      </w:r>
    </w:p>
    <w:p w:rsidR="0055742F" w:rsidRPr="00F50DDA" w:rsidRDefault="0055742F" w:rsidP="0055742F">
      <w:pPr>
        <w:spacing w:line="120" w:lineRule="auto"/>
        <w:rPr>
          <w:rFonts w:ascii="Garamond" w:hAnsi="Garamond"/>
        </w:rPr>
      </w:pPr>
    </w:p>
    <w:tbl>
      <w:tblPr>
        <w:tblpPr w:leftFromText="141" w:rightFromText="141" w:vertAnchor="text" w:horzAnchor="margin" w:tblpX="198" w:tblpY="87"/>
        <w:tblW w:w="8400" w:type="dxa"/>
        <w:tblLayout w:type="fixed"/>
        <w:tblLook w:val="04A0" w:firstRow="1" w:lastRow="0" w:firstColumn="1" w:lastColumn="0" w:noHBand="0" w:noVBand="1"/>
      </w:tblPr>
      <w:tblGrid>
        <w:gridCol w:w="2764"/>
        <w:gridCol w:w="2909"/>
        <w:gridCol w:w="2727"/>
      </w:tblGrid>
      <w:tr w:rsidR="004B463A" w:rsidRPr="00F50DDA" w:rsidTr="004F0FE1">
        <w:trPr>
          <w:trHeight w:val="300"/>
        </w:trPr>
        <w:tc>
          <w:tcPr>
            <w:tcW w:w="2764"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4B463A" w:rsidRPr="00E73AC1" w:rsidRDefault="004B463A" w:rsidP="0046213F">
            <w:pPr>
              <w:spacing w:line="276" w:lineRule="auto"/>
              <w:rPr>
                <w:rFonts w:ascii="Garamond" w:hAnsi="Garamond" w:cs="Calibri"/>
                <w:b/>
                <w:bCs/>
                <w:color w:val="FFFFFF"/>
                <w:sz w:val="21"/>
                <w:szCs w:val="21"/>
              </w:rPr>
            </w:pPr>
            <w:r w:rsidRPr="00E73AC1">
              <w:rPr>
                <w:rFonts w:ascii="Garamond" w:hAnsi="Garamond" w:cs="Calibri"/>
                <w:b/>
                <w:bCs/>
                <w:color w:val="FFFFFF"/>
                <w:sz w:val="21"/>
                <w:szCs w:val="21"/>
              </w:rPr>
              <w:t>Groep</w:t>
            </w:r>
          </w:p>
          <w:p w:rsidR="004B463A" w:rsidRPr="00E73AC1" w:rsidRDefault="004B463A" w:rsidP="0046213F">
            <w:pPr>
              <w:spacing w:line="276" w:lineRule="auto"/>
              <w:rPr>
                <w:rFonts w:ascii="Garamond" w:hAnsi="Garamond" w:cs="Calibri"/>
                <w:b/>
                <w:bCs/>
                <w:color w:val="FFFFFF"/>
                <w:sz w:val="21"/>
                <w:szCs w:val="21"/>
              </w:rPr>
            </w:pPr>
            <w:r w:rsidRPr="00E73AC1">
              <w:rPr>
                <w:rFonts w:ascii="Garamond" w:hAnsi="Garamond" w:cs="Calibri"/>
                <w:b/>
                <w:bCs/>
                <w:color w:val="FFFFFF"/>
                <w:sz w:val="21"/>
                <w:szCs w:val="21"/>
              </w:rPr>
              <w:t>categorie</w:t>
            </w:r>
          </w:p>
        </w:tc>
        <w:tc>
          <w:tcPr>
            <w:tcW w:w="2909"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4B463A" w:rsidRPr="00E73AC1" w:rsidRDefault="004B463A" w:rsidP="006665A9">
            <w:pPr>
              <w:spacing w:line="276" w:lineRule="auto"/>
              <w:jc w:val="center"/>
              <w:rPr>
                <w:rFonts w:ascii="Garamond" w:hAnsi="Garamond" w:cs="Calibri"/>
                <w:b/>
                <w:bCs/>
                <w:color w:val="FFFFFF"/>
                <w:sz w:val="21"/>
                <w:szCs w:val="21"/>
              </w:rPr>
            </w:pPr>
            <w:r w:rsidRPr="00E73AC1">
              <w:rPr>
                <w:rFonts w:ascii="Garamond" w:hAnsi="Garamond" w:cs="Calibri"/>
                <w:b/>
                <w:bCs/>
                <w:color w:val="FFFFFF"/>
                <w:sz w:val="21"/>
                <w:szCs w:val="21"/>
              </w:rPr>
              <w:t>Aantal</w:t>
            </w:r>
          </w:p>
          <w:p w:rsidR="004B463A" w:rsidRPr="00E73AC1" w:rsidRDefault="00E145AB" w:rsidP="006665A9">
            <w:pPr>
              <w:spacing w:line="276" w:lineRule="auto"/>
              <w:jc w:val="center"/>
              <w:rPr>
                <w:rFonts w:ascii="Garamond" w:hAnsi="Garamond" w:cs="Calibri"/>
                <w:b/>
                <w:bCs/>
                <w:color w:val="FFFFFF"/>
                <w:sz w:val="21"/>
                <w:szCs w:val="21"/>
              </w:rPr>
            </w:pPr>
            <w:r>
              <w:rPr>
                <w:rFonts w:ascii="Garamond" w:hAnsi="Garamond" w:cs="Calibri"/>
                <w:b/>
                <w:bCs/>
                <w:color w:val="FFFFFF"/>
                <w:sz w:val="21"/>
                <w:szCs w:val="21"/>
              </w:rPr>
              <w:t>p</w:t>
            </w:r>
            <w:r w:rsidR="004B463A" w:rsidRPr="00E73AC1">
              <w:rPr>
                <w:rFonts w:ascii="Garamond" w:hAnsi="Garamond" w:cs="Calibri"/>
                <w:b/>
                <w:bCs/>
                <w:color w:val="FFFFFF"/>
                <w:sz w:val="21"/>
                <w:szCs w:val="21"/>
              </w:rPr>
              <w:t>ersoneelsleden</w:t>
            </w:r>
          </w:p>
        </w:tc>
        <w:tc>
          <w:tcPr>
            <w:tcW w:w="2727"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rsidR="004B463A" w:rsidRPr="00E73AC1" w:rsidRDefault="004B463A" w:rsidP="006665A9">
            <w:pPr>
              <w:spacing w:line="276" w:lineRule="auto"/>
              <w:jc w:val="center"/>
              <w:rPr>
                <w:rFonts w:ascii="Garamond" w:hAnsi="Garamond" w:cs="Calibri"/>
                <w:b/>
                <w:bCs/>
                <w:color w:val="FFFFFF"/>
                <w:sz w:val="21"/>
                <w:szCs w:val="21"/>
              </w:rPr>
            </w:pPr>
            <w:r w:rsidRPr="00E73AC1">
              <w:rPr>
                <w:rFonts w:ascii="Garamond" w:hAnsi="Garamond" w:cs="Calibri"/>
                <w:b/>
                <w:bCs/>
                <w:color w:val="FFFFFF"/>
                <w:sz w:val="21"/>
                <w:szCs w:val="21"/>
              </w:rPr>
              <w:t>Voorziening</w:t>
            </w:r>
            <w:r w:rsidR="009F6793">
              <w:rPr>
                <w:rStyle w:val="Voetnootmarkering"/>
                <w:rFonts w:ascii="Garamond" w:hAnsi="Garamond" w:cs="Calibri"/>
                <w:b/>
                <w:bCs/>
                <w:color w:val="FFFFFF"/>
                <w:sz w:val="21"/>
                <w:szCs w:val="21"/>
              </w:rPr>
              <w:footnoteReference w:id="69"/>
            </w:r>
          </w:p>
          <w:p w:rsidR="004B463A" w:rsidRPr="00E73AC1" w:rsidRDefault="00E73AC1" w:rsidP="006665A9">
            <w:pPr>
              <w:spacing w:line="276" w:lineRule="auto"/>
              <w:jc w:val="center"/>
              <w:rPr>
                <w:rFonts w:ascii="Garamond" w:hAnsi="Garamond" w:cs="Calibri"/>
                <w:b/>
                <w:bCs/>
                <w:color w:val="FFFFFF"/>
                <w:sz w:val="21"/>
                <w:szCs w:val="21"/>
              </w:rPr>
            </w:pPr>
            <w:r>
              <w:rPr>
                <w:rFonts w:ascii="Garamond" w:hAnsi="Garamond" w:cs="Calibri"/>
                <w:b/>
                <w:bCs/>
                <w:color w:val="FFFFFF"/>
                <w:sz w:val="21"/>
                <w:szCs w:val="21"/>
              </w:rPr>
              <w:t>(ANG)</w:t>
            </w:r>
          </w:p>
        </w:tc>
      </w:tr>
      <w:tr w:rsidR="004B463A" w:rsidRPr="00F50DDA" w:rsidTr="004F0FE1">
        <w:trPr>
          <w:trHeight w:val="300"/>
        </w:trPr>
        <w:tc>
          <w:tcPr>
            <w:tcW w:w="2764"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4B463A" w:rsidRPr="00E73AC1" w:rsidRDefault="004B463A" w:rsidP="0046213F">
            <w:pPr>
              <w:spacing w:line="276" w:lineRule="auto"/>
              <w:rPr>
                <w:rFonts w:ascii="Garamond" w:hAnsi="Garamond" w:cs="Calibri"/>
                <w:color w:val="000000"/>
                <w:sz w:val="21"/>
                <w:szCs w:val="21"/>
                <w:lang w:val="en-US"/>
              </w:rPr>
            </w:pPr>
            <w:r w:rsidRPr="00E73AC1">
              <w:rPr>
                <w:rFonts w:ascii="Garamond" w:hAnsi="Garamond" w:cs="Calibri"/>
                <w:color w:val="000000"/>
                <w:sz w:val="21"/>
                <w:szCs w:val="21"/>
              </w:rPr>
              <w:t>Actie</w:t>
            </w:r>
            <w:r w:rsidRPr="00E73AC1">
              <w:rPr>
                <w:rFonts w:ascii="Garamond" w:hAnsi="Garamond" w:cs="Calibri"/>
                <w:color w:val="000000"/>
                <w:sz w:val="21"/>
                <w:szCs w:val="21"/>
                <w:lang w:val="en-US"/>
              </w:rPr>
              <w:t>ven + Premievrijen</w:t>
            </w:r>
          </w:p>
        </w:tc>
        <w:tc>
          <w:tcPr>
            <w:tcW w:w="2909"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4B463A" w:rsidRPr="00E73AC1" w:rsidRDefault="004B463A" w:rsidP="006665A9">
            <w:pPr>
              <w:spacing w:line="276" w:lineRule="auto"/>
              <w:jc w:val="center"/>
              <w:rPr>
                <w:rFonts w:ascii="Garamond" w:hAnsi="Garamond" w:cs="Calibri"/>
                <w:color w:val="000000"/>
                <w:sz w:val="21"/>
                <w:szCs w:val="21"/>
                <w:lang w:val="en-US"/>
              </w:rPr>
            </w:pPr>
            <w:r w:rsidRPr="00E73AC1">
              <w:rPr>
                <w:rFonts w:ascii="Garamond" w:hAnsi="Garamond" w:cs="Calibri"/>
                <w:color w:val="000000"/>
                <w:sz w:val="21"/>
                <w:szCs w:val="21"/>
                <w:lang w:val="en-US"/>
              </w:rPr>
              <w:t>41</w:t>
            </w:r>
          </w:p>
        </w:tc>
        <w:tc>
          <w:tcPr>
            <w:tcW w:w="2727"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4B463A" w:rsidRPr="00E73AC1" w:rsidRDefault="00CE4C37" w:rsidP="006665A9">
            <w:pPr>
              <w:spacing w:line="276" w:lineRule="auto"/>
              <w:jc w:val="center"/>
              <w:rPr>
                <w:rFonts w:ascii="Garamond" w:hAnsi="Garamond" w:cs="Calibri"/>
                <w:color w:val="000000"/>
                <w:sz w:val="21"/>
                <w:szCs w:val="21"/>
              </w:rPr>
            </w:pPr>
            <w:r w:rsidRPr="00E73AC1">
              <w:rPr>
                <w:rFonts w:ascii="Garamond" w:hAnsi="Garamond" w:cs="Calibri"/>
                <w:color w:val="000000"/>
                <w:sz w:val="21"/>
                <w:szCs w:val="21"/>
              </w:rPr>
              <w:t>7</w:t>
            </w:r>
            <w:r w:rsidR="004B463A" w:rsidRPr="00E73AC1">
              <w:rPr>
                <w:rFonts w:ascii="Garamond" w:hAnsi="Garamond" w:cs="Calibri"/>
                <w:color w:val="000000"/>
                <w:sz w:val="21"/>
                <w:szCs w:val="21"/>
              </w:rPr>
              <w:t>.5</w:t>
            </w:r>
            <w:r w:rsidRPr="00E73AC1">
              <w:rPr>
                <w:rFonts w:ascii="Garamond" w:hAnsi="Garamond" w:cs="Calibri"/>
                <w:color w:val="000000"/>
                <w:sz w:val="21"/>
                <w:szCs w:val="21"/>
              </w:rPr>
              <w:t>77</w:t>
            </w:r>
            <w:r w:rsidR="004B463A" w:rsidRPr="00E73AC1">
              <w:rPr>
                <w:rFonts w:ascii="Garamond" w:hAnsi="Garamond" w:cs="Calibri"/>
                <w:color w:val="000000"/>
                <w:sz w:val="21"/>
                <w:szCs w:val="21"/>
              </w:rPr>
              <w:t>.</w:t>
            </w:r>
            <w:r w:rsidRPr="00E73AC1">
              <w:rPr>
                <w:rFonts w:ascii="Garamond" w:hAnsi="Garamond" w:cs="Calibri"/>
                <w:color w:val="000000"/>
                <w:sz w:val="21"/>
                <w:szCs w:val="21"/>
              </w:rPr>
              <w:t>102</w:t>
            </w:r>
          </w:p>
        </w:tc>
      </w:tr>
      <w:tr w:rsidR="004B463A" w:rsidRPr="00F50DDA" w:rsidTr="004F0FE1">
        <w:trPr>
          <w:trHeight w:val="300"/>
        </w:trPr>
        <w:tc>
          <w:tcPr>
            <w:tcW w:w="2764"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4B463A" w:rsidRPr="00E73AC1" w:rsidRDefault="004B463A" w:rsidP="0046213F">
            <w:pPr>
              <w:spacing w:line="276" w:lineRule="auto"/>
              <w:rPr>
                <w:rFonts w:ascii="Garamond" w:hAnsi="Garamond" w:cs="Calibri"/>
                <w:color w:val="000000"/>
                <w:sz w:val="21"/>
                <w:szCs w:val="21"/>
                <w:lang w:val="en-US"/>
              </w:rPr>
            </w:pPr>
            <w:r w:rsidRPr="00E73AC1">
              <w:rPr>
                <w:rFonts w:ascii="Garamond" w:hAnsi="Garamond" w:cs="Calibri"/>
                <w:color w:val="000000"/>
                <w:sz w:val="21"/>
                <w:szCs w:val="21"/>
                <w:lang w:val="en-US"/>
              </w:rPr>
              <w:t>Pensioentrekkers</w:t>
            </w:r>
          </w:p>
        </w:tc>
        <w:tc>
          <w:tcPr>
            <w:tcW w:w="2909"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4B463A" w:rsidRPr="00E73AC1" w:rsidRDefault="004B463A" w:rsidP="006665A9">
            <w:pPr>
              <w:spacing w:line="276" w:lineRule="auto"/>
              <w:jc w:val="center"/>
              <w:rPr>
                <w:rFonts w:ascii="Garamond" w:hAnsi="Garamond" w:cs="Calibri"/>
                <w:sz w:val="21"/>
                <w:szCs w:val="21"/>
                <w:lang w:val="en-US"/>
              </w:rPr>
            </w:pPr>
            <w:r w:rsidRPr="00E73AC1">
              <w:rPr>
                <w:rFonts w:ascii="Garamond" w:hAnsi="Garamond" w:cs="Calibri"/>
                <w:sz w:val="21"/>
                <w:szCs w:val="21"/>
                <w:lang w:val="en-US"/>
              </w:rPr>
              <w:t>19</w:t>
            </w:r>
          </w:p>
        </w:tc>
        <w:tc>
          <w:tcPr>
            <w:tcW w:w="2727"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4B463A" w:rsidRPr="00E73AC1" w:rsidRDefault="004B463A" w:rsidP="006665A9">
            <w:pPr>
              <w:spacing w:line="276" w:lineRule="auto"/>
              <w:jc w:val="center"/>
              <w:rPr>
                <w:rFonts w:ascii="Garamond" w:hAnsi="Garamond" w:cs="Calibri"/>
                <w:color w:val="000000"/>
                <w:sz w:val="21"/>
                <w:szCs w:val="21"/>
              </w:rPr>
            </w:pPr>
            <w:r w:rsidRPr="00E73AC1">
              <w:rPr>
                <w:rFonts w:ascii="Garamond" w:hAnsi="Garamond" w:cs="Calibri"/>
                <w:color w:val="000000"/>
                <w:sz w:val="21"/>
                <w:szCs w:val="21"/>
              </w:rPr>
              <w:t>5.088.301</w:t>
            </w:r>
          </w:p>
        </w:tc>
      </w:tr>
      <w:tr w:rsidR="004B463A" w:rsidRPr="008B2A2B" w:rsidTr="004F0FE1">
        <w:trPr>
          <w:trHeight w:val="300"/>
        </w:trPr>
        <w:tc>
          <w:tcPr>
            <w:tcW w:w="2764" w:type="dxa"/>
            <w:tcBorders>
              <w:top w:val="single" w:sz="4" w:space="0" w:color="auto"/>
              <w:left w:val="single" w:sz="4" w:space="0" w:color="auto"/>
              <w:bottom w:val="single" w:sz="4" w:space="0" w:color="auto"/>
              <w:right w:val="single" w:sz="4" w:space="0" w:color="auto"/>
            </w:tcBorders>
            <w:shd w:val="clear" w:color="F2DCDB" w:fill="F2DCDB"/>
            <w:vAlign w:val="center"/>
          </w:tcPr>
          <w:p w:rsidR="004B463A" w:rsidRPr="00E73AC1" w:rsidRDefault="004B463A" w:rsidP="0046213F">
            <w:pPr>
              <w:spacing w:line="276" w:lineRule="auto"/>
              <w:rPr>
                <w:rFonts w:ascii="Garamond" w:hAnsi="Garamond" w:cs="Calibri"/>
                <w:color w:val="000000"/>
                <w:sz w:val="21"/>
                <w:szCs w:val="21"/>
                <w:lang w:val="en-US"/>
              </w:rPr>
            </w:pPr>
          </w:p>
        </w:tc>
        <w:tc>
          <w:tcPr>
            <w:tcW w:w="2909" w:type="dxa"/>
            <w:tcBorders>
              <w:top w:val="single" w:sz="4" w:space="0" w:color="auto"/>
              <w:left w:val="single" w:sz="4" w:space="0" w:color="auto"/>
              <w:bottom w:val="single" w:sz="4" w:space="0" w:color="auto"/>
              <w:right w:val="single" w:sz="4" w:space="0" w:color="auto"/>
            </w:tcBorders>
            <w:shd w:val="clear" w:color="F2DCDB" w:fill="F2DCDB"/>
            <w:vAlign w:val="center"/>
          </w:tcPr>
          <w:p w:rsidR="004B463A" w:rsidRPr="00E73AC1" w:rsidRDefault="004B463A" w:rsidP="006665A9">
            <w:pPr>
              <w:spacing w:line="276" w:lineRule="auto"/>
              <w:jc w:val="center"/>
              <w:rPr>
                <w:rFonts w:ascii="Garamond" w:hAnsi="Garamond" w:cs="Calibri"/>
                <w:b/>
                <w:sz w:val="21"/>
                <w:szCs w:val="21"/>
                <w:lang w:val="en-US"/>
              </w:rPr>
            </w:pPr>
            <w:r w:rsidRPr="00E73AC1">
              <w:rPr>
                <w:rFonts w:ascii="Garamond" w:hAnsi="Garamond" w:cs="Calibri"/>
                <w:b/>
                <w:sz w:val="21"/>
                <w:szCs w:val="21"/>
                <w:lang w:val="en-US"/>
              </w:rPr>
              <w:t>Totaal</w:t>
            </w:r>
          </w:p>
        </w:tc>
        <w:tc>
          <w:tcPr>
            <w:tcW w:w="2727" w:type="dxa"/>
            <w:tcBorders>
              <w:top w:val="single" w:sz="4" w:space="0" w:color="auto"/>
              <w:left w:val="single" w:sz="4" w:space="0" w:color="auto"/>
              <w:bottom w:val="single" w:sz="4" w:space="0" w:color="auto"/>
              <w:right w:val="single" w:sz="4" w:space="0" w:color="auto"/>
            </w:tcBorders>
            <w:shd w:val="clear" w:color="F2DCDB" w:fill="F2DCDB"/>
            <w:noWrap/>
            <w:vAlign w:val="center"/>
          </w:tcPr>
          <w:p w:rsidR="004B463A" w:rsidRPr="00E73AC1" w:rsidRDefault="00570D0F" w:rsidP="006665A9">
            <w:pPr>
              <w:spacing w:line="276" w:lineRule="auto"/>
              <w:jc w:val="center"/>
              <w:rPr>
                <w:rFonts w:ascii="Garamond" w:hAnsi="Garamond" w:cs="Calibri"/>
                <w:b/>
                <w:color w:val="000000"/>
                <w:sz w:val="21"/>
                <w:szCs w:val="21"/>
              </w:rPr>
            </w:pPr>
            <w:r w:rsidRPr="00E73AC1">
              <w:rPr>
                <w:rFonts w:ascii="Garamond" w:hAnsi="Garamond" w:cs="Calibri"/>
                <w:b/>
                <w:color w:val="000000"/>
                <w:sz w:val="21"/>
                <w:szCs w:val="21"/>
              </w:rPr>
              <w:t>12.665.403</w:t>
            </w:r>
          </w:p>
        </w:tc>
      </w:tr>
    </w:tbl>
    <w:p w:rsidR="004B463A" w:rsidRDefault="00100D6D" w:rsidP="0046213F">
      <w:pPr>
        <w:spacing w:line="276" w:lineRule="auto"/>
        <w:rPr>
          <w:rFonts w:ascii="Garamond" w:hAnsi="Garamond"/>
        </w:rPr>
      </w:pPr>
      <w:r>
        <w:rPr>
          <w:rFonts w:ascii="Garamond" w:hAnsi="Garamond" w:cs="Arial"/>
          <w:noProof/>
          <w:lang w:val="en-US"/>
        </w:rPr>
        <mc:AlternateContent>
          <mc:Choice Requires="wps">
            <w:drawing>
              <wp:anchor distT="0" distB="0" distL="114300" distR="114300" simplePos="0" relativeHeight="251621376" behindDoc="0" locked="0" layoutInCell="1" allowOverlap="1">
                <wp:simplePos x="0" y="0"/>
                <wp:positionH relativeFrom="column">
                  <wp:posOffset>52070</wp:posOffset>
                </wp:positionH>
                <wp:positionV relativeFrom="paragraph">
                  <wp:posOffset>1038860</wp:posOffset>
                </wp:positionV>
                <wp:extent cx="5340350" cy="392430"/>
                <wp:effectExtent l="0" t="0" r="12700" b="266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392430"/>
                        </a:xfrm>
                        <a:prstGeom prst="rect">
                          <a:avLst/>
                        </a:prstGeom>
                        <a:solidFill>
                          <a:srgbClr val="FFFFFF"/>
                        </a:solidFill>
                        <a:ln w="9525">
                          <a:solidFill>
                            <a:srgbClr val="000000"/>
                          </a:solidFill>
                          <a:miter lim="800000"/>
                          <a:headEnd/>
                          <a:tailEnd/>
                        </a:ln>
                      </wps:spPr>
                      <wps:txbx>
                        <w:txbxContent>
                          <w:p w:rsidR="003F4610" w:rsidRPr="00FD3A8F" w:rsidRDefault="003F4610" w:rsidP="00FC712D">
                            <w:pPr>
                              <w:rPr>
                                <w:rFonts w:ascii="Garamond" w:hAnsi="Garamond"/>
                                <w:sz w:val="20"/>
                                <w:szCs w:val="20"/>
                              </w:rPr>
                            </w:pPr>
                            <w:r>
                              <w:rPr>
                                <w:rFonts w:ascii="Garamond" w:hAnsi="Garamond"/>
                                <w:sz w:val="20"/>
                                <w:szCs w:val="20"/>
                              </w:rPr>
                              <w:t>Figuur</w:t>
                            </w:r>
                            <w:r w:rsidRPr="002C2C9C">
                              <w:rPr>
                                <w:rFonts w:ascii="Garamond" w:hAnsi="Garamond"/>
                                <w:sz w:val="20"/>
                                <w:szCs w:val="20"/>
                              </w:rPr>
                              <w:t xml:space="preserve"> </w:t>
                            </w:r>
                            <w:r>
                              <w:rPr>
                                <w:rFonts w:ascii="Garamond" w:hAnsi="Garamond"/>
                                <w:sz w:val="20"/>
                                <w:szCs w:val="20"/>
                              </w:rPr>
                              <w:t>9.2</w:t>
                            </w:r>
                            <w:r w:rsidRPr="002C2C9C">
                              <w:rPr>
                                <w:rFonts w:ascii="Garamond" w:hAnsi="Garamond"/>
                                <w:sz w:val="20"/>
                                <w:szCs w:val="20"/>
                              </w:rPr>
                              <w:t xml:space="preserve">: Overzicht van het totaal te reserveren </w:t>
                            </w:r>
                            <w:r>
                              <w:rPr>
                                <w:rFonts w:ascii="Garamond" w:hAnsi="Garamond"/>
                                <w:sz w:val="20"/>
                                <w:szCs w:val="20"/>
                              </w:rPr>
                              <w:t>pensioen</w:t>
                            </w:r>
                            <w:r w:rsidRPr="002C2C9C">
                              <w:rPr>
                                <w:rFonts w:ascii="Garamond" w:hAnsi="Garamond"/>
                                <w:sz w:val="20"/>
                                <w:szCs w:val="20"/>
                              </w:rPr>
                              <w:t>voorziening volgens het Keesen Actuarissen IAS 19 model.</w:t>
                            </w:r>
                          </w:p>
                          <w:p w:rsidR="003F4610" w:rsidRPr="004435C2" w:rsidRDefault="003F4610" w:rsidP="004F0FE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1pt;margin-top:81.8pt;width:420.5pt;height:30.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">
                <v:textbox>
                  <w:txbxContent>
                    <w:p w:rsidR="003F4610" w:rsidRPr="00FD3A8F" w:rsidRDefault="003F4610" w:rsidP="00FC712D">
                      <w:pPr>
                        <w:rPr>
                          <w:rFonts w:ascii="Garamond" w:hAnsi="Garamond"/>
                          <w:sz w:val="20"/>
                          <w:szCs w:val="20"/>
                        </w:rPr>
                      </w:pPr>
                      <w:r>
                        <w:rPr>
                          <w:rFonts w:ascii="Garamond" w:hAnsi="Garamond"/>
                          <w:sz w:val="20"/>
                          <w:szCs w:val="20"/>
                        </w:rPr>
                        <w:t>Figuur</w:t>
                      </w:r>
                      <w:r w:rsidRPr="002C2C9C">
                        <w:rPr>
                          <w:rFonts w:ascii="Garamond" w:hAnsi="Garamond"/>
                          <w:sz w:val="20"/>
                          <w:szCs w:val="20"/>
                        </w:rPr>
                        <w:t xml:space="preserve"> </w:t>
                      </w:r>
                      <w:r>
                        <w:rPr>
                          <w:rFonts w:ascii="Garamond" w:hAnsi="Garamond"/>
                          <w:sz w:val="20"/>
                          <w:szCs w:val="20"/>
                        </w:rPr>
                        <w:t>9.2</w:t>
                      </w:r>
                      <w:r w:rsidRPr="002C2C9C">
                        <w:rPr>
                          <w:rFonts w:ascii="Garamond" w:hAnsi="Garamond"/>
                          <w:sz w:val="20"/>
                          <w:szCs w:val="20"/>
                        </w:rPr>
                        <w:t xml:space="preserve">: Overzicht van het totaal te reserveren </w:t>
                      </w:r>
                      <w:r>
                        <w:rPr>
                          <w:rFonts w:ascii="Garamond" w:hAnsi="Garamond"/>
                          <w:sz w:val="20"/>
                          <w:szCs w:val="20"/>
                        </w:rPr>
                        <w:t>pensioen</w:t>
                      </w:r>
                      <w:r w:rsidRPr="002C2C9C">
                        <w:rPr>
                          <w:rFonts w:ascii="Garamond" w:hAnsi="Garamond"/>
                          <w:sz w:val="20"/>
                          <w:szCs w:val="20"/>
                        </w:rPr>
                        <w:t>voorziening volgens het Keesen Actuarissen IAS 19 model.</w:t>
                      </w:r>
                    </w:p>
                    <w:p w:rsidR="003F4610" w:rsidRPr="004435C2" w:rsidRDefault="003F4610" w:rsidP="004F0FE1">
                      <w:pPr>
                        <w:rPr>
                          <w:sz w:val="18"/>
                          <w:szCs w:val="18"/>
                        </w:rPr>
                      </w:pPr>
                    </w:p>
                  </w:txbxContent>
                </v:textbox>
              </v:shape>
            </w:pict>
          </mc:Fallback>
        </mc:AlternateContent>
      </w:r>
    </w:p>
    <w:p w:rsidR="004F0FE1" w:rsidRDefault="004F0FE1" w:rsidP="0046213F">
      <w:pPr>
        <w:spacing w:line="276" w:lineRule="auto"/>
        <w:rPr>
          <w:rFonts w:ascii="Garamond" w:hAnsi="Garamond"/>
        </w:rPr>
      </w:pPr>
    </w:p>
    <w:p w:rsidR="00FD3A8F" w:rsidRDefault="00FD3A8F" w:rsidP="0046213F">
      <w:pPr>
        <w:spacing w:line="276" w:lineRule="auto"/>
        <w:rPr>
          <w:rFonts w:ascii="Garamond" w:hAnsi="Garamond"/>
          <w:b/>
        </w:rPr>
      </w:pPr>
    </w:p>
    <w:p w:rsidR="00714E3E" w:rsidRPr="00714E3E" w:rsidRDefault="00714E3E" w:rsidP="0046213F">
      <w:pPr>
        <w:spacing w:line="276" w:lineRule="auto"/>
        <w:rPr>
          <w:rFonts w:ascii="Garamond" w:hAnsi="Garamond"/>
        </w:rPr>
      </w:pPr>
      <w:r w:rsidRPr="006D429A">
        <w:rPr>
          <w:rFonts w:ascii="Garamond" w:hAnsi="Garamond"/>
        </w:rPr>
        <w:t>De in totaal te reserveren IAS 19 financiële pensioenvoorziening</w:t>
      </w:r>
      <w:r w:rsidR="00E534C8" w:rsidRPr="006D429A">
        <w:rPr>
          <w:rFonts w:ascii="Garamond" w:hAnsi="Garamond"/>
        </w:rPr>
        <w:t xml:space="preserve"> volgens</w:t>
      </w:r>
      <w:r w:rsidR="00E36282" w:rsidRPr="006D429A">
        <w:rPr>
          <w:rFonts w:ascii="Garamond" w:hAnsi="Garamond"/>
        </w:rPr>
        <w:t xml:space="preserve"> het</w:t>
      </w:r>
      <w:r w:rsidRPr="006D429A">
        <w:rPr>
          <w:rFonts w:ascii="Garamond" w:hAnsi="Garamond"/>
        </w:rPr>
        <w:t xml:space="preserve"> Keesen Actuarissen IAS 19 model is ANG 12.665.403;</w:t>
      </w:r>
    </w:p>
    <w:p w:rsidR="00714E3E" w:rsidRDefault="00714E3E" w:rsidP="0046213F">
      <w:pPr>
        <w:spacing w:line="276" w:lineRule="auto"/>
        <w:rPr>
          <w:rFonts w:ascii="Garamond" w:hAnsi="Garamond"/>
          <w:b/>
        </w:rPr>
      </w:pPr>
    </w:p>
    <w:p w:rsidR="0062168D" w:rsidRPr="0062168D" w:rsidRDefault="0062168D" w:rsidP="0062168D">
      <w:pPr>
        <w:spacing w:line="276" w:lineRule="auto"/>
        <w:rPr>
          <w:rFonts w:ascii="Garamond" w:hAnsi="Garamond"/>
          <w:b/>
        </w:rPr>
      </w:pPr>
      <w:r w:rsidRPr="0062168D">
        <w:rPr>
          <w:rFonts w:ascii="Garamond" w:hAnsi="Garamond"/>
          <w:b/>
        </w:rPr>
        <w:t xml:space="preserve">Algemeen Pensioenfonds werkgever IAS 19 basis model vs Keesen Actuarissen IAS 19 model </w:t>
      </w:r>
    </w:p>
    <w:p w:rsidR="0062168D" w:rsidRPr="0062168D" w:rsidRDefault="0062168D" w:rsidP="0062168D">
      <w:pPr>
        <w:spacing w:line="276" w:lineRule="auto"/>
        <w:rPr>
          <w:rFonts w:ascii="Garamond" w:hAnsi="Garamond"/>
          <w:b/>
        </w:rPr>
      </w:pPr>
    </w:p>
    <w:p w:rsidR="0062168D" w:rsidRPr="0062168D" w:rsidRDefault="0062168D" w:rsidP="0062168D">
      <w:pPr>
        <w:spacing w:line="276" w:lineRule="auto"/>
        <w:ind w:right="-194"/>
        <w:rPr>
          <w:rFonts w:ascii="Garamond" w:hAnsi="Garamond"/>
        </w:rPr>
      </w:pPr>
      <w:r w:rsidRPr="0062168D">
        <w:rPr>
          <w:rFonts w:ascii="Garamond" w:hAnsi="Garamond"/>
        </w:rPr>
        <w:t xml:space="preserve">Het door de Algemeen Pensioenfonds werkgever ontwikkelde IAS 19 basis model houdt rekening met de veronderstelling personeelsverloop, de kosten voorziening en de smartegeld voorziening, terwijl het Keesen Actuarissen IAS 19 model de personeelsverloop veronderstelling, de kosten voorziening en de smartegeld voorziening </w:t>
      </w:r>
      <w:r w:rsidRPr="0062168D">
        <w:rPr>
          <w:rFonts w:ascii="Garamond" w:hAnsi="Garamond"/>
          <w:u w:val="single"/>
        </w:rPr>
        <w:t>buiten</w:t>
      </w:r>
      <w:r w:rsidRPr="0062168D">
        <w:rPr>
          <w:rFonts w:ascii="Garamond" w:hAnsi="Garamond"/>
        </w:rPr>
        <w:t xml:space="preserve"> beschouwing laat. Dit blijkt uit het door Keesen Actuarissen IAS 19 uitgebrachte rapport</w:t>
      </w:r>
      <w:r w:rsidRPr="0062168D">
        <w:rPr>
          <w:rStyle w:val="Voetnootmarkering"/>
          <w:rFonts w:ascii="Garamond" w:hAnsi="Garamond"/>
        </w:rPr>
        <w:footnoteReference w:id="70"/>
      </w:r>
      <w:r w:rsidRPr="0062168D">
        <w:rPr>
          <w:rFonts w:ascii="Garamond" w:hAnsi="Garamond"/>
        </w:rPr>
        <w:t xml:space="preserve"> van de IAS 19 financiële pensioenvoorziening voor het fiscale jaar 2010 met de toestand waarden 9 oktober 2010 aan de Algemeen Pensioenfonds werkgever. </w:t>
      </w:r>
    </w:p>
    <w:p w:rsidR="0062168D" w:rsidRPr="0062168D" w:rsidRDefault="0062168D" w:rsidP="0062168D">
      <w:pPr>
        <w:spacing w:line="276" w:lineRule="auto"/>
        <w:ind w:right="-194"/>
        <w:rPr>
          <w:rFonts w:ascii="Garamond" w:hAnsi="Garamond"/>
        </w:rPr>
      </w:pPr>
    </w:p>
    <w:p w:rsidR="0062168D" w:rsidRPr="0062168D" w:rsidRDefault="0062168D" w:rsidP="0062168D">
      <w:pPr>
        <w:spacing w:line="276" w:lineRule="auto"/>
        <w:ind w:right="-194"/>
        <w:rPr>
          <w:rFonts w:ascii="Garamond" w:hAnsi="Garamond"/>
        </w:rPr>
      </w:pPr>
      <w:r w:rsidRPr="0062168D">
        <w:rPr>
          <w:rFonts w:ascii="Garamond" w:hAnsi="Garamond"/>
        </w:rPr>
        <w:t xml:space="preserve">Verder is de </w:t>
      </w:r>
      <w:r w:rsidRPr="0062168D">
        <w:rPr>
          <w:rFonts w:ascii="Garamond" w:hAnsi="Garamond" w:cs="Arial"/>
        </w:rPr>
        <w:t xml:space="preserve">AG-sterftetafel GBM/V 2000-2005 </w:t>
      </w:r>
      <w:r w:rsidRPr="0062168D">
        <w:rPr>
          <w:rFonts w:ascii="Garamond" w:hAnsi="Garamond"/>
        </w:rPr>
        <w:t xml:space="preserve">leeftijdterugstelling in het door de Algemeen Pensioenfonds werkgever ontwikkelde IAS 19 model voor een man 1 en vrouw 2, terwijl de </w:t>
      </w:r>
      <w:r w:rsidRPr="0062168D">
        <w:rPr>
          <w:rFonts w:ascii="Garamond" w:hAnsi="Garamond" w:cs="Arial"/>
        </w:rPr>
        <w:t xml:space="preserve">AG-sterftetafel GBM/V 2000-2005 leeftijdterugstelling in </w:t>
      </w:r>
      <w:r w:rsidRPr="0062168D">
        <w:rPr>
          <w:rFonts w:ascii="Garamond" w:hAnsi="Garamond"/>
        </w:rPr>
        <w:t xml:space="preserve">het Keesen Actuarissen IAS 19 model is voor een </w:t>
      </w:r>
      <w:r w:rsidRPr="0062168D">
        <w:rPr>
          <w:rFonts w:ascii="Garamond" w:hAnsi="Garamond" w:cs="Arial"/>
        </w:rPr>
        <w:t xml:space="preserve">man 2 en vrouw 2. Het Algemeen Pensioenfonds heeft zelf voor het fiscale jaar 2010 gekozen voor een leeftijdterugstelling man 2 en vrouw 2 voor de Keesen Actuarissen IAS 19 berekende pensioenvoorziening, maar na nader onderzoek heeft de Algemeen Pensioenfonds werkgever besloten in zijn eigen ontwikkeld IAS 19 basis model toch voor een leeftijdterugstelling man 1 en vrouw 2 te kiezen. </w:t>
      </w:r>
    </w:p>
    <w:p w:rsidR="0062168D" w:rsidRDefault="0062168D" w:rsidP="0062168D">
      <w:pPr>
        <w:spacing w:line="276" w:lineRule="auto"/>
        <w:rPr>
          <w:rFonts w:ascii="Garamond" w:hAnsi="Garamond"/>
        </w:rPr>
      </w:pPr>
    </w:p>
    <w:p w:rsidR="005D18E2" w:rsidRPr="004F7CC6" w:rsidRDefault="0062168D" w:rsidP="0062168D">
      <w:pPr>
        <w:spacing w:line="276" w:lineRule="auto"/>
        <w:rPr>
          <w:rFonts w:ascii="Garamond" w:hAnsi="Garamond"/>
        </w:rPr>
      </w:pPr>
      <w:r w:rsidRPr="0062168D">
        <w:rPr>
          <w:rFonts w:ascii="Garamond" w:hAnsi="Garamond"/>
        </w:rPr>
        <w:lastRenderedPageBreak/>
        <w:t xml:space="preserve">De gekregen resultaten in figuur </w:t>
      </w:r>
      <w:r w:rsidR="00147C8B">
        <w:rPr>
          <w:rFonts w:ascii="Garamond" w:hAnsi="Garamond"/>
        </w:rPr>
        <w:t>9.1</w:t>
      </w:r>
      <w:r w:rsidRPr="0062168D">
        <w:rPr>
          <w:rFonts w:ascii="Garamond" w:hAnsi="Garamond"/>
        </w:rPr>
        <w:t xml:space="preserve"> uit het Algemeen Pensioenfonds werkgever IAS 19 basis model en de resultaten in figuur </w:t>
      </w:r>
      <w:r w:rsidR="00147C8B">
        <w:rPr>
          <w:rFonts w:ascii="Garamond" w:hAnsi="Garamond"/>
        </w:rPr>
        <w:t>9.2</w:t>
      </w:r>
      <w:r w:rsidRPr="0062168D">
        <w:rPr>
          <w:rFonts w:ascii="Garamond" w:hAnsi="Garamond"/>
        </w:rPr>
        <w:t xml:space="preserve"> uit het Keesen Actuarissen IAS 19 model kunnen niet zomaar met elkaar worden vergeleken. Men moet eerst de Algemeen Pensioenfonds werkgever berekende voorziening voor de actieven en premievrijen tot één voorziening samen te voegen en verder moet de veronderstelling personeelsverloop, de kosten voorziening en smartegeld voorziening buiten beschouwing te worden gelaten. Deze worden buiten beschouwing gelaten doordat de veronderstelling personeelsverloop en deze twee voorzieningen in het Keesen Actuarissen IAS 19 model niet worden gemodelleerd.</w:t>
      </w:r>
      <w:r>
        <w:rPr>
          <w:rFonts w:ascii="Garamond" w:hAnsi="Garamond"/>
        </w:rPr>
        <w:t xml:space="preserve"> </w:t>
      </w:r>
      <w:r w:rsidR="00CF22B0" w:rsidRPr="004F7CC6">
        <w:rPr>
          <w:rFonts w:ascii="Garamond" w:hAnsi="Garamond"/>
        </w:rPr>
        <w:t xml:space="preserve">Verder </w:t>
      </w:r>
      <w:r w:rsidR="005D18E2" w:rsidRPr="004F7CC6">
        <w:rPr>
          <w:rFonts w:ascii="Garamond" w:hAnsi="Garamond"/>
        </w:rPr>
        <w:t xml:space="preserve">wordt </w:t>
      </w:r>
      <w:r w:rsidR="00CF22B0" w:rsidRPr="004F7CC6">
        <w:rPr>
          <w:rFonts w:ascii="Garamond" w:hAnsi="Garamond"/>
        </w:rPr>
        <w:t xml:space="preserve">de </w:t>
      </w:r>
      <w:r w:rsidR="00CF22B0" w:rsidRPr="008D06D8">
        <w:rPr>
          <w:rFonts w:ascii="Garamond" w:hAnsi="Garamond" w:cs="Arial"/>
        </w:rPr>
        <w:t xml:space="preserve">AG-sterftetafel GBM/V 2000-2005 </w:t>
      </w:r>
      <w:r w:rsidR="00096C8D" w:rsidRPr="004F7CC6">
        <w:rPr>
          <w:rFonts w:ascii="Garamond" w:hAnsi="Garamond"/>
        </w:rPr>
        <w:t xml:space="preserve">leeftijdterugstelling </w:t>
      </w:r>
      <w:r w:rsidR="005D18E2" w:rsidRPr="004F7CC6">
        <w:rPr>
          <w:rFonts w:ascii="Garamond" w:hAnsi="Garamond"/>
        </w:rPr>
        <w:t xml:space="preserve">aangepast </w:t>
      </w:r>
      <w:r w:rsidR="00CF22B0" w:rsidRPr="004F7CC6">
        <w:rPr>
          <w:rFonts w:ascii="Garamond" w:hAnsi="Garamond"/>
        </w:rPr>
        <w:t xml:space="preserve">in het Algemeen Pensioenfonds werkgever ontwikkelde IAS 19 </w:t>
      </w:r>
      <w:r w:rsidR="004D66B6">
        <w:rPr>
          <w:rFonts w:ascii="Garamond" w:hAnsi="Garamond"/>
        </w:rPr>
        <w:t xml:space="preserve">basis </w:t>
      </w:r>
      <w:r w:rsidR="00CF22B0" w:rsidRPr="004F7CC6">
        <w:rPr>
          <w:rFonts w:ascii="Garamond" w:hAnsi="Garamond"/>
        </w:rPr>
        <w:t>model voor een man 2 en vrouw 2 zoals in het Keesen Actuarissen IAS 19 model</w:t>
      </w:r>
      <w:r w:rsidR="00941A7C" w:rsidRPr="004F7CC6">
        <w:rPr>
          <w:rFonts w:ascii="Garamond" w:hAnsi="Garamond"/>
        </w:rPr>
        <w:t>.</w:t>
      </w:r>
    </w:p>
    <w:p w:rsidR="005D18E2" w:rsidRPr="00B668ED" w:rsidRDefault="005D18E2" w:rsidP="0046213F">
      <w:pPr>
        <w:spacing w:line="276" w:lineRule="auto"/>
        <w:rPr>
          <w:rFonts w:ascii="Garamond" w:hAnsi="Garamond"/>
          <w:highlight w:val="yellow"/>
        </w:rPr>
      </w:pPr>
    </w:p>
    <w:p w:rsidR="005D18E2" w:rsidRPr="00F50DDA" w:rsidRDefault="00C926A3" w:rsidP="0046213F">
      <w:pPr>
        <w:spacing w:line="276" w:lineRule="auto"/>
        <w:rPr>
          <w:rFonts w:ascii="Arial" w:hAnsi="Arial" w:cs="Arial"/>
          <w:b/>
          <w:color w:val="4F81BD"/>
        </w:rPr>
      </w:pPr>
      <w:r w:rsidRPr="00C926A3">
        <w:rPr>
          <w:rFonts w:ascii="Garamond" w:hAnsi="Garamond"/>
        </w:rPr>
        <w:t xml:space="preserve">In figuur </w:t>
      </w:r>
      <w:r w:rsidR="00147C8B">
        <w:rPr>
          <w:rFonts w:ascii="Garamond" w:hAnsi="Garamond"/>
        </w:rPr>
        <w:t>9.3</w:t>
      </w:r>
      <w:r w:rsidRPr="00C926A3">
        <w:rPr>
          <w:rFonts w:ascii="Garamond" w:hAnsi="Garamond"/>
        </w:rPr>
        <w:t xml:space="preserve"> is het totaal te reserveren IAS 19 </w:t>
      </w:r>
      <w:r w:rsidRPr="00C926A3">
        <w:rPr>
          <w:rFonts w:ascii="Garamond" w:hAnsi="Garamond"/>
          <w:bdr w:val="none" w:sz="0" w:space="0" w:color="auto" w:frame="1"/>
        </w:rPr>
        <w:t>financiële</w:t>
      </w:r>
      <w:r w:rsidRPr="00C926A3">
        <w:rPr>
          <w:rFonts w:ascii="Garamond" w:hAnsi="Garamond"/>
        </w:rPr>
        <w:t xml:space="preserve"> pensioenvoorziening voor de actieven, premievrijen en pensioentrekkers te zien </w:t>
      </w:r>
      <w:r w:rsidRPr="00C926A3">
        <w:rPr>
          <w:rFonts w:ascii="Garamond" w:hAnsi="Garamond"/>
          <w:u w:val="single"/>
        </w:rPr>
        <w:t>zonder</w:t>
      </w:r>
      <w:r w:rsidRPr="00C926A3">
        <w:rPr>
          <w:rFonts w:ascii="Garamond" w:hAnsi="Garamond"/>
        </w:rPr>
        <w:t xml:space="preserve"> de veronderstelling personeelsverloop, de kosten voorziening en smartegeld voorziening en de </w:t>
      </w:r>
      <w:r w:rsidRPr="00C926A3">
        <w:rPr>
          <w:rFonts w:ascii="Garamond" w:hAnsi="Garamond" w:cs="Arial"/>
        </w:rPr>
        <w:t xml:space="preserve">AG-sterftetafel GBM/V 2000-2005 </w:t>
      </w:r>
      <w:r w:rsidRPr="00C926A3">
        <w:rPr>
          <w:rFonts w:ascii="Garamond" w:hAnsi="Garamond"/>
        </w:rPr>
        <w:t>leeftijdterugstelling aangepast in het Algemeen Pensioenfonds werkgever ontwikkelde IAS 19 basis model voor een man 2 en vrouw 2.</w:t>
      </w:r>
    </w:p>
    <w:p w:rsidR="00BF58B1" w:rsidRPr="00F50DDA" w:rsidRDefault="00BF58B1" w:rsidP="0046213F">
      <w:pPr>
        <w:spacing w:line="276" w:lineRule="auto"/>
        <w:rPr>
          <w:rFonts w:ascii="Arial" w:hAnsi="Arial" w:cs="Arial"/>
          <w:b/>
          <w:color w:val="4F81BD"/>
        </w:rPr>
      </w:pPr>
    </w:p>
    <w:tbl>
      <w:tblPr>
        <w:tblpPr w:leftFromText="141" w:rightFromText="141" w:vertAnchor="text" w:horzAnchor="margin" w:tblpX="126" w:tblpY="69"/>
        <w:tblW w:w="8897" w:type="dxa"/>
        <w:tblLayout w:type="fixed"/>
        <w:tblLook w:val="04A0" w:firstRow="1" w:lastRow="0" w:firstColumn="1" w:lastColumn="0" w:noHBand="0" w:noVBand="1"/>
      </w:tblPr>
      <w:tblGrid>
        <w:gridCol w:w="1668"/>
        <w:gridCol w:w="1701"/>
        <w:gridCol w:w="1559"/>
        <w:gridCol w:w="1276"/>
        <w:gridCol w:w="1275"/>
        <w:gridCol w:w="1418"/>
      </w:tblGrid>
      <w:tr w:rsidR="005D18E2" w:rsidRPr="00F50DDA" w:rsidTr="00D03145">
        <w:trPr>
          <w:trHeight w:val="300"/>
        </w:trPr>
        <w:tc>
          <w:tcPr>
            <w:tcW w:w="1668"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5D18E2" w:rsidRPr="0026362F" w:rsidRDefault="005D18E2" w:rsidP="0046213F">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Groep</w:t>
            </w:r>
          </w:p>
          <w:p w:rsidR="005D18E2" w:rsidRPr="0026362F" w:rsidRDefault="005D18E2" w:rsidP="0046213F">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categorie</w:t>
            </w:r>
          </w:p>
        </w:tc>
        <w:tc>
          <w:tcPr>
            <w:tcW w:w="1701"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5D18E2" w:rsidRPr="0026362F" w:rsidRDefault="005D18E2" w:rsidP="0046213F">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 xml:space="preserve">Aantal </w:t>
            </w:r>
          </w:p>
          <w:p w:rsidR="005D18E2" w:rsidRPr="0026362F" w:rsidRDefault="005D18E2" w:rsidP="0046213F">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personeelsleden</w:t>
            </w:r>
          </w:p>
        </w:tc>
        <w:tc>
          <w:tcPr>
            <w:tcW w:w="1559"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5D18E2" w:rsidRPr="0026362F" w:rsidRDefault="005D18E2" w:rsidP="0046213F">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Voorziening</w:t>
            </w:r>
            <w:r w:rsidRPr="0026362F">
              <w:rPr>
                <w:rStyle w:val="Voetnootmarkering"/>
                <w:rFonts w:ascii="Garamond" w:hAnsi="Garamond" w:cs="Calibri"/>
                <w:b/>
                <w:bCs/>
                <w:color w:val="FFFFFF"/>
                <w:sz w:val="21"/>
                <w:szCs w:val="21"/>
                <w:lang w:val="en-US"/>
              </w:rPr>
              <w:footnoteReference w:id="71"/>
            </w:r>
          </w:p>
          <w:p w:rsidR="005D18E2" w:rsidRPr="0026362F" w:rsidRDefault="0026362F" w:rsidP="0046213F">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(ANG)</w:t>
            </w:r>
          </w:p>
        </w:tc>
        <w:tc>
          <w:tcPr>
            <w:tcW w:w="1276" w:type="dxa"/>
            <w:tcBorders>
              <w:top w:val="single" w:sz="4" w:space="0" w:color="auto"/>
              <w:left w:val="single" w:sz="4" w:space="0" w:color="auto"/>
              <w:bottom w:val="single" w:sz="4" w:space="0" w:color="auto"/>
              <w:right w:val="single" w:sz="4" w:space="0" w:color="auto"/>
            </w:tcBorders>
            <w:shd w:val="clear" w:color="C0504D" w:fill="C0504D"/>
          </w:tcPr>
          <w:p w:rsidR="005D18E2" w:rsidRPr="0026362F" w:rsidRDefault="005D18E2" w:rsidP="00DC0EED">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Kosten</w:t>
            </w:r>
          </w:p>
          <w:p w:rsidR="005D18E2" w:rsidRPr="0026362F" w:rsidRDefault="00DC0EED" w:rsidP="00DC0EED">
            <w:pPr>
              <w:spacing w:line="276" w:lineRule="auto"/>
              <w:rPr>
                <w:rFonts w:ascii="Garamond" w:hAnsi="Garamond" w:cs="Calibri"/>
                <w:b/>
                <w:bCs/>
                <w:color w:val="FFFFFF"/>
                <w:sz w:val="21"/>
                <w:szCs w:val="21"/>
                <w:lang w:val="en-US"/>
              </w:rPr>
            </w:pPr>
            <w:r>
              <w:rPr>
                <w:rFonts w:ascii="Garamond" w:hAnsi="Garamond" w:cs="Calibri"/>
                <w:b/>
                <w:bCs/>
                <w:color w:val="FFFFFF"/>
                <w:sz w:val="21"/>
                <w:szCs w:val="21"/>
                <w:lang w:val="en-US"/>
              </w:rPr>
              <w:t>v</w:t>
            </w:r>
            <w:r w:rsidR="005D18E2" w:rsidRPr="0026362F">
              <w:rPr>
                <w:rFonts w:ascii="Garamond" w:hAnsi="Garamond" w:cs="Calibri"/>
                <w:b/>
                <w:bCs/>
                <w:color w:val="FFFFFF"/>
                <w:sz w:val="21"/>
                <w:szCs w:val="21"/>
                <w:lang w:val="en-US"/>
              </w:rPr>
              <w:t>oorziening</w:t>
            </w:r>
            <w:r w:rsidR="0026362F" w:rsidRPr="0026362F">
              <w:rPr>
                <w:rFonts w:ascii="Garamond" w:hAnsi="Garamond" w:cs="Calibri"/>
                <w:b/>
                <w:bCs/>
                <w:color w:val="FFFFFF"/>
                <w:sz w:val="21"/>
                <w:szCs w:val="21"/>
                <w:lang w:val="en-US"/>
              </w:rPr>
              <w:t xml:space="preserve"> (ANG)</w:t>
            </w:r>
          </w:p>
        </w:tc>
        <w:tc>
          <w:tcPr>
            <w:tcW w:w="1275" w:type="dxa"/>
            <w:tcBorders>
              <w:top w:val="single" w:sz="4" w:space="0" w:color="auto"/>
              <w:left w:val="single" w:sz="4" w:space="0" w:color="auto"/>
              <w:bottom w:val="single" w:sz="4" w:space="0" w:color="auto"/>
              <w:right w:val="single" w:sz="4" w:space="0" w:color="auto"/>
            </w:tcBorders>
            <w:shd w:val="clear" w:color="C0504D" w:fill="C0504D"/>
          </w:tcPr>
          <w:p w:rsidR="005D18E2" w:rsidRPr="0026362F" w:rsidRDefault="005D18E2" w:rsidP="0046213F">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Smart</w:t>
            </w:r>
            <w:r w:rsidR="00CB2822" w:rsidRPr="0026362F">
              <w:rPr>
                <w:rFonts w:ascii="Garamond" w:hAnsi="Garamond" w:cs="Calibri"/>
                <w:b/>
                <w:bCs/>
                <w:color w:val="FFFFFF"/>
                <w:sz w:val="21"/>
                <w:szCs w:val="21"/>
                <w:lang w:val="en-US"/>
              </w:rPr>
              <w:t>e</w:t>
            </w:r>
            <w:r w:rsidRPr="0026362F">
              <w:rPr>
                <w:rFonts w:ascii="Garamond" w:hAnsi="Garamond" w:cs="Calibri"/>
                <w:b/>
                <w:bCs/>
                <w:color w:val="FFFFFF"/>
                <w:sz w:val="21"/>
                <w:szCs w:val="21"/>
                <w:lang w:val="en-US"/>
              </w:rPr>
              <w:t>geld</w:t>
            </w:r>
          </w:p>
          <w:p w:rsidR="005D18E2" w:rsidRPr="0026362F" w:rsidRDefault="00DC0EED" w:rsidP="0046213F">
            <w:pPr>
              <w:spacing w:line="276" w:lineRule="auto"/>
              <w:rPr>
                <w:rFonts w:ascii="Garamond" w:hAnsi="Garamond" w:cs="Calibri"/>
                <w:b/>
                <w:bCs/>
                <w:color w:val="FFFFFF"/>
                <w:sz w:val="21"/>
                <w:szCs w:val="21"/>
                <w:lang w:val="en-US"/>
              </w:rPr>
            </w:pPr>
            <w:r>
              <w:rPr>
                <w:rFonts w:ascii="Garamond" w:hAnsi="Garamond" w:cs="Calibri"/>
                <w:b/>
                <w:bCs/>
                <w:color w:val="FFFFFF"/>
                <w:sz w:val="21"/>
                <w:szCs w:val="21"/>
                <w:lang w:val="en-US"/>
              </w:rPr>
              <w:t>v</w:t>
            </w:r>
            <w:r w:rsidR="005D18E2" w:rsidRPr="0026362F">
              <w:rPr>
                <w:rFonts w:ascii="Garamond" w:hAnsi="Garamond" w:cs="Calibri"/>
                <w:b/>
                <w:bCs/>
                <w:color w:val="FFFFFF"/>
                <w:sz w:val="21"/>
                <w:szCs w:val="21"/>
                <w:lang w:val="en-US"/>
              </w:rPr>
              <w:t>oorziening</w:t>
            </w:r>
            <w:r w:rsidR="0026362F" w:rsidRPr="0026362F">
              <w:rPr>
                <w:rFonts w:ascii="Garamond" w:hAnsi="Garamond" w:cs="Calibri"/>
                <w:b/>
                <w:bCs/>
                <w:color w:val="FFFFFF"/>
                <w:sz w:val="21"/>
                <w:szCs w:val="21"/>
                <w:lang w:val="en-US"/>
              </w:rPr>
              <w:t xml:space="preserve"> (ANG)</w:t>
            </w:r>
          </w:p>
        </w:tc>
        <w:tc>
          <w:tcPr>
            <w:tcW w:w="1418" w:type="dxa"/>
            <w:tcBorders>
              <w:top w:val="single" w:sz="4" w:space="0" w:color="auto"/>
              <w:left w:val="single" w:sz="4" w:space="0" w:color="auto"/>
              <w:bottom w:val="single" w:sz="4" w:space="0" w:color="auto"/>
              <w:right w:val="single" w:sz="4" w:space="0" w:color="auto"/>
            </w:tcBorders>
            <w:shd w:val="clear" w:color="C0504D" w:fill="C0504D"/>
          </w:tcPr>
          <w:p w:rsidR="005D18E2" w:rsidRPr="0026362F" w:rsidRDefault="006F0E3A" w:rsidP="0046213F">
            <w:pPr>
              <w:spacing w:line="276" w:lineRule="auto"/>
              <w:rPr>
                <w:rFonts w:ascii="Garamond" w:hAnsi="Garamond" w:cs="Calibri"/>
                <w:b/>
                <w:bCs/>
                <w:color w:val="FFFFFF"/>
                <w:sz w:val="21"/>
                <w:szCs w:val="21"/>
                <w:lang w:val="en-US"/>
              </w:rPr>
            </w:pPr>
            <w:r w:rsidRPr="0026362F">
              <w:rPr>
                <w:rFonts w:ascii="Garamond" w:hAnsi="Garamond" w:cs="Calibri"/>
                <w:b/>
                <w:bCs/>
                <w:color w:val="FFFFFF"/>
                <w:sz w:val="21"/>
                <w:szCs w:val="21"/>
                <w:lang w:val="en-US"/>
              </w:rPr>
              <w:t>Netto</w:t>
            </w:r>
          </w:p>
          <w:p w:rsidR="005D18E2" w:rsidRPr="0026362F" w:rsidRDefault="00DC0EED" w:rsidP="0046213F">
            <w:pPr>
              <w:spacing w:line="276" w:lineRule="auto"/>
              <w:rPr>
                <w:rFonts w:ascii="Garamond" w:hAnsi="Garamond" w:cs="Calibri"/>
                <w:b/>
                <w:bCs/>
                <w:color w:val="FFFFFF"/>
                <w:sz w:val="21"/>
                <w:szCs w:val="21"/>
                <w:lang w:val="en-US"/>
              </w:rPr>
            </w:pPr>
            <w:r>
              <w:rPr>
                <w:rFonts w:ascii="Garamond" w:hAnsi="Garamond" w:cs="Calibri"/>
                <w:b/>
                <w:bCs/>
                <w:color w:val="FFFFFF"/>
                <w:sz w:val="21"/>
                <w:szCs w:val="21"/>
                <w:lang w:val="en-US"/>
              </w:rPr>
              <w:t>v</w:t>
            </w:r>
            <w:r w:rsidR="005D18E2" w:rsidRPr="0026362F">
              <w:rPr>
                <w:rFonts w:ascii="Garamond" w:hAnsi="Garamond" w:cs="Calibri"/>
                <w:b/>
                <w:bCs/>
                <w:color w:val="FFFFFF"/>
                <w:sz w:val="21"/>
                <w:szCs w:val="21"/>
                <w:lang w:val="en-US"/>
              </w:rPr>
              <w:t>oorziening</w:t>
            </w:r>
            <w:r w:rsidR="0026362F" w:rsidRPr="0026362F">
              <w:rPr>
                <w:rFonts w:ascii="Garamond" w:hAnsi="Garamond" w:cs="Calibri"/>
                <w:b/>
                <w:bCs/>
                <w:color w:val="FFFFFF"/>
                <w:sz w:val="21"/>
                <w:szCs w:val="21"/>
                <w:lang w:val="en-US"/>
              </w:rPr>
              <w:t xml:space="preserve"> (ANG)</w:t>
            </w:r>
          </w:p>
        </w:tc>
      </w:tr>
      <w:tr w:rsidR="005D18E2" w:rsidRPr="00F50DDA" w:rsidTr="00D03145">
        <w:trPr>
          <w:trHeight w:val="300"/>
        </w:trPr>
        <w:tc>
          <w:tcPr>
            <w:tcW w:w="1668"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5D18E2" w:rsidRPr="0026362F" w:rsidRDefault="005D18E2" w:rsidP="0046213F">
            <w:pPr>
              <w:spacing w:line="276" w:lineRule="auto"/>
              <w:rPr>
                <w:rFonts w:ascii="Garamond" w:hAnsi="Garamond" w:cs="Calibri"/>
                <w:color w:val="000000"/>
                <w:sz w:val="21"/>
                <w:szCs w:val="21"/>
                <w:lang w:val="en-US"/>
              </w:rPr>
            </w:pPr>
            <w:r w:rsidRPr="0026362F">
              <w:rPr>
                <w:rFonts w:ascii="Garamond" w:hAnsi="Garamond" w:cs="Calibri"/>
                <w:color w:val="000000"/>
                <w:sz w:val="21"/>
                <w:szCs w:val="21"/>
                <w:lang w:val="en-US"/>
              </w:rPr>
              <w:t>Actieven</w:t>
            </w:r>
          </w:p>
        </w:tc>
        <w:tc>
          <w:tcPr>
            <w:tcW w:w="1701"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5D18E2" w:rsidRPr="0026362F" w:rsidRDefault="005D18E2" w:rsidP="00771256">
            <w:pPr>
              <w:spacing w:line="276" w:lineRule="auto"/>
              <w:jc w:val="center"/>
              <w:rPr>
                <w:rFonts w:ascii="Garamond" w:hAnsi="Garamond" w:cs="Calibri"/>
                <w:color w:val="000000"/>
                <w:sz w:val="21"/>
                <w:szCs w:val="21"/>
                <w:lang w:val="en-US"/>
              </w:rPr>
            </w:pPr>
            <w:r w:rsidRPr="0026362F">
              <w:rPr>
                <w:rFonts w:ascii="Garamond" w:hAnsi="Garamond" w:cs="Calibri"/>
                <w:color w:val="000000"/>
                <w:sz w:val="21"/>
                <w:szCs w:val="21"/>
                <w:lang w:val="en-US"/>
              </w:rPr>
              <w:t>28</w:t>
            </w:r>
          </w:p>
        </w:tc>
        <w:tc>
          <w:tcPr>
            <w:tcW w:w="1559"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5D18E2" w:rsidRPr="0026362F" w:rsidRDefault="005D18E2" w:rsidP="0046213F">
            <w:pPr>
              <w:spacing w:line="276" w:lineRule="auto"/>
              <w:rPr>
                <w:rFonts w:ascii="Garamond" w:hAnsi="Garamond" w:cs="Calibri"/>
                <w:color w:val="000000"/>
                <w:sz w:val="21"/>
                <w:szCs w:val="21"/>
              </w:rPr>
            </w:pPr>
            <w:r w:rsidRPr="0026362F">
              <w:rPr>
                <w:rFonts w:ascii="Garamond" w:hAnsi="Garamond" w:cs="Calibri"/>
                <w:color w:val="000000"/>
                <w:sz w:val="21"/>
                <w:szCs w:val="21"/>
              </w:rPr>
              <w:t xml:space="preserve"> </w:t>
            </w:r>
            <w:r w:rsidR="007F6E37" w:rsidRPr="0026362F">
              <w:rPr>
                <w:rFonts w:ascii="Garamond" w:hAnsi="Garamond" w:cs="Calibri"/>
                <w:color w:val="000000"/>
                <w:sz w:val="21"/>
                <w:szCs w:val="21"/>
              </w:rPr>
              <w:t>5.525.617,07</w:t>
            </w:r>
          </w:p>
        </w:tc>
        <w:tc>
          <w:tcPr>
            <w:tcW w:w="1276" w:type="dxa"/>
            <w:tcBorders>
              <w:top w:val="single" w:sz="4" w:space="0" w:color="auto"/>
              <w:left w:val="single" w:sz="4" w:space="0" w:color="auto"/>
              <w:bottom w:val="single" w:sz="4" w:space="0" w:color="auto"/>
              <w:right w:val="single" w:sz="4" w:space="0" w:color="auto"/>
            </w:tcBorders>
            <w:shd w:val="clear" w:color="E6B8B7" w:fill="E6B8B7"/>
            <w:vAlign w:val="center"/>
          </w:tcPr>
          <w:p w:rsidR="005D18E2" w:rsidRPr="0026362F" w:rsidRDefault="005D18E2" w:rsidP="00D03145">
            <w:pPr>
              <w:spacing w:line="276" w:lineRule="auto"/>
              <w:rPr>
                <w:rFonts w:ascii="Garamond" w:hAnsi="Garamond" w:cs="Calibri"/>
                <w:color w:val="000000"/>
                <w:sz w:val="21"/>
                <w:szCs w:val="21"/>
              </w:rPr>
            </w:pPr>
            <w:r w:rsidRPr="0026362F">
              <w:rPr>
                <w:rFonts w:ascii="Garamond" w:hAnsi="Garamond" w:cs="Calibri"/>
                <w:color w:val="000000"/>
                <w:sz w:val="21"/>
                <w:szCs w:val="21"/>
              </w:rPr>
              <w:t>0</w:t>
            </w:r>
          </w:p>
        </w:tc>
        <w:tc>
          <w:tcPr>
            <w:tcW w:w="1275" w:type="dxa"/>
            <w:tcBorders>
              <w:top w:val="single" w:sz="4" w:space="0" w:color="auto"/>
              <w:left w:val="single" w:sz="4" w:space="0" w:color="auto"/>
              <w:bottom w:val="single" w:sz="4" w:space="0" w:color="auto"/>
              <w:right w:val="single" w:sz="4" w:space="0" w:color="auto"/>
            </w:tcBorders>
            <w:shd w:val="clear" w:color="E6B8B7" w:fill="E6B8B7"/>
            <w:vAlign w:val="center"/>
          </w:tcPr>
          <w:p w:rsidR="005D18E2" w:rsidRPr="0026362F" w:rsidRDefault="005D18E2" w:rsidP="00D03145">
            <w:pPr>
              <w:spacing w:line="276" w:lineRule="auto"/>
              <w:rPr>
                <w:rFonts w:ascii="Garamond" w:hAnsi="Garamond" w:cs="Calibri"/>
                <w:color w:val="000000"/>
                <w:sz w:val="21"/>
                <w:szCs w:val="21"/>
              </w:rPr>
            </w:pPr>
            <w:r w:rsidRPr="0026362F">
              <w:rPr>
                <w:rFonts w:ascii="Garamond" w:hAnsi="Garamond" w:cs="Calibri"/>
                <w:color w:val="000000"/>
                <w:sz w:val="21"/>
                <w:szCs w:val="21"/>
              </w:rPr>
              <w:t>0</w:t>
            </w:r>
          </w:p>
        </w:tc>
        <w:tc>
          <w:tcPr>
            <w:tcW w:w="1418" w:type="dxa"/>
            <w:tcBorders>
              <w:top w:val="single" w:sz="4" w:space="0" w:color="auto"/>
              <w:left w:val="single" w:sz="4" w:space="0" w:color="auto"/>
              <w:bottom w:val="single" w:sz="4" w:space="0" w:color="auto"/>
              <w:right w:val="single" w:sz="4" w:space="0" w:color="auto"/>
            </w:tcBorders>
            <w:shd w:val="clear" w:color="E6B8B7" w:fill="E6B8B7"/>
            <w:vAlign w:val="center"/>
          </w:tcPr>
          <w:p w:rsidR="005D18E2" w:rsidRPr="0026362F" w:rsidRDefault="005B4EAA" w:rsidP="0046213F">
            <w:pPr>
              <w:spacing w:line="276" w:lineRule="auto"/>
              <w:rPr>
                <w:rFonts w:ascii="Garamond" w:hAnsi="Garamond" w:cs="Calibri"/>
                <w:color w:val="000000"/>
                <w:sz w:val="21"/>
                <w:szCs w:val="21"/>
              </w:rPr>
            </w:pPr>
            <w:r w:rsidRPr="0026362F">
              <w:rPr>
                <w:rFonts w:ascii="Garamond" w:hAnsi="Garamond" w:cs="Calibri"/>
                <w:color w:val="000000"/>
                <w:sz w:val="21"/>
                <w:szCs w:val="21"/>
              </w:rPr>
              <w:t xml:space="preserve"> </w:t>
            </w:r>
            <w:r w:rsidR="00006918" w:rsidRPr="0026362F">
              <w:rPr>
                <w:rFonts w:ascii="Garamond" w:hAnsi="Garamond" w:cs="Calibri"/>
                <w:color w:val="000000"/>
                <w:sz w:val="21"/>
                <w:szCs w:val="21"/>
              </w:rPr>
              <w:t>5.525.617,07</w:t>
            </w:r>
          </w:p>
        </w:tc>
      </w:tr>
      <w:tr w:rsidR="005D18E2" w:rsidRPr="00F50DDA" w:rsidTr="00D03145">
        <w:trPr>
          <w:trHeight w:val="300"/>
        </w:trPr>
        <w:tc>
          <w:tcPr>
            <w:tcW w:w="1668"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5D18E2" w:rsidRPr="0026362F" w:rsidRDefault="005D18E2" w:rsidP="0046213F">
            <w:pPr>
              <w:spacing w:line="276" w:lineRule="auto"/>
              <w:rPr>
                <w:rFonts w:ascii="Garamond" w:hAnsi="Garamond" w:cs="Calibri"/>
                <w:color w:val="000000"/>
                <w:sz w:val="21"/>
                <w:szCs w:val="21"/>
              </w:rPr>
            </w:pPr>
            <w:r w:rsidRPr="0026362F">
              <w:rPr>
                <w:rFonts w:ascii="Garamond" w:hAnsi="Garamond" w:cs="Calibri"/>
                <w:color w:val="000000"/>
                <w:sz w:val="21"/>
                <w:szCs w:val="21"/>
              </w:rPr>
              <w:t>Premievrijen</w:t>
            </w:r>
          </w:p>
        </w:tc>
        <w:tc>
          <w:tcPr>
            <w:tcW w:w="1701"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5D18E2" w:rsidRPr="0026362F" w:rsidRDefault="005D18E2" w:rsidP="00771256">
            <w:pPr>
              <w:spacing w:line="276" w:lineRule="auto"/>
              <w:jc w:val="center"/>
              <w:rPr>
                <w:rFonts w:ascii="Garamond" w:hAnsi="Garamond" w:cs="Calibri"/>
                <w:sz w:val="21"/>
                <w:szCs w:val="21"/>
              </w:rPr>
            </w:pPr>
            <w:r w:rsidRPr="0026362F">
              <w:rPr>
                <w:rFonts w:ascii="Garamond" w:hAnsi="Garamond" w:cs="Calibri"/>
                <w:sz w:val="21"/>
                <w:szCs w:val="21"/>
              </w:rPr>
              <w:t>13</w:t>
            </w:r>
          </w:p>
        </w:tc>
        <w:tc>
          <w:tcPr>
            <w:tcW w:w="1559"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5D18E2" w:rsidRPr="0026362F" w:rsidRDefault="005D18E2" w:rsidP="0046213F">
            <w:pPr>
              <w:spacing w:line="276" w:lineRule="auto"/>
              <w:rPr>
                <w:rFonts w:ascii="Garamond" w:hAnsi="Garamond" w:cs="Calibri"/>
                <w:color w:val="000000"/>
                <w:sz w:val="21"/>
                <w:szCs w:val="21"/>
              </w:rPr>
            </w:pPr>
            <w:r w:rsidRPr="0026362F">
              <w:rPr>
                <w:rFonts w:ascii="Garamond" w:hAnsi="Garamond" w:cs="Calibri"/>
                <w:color w:val="000000"/>
                <w:sz w:val="21"/>
                <w:szCs w:val="21"/>
              </w:rPr>
              <w:t xml:space="preserve"> </w:t>
            </w:r>
            <w:r w:rsidR="00EA38F6" w:rsidRPr="0026362F">
              <w:rPr>
                <w:rFonts w:ascii="Garamond" w:hAnsi="Garamond" w:cs="Calibri"/>
                <w:color w:val="000000"/>
                <w:sz w:val="21"/>
                <w:szCs w:val="21"/>
              </w:rPr>
              <w:t>747.422,39</w:t>
            </w:r>
          </w:p>
        </w:tc>
        <w:tc>
          <w:tcPr>
            <w:tcW w:w="1276" w:type="dxa"/>
            <w:tcBorders>
              <w:top w:val="single" w:sz="4" w:space="0" w:color="auto"/>
              <w:left w:val="single" w:sz="4" w:space="0" w:color="auto"/>
              <w:bottom w:val="single" w:sz="4" w:space="0" w:color="auto"/>
              <w:right w:val="single" w:sz="4" w:space="0" w:color="auto"/>
            </w:tcBorders>
            <w:shd w:val="clear" w:color="F2DCDB" w:fill="F2DCDB"/>
            <w:vAlign w:val="center"/>
          </w:tcPr>
          <w:p w:rsidR="005D18E2" w:rsidRPr="0026362F" w:rsidRDefault="005D18E2" w:rsidP="00D03145">
            <w:pPr>
              <w:spacing w:line="276" w:lineRule="auto"/>
              <w:rPr>
                <w:rFonts w:ascii="Garamond" w:hAnsi="Garamond" w:cs="Calibri"/>
                <w:color w:val="000000"/>
                <w:sz w:val="21"/>
                <w:szCs w:val="21"/>
              </w:rPr>
            </w:pPr>
            <w:r w:rsidRPr="0026362F">
              <w:rPr>
                <w:rFonts w:ascii="Garamond" w:hAnsi="Garamond" w:cs="Calibri"/>
                <w:color w:val="000000"/>
                <w:sz w:val="21"/>
                <w:szCs w:val="21"/>
              </w:rPr>
              <w:t>0</w:t>
            </w:r>
          </w:p>
        </w:tc>
        <w:tc>
          <w:tcPr>
            <w:tcW w:w="1275" w:type="dxa"/>
            <w:tcBorders>
              <w:top w:val="single" w:sz="4" w:space="0" w:color="auto"/>
              <w:left w:val="single" w:sz="4" w:space="0" w:color="auto"/>
              <w:bottom w:val="single" w:sz="4" w:space="0" w:color="auto"/>
              <w:right w:val="single" w:sz="4" w:space="0" w:color="auto"/>
            </w:tcBorders>
            <w:shd w:val="clear" w:color="F2DCDB" w:fill="F2DCDB"/>
            <w:vAlign w:val="center"/>
          </w:tcPr>
          <w:p w:rsidR="005D18E2" w:rsidRPr="0026362F" w:rsidRDefault="005D18E2" w:rsidP="00D03145">
            <w:pPr>
              <w:spacing w:line="276" w:lineRule="auto"/>
              <w:rPr>
                <w:rFonts w:ascii="Garamond" w:hAnsi="Garamond" w:cs="Calibri"/>
                <w:color w:val="000000"/>
                <w:sz w:val="21"/>
                <w:szCs w:val="21"/>
              </w:rPr>
            </w:pPr>
            <w:r w:rsidRPr="0026362F">
              <w:rPr>
                <w:rFonts w:ascii="Garamond" w:hAnsi="Garamond" w:cs="Calibri"/>
                <w:color w:val="000000"/>
                <w:sz w:val="21"/>
                <w:szCs w:val="21"/>
              </w:rPr>
              <w:t>0</w:t>
            </w:r>
          </w:p>
        </w:tc>
        <w:tc>
          <w:tcPr>
            <w:tcW w:w="1418" w:type="dxa"/>
            <w:tcBorders>
              <w:top w:val="single" w:sz="4" w:space="0" w:color="auto"/>
              <w:left w:val="single" w:sz="4" w:space="0" w:color="auto"/>
              <w:bottom w:val="single" w:sz="4" w:space="0" w:color="auto"/>
              <w:right w:val="single" w:sz="4" w:space="0" w:color="auto"/>
            </w:tcBorders>
            <w:shd w:val="clear" w:color="F2DCDB" w:fill="F2DCDB"/>
            <w:vAlign w:val="center"/>
          </w:tcPr>
          <w:p w:rsidR="005D18E2" w:rsidRPr="0026362F" w:rsidRDefault="005B4EAA" w:rsidP="0046213F">
            <w:pPr>
              <w:spacing w:line="276" w:lineRule="auto"/>
              <w:rPr>
                <w:rFonts w:ascii="Garamond" w:hAnsi="Garamond" w:cs="Calibri"/>
                <w:color w:val="000000"/>
                <w:sz w:val="21"/>
                <w:szCs w:val="21"/>
              </w:rPr>
            </w:pPr>
            <w:r w:rsidRPr="0026362F">
              <w:rPr>
                <w:rFonts w:ascii="Garamond" w:hAnsi="Garamond" w:cs="Calibri"/>
                <w:color w:val="000000"/>
                <w:sz w:val="21"/>
                <w:szCs w:val="21"/>
              </w:rPr>
              <w:t xml:space="preserve"> </w:t>
            </w:r>
            <w:r w:rsidR="00006918" w:rsidRPr="0026362F">
              <w:rPr>
                <w:rFonts w:ascii="Garamond" w:hAnsi="Garamond" w:cs="Calibri"/>
                <w:color w:val="000000"/>
                <w:sz w:val="21"/>
                <w:szCs w:val="21"/>
              </w:rPr>
              <w:t>747.422,39</w:t>
            </w:r>
          </w:p>
        </w:tc>
      </w:tr>
      <w:tr w:rsidR="005D18E2" w:rsidRPr="00F50DDA" w:rsidTr="00D03145">
        <w:trPr>
          <w:trHeight w:val="406"/>
        </w:trPr>
        <w:tc>
          <w:tcPr>
            <w:tcW w:w="1668"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5D18E2" w:rsidRPr="0026362F" w:rsidRDefault="005D18E2" w:rsidP="0046213F">
            <w:pPr>
              <w:spacing w:line="276" w:lineRule="auto"/>
              <w:rPr>
                <w:rFonts w:ascii="Garamond" w:hAnsi="Garamond" w:cs="Calibri"/>
                <w:color w:val="000000"/>
                <w:sz w:val="21"/>
                <w:szCs w:val="21"/>
              </w:rPr>
            </w:pPr>
            <w:r w:rsidRPr="0026362F">
              <w:rPr>
                <w:rFonts w:ascii="Garamond" w:hAnsi="Garamond" w:cs="Calibri"/>
                <w:color w:val="000000"/>
                <w:sz w:val="21"/>
                <w:szCs w:val="21"/>
              </w:rPr>
              <w:t>Pensio</w:t>
            </w:r>
            <w:r w:rsidR="00D03145">
              <w:rPr>
                <w:rFonts w:ascii="Garamond" w:hAnsi="Garamond" w:cs="Calibri"/>
                <w:color w:val="000000"/>
                <w:sz w:val="21"/>
                <w:szCs w:val="21"/>
              </w:rPr>
              <w:t>e</w:t>
            </w:r>
            <w:r w:rsidRPr="0026362F">
              <w:rPr>
                <w:rFonts w:ascii="Garamond" w:hAnsi="Garamond" w:cs="Calibri"/>
                <w:color w:val="000000"/>
                <w:sz w:val="21"/>
                <w:szCs w:val="21"/>
              </w:rPr>
              <w:t>ntrekkers</w:t>
            </w:r>
          </w:p>
        </w:tc>
        <w:tc>
          <w:tcPr>
            <w:tcW w:w="1701" w:type="dxa"/>
            <w:tcBorders>
              <w:top w:val="single" w:sz="4" w:space="0" w:color="auto"/>
              <w:left w:val="single" w:sz="4" w:space="0" w:color="auto"/>
              <w:bottom w:val="single" w:sz="4" w:space="0" w:color="auto"/>
              <w:right w:val="single" w:sz="4" w:space="0" w:color="auto"/>
            </w:tcBorders>
            <w:shd w:val="clear" w:color="E6B8B7" w:fill="E6B8B7"/>
            <w:vAlign w:val="center"/>
            <w:hideMark/>
          </w:tcPr>
          <w:p w:rsidR="005D18E2" w:rsidRPr="0026362F" w:rsidRDefault="005D18E2" w:rsidP="00771256">
            <w:pPr>
              <w:spacing w:line="276" w:lineRule="auto"/>
              <w:jc w:val="center"/>
              <w:rPr>
                <w:rFonts w:ascii="Garamond" w:hAnsi="Garamond" w:cs="Calibri"/>
                <w:color w:val="000000"/>
                <w:sz w:val="21"/>
                <w:szCs w:val="21"/>
              </w:rPr>
            </w:pPr>
            <w:r w:rsidRPr="0026362F">
              <w:rPr>
                <w:rFonts w:ascii="Garamond" w:hAnsi="Garamond" w:cs="Calibri"/>
                <w:color w:val="000000"/>
                <w:sz w:val="21"/>
                <w:szCs w:val="21"/>
              </w:rPr>
              <w:t>19</w:t>
            </w:r>
          </w:p>
        </w:tc>
        <w:tc>
          <w:tcPr>
            <w:tcW w:w="1559" w:type="dxa"/>
            <w:tcBorders>
              <w:top w:val="single" w:sz="4" w:space="0" w:color="auto"/>
              <w:left w:val="single" w:sz="4" w:space="0" w:color="auto"/>
              <w:bottom w:val="single" w:sz="4" w:space="0" w:color="auto"/>
              <w:right w:val="single" w:sz="4" w:space="0" w:color="auto"/>
            </w:tcBorders>
            <w:shd w:val="clear" w:color="E6B8B7" w:fill="E6B8B7"/>
            <w:noWrap/>
            <w:vAlign w:val="center"/>
            <w:hideMark/>
          </w:tcPr>
          <w:p w:rsidR="005D18E2" w:rsidRPr="0026362F" w:rsidRDefault="005D18E2" w:rsidP="0046213F">
            <w:pPr>
              <w:spacing w:line="276" w:lineRule="auto"/>
              <w:rPr>
                <w:rFonts w:ascii="Garamond" w:hAnsi="Garamond" w:cs="Calibri"/>
                <w:color w:val="000000"/>
                <w:sz w:val="21"/>
                <w:szCs w:val="21"/>
              </w:rPr>
            </w:pPr>
            <w:r w:rsidRPr="0026362F">
              <w:rPr>
                <w:rFonts w:ascii="Garamond" w:hAnsi="Garamond" w:cs="Calibri"/>
                <w:color w:val="000000"/>
                <w:sz w:val="21"/>
                <w:szCs w:val="21"/>
              </w:rPr>
              <w:t xml:space="preserve"> 6.</w:t>
            </w:r>
            <w:r w:rsidR="006B3950" w:rsidRPr="0026362F">
              <w:rPr>
                <w:rFonts w:ascii="Garamond" w:hAnsi="Garamond" w:cs="Calibri"/>
                <w:color w:val="000000"/>
                <w:sz w:val="21"/>
                <w:szCs w:val="21"/>
              </w:rPr>
              <w:t>220.170,71</w:t>
            </w:r>
          </w:p>
        </w:tc>
        <w:tc>
          <w:tcPr>
            <w:tcW w:w="1276" w:type="dxa"/>
            <w:tcBorders>
              <w:top w:val="single" w:sz="4" w:space="0" w:color="auto"/>
              <w:left w:val="single" w:sz="4" w:space="0" w:color="auto"/>
              <w:bottom w:val="single" w:sz="4" w:space="0" w:color="auto"/>
              <w:right w:val="single" w:sz="4" w:space="0" w:color="auto"/>
            </w:tcBorders>
            <w:shd w:val="clear" w:color="E6B8B7" w:fill="E6B8B7"/>
            <w:vAlign w:val="center"/>
          </w:tcPr>
          <w:p w:rsidR="005D18E2" w:rsidRPr="0026362F" w:rsidRDefault="005D18E2" w:rsidP="00D03145">
            <w:pPr>
              <w:spacing w:line="276" w:lineRule="auto"/>
              <w:rPr>
                <w:rFonts w:ascii="Garamond" w:hAnsi="Garamond" w:cs="Calibri"/>
                <w:color w:val="000000"/>
                <w:sz w:val="21"/>
                <w:szCs w:val="21"/>
              </w:rPr>
            </w:pPr>
            <w:r w:rsidRPr="0026362F">
              <w:rPr>
                <w:rFonts w:ascii="Garamond" w:hAnsi="Garamond" w:cs="Calibri"/>
                <w:color w:val="000000"/>
                <w:sz w:val="21"/>
                <w:szCs w:val="21"/>
              </w:rPr>
              <w:t>0</w:t>
            </w:r>
          </w:p>
        </w:tc>
        <w:tc>
          <w:tcPr>
            <w:tcW w:w="1275" w:type="dxa"/>
            <w:tcBorders>
              <w:top w:val="single" w:sz="4" w:space="0" w:color="auto"/>
              <w:left w:val="single" w:sz="4" w:space="0" w:color="auto"/>
              <w:bottom w:val="single" w:sz="4" w:space="0" w:color="auto"/>
              <w:right w:val="single" w:sz="4" w:space="0" w:color="auto"/>
            </w:tcBorders>
            <w:shd w:val="clear" w:color="E6B8B7" w:fill="E6B8B7"/>
            <w:vAlign w:val="center"/>
          </w:tcPr>
          <w:p w:rsidR="005D18E2" w:rsidRPr="0026362F" w:rsidRDefault="005D18E2" w:rsidP="00D03145">
            <w:pPr>
              <w:spacing w:line="276" w:lineRule="auto"/>
              <w:rPr>
                <w:rFonts w:ascii="Garamond" w:hAnsi="Garamond" w:cs="Calibri"/>
                <w:color w:val="000000"/>
                <w:sz w:val="21"/>
                <w:szCs w:val="21"/>
              </w:rPr>
            </w:pPr>
            <w:r w:rsidRPr="0026362F">
              <w:rPr>
                <w:rFonts w:ascii="Garamond" w:hAnsi="Garamond" w:cs="Calibri"/>
                <w:color w:val="000000"/>
                <w:sz w:val="21"/>
                <w:szCs w:val="21"/>
              </w:rPr>
              <w:t>0</w:t>
            </w:r>
          </w:p>
        </w:tc>
        <w:tc>
          <w:tcPr>
            <w:tcW w:w="1418" w:type="dxa"/>
            <w:tcBorders>
              <w:top w:val="single" w:sz="4" w:space="0" w:color="auto"/>
              <w:left w:val="single" w:sz="4" w:space="0" w:color="auto"/>
              <w:bottom w:val="single" w:sz="4" w:space="0" w:color="auto"/>
              <w:right w:val="single" w:sz="4" w:space="0" w:color="auto"/>
            </w:tcBorders>
            <w:shd w:val="clear" w:color="E6B8B7" w:fill="E6B8B7"/>
            <w:vAlign w:val="center"/>
          </w:tcPr>
          <w:p w:rsidR="005D18E2" w:rsidRPr="0026362F" w:rsidRDefault="005B4EAA" w:rsidP="0046213F">
            <w:pPr>
              <w:spacing w:line="276" w:lineRule="auto"/>
              <w:rPr>
                <w:rFonts w:ascii="Garamond" w:hAnsi="Garamond" w:cs="Calibri"/>
                <w:color w:val="000000"/>
                <w:sz w:val="21"/>
                <w:szCs w:val="21"/>
              </w:rPr>
            </w:pPr>
            <w:r w:rsidRPr="0026362F">
              <w:rPr>
                <w:rFonts w:ascii="Garamond" w:hAnsi="Garamond" w:cs="Calibri"/>
                <w:color w:val="000000"/>
                <w:sz w:val="21"/>
                <w:szCs w:val="21"/>
              </w:rPr>
              <w:t xml:space="preserve"> 6.</w:t>
            </w:r>
            <w:r w:rsidR="00006918" w:rsidRPr="0026362F">
              <w:rPr>
                <w:rFonts w:ascii="Garamond" w:hAnsi="Garamond" w:cs="Calibri"/>
                <w:color w:val="000000"/>
                <w:sz w:val="21"/>
                <w:szCs w:val="21"/>
              </w:rPr>
              <w:t>220.170,71</w:t>
            </w:r>
          </w:p>
        </w:tc>
      </w:tr>
      <w:tr w:rsidR="005D18E2" w:rsidRPr="00F50DDA" w:rsidTr="00D03145">
        <w:trPr>
          <w:trHeight w:val="300"/>
        </w:trPr>
        <w:tc>
          <w:tcPr>
            <w:tcW w:w="1668"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5D18E2" w:rsidRPr="0026362F" w:rsidRDefault="005D18E2" w:rsidP="0046213F">
            <w:pPr>
              <w:spacing w:line="276" w:lineRule="auto"/>
              <w:rPr>
                <w:rFonts w:ascii="Garamond" w:hAnsi="Garamond" w:cs="Calibri"/>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shd w:val="clear" w:color="F2DCDB" w:fill="F2DCDB"/>
            <w:vAlign w:val="center"/>
            <w:hideMark/>
          </w:tcPr>
          <w:p w:rsidR="005D18E2" w:rsidRPr="0026362F" w:rsidRDefault="005D18E2" w:rsidP="0046213F">
            <w:pPr>
              <w:spacing w:line="276" w:lineRule="auto"/>
              <w:rPr>
                <w:rFonts w:ascii="Garamond" w:hAnsi="Garamond" w:cs="Calibri"/>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5D18E2" w:rsidRPr="0026362F" w:rsidRDefault="005D18E2" w:rsidP="0046213F">
            <w:pPr>
              <w:spacing w:line="276" w:lineRule="auto"/>
              <w:rPr>
                <w:rFonts w:ascii="Garamond" w:hAnsi="Garamond" w:cs="Calibri"/>
                <w:color w:val="000000"/>
                <w:sz w:val="21"/>
                <w:szCs w:val="21"/>
              </w:rPr>
            </w:pPr>
          </w:p>
        </w:tc>
        <w:tc>
          <w:tcPr>
            <w:tcW w:w="1276" w:type="dxa"/>
            <w:tcBorders>
              <w:top w:val="single" w:sz="4" w:space="0" w:color="auto"/>
              <w:left w:val="single" w:sz="4" w:space="0" w:color="auto"/>
              <w:bottom w:val="single" w:sz="4" w:space="0" w:color="auto"/>
              <w:right w:val="single" w:sz="4" w:space="0" w:color="auto"/>
            </w:tcBorders>
            <w:shd w:val="clear" w:color="F2DCDB" w:fill="F2DCDB"/>
            <w:vAlign w:val="center"/>
          </w:tcPr>
          <w:p w:rsidR="005D18E2" w:rsidRPr="0026362F" w:rsidRDefault="005D18E2" w:rsidP="0046213F">
            <w:pPr>
              <w:spacing w:line="276" w:lineRule="auto"/>
              <w:rPr>
                <w:rFonts w:ascii="Garamond" w:hAnsi="Garamond" w:cs="Calibri"/>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F2DCDB" w:fill="F2DCDB"/>
            <w:vAlign w:val="center"/>
          </w:tcPr>
          <w:p w:rsidR="005D18E2" w:rsidRPr="0026362F" w:rsidRDefault="005D18E2" w:rsidP="0046213F">
            <w:pPr>
              <w:spacing w:line="276" w:lineRule="auto"/>
              <w:rPr>
                <w:rFonts w:ascii="Garamond" w:hAnsi="Garamond" w:cs="Calibri"/>
                <w:b/>
                <w:color w:val="000000"/>
                <w:sz w:val="21"/>
                <w:szCs w:val="21"/>
              </w:rPr>
            </w:pPr>
            <w:r w:rsidRPr="0026362F">
              <w:rPr>
                <w:rFonts w:ascii="Garamond" w:hAnsi="Garamond" w:cs="Calibri"/>
                <w:b/>
                <w:color w:val="000000"/>
                <w:sz w:val="21"/>
                <w:szCs w:val="21"/>
              </w:rPr>
              <w:t>Totaal</w:t>
            </w:r>
          </w:p>
        </w:tc>
        <w:tc>
          <w:tcPr>
            <w:tcW w:w="1418" w:type="dxa"/>
            <w:tcBorders>
              <w:top w:val="single" w:sz="4" w:space="0" w:color="auto"/>
              <w:left w:val="single" w:sz="4" w:space="0" w:color="auto"/>
              <w:bottom w:val="single" w:sz="4" w:space="0" w:color="auto"/>
              <w:right w:val="single" w:sz="4" w:space="0" w:color="auto"/>
            </w:tcBorders>
            <w:shd w:val="clear" w:color="F2DCDB" w:fill="F2DCDB"/>
            <w:vAlign w:val="center"/>
          </w:tcPr>
          <w:p w:rsidR="005D18E2" w:rsidRPr="0026362F" w:rsidRDefault="005D18E2" w:rsidP="0046213F">
            <w:pPr>
              <w:spacing w:line="276" w:lineRule="auto"/>
              <w:rPr>
                <w:rFonts w:ascii="Garamond" w:hAnsi="Garamond" w:cs="Calibri"/>
                <w:b/>
                <w:color w:val="000000"/>
                <w:sz w:val="21"/>
                <w:szCs w:val="21"/>
              </w:rPr>
            </w:pPr>
            <w:r w:rsidRPr="0026362F">
              <w:rPr>
                <w:rFonts w:ascii="Garamond" w:hAnsi="Garamond" w:cs="Calibri"/>
                <w:b/>
                <w:color w:val="000000"/>
                <w:sz w:val="21"/>
                <w:szCs w:val="21"/>
              </w:rPr>
              <w:t xml:space="preserve"> </w:t>
            </w:r>
            <w:r w:rsidR="007C7F9C" w:rsidRPr="0026362F">
              <w:rPr>
                <w:rFonts w:ascii="Garamond" w:hAnsi="Garamond" w:cs="Calibri"/>
                <w:b/>
                <w:color w:val="000000"/>
                <w:sz w:val="21"/>
                <w:szCs w:val="21"/>
              </w:rPr>
              <w:t>12.493.210,17</w:t>
            </w:r>
          </w:p>
        </w:tc>
      </w:tr>
    </w:tbl>
    <w:p w:rsidR="005D18E2" w:rsidRDefault="00100D6D" w:rsidP="0046213F">
      <w:pPr>
        <w:spacing w:line="276" w:lineRule="auto"/>
        <w:rPr>
          <w:rFonts w:ascii="Garamond" w:hAnsi="Garamond"/>
        </w:rPr>
      </w:pPr>
      <w:r>
        <w:rPr>
          <w:rFonts w:ascii="Garamond" w:hAnsi="Garamond"/>
          <w:noProof/>
          <w:lang w:val="en-US"/>
        </w:rPr>
        <mc:AlternateContent>
          <mc:Choice Requires="wps">
            <w:drawing>
              <wp:anchor distT="0" distB="0" distL="114300" distR="114300" simplePos="0" relativeHeight="251623424" behindDoc="0" locked="0" layoutInCell="1" allowOverlap="1">
                <wp:simplePos x="0" y="0"/>
                <wp:positionH relativeFrom="column">
                  <wp:posOffset>-6985</wp:posOffset>
                </wp:positionH>
                <wp:positionV relativeFrom="paragraph">
                  <wp:posOffset>1470025</wp:posOffset>
                </wp:positionV>
                <wp:extent cx="5659755" cy="397510"/>
                <wp:effectExtent l="0" t="0" r="17145" b="2159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397510"/>
                        </a:xfrm>
                        <a:prstGeom prst="rect">
                          <a:avLst/>
                        </a:prstGeom>
                        <a:solidFill>
                          <a:srgbClr val="FFFFFF"/>
                        </a:solidFill>
                        <a:ln w="9525">
                          <a:solidFill>
                            <a:srgbClr val="000000"/>
                          </a:solidFill>
                          <a:miter lim="800000"/>
                          <a:headEnd/>
                          <a:tailEnd/>
                        </a:ln>
                      </wps:spPr>
                      <wps:txbx>
                        <w:txbxContent>
                          <w:p w:rsidR="003F4610" w:rsidRPr="00F259BC" w:rsidRDefault="003F4610" w:rsidP="00061CA1">
                            <w:pPr>
                              <w:rPr>
                                <w:rFonts w:ascii="Garamond" w:hAnsi="Garamond"/>
                                <w:sz w:val="20"/>
                                <w:szCs w:val="20"/>
                              </w:rPr>
                            </w:pPr>
                            <w:r>
                              <w:rPr>
                                <w:rFonts w:ascii="Garamond" w:hAnsi="Garamond"/>
                                <w:sz w:val="20"/>
                                <w:szCs w:val="20"/>
                              </w:rPr>
                              <w:t>Figuur</w:t>
                            </w:r>
                            <w:r w:rsidRPr="00C400D2">
                              <w:rPr>
                                <w:rFonts w:ascii="Garamond" w:hAnsi="Garamond"/>
                                <w:sz w:val="20"/>
                                <w:szCs w:val="20"/>
                              </w:rPr>
                              <w:t xml:space="preserve"> </w:t>
                            </w:r>
                            <w:r>
                              <w:rPr>
                                <w:rFonts w:ascii="Garamond" w:hAnsi="Garamond"/>
                                <w:sz w:val="20"/>
                                <w:szCs w:val="20"/>
                              </w:rPr>
                              <w:t>9.3</w:t>
                            </w:r>
                            <w:r w:rsidRPr="00C400D2">
                              <w:rPr>
                                <w:rFonts w:ascii="Garamond" w:hAnsi="Garamond"/>
                                <w:sz w:val="20"/>
                                <w:szCs w:val="20"/>
                              </w:rPr>
                              <w:t xml:space="preserve">: Overzicht van het totaal te reserveren </w:t>
                            </w:r>
                            <w:r>
                              <w:rPr>
                                <w:rFonts w:ascii="Garamond" w:hAnsi="Garamond"/>
                                <w:sz w:val="20"/>
                                <w:szCs w:val="20"/>
                              </w:rPr>
                              <w:t>pensioen</w:t>
                            </w:r>
                            <w:r w:rsidRPr="00C400D2">
                              <w:rPr>
                                <w:rFonts w:ascii="Garamond" w:hAnsi="Garamond"/>
                                <w:sz w:val="20"/>
                                <w:szCs w:val="20"/>
                              </w:rPr>
                              <w:t>voorziening volgens het aangepaste Algemeen Pensioenfonds werkgever IAS 19 basis model.</w:t>
                            </w:r>
                          </w:p>
                          <w:p w:rsidR="003F4610" w:rsidRPr="008E5F43" w:rsidRDefault="003F4610" w:rsidP="00E555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5pt;margin-top:115.75pt;width:445.65pt;height:31.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">
                <v:textbox>
                  <w:txbxContent>
                    <w:p w:rsidR="003F4610" w:rsidRPr="00F259BC" w:rsidRDefault="003F4610" w:rsidP="00061CA1">
                      <w:pPr>
                        <w:rPr>
                          <w:rFonts w:ascii="Garamond" w:hAnsi="Garamond"/>
                          <w:sz w:val="20"/>
                          <w:szCs w:val="20"/>
                        </w:rPr>
                      </w:pPr>
                      <w:r>
                        <w:rPr>
                          <w:rFonts w:ascii="Garamond" w:hAnsi="Garamond"/>
                          <w:sz w:val="20"/>
                          <w:szCs w:val="20"/>
                        </w:rPr>
                        <w:t>Figuur</w:t>
                      </w:r>
                      <w:r w:rsidRPr="00C400D2">
                        <w:rPr>
                          <w:rFonts w:ascii="Garamond" w:hAnsi="Garamond"/>
                          <w:sz w:val="20"/>
                          <w:szCs w:val="20"/>
                        </w:rPr>
                        <w:t xml:space="preserve"> </w:t>
                      </w:r>
                      <w:r>
                        <w:rPr>
                          <w:rFonts w:ascii="Garamond" w:hAnsi="Garamond"/>
                          <w:sz w:val="20"/>
                          <w:szCs w:val="20"/>
                        </w:rPr>
                        <w:t>9.3</w:t>
                      </w:r>
                      <w:r w:rsidRPr="00C400D2">
                        <w:rPr>
                          <w:rFonts w:ascii="Garamond" w:hAnsi="Garamond"/>
                          <w:sz w:val="20"/>
                          <w:szCs w:val="20"/>
                        </w:rPr>
                        <w:t xml:space="preserve">: Overzicht van het totaal te reserveren </w:t>
                      </w:r>
                      <w:r>
                        <w:rPr>
                          <w:rFonts w:ascii="Garamond" w:hAnsi="Garamond"/>
                          <w:sz w:val="20"/>
                          <w:szCs w:val="20"/>
                        </w:rPr>
                        <w:t>pensioen</w:t>
                      </w:r>
                      <w:r w:rsidRPr="00C400D2">
                        <w:rPr>
                          <w:rFonts w:ascii="Garamond" w:hAnsi="Garamond"/>
                          <w:sz w:val="20"/>
                          <w:szCs w:val="20"/>
                        </w:rPr>
                        <w:t>voorziening volgens het aangepaste Algemeen Pensioenfonds werkgever IAS 19 basis model.</w:t>
                      </w:r>
                    </w:p>
                    <w:p w:rsidR="003F4610" w:rsidRPr="008E5F43" w:rsidRDefault="003F4610" w:rsidP="00E55572"/>
                  </w:txbxContent>
                </v:textbox>
              </v:shape>
            </w:pict>
          </mc:Fallback>
        </mc:AlternateContent>
      </w:r>
    </w:p>
    <w:p w:rsidR="005D18E2" w:rsidRDefault="005D18E2" w:rsidP="0046213F">
      <w:pPr>
        <w:spacing w:line="276" w:lineRule="auto"/>
        <w:rPr>
          <w:rFonts w:ascii="Garamond" w:hAnsi="Garamond"/>
        </w:rPr>
      </w:pPr>
    </w:p>
    <w:p w:rsidR="00F259BC" w:rsidRDefault="00F259BC" w:rsidP="004F4116">
      <w:pPr>
        <w:spacing w:line="360" w:lineRule="auto"/>
        <w:rPr>
          <w:rFonts w:ascii="Garamond" w:hAnsi="Garamond"/>
        </w:rPr>
      </w:pPr>
    </w:p>
    <w:p w:rsidR="00386EE3" w:rsidRPr="00386EE3" w:rsidRDefault="00386EE3" w:rsidP="00386EE3">
      <w:pPr>
        <w:spacing w:line="276" w:lineRule="auto"/>
        <w:ind w:right="-52"/>
        <w:rPr>
          <w:rFonts w:ascii="Garamond" w:hAnsi="Garamond"/>
        </w:rPr>
      </w:pPr>
      <w:r w:rsidRPr="00386EE3">
        <w:rPr>
          <w:rFonts w:ascii="Garamond" w:hAnsi="Garamond"/>
        </w:rPr>
        <w:t>Volgens het aangepaste Algemeen Pensioenfonds werkgever gebouwde IAS 19 basis model is het totaal dat de Algemeen Pensioenfonds werkgever moet reserveren ANG 12.493.210,17. De aangepaste Algemeen Pensioenfonds werkgever berekende voorziening voor de actieven en premievrijen zijn samen (</w:t>
      </w:r>
      <w:r w:rsidRPr="00386EE3">
        <w:rPr>
          <w:rFonts w:ascii="Garamond" w:hAnsi="Garamond" w:cs="Calibri"/>
          <w:color w:val="000000"/>
        </w:rPr>
        <w:t xml:space="preserve">ANG 5.525.617,07 + ANG 747.422,39) in totaal ANG 6.273.039,46; Het verschil in het Keesen Actuarissen model figuur </w:t>
      </w:r>
      <w:r w:rsidR="00147C8B">
        <w:rPr>
          <w:rFonts w:ascii="Garamond" w:hAnsi="Garamond" w:cs="Calibri"/>
          <w:color w:val="000000"/>
        </w:rPr>
        <w:t>9.2</w:t>
      </w:r>
      <w:r w:rsidRPr="00386EE3">
        <w:rPr>
          <w:rFonts w:ascii="Garamond" w:hAnsi="Garamond" w:cs="Calibri"/>
          <w:color w:val="000000"/>
        </w:rPr>
        <w:t xml:space="preserve"> en het Algemeen Pensioenfonds werkgever model figuur </w:t>
      </w:r>
      <w:r w:rsidR="00147C8B">
        <w:rPr>
          <w:rFonts w:ascii="Garamond" w:hAnsi="Garamond" w:cs="Calibri"/>
          <w:color w:val="000000"/>
        </w:rPr>
        <w:t>9.3</w:t>
      </w:r>
      <w:r w:rsidRPr="00386EE3">
        <w:rPr>
          <w:rFonts w:ascii="Garamond" w:hAnsi="Garamond" w:cs="Calibri"/>
          <w:color w:val="000000"/>
        </w:rPr>
        <w:t xml:space="preserve"> berekende actieven en premievrijen voorziening is (ANG 7.577.102 - ANG 6.273.039,46) gelijk aan ANG 1.304.062,54; Dus het Algemeen Pensioenfonds werkgever IAS 19 basis model reserveert 17,2% minder </w:t>
      </w:r>
      <w:r w:rsidRPr="00386EE3">
        <w:rPr>
          <w:rFonts w:ascii="Garamond" w:hAnsi="Garamond"/>
        </w:rPr>
        <w:t>voorziening voor de actieven en premievrijen samen dan het Keesen Actuarissen IAS 19 model. Dit betekent dat de Algemeen Pensioenfonds werkgever een kleinere voorziening moet gaan reserveren voor de actieven en premievrijen dan verwacht.</w:t>
      </w:r>
    </w:p>
    <w:p w:rsidR="00386EE3" w:rsidRDefault="00386EE3" w:rsidP="00386EE3">
      <w:pPr>
        <w:spacing w:line="276" w:lineRule="auto"/>
        <w:ind w:right="-52"/>
        <w:rPr>
          <w:rFonts w:ascii="Garamond" w:hAnsi="Garamond" w:cs="Calibri"/>
          <w:color w:val="000000"/>
        </w:rPr>
      </w:pPr>
    </w:p>
    <w:p w:rsidR="004F4116" w:rsidRDefault="004F4116" w:rsidP="00386EE3">
      <w:pPr>
        <w:spacing w:line="276" w:lineRule="auto"/>
        <w:ind w:right="-52"/>
        <w:rPr>
          <w:rFonts w:ascii="Garamond" w:hAnsi="Garamond" w:cs="Calibri"/>
          <w:color w:val="000000"/>
        </w:rPr>
      </w:pPr>
    </w:p>
    <w:p w:rsidR="004F4116" w:rsidRDefault="004F4116" w:rsidP="00386EE3">
      <w:pPr>
        <w:spacing w:line="276" w:lineRule="auto"/>
        <w:ind w:right="-52"/>
        <w:rPr>
          <w:rFonts w:ascii="Garamond" w:hAnsi="Garamond" w:cs="Calibri"/>
          <w:color w:val="000000"/>
        </w:rPr>
      </w:pPr>
    </w:p>
    <w:p w:rsidR="004F4116" w:rsidRPr="00386EE3" w:rsidRDefault="004F4116" w:rsidP="00386EE3">
      <w:pPr>
        <w:spacing w:line="276" w:lineRule="auto"/>
        <w:ind w:right="-52"/>
        <w:rPr>
          <w:rFonts w:ascii="Garamond" w:hAnsi="Garamond" w:cs="Calibri"/>
          <w:color w:val="000000"/>
        </w:rPr>
      </w:pPr>
    </w:p>
    <w:p w:rsidR="00386EE3" w:rsidRPr="00386EE3" w:rsidRDefault="00386EE3" w:rsidP="00386EE3">
      <w:pPr>
        <w:spacing w:line="276" w:lineRule="auto"/>
        <w:rPr>
          <w:rFonts w:ascii="Garamond" w:hAnsi="Garamond" w:cs="Calibri"/>
          <w:color w:val="000000"/>
        </w:rPr>
      </w:pPr>
      <w:r w:rsidRPr="00386EE3">
        <w:rPr>
          <w:rFonts w:ascii="Garamond" w:hAnsi="Garamond" w:cs="Calibri"/>
          <w:color w:val="000000"/>
        </w:rPr>
        <w:lastRenderedPageBreak/>
        <w:t xml:space="preserve">Verder is het verschil in figuur </w:t>
      </w:r>
      <w:r w:rsidR="00147C8B">
        <w:rPr>
          <w:rFonts w:ascii="Garamond" w:hAnsi="Garamond" w:cs="Calibri"/>
          <w:color w:val="000000"/>
        </w:rPr>
        <w:t>9.3</w:t>
      </w:r>
      <w:r w:rsidRPr="00386EE3">
        <w:rPr>
          <w:rFonts w:ascii="Garamond" w:hAnsi="Garamond" w:cs="Calibri"/>
          <w:color w:val="000000"/>
        </w:rPr>
        <w:t xml:space="preserve"> van </w:t>
      </w:r>
      <w:r w:rsidRPr="00386EE3">
        <w:rPr>
          <w:rFonts w:ascii="Garamond" w:hAnsi="Garamond"/>
        </w:rPr>
        <w:t xml:space="preserve">de aangepaste Algemeen Pensioenfonds werkgever berekende voorziening voor de pensioentrekkers en in figuur </w:t>
      </w:r>
      <w:r w:rsidR="00147C8B">
        <w:rPr>
          <w:rFonts w:ascii="Garamond" w:hAnsi="Garamond"/>
        </w:rPr>
        <w:t>9.2</w:t>
      </w:r>
      <w:r w:rsidRPr="00386EE3">
        <w:rPr>
          <w:rFonts w:ascii="Garamond" w:hAnsi="Garamond"/>
        </w:rPr>
        <w:t xml:space="preserve"> van de Keesen Actuarissen berekende voorziening voor de pensioentrekkers (</w:t>
      </w:r>
      <w:r w:rsidRPr="00386EE3">
        <w:rPr>
          <w:rFonts w:ascii="Garamond" w:hAnsi="Garamond" w:cs="Calibri"/>
          <w:color w:val="000000"/>
        </w:rPr>
        <w:t xml:space="preserve">ANG 6.220.170,71 - ANG 5.088.301) is gelijk aan ANG 1.131.869,71; Dus het Algemeen Pensioenfonds werkgever IAS 19 basis model reserveert 22,2 % meer </w:t>
      </w:r>
      <w:r w:rsidRPr="00386EE3">
        <w:rPr>
          <w:rFonts w:ascii="Garamond" w:hAnsi="Garamond"/>
        </w:rPr>
        <w:t>voorziening voor de pensioentrekkers dan het Keesen Actuarissen IAS 19 model. Dit betekent dat de Algemeen Pensioenfonds werkgever een grotere voorziening moet gaan reserveren voor de pensioentrekkers dan verwacht.</w:t>
      </w:r>
    </w:p>
    <w:p w:rsidR="00386EE3" w:rsidRPr="00386EE3" w:rsidRDefault="00386EE3" w:rsidP="00386EE3">
      <w:pPr>
        <w:spacing w:line="276" w:lineRule="auto"/>
        <w:rPr>
          <w:rFonts w:ascii="Garamond" w:hAnsi="Garamond" w:cs="Calibri"/>
          <w:color w:val="000000"/>
        </w:rPr>
      </w:pPr>
    </w:p>
    <w:p w:rsidR="00386EE3" w:rsidRPr="00386EE3" w:rsidRDefault="00386EE3" w:rsidP="00386EE3">
      <w:pPr>
        <w:spacing w:line="276" w:lineRule="auto"/>
        <w:rPr>
          <w:rFonts w:ascii="Garamond" w:hAnsi="Garamond" w:cs="Calibri"/>
          <w:color w:val="000000"/>
        </w:rPr>
      </w:pPr>
      <w:r w:rsidRPr="00386EE3">
        <w:rPr>
          <w:rFonts w:ascii="Garamond" w:hAnsi="Garamond" w:cs="Calibri"/>
          <w:color w:val="000000"/>
        </w:rPr>
        <w:t xml:space="preserve">Hoewel de IAS 19 modellen dezelfde waarden voor de verschillende actuariële veronderstellingen gebruiken zijn deze toch relatief grote verschillen nl. 17,2% voor de actieven en premievrijen voorziening samen en 22,2% voor de pensioentrekkers voor dezelfde IAS 19 berekende </w:t>
      </w:r>
      <w:r w:rsidRPr="00386EE3">
        <w:rPr>
          <w:rFonts w:ascii="Garamond" w:hAnsi="Garamond"/>
          <w:bdr w:val="none" w:sz="0" w:space="0" w:color="auto" w:frame="1"/>
        </w:rPr>
        <w:t>financiële</w:t>
      </w:r>
      <w:r w:rsidRPr="00386EE3">
        <w:rPr>
          <w:rFonts w:ascii="Garamond" w:hAnsi="Garamond" w:cs="Calibri"/>
          <w:color w:val="000000"/>
        </w:rPr>
        <w:t xml:space="preserve"> pensioenvoorziening met hetzelfde uitgereikte werknemer data bestand.</w:t>
      </w:r>
    </w:p>
    <w:p w:rsidR="00386EE3" w:rsidRPr="00386EE3" w:rsidRDefault="00386EE3" w:rsidP="00386EE3">
      <w:pPr>
        <w:spacing w:line="276" w:lineRule="auto"/>
        <w:rPr>
          <w:rFonts w:ascii="Garamond" w:hAnsi="Garamond" w:cs="Calibri"/>
          <w:color w:val="000000"/>
        </w:rPr>
      </w:pPr>
    </w:p>
    <w:p w:rsidR="00E95ECF" w:rsidRDefault="00386EE3" w:rsidP="00386EE3">
      <w:pPr>
        <w:spacing w:line="276" w:lineRule="auto"/>
        <w:rPr>
          <w:rFonts w:ascii="Garamond" w:hAnsi="Garamond"/>
        </w:rPr>
      </w:pPr>
      <w:r w:rsidRPr="00386EE3">
        <w:rPr>
          <w:rFonts w:ascii="Garamond" w:hAnsi="Garamond" w:cs="Calibri"/>
          <w:color w:val="000000"/>
        </w:rPr>
        <w:t xml:space="preserve">Dus men kan in principe deze relatief grote verschillen niet verklaren zonder het gebouwde Keesen Actuarissen IAS 19 model onder de loep te nemen, maar in het geheel is het verschil van het totaal te reserveren voorziening tussen het in figuur </w:t>
      </w:r>
      <w:r w:rsidR="00147C8B">
        <w:rPr>
          <w:rFonts w:ascii="Garamond" w:hAnsi="Garamond" w:cs="Calibri"/>
          <w:color w:val="000000"/>
        </w:rPr>
        <w:t>9.3</w:t>
      </w:r>
      <w:r w:rsidRPr="00386EE3">
        <w:rPr>
          <w:rFonts w:ascii="Garamond" w:hAnsi="Garamond" w:cs="Calibri"/>
          <w:color w:val="000000"/>
        </w:rPr>
        <w:t xml:space="preserve"> aangepaste Algemeen Pensioenfonds werknemer IAS 19 basis model en het in figuur </w:t>
      </w:r>
      <w:r w:rsidR="00147C8B">
        <w:rPr>
          <w:rFonts w:ascii="Garamond" w:hAnsi="Garamond" w:cs="Calibri"/>
          <w:color w:val="000000"/>
        </w:rPr>
        <w:t>9.2</w:t>
      </w:r>
      <w:r w:rsidRPr="00386EE3">
        <w:rPr>
          <w:rFonts w:ascii="Garamond" w:hAnsi="Garamond" w:cs="Calibri"/>
          <w:color w:val="000000"/>
        </w:rPr>
        <w:t xml:space="preserve"> Keesen Actuarissen IAS 19 model, ANG 12.665.403 - ANG 12.493.210,17 is gelijk aan ANG 172.192,83; Dus het aangepaste Algemeen Pensioenfonds werkgever IAS 19 basis model reserveert ongeveer 1,36 % minder </w:t>
      </w:r>
      <w:r w:rsidRPr="00386EE3">
        <w:rPr>
          <w:rFonts w:ascii="Garamond" w:hAnsi="Garamond"/>
        </w:rPr>
        <w:t>voorziening voor de actieven, premievrijen en pensioentrekkers samen dan het Keesen Actuarissen IAS 19 model.</w:t>
      </w: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Default="004F4116" w:rsidP="00386EE3">
      <w:pPr>
        <w:spacing w:line="276" w:lineRule="auto"/>
        <w:rPr>
          <w:rFonts w:ascii="Garamond" w:hAnsi="Garamond"/>
        </w:rPr>
      </w:pPr>
    </w:p>
    <w:p w:rsidR="004F4116" w:rsidRPr="00E95ECF" w:rsidRDefault="004F4116" w:rsidP="00386EE3">
      <w:pPr>
        <w:spacing w:line="276" w:lineRule="auto"/>
        <w:rPr>
          <w:rFonts w:ascii="Garamond" w:hAnsi="Garamond" w:cs="Calibri"/>
          <w:color w:val="000000"/>
        </w:rPr>
      </w:pPr>
    </w:p>
    <w:p w:rsidR="00D647D5" w:rsidRDefault="00D647D5" w:rsidP="0046213F">
      <w:pPr>
        <w:pStyle w:val="Kop1"/>
        <w:spacing w:before="0" w:line="26" w:lineRule="atLeast"/>
        <w:ind w:left="360" w:hanging="360"/>
        <w:rPr>
          <w:rFonts w:ascii="Arial" w:hAnsi="Arial" w:cs="Arial"/>
          <w:sz w:val="48"/>
          <w:szCs w:val="48"/>
        </w:rPr>
      </w:pPr>
      <w:bookmarkStart w:id="59" w:name="_Toc302053978"/>
      <w:bookmarkStart w:id="60" w:name="_Toc319550185"/>
      <w:r>
        <w:rPr>
          <w:rFonts w:ascii="Arial" w:hAnsi="Arial" w:cs="Arial"/>
          <w:sz w:val="48"/>
          <w:szCs w:val="48"/>
        </w:rPr>
        <w:lastRenderedPageBreak/>
        <w:t>1</w:t>
      </w:r>
      <w:r w:rsidR="00147C8B">
        <w:rPr>
          <w:rFonts w:ascii="Arial" w:hAnsi="Arial" w:cs="Arial"/>
          <w:sz w:val="48"/>
          <w:szCs w:val="48"/>
        </w:rPr>
        <w:t>0</w:t>
      </w:r>
      <w:r>
        <w:rPr>
          <w:rFonts w:ascii="Arial" w:hAnsi="Arial" w:cs="Arial"/>
          <w:sz w:val="48"/>
          <w:szCs w:val="48"/>
        </w:rPr>
        <w:t xml:space="preserve"> </w:t>
      </w:r>
      <w:bookmarkEnd w:id="59"/>
      <w:r w:rsidR="00014FBF">
        <w:rPr>
          <w:rFonts w:ascii="Arial" w:hAnsi="Arial" w:cs="Arial"/>
          <w:sz w:val="48"/>
          <w:szCs w:val="48"/>
        </w:rPr>
        <w:t>Conclusie</w:t>
      </w:r>
      <w:bookmarkEnd w:id="60"/>
    </w:p>
    <w:p w:rsidR="00D647D5" w:rsidRPr="00014FBF" w:rsidRDefault="00D647D5" w:rsidP="0046213F">
      <w:pPr>
        <w:rPr>
          <w:b/>
        </w:rPr>
      </w:pPr>
      <w:r w:rsidRPr="00014FBF">
        <w:rPr>
          <w:rFonts w:ascii="Arial" w:hAnsi="Arial" w:cs="Arial"/>
          <w:b/>
          <w:color w:val="4F81BD"/>
        </w:rPr>
        <w:t>_________________________________________________________________</w:t>
      </w:r>
    </w:p>
    <w:p w:rsidR="00D647D5" w:rsidRDefault="00D647D5" w:rsidP="0046213F">
      <w:pPr>
        <w:pStyle w:val="Kop1"/>
        <w:spacing w:before="0" w:line="26" w:lineRule="atLeast"/>
        <w:ind w:left="360" w:hanging="360"/>
        <w:rPr>
          <w:rFonts w:ascii="Arial" w:hAnsi="Arial" w:cs="Arial"/>
          <w:sz w:val="48"/>
          <w:szCs w:val="48"/>
        </w:rPr>
      </w:pPr>
    </w:p>
    <w:p w:rsidR="00212B92" w:rsidRPr="00212B92" w:rsidRDefault="00212B92" w:rsidP="00212B92">
      <w:pPr>
        <w:pStyle w:val="Normaalweb"/>
        <w:spacing w:before="0" w:beforeAutospacing="0" w:after="0" w:line="276" w:lineRule="auto"/>
        <w:rPr>
          <w:rFonts w:ascii="Garamond" w:hAnsi="Garamond"/>
          <w:noProof/>
          <w:bdr w:val="none" w:sz="0" w:space="0" w:color="auto" w:frame="1"/>
          <w:lang w:val="nl-NL"/>
        </w:rPr>
      </w:pPr>
      <w:r w:rsidRPr="00212B92">
        <w:rPr>
          <w:rFonts w:ascii="Garamond" w:eastAsia="Calibri" w:hAnsi="Garamond"/>
          <w:noProof/>
          <w:lang w:val="nl-NL"/>
        </w:rPr>
        <w:t>De werkgever Algemeen Pensioenfonds rapporteert in overeenstemming met de International Financial Reporting Standards (IFRS). Voor de personeelsbeloning pensioentoezegging  is d</w:t>
      </w:r>
      <w:r w:rsidRPr="00212B92">
        <w:rPr>
          <w:rFonts w:ascii="Garamond" w:eastAsia="Calibri" w:hAnsi="Garamond" w:cs="Calibri"/>
          <w:noProof/>
          <w:bdr w:val="none" w:sz="0" w:space="0" w:color="auto" w:frame="1"/>
          <w:lang w:val="nl-NL"/>
        </w:rPr>
        <w:t xml:space="preserve">e International Accounting Standard negentien (IAS 19)  van toepassing. </w:t>
      </w:r>
      <w:r w:rsidRPr="00212B92">
        <w:rPr>
          <w:rFonts w:ascii="Garamond" w:hAnsi="Garamond"/>
          <w:noProof/>
          <w:lang w:val="nl-NL"/>
        </w:rPr>
        <w:t xml:space="preserve"> De IAS 19 norm geeft richtlijnen op welke wijze omgegaan moet worden met de pensioentoezegging die de werkgever doet aan zijn werknemers. </w:t>
      </w:r>
      <w:r w:rsidRPr="00212B92">
        <w:rPr>
          <w:rFonts w:ascii="Garamond" w:hAnsi="Garamond"/>
          <w:noProof/>
          <w:bdr w:val="none" w:sz="0" w:space="0" w:color="auto" w:frame="1"/>
          <w:lang w:val="nl-NL"/>
        </w:rPr>
        <w:t>Momenteel wordt de totale IAS 19 financiële pensioenvoorziening die de werkgever Algemeen Pensioenfonds moet reserveren in verband met aan zijn werknemers gedane pensioentoezegging, berekend door Keesen Actuarissen. Het is de Algemeen Pensioenfonds werkgever gelukt een IAS 19 basis model te ontwikkelen in Visual Basic for Applications (VBA) waarmee in eigen beheer de hoogte van de IAS 19 financiële pensioenvoorziening die de werkgever Algemeen Pensioenfonds moet reserveren voor zijn werknemers, zelf kan berekenen.</w:t>
      </w:r>
    </w:p>
    <w:p w:rsidR="00212B92" w:rsidRPr="00212B92" w:rsidRDefault="00212B92" w:rsidP="00212B92">
      <w:pPr>
        <w:pStyle w:val="Normaalweb"/>
        <w:spacing w:before="0" w:beforeAutospacing="0" w:after="0" w:line="276" w:lineRule="auto"/>
        <w:rPr>
          <w:rFonts w:ascii="Garamond" w:hAnsi="Garamond"/>
          <w:noProof/>
          <w:bdr w:val="none" w:sz="0" w:space="0" w:color="auto" w:frame="1"/>
          <w:lang w:val="nl-NL"/>
        </w:rPr>
      </w:pPr>
    </w:p>
    <w:p w:rsidR="00212B92" w:rsidRPr="00212B92" w:rsidRDefault="00212B92" w:rsidP="00212B92">
      <w:pPr>
        <w:spacing w:line="276" w:lineRule="auto"/>
        <w:rPr>
          <w:rFonts w:ascii="Garamond" w:hAnsi="Garamond"/>
        </w:rPr>
      </w:pPr>
      <w:r w:rsidRPr="00212B92">
        <w:rPr>
          <w:rFonts w:ascii="Garamond" w:hAnsi="Garamond"/>
          <w:noProof/>
          <w:bdr w:val="none" w:sz="0" w:space="0" w:color="auto" w:frame="1"/>
        </w:rPr>
        <w:t xml:space="preserve">De doestelling van het onderzoek was het opzetten van een International Accounting Standard negentien (IAS 19) basis model ter vaststelling van de financiële voorziening die het Algemeen Pensioenfonds als werkgever moet reserveren om aan de aangegane pensioentoezegging met zijn werknemers te kunnen voldoen. De IAS 19 financiële pensioenvoorziening is berekend voor het fiscale jaar 2010 met de toestand van de waarden op 9 oktober 2010. </w:t>
      </w:r>
      <w:r w:rsidRPr="00212B92">
        <w:rPr>
          <w:rFonts w:ascii="Garamond" w:hAnsi="Garamond"/>
          <w:bdr w:val="none" w:sz="0" w:space="0" w:color="auto" w:frame="1"/>
        </w:rPr>
        <w:t>De berekende IAS 19 pensioenvoorziening is dus het bedrag dat op de berekeningsdatum 9 oktober 2010 nodig is om naar verwachting aan de toekomstige pensioenverplichtingen te kunnen voldoen.</w:t>
      </w:r>
    </w:p>
    <w:p w:rsidR="00212B92" w:rsidRPr="00212B92" w:rsidRDefault="00212B92" w:rsidP="00212B92">
      <w:pPr>
        <w:spacing w:line="276" w:lineRule="auto"/>
        <w:rPr>
          <w:rFonts w:ascii="Garamond" w:hAnsi="Garamond"/>
        </w:rPr>
      </w:pPr>
    </w:p>
    <w:p w:rsidR="00212B92" w:rsidRPr="00212B92" w:rsidRDefault="00212B92" w:rsidP="00212B92">
      <w:pPr>
        <w:spacing w:line="276" w:lineRule="auto"/>
        <w:rPr>
          <w:rFonts w:ascii="Garamond" w:hAnsi="Garamond"/>
        </w:rPr>
      </w:pPr>
      <w:r w:rsidRPr="00212B92">
        <w:rPr>
          <w:rFonts w:ascii="Garamond" w:hAnsi="Garamond"/>
        </w:rPr>
        <w:t xml:space="preserve">De in totaal berekende IAS 19 financiële pensioenvoorziening voor de Algemeen Pensioenfonds werkgever pensioenverplichtingen is gemaakt voor 28 actieven, 13 premievrijen en 19 pensioentrekkers. Uit het onderzoek is gebleken dat de door het Algemeen Pensioenfonds gebouwde IAS 19 basis model de Algemeen Pensioenfonds werkgever in totaal voor de IAS 19 </w:t>
      </w:r>
      <w:r w:rsidRPr="00212B92">
        <w:rPr>
          <w:rFonts w:ascii="Garamond" w:hAnsi="Garamond"/>
          <w:bdr w:val="none" w:sz="0" w:space="0" w:color="auto" w:frame="1"/>
        </w:rPr>
        <w:t>financiële</w:t>
      </w:r>
      <w:r w:rsidRPr="00212B92">
        <w:rPr>
          <w:rFonts w:ascii="Garamond" w:hAnsi="Garamond"/>
        </w:rPr>
        <w:t xml:space="preserve"> voorziening voor de actieven, premievrijen en pensioentrekkers inclusief de kosten voorziening en smartegeld voorziening ANG 11.909.722,17 moet reserveren;</w:t>
      </w:r>
    </w:p>
    <w:p w:rsidR="00212B92" w:rsidRPr="00212B92" w:rsidRDefault="00212B92" w:rsidP="00212B92">
      <w:pPr>
        <w:spacing w:line="276" w:lineRule="auto"/>
        <w:rPr>
          <w:rFonts w:ascii="Garamond" w:hAnsi="Garamond"/>
        </w:rPr>
      </w:pPr>
    </w:p>
    <w:p w:rsidR="00212B92" w:rsidRPr="00212B92" w:rsidRDefault="00212B92" w:rsidP="00212B92">
      <w:pPr>
        <w:spacing w:line="276" w:lineRule="auto"/>
        <w:rPr>
          <w:rFonts w:ascii="Garamond" w:hAnsi="Garamond"/>
        </w:rPr>
      </w:pPr>
      <w:r w:rsidRPr="00212B92">
        <w:rPr>
          <w:rFonts w:ascii="Garamond" w:hAnsi="Garamond"/>
        </w:rPr>
        <w:t>Verder bleek de te reserveren pensioenvoorziening voor de aangepaste Algemeen Pensioenfonds werkgever IAS 19 basis model voor de actieven, premievrijen en pensioentrekkers exclusief de kosten voorziening en smartegeld voorziening (</w:t>
      </w:r>
      <w:r w:rsidRPr="00212B92">
        <w:rPr>
          <w:rFonts w:ascii="Garamond" w:hAnsi="Garamond" w:cs="Calibri"/>
          <w:color w:val="000000"/>
        </w:rPr>
        <w:t>ANG 5.525.617,07 + ANG 747.422,39</w:t>
      </w:r>
      <w:r w:rsidRPr="00212B92">
        <w:rPr>
          <w:rFonts w:ascii="Garamond" w:hAnsi="Garamond"/>
        </w:rPr>
        <w:t>+</w:t>
      </w:r>
      <w:r w:rsidRPr="00212B92">
        <w:rPr>
          <w:rFonts w:ascii="Garamond" w:hAnsi="Garamond" w:cs="Calibri"/>
          <w:color w:val="000000"/>
        </w:rPr>
        <w:t>ANG 6.220.170,71</w:t>
      </w:r>
      <w:r w:rsidRPr="00212B92">
        <w:rPr>
          <w:rFonts w:ascii="Garamond" w:hAnsi="Garamond"/>
        </w:rPr>
        <w:t xml:space="preserve">) gelijk aan </w:t>
      </w:r>
      <w:r w:rsidRPr="00212B92">
        <w:rPr>
          <w:rFonts w:ascii="Garamond" w:hAnsi="Garamond" w:cs="Calibri"/>
          <w:color w:val="000000"/>
        </w:rPr>
        <w:t>ANG 12.493.210,17</w:t>
      </w:r>
      <w:r w:rsidRPr="00212B92">
        <w:rPr>
          <w:rFonts w:ascii="Garamond" w:hAnsi="Garamond"/>
        </w:rPr>
        <w:t xml:space="preserve"> en de door Keesen Actuarissen berekende IAS 19 financiële pensioenvoorziening voor de actieven, premievrijen en pensioentrekkers is in totaal ANG 12.665.403; Het Keesen Actuarissen IAS 19 model heeft geen rekening gehouden met bijkomende kosten voor het onderhouden van de IAS 19 </w:t>
      </w:r>
      <w:r w:rsidRPr="00212B92">
        <w:rPr>
          <w:rFonts w:ascii="Garamond" w:hAnsi="Garamond"/>
          <w:bdr w:val="none" w:sz="0" w:space="0" w:color="auto" w:frame="1"/>
        </w:rPr>
        <w:t>financiële</w:t>
      </w:r>
      <w:r w:rsidRPr="00212B92">
        <w:rPr>
          <w:rFonts w:ascii="Garamond" w:hAnsi="Garamond"/>
        </w:rPr>
        <w:t xml:space="preserve"> pensioenvoorziening en uitkering van 3 maanden smartegeld.</w:t>
      </w:r>
    </w:p>
    <w:p w:rsidR="00212B92" w:rsidRPr="00212B92" w:rsidRDefault="00212B92" w:rsidP="00212B92">
      <w:pPr>
        <w:spacing w:line="276" w:lineRule="auto"/>
        <w:rPr>
          <w:rFonts w:ascii="Garamond" w:hAnsi="Garamond"/>
        </w:rPr>
      </w:pPr>
    </w:p>
    <w:p w:rsidR="00212B92" w:rsidRPr="00212B92" w:rsidRDefault="00212B92" w:rsidP="00212B92">
      <w:pPr>
        <w:spacing w:line="276" w:lineRule="auto"/>
        <w:rPr>
          <w:rFonts w:ascii="Garamond" w:hAnsi="Garamond"/>
        </w:rPr>
      </w:pPr>
    </w:p>
    <w:p w:rsidR="00212B92" w:rsidRPr="00212B92" w:rsidRDefault="00212B92" w:rsidP="00212B92">
      <w:pPr>
        <w:spacing w:line="276" w:lineRule="auto"/>
        <w:rPr>
          <w:rFonts w:ascii="Garamond" w:hAnsi="Garamond"/>
        </w:rPr>
      </w:pPr>
    </w:p>
    <w:p w:rsidR="00212B92" w:rsidRPr="00212B92" w:rsidRDefault="00212B92" w:rsidP="00212B92">
      <w:pPr>
        <w:spacing w:line="276" w:lineRule="auto"/>
        <w:rPr>
          <w:rFonts w:ascii="Garamond" w:hAnsi="Garamond"/>
        </w:rPr>
      </w:pPr>
    </w:p>
    <w:p w:rsidR="00212B92" w:rsidRPr="00212B92" w:rsidRDefault="00212B92" w:rsidP="00212B92">
      <w:pPr>
        <w:spacing w:line="276" w:lineRule="auto"/>
        <w:rPr>
          <w:rFonts w:ascii="Garamond" w:hAnsi="Garamond"/>
        </w:rPr>
      </w:pPr>
      <w:r w:rsidRPr="00212B92">
        <w:rPr>
          <w:rFonts w:ascii="Garamond" w:hAnsi="Garamond"/>
        </w:rPr>
        <w:lastRenderedPageBreak/>
        <w:t xml:space="preserve">Het verschil van (ANG 12.665.403 - </w:t>
      </w:r>
      <w:r w:rsidRPr="00212B92">
        <w:rPr>
          <w:rFonts w:ascii="Garamond" w:hAnsi="Garamond" w:cs="Calibri"/>
          <w:color w:val="000000"/>
        </w:rPr>
        <w:t>ANG 12.493.210,17</w:t>
      </w:r>
      <w:r w:rsidRPr="00212B92">
        <w:rPr>
          <w:rFonts w:ascii="Garamond" w:hAnsi="Garamond"/>
        </w:rPr>
        <w:t xml:space="preserve">) </w:t>
      </w:r>
      <w:r w:rsidRPr="00212B92">
        <w:rPr>
          <w:rFonts w:ascii="Garamond" w:hAnsi="Garamond" w:cs="Calibri"/>
          <w:color w:val="000000"/>
        </w:rPr>
        <w:t>ANG 172.192,83</w:t>
      </w:r>
      <w:r w:rsidRPr="00212B92">
        <w:rPr>
          <w:rFonts w:ascii="Garamond" w:hAnsi="Garamond"/>
        </w:rPr>
        <w:t xml:space="preserve"> tussen de twee IAS 19 modellen kan gedeeltelijk veroorzaakt zijn door het afrondingsverschil in de zelf ontwikkelde overlevingstafel, maar deze is niet toereikend om het onderlinge relatief grote verschil nl. </w:t>
      </w:r>
      <w:r w:rsidRPr="00212B92">
        <w:rPr>
          <w:rFonts w:ascii="Garamond" w:hAnsi="Garamond" w:cs="Calibri"/>
          <w:color w:val="000000"/>
        </w:rPr>
        <w:t xml:space="preserve">17,2% voor de actieven en premievrijen voorziening samen en 22,2% voor de pensioentrekkers </w:t>
      </w:r>
      <w:r w:rsidRPr="00212B92">
        <w:rPr>
          <w:rFonts w:ascii="Garamond" w:hAnsi="Garamond"/>
        </w:rPr>
        <w:t>te verklaren en moet verder onderzocht worden.</w:t>
      </w:r>
    </w:p>
    <w:p w:rsidR="00212B92" w:rsidRPr="00212B92" w:rsidRDefault="00212B92" w:rsidP="00212B92">
      <w:pPr>
        <w:spacing w:line="276" w:lineRule="auto"/>
        <w:rPr>
          <w:rFonts w:ascii="Garamond" w:hAnsi="Garamond"/>
        </w:rPr>
      </w:pPr>
    </w:p>
    <w:p w:rsidR="00212B92" w:rsidRPr="00F50DDA" w:rsidRDefault="00212B92" w:rsidP="00212B92">
      <w:pPr>
        <w:spacing w:line="276" w:lineRule="auto"/>
        <w:rPr>
          <w:rFonts w:ascii="Garamond" w:hAnsi="Garamond"/>
        </w:rPr>
      </w:pPr>
      <w:r w:rsidRPr="00212B92">
        <w:rPr>
          <w:rFonts w:ascii="Garamond" w:hAnsi="Garamond"/>
        </w:rPr>
        <w:t>Vervolgens rekening houdende met de personeelsverloop veronderstelling, leeftijdterugstelling, kosten voorziening en smartegeld voorziening kunnen we concluderen dat het verschil van de niet aangepaste Algemeen Pensioenfonds werkgever berekende pensioenvoorziening met de Keesen Actuarissen berekende pensioenvoorziening, de Algemeen Pensioenfonds werkgever (ANG 12.665.403 - ANG 11.909.722,17) ANG 755.680,83 minder pensioenvoorziening hoeft te reserveren voor zijn aangegane pensioenverplichtingen met zijn werknemer. Dus concluderend kan gesteld worden dat de Algemeen Pensioenfonds werkgever volgens zijn eigen ontwikkeld IAS 19 model 6.0% minder voorziening hoeft te reserveren.</w:t>
      </w:r>
    </w:p>
    <w:p w:rsidR="0059368B" w:rsidRDefault="0059368B" w:rsidP="0059368B"/>
    <w:p w:rsidR="0059368B" w:rsidRDefault="0059368B" w:rsidP="0059368B"/>
    <w:p w:rsidR="0059368B" w:rsidRDefault="0059368B" w:rsidP="0059368B"/>
    <w:p w:rsidR="0059368B" w:rsidRDefault="0059368B" w:rsidP="0059368B"/>
    <w:p w:rsidR="0059368B" w:rsidRDefault="0059368B" w:rsidP="0059368B"/>
    <w:p w:rsidR="0059368B" w:rsidRDefault="0059368B" w:rsidP="0059368B"/>
    <w:p w:rsidR="0059368B" w:rsidRDefault="0059368B"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ED0405" w:rsidRDefault="00ED0405" w:rsidP="0059368B"/>
    <w:p w:rsidR="00D647D5" w:rsidRPr="00075D06" w:rsidRDefault="00A75DFE" w:rsidP="00D647D5">
      <w:pPr>
        <w:pStyle w:val="Kop1"/>
        <w:spacing w:before="0" w:line="26" w:lineRule="atLeast"/>
        <w:ind w:left="360" w:hanging="360"/>
        <w:rPr>
          <w:rFonts w:ascii="Arial" w:hAnsi="Arial" w:cs="Arial"/>
          <w:sz w:val="48"/>
          <w:szCs w:val="48"/>
        </w:rPr>
      </w:pPr>
      <w:bookmarkStart w:id="61" w:name="_Toc319550186"/>
      <w:r w:rsidRPr="00075D06">
        <w:rPr>
          <w:rFonts w:ascii="Arial" w:hAnsi="Arial" w:cs="Arial"/>
          <w:sz w:val="48"/>
          <w:szCs w:val="48"/>
        </w:rPr>
        <w:lastRenderedPageBreak/>
        <w:t>1</w:t>
      </w:r>
      <w:r w:rsidR="00147C8B">
        <w:rPr>
          <w:rFonts w:ascii="Arial" w:hAnsi="Arial" w:cs="Arial"/>
          <w:sz w:val="48"/>
          <w:szCs w:val="48"/>
        </w:rPr>
        <w:t>1</w:t>
      </w:r>
      <w:r w:rsidR="00014FBF" w:rsidRPr="00075D06">
        <w:rPr>
          <w:rFonts w:ascii="Arial" w:hAnsi="Arial" w:cs="Arial"/>
          <w:sz w:val="48"/>
          <w:szCs w:val="48"/>
        </w:rPr>
        <w:t xml:space="preserve"> Aanbevelingen</w:t>
      </w:r>
      <w:bookmarkEnd w:id="61"/>
    </w:p>
    <w:p w:rsidR="00A75DFE" w:rsidRPr="00014FBF" w:rsidRDefault="00A75DFE" w:rsidP="00A75DFE">
      <w:pPr>
        <w:rPr>
          <w:b/>
        </w:rPr>
      </w:pPr>
      <w:r w:rsidRPr="00075D06">
        <w:rPr>
          <w:rFonts w:ascii="Arial" w:hAnsi="Arial" w:cs="Arial"/>
          <w:b/>
          <w:color w:val="4F81BD"/>
        </w:rPr>
        <w:t>_________________________________________________________________</w:t>
      </w:r>
    </w:p>
    <w:p w:rsidR="00D647D5" w:rsidRDefault="00D647D5" w:rsidP="00D647D5"/>
    <w:p w:rsidR="003F24E5" w:rsidRPr="003F24E5" w:rsidRDefault="003F24E5" w:rsidP="003F24E5">
      <w:pPr>
        <w:pStyle w:val="Lijstalinea"/>
        <w:numPr>
          <w:ilvl w:val="0"/>
          <w:numId w:val="26"/>
        </w:numPr>
        <w:spacing w:line="276" w:lineRule="auto"/>
        <w:ind w:left="360"/>
        <w:rPr>
          <w:rFonts w:ascii="Garamond" w:hAnsi="Garamond"/>
        </w:rPr>
      </w:pPr>
      <w:r w:rsidRPr="003F24E5">
        <w:rPr>
          <w:rFonts w:ascii="Garamond" w:hAnsi="Garamond"/>
        </w:rPr>
        <w:t xml:space="preserve">In dit onderzoek heeft men geen rekening gehouden met de Algemeen Pensioenfonds werkgever pensioenverplichting ‘duurtetoeslag- invaliditeitspensioen’, er bestaat altijd een kans dat de Algemeen Pensioenfonds werknemer arbeidsongeschikt kan worden en dat de Algemeen Pensioenfonds werkgever voor het bereiken van de werknemer pensioenleeftijd duurtetoeslag moet gaan betalen. Dit vervolgonderzoek houdt in dat er gekeken zal worden naar de werknemers </w:t>
      </w:r>
      <w:r w:rsidR="00222525" w:rsidRPr="003F24E5">
        <w:rPr>
          <w:rFonts w:ascii="Garamond" w:hAnsi="Garamond"/>
        </w:rPr>
        <w:t>arbeidsongeschiktheid frequentie</w:t>
      </w:r>
      <w:r w:rsidRPr="003F24E5">
        <w:rPr>
          <w:rFonts w:ascii="Garamond" w:hAnsi="Garamond"/>
        </w:rPr>
        <w:t xml:space="preserve"> en deze ook als veronderstelling gebruiken bij het bepalen van de IAS 19 financiële ‘duurtetoeslag-invaliditeitspensioen’ voorziening. Indien men toch voor deze pensioenverplichting in de toekomst beslist te reserveren is het aanbevelenswaardig het IAS 19 basis model uit te breiden om deze voorziening te laten berekenen.</w:t>
      </w:r>
    </w:p>
    <w:p w:rsidR="003F24E5" w:rsidRPr="003F24E5" w:rsidRDefault="003F24E5" w:rsidP="003F24E5">
      <w:pPr>
        <w:spacing w:line="276" w:lineRule="auto"/>
        <w:rPr>
          <w:rFonts w:ascii="Garamond" w:hAnsi="Garamond"/>
        </w:rPr>
      </w:pPr>
    </w:p>
    <w:p w:rsidR="003F24E5" w:rsidRPr="003F24E5" w:rsidRDefault="003F24E5" w:rsidP="003F24E5">
      <w:pPr>
        <w:pStyle w:val="Lijstalinea"/>
        <w:numPr>
          <w:ilvl w:val="0"/>
          <w:numId w:val="26"/>
        </w:numPr>
        <w:spacing w:line="276" w:lineRule="auto"/>
        <w:ind w:left="360"/>
        <w:rPr>
          <w:rFonts w:ascii="Garamond" w:hAnsi="Garamond"/>
        </w:rPr>
      </w:pPr>
      <w:r w:rsidRPr="003F24E5">
        <w:rPr>
          <w:rFonts w:ascii="Garamond" w:hAnsi="Garamond"/>
        </w:rPr>
        <w:t>In dit onderzoek heeft men geen rekening gehouden met de Algemeen Pensioenfonds werkgever pensioenverplichting ‘duurtetoeslag-wezenpensioen’, doordat de te reserveren voorziening relatief klein zou zijn. Het is van belang toch een schatting van de ‘duurtetoeslag-wezenpensioen’ voorziening te maken hoewel deze klein is voor de komende jaren. Door een schatting te maken kunnen we na gaan met hoeveel procent dit pensioen elke jaar stijgt en op een gegeven moment zal dit hoog genoeg zijn om er rekening mee te houden bij het berekenen van de IAS 19 financiële pensioenvoorziening. Indien men toch voor deze pensioenverplichting in de toekomst beslist te reserveren, wordt hierbij aanbevolen om het IAS 19 basis model uit te breiden om deze voorziening te laten berekenen.</w:t>
      </w:r>
    </w:p>
    <w:p w:rsidR="003F24E5" w:rsidRPr="003F24E5" w:rsidRDefault="003F24E5" w:rsidP="003F24E5">
      <w:pPr>
        <w:pStyle w:val="Lijstalinea"/>
        <w:spacing w:line="276" w:lineRule="auto"/>
        <w:rPr>
          <w:rFonts w:ascii="Garamond" w:hAnsi="Garamond"/>
        </w:rPr>
      </w:pPr>
    </w:p>
    <w:p w:rsidR="003F24E5" w:rsidRPr="003F24E5" w:rsidRDefault="003F24E5" w:rsidP="003F24E5">
      <w:pPr>
        <w:pStyle w:val="Lijstalinea"/>
        <w:numPr>
          <w:ilvl w:val="0"/>
          <w:numId w:val="26"/>
        </w:numPr>
        <w:spacing w:line="276" w:lineRule="auto"/>
        <w:ind w:left="360"/>
        <w:rPr>
          <w:rFonts w:ascii="Garamond" w:hAnsi="Garamond"/>
        </w:rPr>
      </w:pPr>
      <w:r w:rsidRPr="003F24E5">
        <w:rPr>
          <w:rFonts w:ascii="Garamond" w:hAnsi="Garamond"/>
        </w:rPr>
        <w:t>Er zijn ook Algemeen Pensioenfonds werknemers die getrouwd waren en volgens de pensioenregeling hebben de ex-echtgenoot of ex-echtgenote ook recht op een pensioen. Deze worden aangeduid als bijzondere nabestaanden. Het is van belang na te gaan het aantal werknemers dat ooit getrouwd was en indien deze groep relatief groot is moet men ook hiervoor reserveren. Door een schatting te maken kan men de waarde van de echtscheidingsfrequentie veronderstelling bepalen. Indien men toch voor deze pensioenverplichting ‘duurtetoeslag-bijzondere-nabestaandenpensioen’ in de toekomst beslist te reserveren is het eveneens wenselijk dat het IAS 19 basis model uitgebreid wordt om deze voorziening te laten berekenen.</w:t>
      </w:r>
    </w:p>
    <w:p w:rsidR="003F24E5" w:rsidRPr="003F24E5" w:rsidRDefault="003F24E5" w:rsidP="003F24E5">
      <w:pPr>
        <w:pStyle w:val="Lijstalinea"/>
        <w:spacing w:line="276" w:lineRule="auto"/>
        <w:rPr>
          <w:rFonts w:ascii="Garamond" w:hAnsi="Garamond"/>
        </w:rPr>
      </w:pPr>
    </w:p>
    <w:p w:rsidR="003F24E5" w:rsidRPr="003F24E5" w:rsidRDefault="003F24E5" w:rsidP="003F24E5">
      <w:pPr>
        <w:pStyle w:val="Lijstalinea"/>
        <w:numPr>
          <w:ilvl w:val="0"/>
          <w:numId w:val="26"/>
        </w:numPr>
        <w:spacing w:line="276" w:lineRule="auto"/>
        <w:ind w:left="360"/>
        <w:rPr>
          <w:rFonts w:ascii="Garamond" w:hAnsi="Garamond"/>
        </w:rPr>
      </w:pPr>
      <w:r w:rsidRPr="003F24E5">
        <w:rPr>
          <w:rFonts w:ascii="Garamond" w:hAnsi="Garamond"/>
        </w:rPr>
        <w:t xml:space="preserve">Men veronderstelt nu dat zowel van de actieven, premievrijen en pensioentrekkers de kans 60% is dat de Algemeen pensioenfonds werknemers zijn getrouwd, terwijl de pensioenregeling voor schrijft dat de werknemer die zijn getrouwd na het bereiken van de pensioenleeftijd de echtgenote of echtgenoot geen recht heeft op een ‘duurtetoeslag-nabestaandenpensioen’. Aanbevolen wordt om de werkelijke huwelijks status van de hoofdverzekerde te gebruiken en niet meer uit te gaan van de veronderstelling dat 60% zijn getrouwd, hierdoor kan men het ‘duurtetoeslag-nabestaandenpensioen’ nauwkeurig berekenen. Deze data zijn in principe verkrijgbaar bij het Departement van Pensioenzaken. </w:t>
      </w:r>
    </w:p>
    <w:p w:rsidR="003F24E5" w:rsidRPr="003F24E5" w:rsidRDefault="003F24E5" w:rsidP="003F24E5">
      <w:pPr>
        <w:pStyle w:val="Lijstalinea"/>
        <w:spacing w:line="276" w:lineRule="auto"/>
        <w:rPr>
          <w:rFonts w:ascii="Garamond" w:hAnsi="Garamond"/>
        </w:rPr>
      </w:pPr>
    </w:p>
    <w:p w:rsidR="003F24E5" w:rsidRPr="003F24E5" w:rsidRDefault="003F24E5" w:rsidP="003F24E5">
      <w:pPr>
        <w:pStyle w:val="Lijstalinea"/>
        <w:spacing w:line="276" w:lineRule="auto"/>
        <w:rPr>
          <w:rFonts w:ascii="Garamond" w:hAnsi="Garamond"/>
        </w:rPr>
      </w:pPr>
    </w:p>
    <w:p w:rsidR="003F24E5" w:rsidRPr="003F24E5" w:rsidRDefault="003F24E5" w:rsidP="003F24E5">
      <w:pPr>
        <w:pStyle w:val="Lijstalinea"/>
        <w:numPr>
          <w:ilvl w:val="0"/>
          <w:numId w:val="26"/>
        </w:numPr>
        <w:spacing w:line="276" w:lineRule="auto"/>
        <w:ind w:left="360"/>
        <w:rPr>
          <w:rFonts w:ascii="Garamond" w:hAnsi="Garamond"/>
        </w:rPr>
      </w:pPr>
      <w:r w:rsidRPr="003F24E5">
        <w:rPr>
          <w:rFonts w:ascii="Garamond" w:hAnsi="Garamond"/>
        </w:rPr>
        <w:lastRenderedPageBreak/>
        <w:t>De Algemeen Pensioenfonds werkgever gebruikt momenteel de overlevingstafel 2000-2005 en om beter benaderingen te kunnen bereiken kan men een vervolgonderzoek naar de overlevingstafel 2005-2008 doen. Indien de sterftecijfers significant van elkaar verschillen moet een keuze gemaakt worden of we de huidige sterftetafel 2000-2005 gebruiken of dat we overstappen naar de laatste gemaakte sterftetafel 2005-2008 en aan de hand van de overlevingstafel 2005-2008 een eigen overlevingstafel maken.</w:t>
      </w:r>
    </w:p>
    <w:p w:rsidR="003F24E5" w:rsidRPr="003F24E5" w:rsidRDefault="003F24E5" w:rsidP="003F24E5">
      <w:pPr>
        <w:pStyle w:val="Lijstalinea"/>
        <w:spacing w:line="276" w:lineRule="auto"/>
        <w:rPr>
          <w:rFonts w:ascii="Garamond" w:hAnsi="Garamond"/>
        </w:rPr>
      </w:pPr>
    </w:p>
    <w:p w:rsidR="003F24E5" w:rsidRPr="003F24E5" w:rsidRDefault="003F24E5" w:rsidP="003F24E5">
      <w:pPr>
        <w:pStyle w:val="Lijstalinea"/>
        <w:numPr>
          <w:ilvl w:val="0"/>
          <w:numId w:val="26"/>
        </w:numPr>
        <w:spacing w:line="276" w:lineRule="auto"/>
        <w:ind w:left="360"/>
        <w:rPr>
          <w:rFonts w:ascii="Garamond" w:hAnsi="Garamond"/>
        </w:rPr>
      </w:pPr>
      <w:r w:rsidRPr="003F24E5">
        <w:rPr>
          <w:rFonts w:ascii="Garamond" w:hAnsi="Garamond"/>
        </w:rPr>
        <w:t xml:space="preserve">Een vervolgonderzoek naar de personeelsverloop actuariële veronderstelling over de kans dat een actieve of premievrije werknemer van werkgever verandert beter in de toekomst te kunnen benaderen. De huidige toegepaste personeelsverloop actuariële veronderstelling gaat uit van de kans dat een actieve werknemer van werkgever verandert of premievrije ex-werknemer weer voor een andere werkgever gaat werken dezelfde zijn. De logica leert dat van een werknemer in dienst de kans kleiner is dat hij van werknemer verandert dan van iemand die niet meer werkt. </w:t>
      </w:r>
    </w:p>
    <w:p w:rsidR="003F24E5" w:rsidRPr="003F24E5" w:rsidRDefault="003F24E5" w:rsidP="003F24E5">
      <w:pPr>
        <w:pStyle w:val="Lijstalinea"/>
        <w:spacing w:line="276" w:lineRule="auto"/>
        <w:rPr>
          <w:rFonts w:ascii="Garamond" w:hAnsi="Garamond"/>
        </w:rPr>
      </w:pPr>
    </w:p>
    <w:p w:rsidR="003F24E5" w:rsidRPr="003F24E5" w:rsidRDefault="003F24E5" w:rsidP="003F24E5">
      <w:pPr>
        <w:pStyle w:val="Lijstalinea"/>
        <w:spacing w:line="276" w:lineRule="auto"/>
        <w:ind w:left="360"/>
        <w:rPr>
          <w:rFonts w:ascii="Garamond" w:hAnsi="Garamond"/>
        </w:rPr>
      </w:pPr>
      <w:r w:rsidRPr="003F24E5">
        <w:rPr>
          <w:rFonts w:ascii="Garamond" w:hAnsi="Garamond"/>
        </w:rPr>
        <w:t>Bij dit vervolgonderzoek zal men gebruik moeten maken van data van verschillende pensioenfondsen om een betrouwbaar model te kunnen bouwen. Bij de modellering van het personeelsverloop kan men gebruik maken van de statistische regressie analyse die gebruikt wordt bij de modellering van ontslagkansen</w:t>
      </w:r>
      <w:r w:rsidRPr="003F24E5">
        <w:rPr>
          <w:rStyle w:val="Voetnootmarkering"/>
          <w:rFonts w:ascii="Garamond" w:hAnsi="Garamond"/>
        </w:rPr>
        <w:footnoteReference w:id="72"/>
      </w:r>
      <w:r w:rsidRPr="003F24E5">
        <w:rPr>
          <w:rFonts w:ascii="Garamond" w:hAnsi="Garamond"/>
        </w:rPr>
        <w:t>. Dus men moet in de toekomst niet het zelfde personeelsverloop percentage handhaven voor de groepen indien men een betere benadering wil bereiken.</w:t>
      </w:r>
    </w:p>
    <w:p w:rsidR="003F24E5" w:rsidRPr="003F24E5" w:rsidRDefault="003F24E5" w:rsidP="003F24E5">
      <w:pPr>
        <w:pStyle w:val="Lijstalinea"/>
        <w:spacing w:line="276" w:lineRule="auto"/>
        <w:rPr>
          <w:rFonts w:ascii="Garamond" w:hAnsi="Garamond"/>
        </w:rPr>
      </w:pPr>
    </w:p>
    <w:p w:rsidR="003F24E5" w:rsidRPr="003F24E5" w:rsidRDefault="003F24E5" w:rsidP="003F24E5">
      <w:pPr>
        <w:pStyle w:val="Lijstalinea"/>
        <w:numPr>
          <w:ilvl w:val="0"/>
          <w:numId w:val="26"/>
        </w:numPr>
        <w:spacing w:line="276" w:lineRule="auto"/>
        <w:ind w:left="360"/>
        <w:rPr>
          <w:rFonts w:ascii="Garamond" w:hAnsi="Garamond"/>
        </w:rPr>
      </w:pPr>
      <w:r w:rsidRPr="003F24E5">
        <w:rPr>
          <w:rFonts w:ascii="Garamond" w:hAnsi="Garamond" w:cs="Calibri"/>
        </w:rPr>
        <w:t xml:space="preserve">Tot slot: De IAS 19 financiële pensioenvoorziening hangt af van de verschillende veronderstellingen nl. het disconteringspercentage, de toekomstige salarisstijging, het sterftecijfer, de huwelijkse frequentie, het verschil in leeftijd echtgenoten en de verwachte toekomstige jaarlijkse verhoging van de uitkeringen. Voor de komende jaren moet men nagaan of het gebruikte disconteringspercentage nog van toepassing is en indien niet deze aanpassen aan de marktrente. Verder elke jaar de salarisstijging en jaarlijkse verhoging uitkeringen met voorgaande jaren vergelijken en nagaan of de gebruikte salarisstijging percentage waarde en jaarlijkse verhoging uitkeringen nog kloppen. </w:t>
      </w:r>
    </w:p>
    <w:p w:rsidR="003F24E5" w:rsidRPr="003F24E5" w:rsidRDefault="003F24E5" w:rsidP="003F24E5">
      <w:pPr>
        <w:pStyle w:val="Lijstalinea"/>
        <w:spacing w:line="276" w:lineRule="auto"/>
        <w:ind w:left="360"/>
        <w:rPr>
          <w:rFonts w:ascii="Garamond" w:hAnsi="Garamond" w:cs="Calibri"/>
        </w:rPr>
      </w:pPr>
    </w:p>
    <w:p w:rsidR="000D2BC4" w:rsidRPr="003F24E5" w:rsidRDefault="003F24E5" w:rsidP="003F24E5">
      <w:pPr>
        <w:pStyle w:val="Lijstalinea"/>
        <w:spacing w:line="276" w:lineRule="auto"/>
        <w:ind w:left="284"/>
        <w:rPr>
          <w:rFonts w:ascii="Garamond" w:hAnsi="Garamond"/>
        </w:rPr>
      </w:pPr>
      <w:r w:rsidRPr="003F24E5">
        <w:rPr>
          <w:rFonts w:ascii="Garamond" w:hAnsi="Garamond" w:cs="Calibri"/>
        </w:rPr>
        <w:t xml:space="preserve">Ook moet een onderzoek gedaan worden naar de veronderstelling dat de man 3 jaar ouder is dan de vrouw van toepassing zal blijven voor de komende jaren. Dit kan gedaan worden door de huidige status van het werkelijke </w:t>
      </w:r>
      <w:r w:rsidR="00222525" w:rsidRPr="003F24E5">
        <w:rPr>
          <w:rFonts w:ascii="Garamond" w:hAnsi="Garamond" w:cs="Calibri"/>
        </w:rPr>
        <w:t>leeftijdsverschil</w:t>
      </w:r>
      <w:r w:rsidRPr="003F24E5">
        <w:rPr>
          <w:rFonts w:ascii="Garamond" w:hAnsi="Garamond" w:cs="Calibri"/>
        </w:rPr>
        <w:t xml:space="preserve"> van de Algemeen Pensioenfonds werknemer en zijn partner te vergelijken. Dus het is van belang jaarlijks te onderzoeken of de gebruikte waarden nog in overeenstemming zijn met de werkelijkheid.</w:t>
      </w:r>
    </w:p>
    <w:p w:rsidR="000D2BC4" w:rsidRPr="00655E4E" w:rsidRDefault="000D2BC4" w:rsidP="00E45DDB">
      <w:pPr>
        <w:pStyle w:val="Lijstalinea"/>
        <w:spacing w:line="276" w:lineRule="auto"/>
        <w:ind w:left="360"/>
        <w:jc w:val="both"/>
        <w:rPr>
          <w:rFonts w:ascii="Garamond" w:hAnsi="Garamond"/>
        </w:rPr>
      </w:pPr>
    </w:p>
    <w:p w:rsidR="004779DE" w:rsidRPr="006A75ED" w:rsidRDefault="004779DE" w:rsidP="00B356CA">
      <w:pPr>
        <w:pStyle w:val="Lijstalinea"/>
      </w:pPr>
    </w:p>
    <w:p w:rsidR="00814801" w:rsidRDefault="00814801" w:rsidP="00325FB4">
      <w:pPr>
        <w:pStyle w:val="Kop1"/>
        <w:spacing w:line="26" w:lineRule="atLeast"/>
        <w:ind w:left="360" w:hanging="360"/>
        <w:rPr>
          <w:rFonts w:ascii="Arial" w:hAnsi="Arial" w:cs="Arial"/>
          <w:sz w:val="48"/>
          <w:szCs w:val="48"/>
        </w:rPr>
      </w:pPr>
    </w:p>
    <w:p w:rsidR="00814801" w:rsidRDefault="00814801" w:rsidP="00814801"/>
    <w:p w:rsidR="00814801" w:rsidRDefault="00814801" w:rsidP="00814801"/>
    <w:p w:rsidR="00814801" w:rsidRDefault="00814801" w:rsidP="00814801"/>
    <w:p w:rsidR="00CB3B18" w:rsidRPr="009E3707" w:rsidRDefault="00014FBF" w:rsidP="00325FB4">
      <w:pPr>
        <w:pStyle w:val="Kop1"/>
        <w:spacing w:line="26" w:lineRule="atLeast"/>
        <w:ind w:left="360" w:hanging="360"/>
        <w:rPr>
          <w:rFonts w:ascii="Arial" w:hAnsi="Arial" w:cs="Arial"/>
          <w:color w:val="17365D"/>
          <w:sz w:val="48"/>
          <w:szCs w:val="48"/>
        </w:rPr>
      </w:pPr>
      <w:bookmarkStart w:id="62" w:name="_Toc319550187"/>
      <w:r>
        <w:rPr>
          <w:rFonts w:ascii="Arial" w:hAnsi="Arial" w:cs="Arial"/>
          <w:sz w:val="48"/>
          <w:szCs w:val="48"/>
        </w:rPr>
        <w:lastRenderedPageBreak/>
        <w:t>1</w:t>
      </w:r>
      <w:r w:rsidR="00147C8B">
        <w:rPr>
          <w:rFonts w:ascii="Arial" w:hAnsi="Arial" w:cs="Arial"/>
          <w:sz w:val="48"/>
          <w:szCs w:val="48"/>
        </w:rPr>
        <w:t>2</w:t>
      </w:r>
      <w:r w:rsidR="00917014">
        <w:rPr>
          <w:rFonts w:ascii="Arial" w:hAnsi="Arial" w:cs="Arial"/>
          <w:sz w:val="48"/>
          <w:szCs w:val="48"/>
        </w:rPr>
        <w:t xml:space="preserve"> </w:t>
      </w:r>
      <w:r w:rsidR="007949B8" w:rsidRPr="009E3707">
        <w:rPr>
          <w:rFonts w:ascii="Arial" w:hAnsi="Arial" w:cs="Arial"/>
          <w:sz w:val="48"/>
          <w:szCs w:val="48"/>
        </w:rPr>
        <w:t xml:space="preserve">Terugblik op de </w:t>
      </w:r>
      <w:r w:rsidR="009E3707" w:rsidRPr="009E3707">
        <w:rPr>
          <w:rFonts w:ascii="Arial" w:hAnsi="Arial" w:cs="Arial"/>
          <w:sz w:val="48"/>
          <w:szCs w:val="48"/>
        </w:rPr>
        <w:t>c</w:t>
      </w:r>
      <w:r w:rsidR="007B56DA" w:rsidRPr="009E3707">
        <w:rPr>
          <w:rFonts w:ascii="Arial" w:hAnsi="Arial" w:cs="Arial"/>
          <w:sz w:val="48"/>
          <w:szCs w:val="48"/>
        </w:rPr>
        <w:t>ompetenties</w:t>
      </w:r>
      <w:bookmarkEnd w:id="62"/>
    </w:p>
    <w:bookmarkEnd w:id="19"/>
    <w:bookmarkEnd w:id="20"/>
    <w:p w:rsidR="009B1BAD" w:rsidRPr="00192931" w:rsidRDefault="00103565" w:rsidP="00FC52B5">
      <w:pPr>
        <w:pStyle w:val="Normaalweb"/>
        <w:spacing w:before="0" w:beforeAutospacing="0" w:line="26" w:lineRule="atLeast"/>
        <w:jc w:val="both"/>
        <w:rPr>
          <w:rFonts w:ascii="Arial" w:hAnsi="Arial" w:cs="Arial"/>
          <w:bdr w:val="none" w:sz="0" w:space="0" w:color="auto" w:frame="1"/>
          <w:lang w:val="nl-NL"/>
        </w:rPr>
      </w:pPr>
      <w:r w:rsidRPr="00192931">
        <w:rPr>
          <w:rFonts w:ascii="Arial" w:hAnsi="Arial" w:cs="Arial"/>
          <w:color w:val="4F81BD"/>
          <w:lang w:val="nl-NL"/>
        </w:rPr>
        <w:t>______________________________________</w:t>
      </w:r>
      <w:r w:rsidR="00192931">
        <w:rPr>
          <w:rFonts w:ascii="Arial" w:hAnsi="Arial" w:cs="Arial"/>
          <w:color w:val="4F81BD"/>
          <w:lang w:val="nl-NL"/>
        </w:rPr>
        <w:t>___________________________</w:t>
      </w:r>
    </w:p>
    <w:p w:rsidR="00D10418" w:rsidRDefault="00D10418" w:rsidP="00D10418">
      <w:pPr>
        <w:pStyle w:val="Kop2"/>
        <w:spacing w:before="0" w:after="0"/>
        <w:rPr>
          <w:rFonts w:cs="Arial"/>
          <w:bdr w:val="none" w:sz="0" w:space="0" w:color="auto" w:frame="1"/>
        </w:rPr>
      </w:pPr>
    </w:p>
    <w:p w:rsidR="00D348DA" w:rsidRPr="00285CC9" w:rsidRDefault="00014FBF" w:rsidP="00D46E40">
      <w:pPr>
        <w:pStyle w:val="Kop2"/>
        <w:spacing w:line="26" w:lineRule="atLeast"/>
        <w:rPr>
          <w:rFonts w:cs="Arial"/>
          <w:bdr w:val="none" w:sz="0" w:space="0" w:color="auto" w:frame="1"/>
        </w:rPr>
      </w:pPr>
      <w:bookmarkStart w:id="63" w:name="_Toc319550188"/>
      <w:r>
        <w:rPr>
          <w:rFonts w:cs="Arial"/>
          <w:bdr w:val="none" w:sz="0" w:space="0" w:color="auto" w:frame="1"/>
        </w:rPr>
        <w:t>1</w:t>
      </w:r>
      <w:r w:rsidR="00147C8B">
        <w:rPr>
          <w:rFonts w:cs="Arial"/>
          <w:bdr w:val="none" w:sz="0" w:space="0" w:color="auto" w:frame="1"/>
        </w:rPr>
        <w:t>2</w:t>
      </w:r>
      <w:r w:rsidR="00D348DA" w:rsidRPr="00285CC9">
        <w:rPr>
          <w:rFonts w:cs="Arial"/>
          <w:bdr w:val="none" w:sz="0" w:space="0" w:color="auto" w:frame="1"/>
        </w:rPr>
        <w:t xml:space="preserve">.1 </w:t>
      </w:r>
      <w:r w:rsidR="007D6C78">
        <w:rPr>
          <w:rFonts w:cs="Arial"/>
          <w:bdr w:val="none" w:sz="0" w:space="0" w:color="auto" w:frame="1"/>
        </w:rPr>
        <w:t xml:space="preserve"> </w:t>
      </w:r>
      <w:r w:rsidR="00D348DA" w:rsidRPr="00285CC9">
        <w:rPr>
          <w:rFonts w:cs="Arial"/>
          <w:bdr w:val="none" w:sz="0" w:space="0" w:color="auto" w:frame="1"/>
        </w:rPr>
        <w:t>Inleiding</w:t>
      </w:r>
      <w:bookmarkEnd w:id="63"/>
    </w:p>
    <w:p w:rsidR="007C3D32" w:rsidRPr="00325FB4" w:rsidRDefault="007C3D32"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Het is van belang eventjes stil te staan om na te gaan welke algemene hbo competenties en bedrijfswiskundige competenties tijdens mijn afstudeerfase naar voren zijn gekomen en verder wat ik allemaal heb geleerd tijdens mijn afstuderen bij het Algemeen Pensioenfonds, gezien mijn opleiding Bedrijfswiskunde een zeer praktijk gerichte opleiding is.</w:t>
      </w:r>
    </w:p>
    <w:p w:rsidR="007C3D32" w:rsidRPr="00325FB4" w:rsidRDefault="007C3D32"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Er zijn 10 algemene HBO competenties (vaardigheden) die elke hbo student op start</w:t>
      </w:r>
      <w:r w:rsidR="00222525">
        <w:rPr>
          <w:rFonts w:ascii="Garamond" w:hAnsi="Garamond"/>
          <w:bdr w:val="none" w:sz="0" w:space="0" w:color="auto" w:frame="1"/>
          <w:lang w:val="nl-NL"/>
        </w:rPr>
        <w:t xml:space="preserve"> </w:t>
      </w:r>
      <w:r w:rsidRPr="00325FB4">
        <w:rPr>
          <w:rFonts w:ascii="Garamond" w:hAnsi="Garamond"/>
          <w:bdr w:val="none" w:sz="0" w:space="0" w:color="auto" w:frame="1"/>
          <w:lang w:val="nl-NL"/>
        </w:rPr>
        <w:t>bekwaam niveau dient te beheersen aan het einde van zijn studie en 6 specifieke Bedrijfswiskundige competenties die voor de opleiding Bedrijfswiskunde de bouwstenen vormen.</w:t>
      </w:r>
    </w:p>
    <w:p w:rsidR="00D348DA" w:rsidRPr="00325FB4" w:rsidRDefault="00014FBF" w:rsidP="00D46E40">
      <w:pPr>
        <w:pStyle w:val="Kop2"/>
        <w:spacing w:line="276" w:lineRule="auto"/>
        <w:rPr>
          <w:rFonts w:cs="Arial"/>
          <w:bdr w:val="none" w:sz="0" w:space="0" w:color="auto" w:frame="1"/>
        </w:rPr>
      </w:pPr>
      <w:bookmarkStart w:id="64" w:name="_Toc319550189"/>
      <w:r>
        <w:rPr>
          <w:rFonts w:cs="Arial"/>
          <w:bdr w:val="none" w:sz="0" w:space="0" w:color="auto" w:frame="1"/>
        </w:rPr>
        <w:t>1</w:t>
      </w:r>
      <w:r w:rsidR="00147C8B">
        <w:rPr>
          <w:rFonts w:cs="Arial"/>
          <w:bdr w:val="none" w:sz="0" w:space="0" w:color="auto" w:frame="1"/>
        </w:rPr>
        <w:t>2</w:t>
      </w:r>
      <w:r w:rsidR="00D348DA" w:rsidRPr="00325FB4">
        <w:rPr>
          <w:rFonts w:cs="Arial"/>
          <w:bdr w:val="none" w:sz="0" w:space="0" w:color="auto" w:frame="1"/>
        </w:rPr>
        <w:t>.2  Algemene HBO competentie</w:t>
      </w:r>
      <w:bookmarkEnd w:id="64"/>
    </w:p>
    <w:p w:rsidR="00BB08B1" w:rsidRPr="00325FB4" w:rsidRDefault="00BB08B1"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Hieronder volgende 5 algemene HBO competentie</w:t>
      </w:r>
      <w:r w:rsidR="007C3D32" w:rsidRPr="00325FB4">
        <w:rPr>
          <w:rFonts w:ascii="Garamond" w:hAnsi="Garamond"/>
          <w:bdr w:val="none" w:sz="0" w:space="0" w:color="auto" w:frame="1"/>
          <w:lang w:val="nl-NL"/>
        </w:rPr>
        <w:t>s</w:t>
      </w:r>
      <w:r w:rsidRPr="00325FB4">
        <w:rPr>
          <w:rFonts w:ascii="Garamond" w:hAnsi="Garamond"/>
          <w:bdr w:val="none" w:sz="0" w:space="0" w:color="auto" w:frame="1"/>
          <w:lang w:val="nl-NL"/>
        </w:rPr>
        <w:t xml:space="preserve"> die ik </w:t>
      </w:r>
      <w:r w:rsidR="007C3D32" w:rsidRPr="00325FB4">
        <w:rPr>
          <w:rFonts w:ascii="Garamond" w:hAnsi="Garamond"/>
          <w:bdr w:val="none" w:sz="0" w:space="0" w:color="auto" w:frame="1"/>
          <w:lang w:val="nl-NL"/>
        </w:rPr>
        <w:t>heb</w:t>
      </w:r>
      <w:r w:rsidR="00562FE8" w:rsidRPr="00325FB4">
        <w:rPr>
          <w:rFonts w:ascii="Garamond" w:hAnsi="Garamond"/>
          <w:bdr w:val="none" w:sz="0" w:space="0" w:color="auto" w:frame="1"/>
          <w:lang w:val="nl-NL"/>
        </w:rPr>
        <w:t xml:space="preserve"> beoefend</w:t>
      </w:r>
      <w:r w:rsidRPr="00325FB4">
        <w:rPr>
          <w:rFonts w:ascii="Garamond" w:hAnsi="Garamond"/>
          <w:bdr w:val="none" w:sz="0" w:space="0" w:color="auto" w:frame="1"/>
          <w:lang w:val="nl-NL"/>
        </w:rPr>
        <w:t>:</w:t>
      </w:r>
    </w:p>
    <w:p w:rsidR="00BB08B1" w:rsidRPr="00325FB4" w:rsidRDefault="00BB08B1" w:rsidP="00D46E40">
      <w:pPr>
        <w:pStyle w:val="Normaalweb"/>
        <w:spacing w:line="276" w:lineRule="auto"/>
        <w:ind w:left="634"/>
        <w:rPr>
          <w:rFonts w:ascii="Garamond" w:hAnsi="Garamond"/>
          <w:bdr w:val="none" w:sz="0" w:space="0" w:color="auto" w:frame="1"/>
          <w:lang w:val="nl-NL"/>
        </w:rPr>
      </w:pPr>
      <w:r w:rsidRPr="00325FB4">
        <w:rPr>
          <w:rFonts w:ascii="Garamond" w:hAnsi="Garamond"/>
          <w:b/>
          <w:bCs/>
          <w:iCs/>
          <w:bdr w:val="none" w:sz="0" w:space="0" w:color="auto" w:frame="1"/>
          <w:lang w:val="nl-NL"/>
        </w:rPr>
        <w:t xml:space="preserve">1.     </w:t>
      </w:r>
      <w:r w:rsidRPr="00325FB4">
        <w:rPr>
          <w:rFonts w:ascii="Garamond" w:hAnsi="Garamond"/>
          <w:b/>
          <w:bCs/>
          <w:iCs/>
          <w:u w:val="single"/>
          <w:bdr w:val="none" w:sz="0" w:space="0" w:color="auto" w:frame="1"/>
          <w:lang w:val="nl-NL"/>
        </w:rPr>
        <w:t>A3 (Wetenschappelijke) toepassing</w:t>
      </w:r>
    </w:p>
    <w:p w:rsidR="00C74733" w:rsidRPr="00325FB4" w:rsidRDefault="00C74733"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 xml:space="preserve">Het was noodzakelijk voor het ontwikkelen van het IAS 19 </w:t>
      </w:r>
      <w:r w:rsidR="00A8229B">
        <w:rPr>
          <w:rFonts w:ascii="Garamond" w:hAnsi="Garamond"/>
          <w:bdr w:val="none" w:sz="0" w:space="0" w:color="auto" w:frame="1"/>
          <w:lang w:val="nl-NL"/>
        </w:rPr>
        <w:t xml:space="preserve">basis </w:t>
      </w:r>
      <w:r w:rsidRPr="00325FB4">
        <w:rPr>
          <w:rFonts w:ascii="Garamond" w:hAnsi="Garamond"/>
          <w:bdr w:val="none" w:sz="0" w:space="0" w:color="auto" w:frame="1"/>
          <w:lang w:val="nl-NL"/>
        </w:rPr>
        <w:t>model dat er naar rele</w:t>
      </w:r>
      <w:r w:rsidR="00E73E4A">
        <w:rPr>
          <w:rFonts w:ascii="Garamond" w:hAnsi="Garamond"/>
          <w:bdr w:val="none" w:sz="0" w:space="0" w:color="auto" w:frame="1"/>
          <w:lang w:val="nl-NL"/>
        </w:rPr>
        <w:t>vante informatie gezocht moest</w:t>
      </w:r>
      <w:r w:rsidRPr="00325FB4">
        <w:rPr>
          <w:rFonts w:ascii="Garamond" w:hAnsi="Garamond"/>
          <w:bdr w:val="none" w:sz="0" w:space="0" w:color="auto" w:frame="1"/>
          <w:lang w:val="nl-NL"/>
        </w:rPr>
        <w:t xml:space="preserve"> worden. </w:t>
      </w:r>
      <w:r w:rsidRPr="00E73E4A">
        <w:rPr>
          <w:rFonts w:ascii="Garamond" w:hAnsi="Garamond"/>
          <w:bdr w:val="none" w:sz="0" w:space="0" w:color="auto" w:frame="1"/>
          <w:lang w:val="nl-NL"/>
        </w:rPr>
        <w:t xml:space="preserve">De bestudeerde literatuur had betrekking op, ten eerste de IAS 19 norm en de richtlijnen hieraan verbonden die toegepast moesten worden i.v.m. Actuariële waarderingsmethode voor de </w:t>
      </w:r>
      <w:r w:rsidR="00E73E4A" w:rsidRPr="00E73E4A">
        <w:rPr>
          <w:rFonts w:ascii="Garamond" w:hAnsi="Garamond"/>
          <w:bdr w:val="none" w:sz="0" w:space="0" w:color="auto" w:frame="1"/>
          <w:lang w:val="nl-NL"/>
        </w:rPr>
        <w:t>pensioen</w:t>
      </w:r>
      <w:r w:rsidRPr="00E73E4A">
        <w:rPr>
          <w:rFonts w:ascii="Garamond" w:hAnsi="Garamond"/>
          <w:bdr w:val="none" w:sz="0" w:space="0" w:color="auto" w:frame="1"/>
          <w:lang w:val="nl-NL"/>
        </w:rPr>
        <w:t>voorziening,</w:t>
      </w:r>
      <w:r w:rsidRPr="00325FB4">
        <w:rPr>
          <w:rFonts w:ascii="Garamond" w:hAnsi="Garamond"/>
          <w:bdr w:val="none" w:sz="0" w:space="0" w:color="auto" w:frame="1"/>
          <w:lang w:val="nl-NL"/>
        </w:rPr>
        <w:t xml:space="preserve"> ten tweede, de Algemeen Pensioenfonds pensioentoezegging regelgeving en ten derde, de componenten (Ouderdomspensioen en Nabestaandenpens</w:t>
      </w:r>
      <w:r w:rsidR="00DE3E25">
        <w:rPr>
          <w:rFonts w:ascii="Garamond" w:hAnsi="Garamond"/>
          <w:bdr w:val="none" w:sz="0" w:space="0" w:color="auto" w:frame="1"/>
          <w:lang w:val="nl-NL"/>
        </w:rPr>
        <w:t>ioen) waaruit het pensioenpakket bestaat</w:t>
      </w:r>
      <w:r w:rsidRPr="00325FB4">
        <w:rPr>
          <w:rFonts w:ascii="Garamond" w:hAnsi="Garamond"/>
          <w:bdr w:val="none" w:sz="0" w:space="0" w:color="auto" w:frame="1"/>
          <w:lang w:val="nl-NL"/>
        </w:rPr>
        <w:t>. Nadat we voldoende kennis hebben genomen en inzicht hebben gekregen van de IAS 19 norm en regelgeving konden we dan de benodigde data vaststellen.</w:t>
      </w:r>
    </w:p>
    <w:p w:rsidR="00BB08B1" w:rsidRPr="00325FB4" w:rsidRDefault="00BB08B1"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 </w:t>
      </w:r>
      <w:r w:rsidRPr="00325FB4">
        <w:rPr>
          <w:rFonts w:ascii="Garamond" w:hAnsi="Garamond"/>
          <w:bdr w:val="none" w:sz="0" w:space="0" w:color="auto" w:frame="1"/>
          <w:lang w:val="nl-NL"/>
        </w:rPr>
        <w:tab/>
      </w:r>
      <w:r w:rsidRPr="00325FB4">
        <w:rPr>
          <w:rFonts w:ascii="Garamond" w:hAnsi="Garamond"/>
          <w:b/>
          <w:bCs/>
          <w:iCs/>
          <w:bdr w:val="none" w:sz="0" w:space="0" w:color="auto" w:frame="1"/>
          <w:lang w:val="nl-NL"/>
        </w:rPr>
        <w:t xml:space="preserve">2.     </w:t>
      </w:r>
      <w:r w:rsidRPr="00325FB4">
        <w:rPr>
          <w:rFonts w:ascii="Garamond" w:hAnsi="Garamond"/>
          <w:b/>
          <w:bCs/>
          <w:iCs/>
          <w:u w:val="single"/>
          <w:bdr w:val="none" w:sz="0" w:space="0" w:color="auto" w:frame="1"/>
          <w:lang w:val="nl-NL"/>
        </w:rPr>
        <w:t>A4 Transfer en brede inzetbaarheid</w:t>
      </w:r>
    </w:p>
    <w:p w:rsidR="00AC11F3" w:rsidRDefault="00AC11F3" w:rsidP="00D46E40">
      <w:pPr>
        <w:pStyle w:val="Normaalweb"/>
        <w:spacing w:line="276" w:lineRule="auto"/>
        <w:rPr>
          <w:rFonts w:ascii="Garamond" w:hAnsi="Garamond"/>
          <w:bdr w:val="none" w:sz="0" w:space="0" w:color="auto" w:frame="1"/>
          <w:lang w:val="nl-NL"/>
        </w:rPr>
      </w:pPr>
      <w:r w:rsidRPr="00AC11F3">
        <w:rPr>
          <w:rFonts w:ascii="Garamond" w:hAnsi="Garamond"/>
          <w:bdr w:val="none" w:sz="0" w:space="0" w:color="auto" w:frame="1"/>
          <w:lang w:val="nl-NL"/>
        </w:rPr>
        <w:t>De medewerkers die met het programma moeten gaan werken hebben kennis opgedaan hoe het IAS 19 financiële pensioenvoorziening berekening programma ontwikkeld in Visual Basic for Applications (VBA) in elkaar zit en hoe en wat precies wordt berekend. Deze kennis is via een zelfgemaakte handleiding</w:t>
      </w:r>
      <w:r w:rsidRPr="00AC11F3">
        <w:rPr>
          <w:rStyle w:val="Voetnootmarkering"/>
          <w:rFonts w:ascii="Garamond" w:hAnsi="Garamond"/>
          <w:bdr w:val="none" w:sz="0" w:space="0" w:color="auto" w:frame="1"/>
          <w:lang w:val="nl-NL"/>
        </w:rPr>
        <w:footnoteReference w:id="73"/>
      </w:r>
      <w:r w:rsidRPr="00AC11F3">
        <w:rPr>
          <w:rFonts w:ascii="Garamond" w:hAnsi="Garamond"/>
          <w:bdr w:val="none" w:sz="0" w:space="0" w:color="auto" w:frame="1"/>
          <w:lang w:val="nl-NL"/>
        </w:rPr>
        <w:t xml:space="preserve"> overgedragen aan de medewerkers van het Algemeen Pensioenfonds.</w:t>
      </w:r>
    </w:p>
    <w:p w:rsidR="00BB08B1" w:rsidRPr="00325FB4" w:rsidRDefault="00BB08B1"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 </w:t>
      </w:r>
      <w:r w:rsidRPr="00325FB4">
        <w:rPr>
          <w:rFonts w:ascii="Garamond" w:hAnsi="Garamond"/>
          <w:bdr w:val="none" w:sz="0" w:space="0" w:color="auto" w:frame="1"/>
          <w:lang w:val="nl-NL"/>
        </w:rPr>
        <w:tab/>
      </w:r>
      <w:r w:rsidRPr="00325FB4">
        <w:rPr>
          <w:rFonts w:ascii="Garamond" w:hAnsi="Garamond"/>
          <w:b/>
          <w:bCs/>
          <w:iCs/>
          <w:bdr w:val="none" w:sz="0" w:space="0" w:color="auto" w:frame="1"/>
          <w:lang w:val="nl-NL"/>
        </w:rPr>
        <w:t xml:space="preserve">3.     </w:t>
      </w:r>
      <w:r w:rsidRPr="00325FB4">
        <w:rPr>
          <w:rFonts w:ascii="Garamond" w:hAnsi="Garamond"/>
          <w:b/>
          <w:bCs/>
          <w:iCs/>
          <w:u w:val="single"/>
          <w:bdr w:val="none" w:sz="0" w:space="0" w:color="auto" w:frame="1"/>
          <w:lang w:val="nl-NL"/>
        </w:rPr>
        <w:t>A6 Probleemgericht werken</w:t>
      </w:r>
    </w:p>
    <w:p w:rsidR="007A4484" w:rsidRDefault="00263EC8"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 xml:space="preserve">De afstudeeropdracht is in algemene termen gedefinieerd en als bedrijfswiskundige was het mijn taak deze in een wiskundige taal te vertalen. Verder zijn de verkregen data van het IAS 19 </w:t>
      </w:r>
      <w:r w:rsidR="004B4F0C">
        <w:rPr>
          <w:rFonts w:ascii="Garamond" w:hAnsi="Garamond"/>
          <w:bdr w:val="none" w:sz="0" w:space="0" w:color="auto" w:frame="1"/>
          <w:lang w:val="nl-NL"/>
        </w:rPr>
        <w:t xml:space="preserve">basis </w:t>
      </w:r>
      <w:r w:rsidRPr="00325FB4">
        <w:rPr>
          <w:rFonts w:ascii="Garamond" w:hAnsi="Garamond"/>
          <w:bdr w:val="none" w:sz="0" w:space="0" w:color="auto" w:frame="1"/>
          <w:lang w:val="nl-NL"/>
        </w:rPr>
        <w:t>model geanalyseerd en h</w:t>
      </w:r>
      <w:r w:rsidR="0037372D">
        <w:rPr>
          <w:rFonts w:ascii="Garamond" w:hAnsi="Garamond"/>
          <w:bdr w:val="none" w:sz="0" w:space="0" w:color="auto" w:frame="1"/>
          <w:lang w:val="nl-NL"/>
        </w:rPr>
        <w:t>iervan is een rapportage gedaan</w:t>
      </w:r>
      <w:r w:rsidRPr="00325FB4">
        <w:rPr>
          <w:rFonts w:ascii="Garamond" w:hAnsi="Garamond"/>
          <w:bdr w:val="none" w:sz="0" w:space="0" w:color="auto" w:frame="1"/>
          <w:lang w:val="nl-NL"/>
        </w:rPr>
        <w:t xml:space="preserve"> van de verkregen resultaten.</w:t>
      </w:r>
    </w:p>
    <w:p w:rsidR="00BB08B1" w:rsidRPr="00325FB4" w:rsidRDefault="00BB08B1"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lastRenderedPageBreak/>
        <w:t> </w:t>
      </w:r>
      <w:r w:rsidRPr="00325FB4">
        <w:rPr>
          <w:rFonts w:ascii="Garamond" w:hAnsi="Garamond"/>
          <w:bdr w:val="none" w:sz="0" w:space="0" w:color="auto" w:frame="1"/>
          <w:lang w:val="nl-NL"/>
        </w:rPr>
        <w:tab/>
      </w:r>
      <w:r w:rsidRPr="00325FB4">
        <w:rPr>
          <w:rFonts w:ascii="Garamond" w:hAnsi="Garamond"/>
          <w:b/>
          <w:bCs/>
          <w:iCs/>
          <w:bdr w:val="none" w:sz="0" w:space="0" w:color="auto" w:frame="1"/>
          <w:lang w:val="nl-NL"/>
        </w:rPr>
        <w:t xml:space="preserve">4.     </w:t>
      </w:r>
      <w:r w:rsidRPr="00325FB4">
        <w:rPr>
          <w:rFonts w:ascii="Garamond" w:hAnsi="Garamond"/>
          <w:b/>
          <w:bCs/>
          <w:iCs/>
          <w:u w:val="single"/>
          <w:bdr w:val="none" w:sz="0" w:space="0" w:color="auto" w:frame="1"/>
          <w:lang w:val="nl-NL"/>
        </w:rPr>
        <w:t>A8 Sociaal</w:t>
      </w:r>
      <w:r w:rsidR="00222525">
        <w:rPr>
          <w:rFonts w:ascii="Garamond" w:hAnsi="Garamond"/>
          <w:b/>
          <w:bCs/>
          <w:iCs/>
          <w:u w:val="single"/>
          <w:bdr w:val="none" w:sz="0" w:space="0" w:color="auto" w:frame="1"/>
          <w:lang w:val="nl-NL"/>
        </w:rPr>
        <w:t xml:space="preserve"> </w:t>
      </w:r>
      <w:r w:rsidRPr="00325FB4">
        <w:rPr>
          <w:rFonts w:ascii="Garamond" w:hAnsi="Garamond"/>
          <w:b/>
          <w:bCs/>
          <w:iCs/>
          <w:u w:val="single"/>
          <w:bdr w:val="none" w:sz="0" w:space="0" w:color="auto" w:frame="1"/>
          <w:lang w:val="nl-NL"/>
        </w:rPr>
        <w:t>communicatieve bekwaamheid</w:t>
      </w:r>
    </w:p>
    <w:p w:rsidR="000A48F9" w:rsidRPr="00325FB4" w:rsidRDefault="000A48F9"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 xml:space="preserve">Tijdens mijn afstudeerperiode had ik regelmatig contact met mijn bedrijfsmentor </w:t>
      </w:r>
      <w:r w:rsidR="00AC74F9" w:rsidRPr="00325FB4">
        <w:rPr>
          <w:rFonts w:ascii="Garamond" w:hAnsi="Garamond"/>
          <w:bdr w:val="none" w:sz="0" w:space="0" w:color="auto" w:frame="1"/>
          <w:lang w:val="nl-NL"/>
        </w:rPr>
        <w:t>en </w:t>
      </w:r>
      <w:r w:rsidRPr="00325FB4">
        <w:rPr>
          <w:rFonts w:ascii="Garamond" w:hAnsi="Garamond"/>
          <w:bdr w:val="none" w:sz="0" w:space="0" w:color="auto" w:frame="1"/>
          <w:lang w:val="nl-NL"/>
        </w:rPr>
        <w:t xml:space="preserve">minimaal een keer per week vergaderde ik met hem om de vooruitgang van mijn opdracht te bespreken. </w:t>
      </w:r>
      <w:r w:rsidRPr="002F73DB">
        <w:rPr>
          <w:rFonts w:ascii="Garamond" w:hAnsi="Garamond"/>
          <w:bdr w:val="none" w:sz="0" w:space="0" w:color="auto" w:frame="1"/>
          <w:lang w:val="nl-NL"/>
        </w:rPr>
        <w:t xml:space="preserve">Verder hield ik ook contact met andere departementen van het Algemeen Pensioenfonds, nl. met het </w:t>
      </w:r>
      <w:r w:rsidR="0075230A" w:rsidRPr="002F73DB">
        <w:rPr>
          <w:rFonts w:ascii="Garamond" w:hAnsi="Garamond"/>
          <w:bdr w:val="none" w:sz="0" w:space="0" w:color="auto" w:frame="1"/>
          <w:lang w:val="nl-NL"/>
        </w:rPr>
        <w:t>D</w:t>
      </w:r>
      <w:r w:rsidRPr="002F73DB">
        <w:rPr>
          <w:rFonts w:ascii="Garamond" w:hAnsi="Garamond"/>
          <w:bdr w:val="none" w:sz="0" w:space="0" w:color="auto" w:frame="1"/>
          <w:lang w:val="nl-NL"/>
        </w:rPr>
        <w:t>epartement van Pensioenberekeningen. In dit departe</w:t>
      </w:r>
      <w:r w:rsidR="00D60302" w:rsidRPr="002F73DB">
        <w:rPr>
          <w:rFonts w:ascii="Garamond" w:hAnsi="Garamond"/>
          <w:bdr w:val="none" w:sz="0" w:space="0" w:color="auto" w:frame="1"/>
          <w:lang w:val="nl-NL"/>
        </w:rPr>
        <w:t xml:space="preserve">ment </w:t>
      </w:r>
      <w:r w:rsidR="002F73DB" w:rsidRPr="002F73DB">
        <w:rPr>
          <w:rFonts w:ascii="Garamond" w:hAnsi="Garamond"/>
          <w:bdr w:val="none" w:sz="0" w:space="0" w:color="auto" w:frame="1"/>
          <w:lang w:val="nl-NL"/>
        </w:rPr>
        <w:t>worden de verschillende s</w:t>
      </w:r>
      <w:r w:rsidR="0075230A" w:rsidRPr="002F73DB">
        <w:rPr>
          <w:rFonts w:ascii="Garamond" w:hAnsi="Garamond"/>
          <w:bdr w:val="none" w:sz="0" w:space="0" w:color="auto" w:frame="1"/>
          <w:lang w:val="nl-NL"/>
        </w:rPr>
        <w:t xml:space="preserve">oorten </w:t>
      </w:r>
      <w:r w:rsidR="00D60302" w:rsidRPr="002F73DB">
        <w:rPr>
          <w:rFonts w:ascii="Garamond" w:hAnsi="Garamond"/>
          <w:bdr w:val="none" w:sz="0" w:space="0" w:color="auto" w:frame="1"/>
          <w:lang w:val="nl-NL"/>
        </w:rPr>
        <w:t xml:space="preserve">pensioenverplichtingen </w:t>
      </w:r>
      <w:r w:rsidRPr="002F73DB">
        <w:rPr>
          <w:rFonts w:ascii="Garamond" w:hAnsi="Garamond"/>
          <w:bdr w:val="none" w:sz="0" w:space="0" w:color="auto" w:frame="1"/>
          <w:lang w:val="nl-NL"/>
        </w:rPr>
        <w:t>berekend. Verder werd bij het schrijven van het afstudeerwerkplan en schrijven van de scriptie continu gelet op het schrijven van de Nederlandse taal. Een correcte spelling, goede</w:t>
      </w:r>
      <w:r w:rsidRPr="00325FB4">
        <w:rPr>
          <w:rFonts w:ascii="Garamond" w:hAnsi="Garamond"/>
          <w:bdr w:val="none" w:sz="0" w:space="0" w:color="auto" w:frame="1"/>
          <w:lang w:val="nl-NL"/>
        </w:rPr>
        <w:t xml:space="preserve"> stijl en zinsbouw zijn constant tijdens mijn afstuderen geoefend. </w:t>
      </w:r>
    </w:p>
    <w:p w:rsidR="00BB08B1" w:rsidRPr="00325FB4" w:rsidRDefault="00BB08B1" w:rsidP="00D46E40">
      <w:pPr>
        <w:pStyle w:val="Normaalweb"/>
        <w:spacing w:line="276" w:lineRule="auto"/>
        <w:rPr>
          <w:rFonts w:ascii="Garamond" w:hAnsi="Garamond"/>
          <w:bdr w:val="none" w:sz="0" w:space="0" w:color="auto" w:frame="1"/>
          <w:lang w:val="nl-NL"/>
        </w:rPr>
      </w:pPr>
      <w:r w:rsidRPr="00325FB4">
        <w:rPr>
          <w:rFonts w:ascii="Garamond" w:hAnsi="Garamond"/>
          <w:bdr w:val="none" w:sz="0" w:space="0" w:color="auto" w:frame="1"/>
          <w:lang w:val="nl-NL"/>
        </w:rPr>
        <w:t> </w:t>
      </w:r>
      <w:r w:rsidRPr="00325FB4">
        <w:rPr>
          <w:rFonts w:ascii="Garamond" w:hAnsi="Garamond"/>
          <w:bdr w:val="none" w:sz="0" w:space="0" w:color="auto" w:frame="1"/>
          <w:lang w:val="nl-NL"/>
        </w:rPr>
        <w:tab/>
      </w:r>
      <w:r w:rsidRPr="00325FB4">
        <w:rPr>
          <w:rFonts w:ascii="Garamond" w:hAnsi="Garamond"/>
          <w:b/>
          <w:bCs/>
          <w:iCs/>
          <w:bdr w:val="none" w:sz="0" w:space="0" w:color="auto" w:frame="1"/>
          <w:lang w:val="nl-NL"/>
        </w:rPr>
        <w:t xml:space="preserve">5.     </w:t>
      </w:r>
      <w:r w:rsidRPr="00325FB4">
        <w:rPr>
          <w:rFonts w:ascii="Garamond" w:hAnsi="Garamond"/>
          <w:b/>
          <w:bCs/>
          <w:iCs/>
          <w:u w:val="single"/>
          <w:bdr w:val="none" w:sz="0" w:space="0" w:color="auto" w:frame="1"/>
          <w:lang w:val="nl-NL"/>
        </w:rPr>
        <w:t>A10 Besef van maatschappelijke verantwoordelijkheid</w:t>
      </w:r>
    </w:p>
    <w:p w:rsidR="00BB08B1" w:rsidRPr="00325FB4" w:rsidRDefault="000744B6" w:rsidP="00D46E40">
      <w:pPr>
        <w:pStyle w:val="Normaalweb"/>
        <w:spacing w:line="276" w:lineRule="auto"/>
        <w:rPr>
          <w:rFonts w:ascii="Garamond" w:hAnsi="Garamond" w:cs="Calibri"/>
          <w:bdr w:val="none" w:sz="0" w:space="0" w:color="auto" w:frame="1"/>
          <w:lang w:val="nl-NL"/>
        </w:rPr>
      </w:pPr>
      <w:r w:rsidRPr="00325FB4">
        <w:rPr>
          <w:rFonts w:ascii="Garamond" w:hAnsi="Garamond"/>
          <w:bdr w:val="none" w:sz="0" w:space="0" w:color="auto" w:frame="1"/>
          <w:lang w:val="nl-NL"/>
        </w:rPr>
        <w:t xml:space="preserve">Dagelijks was ik bezig met de verschillende fasen van de opdracht. </w:t>
      </w:r>
      <w:r w:rsidR="007A4484" w:rsidRPr="00325FB4">
        <w:rPr>
          <w:rFonts w:ascii="Garamond" w:hAnsi="Garamond"/>
          <w:bdr w:val="none" w:sz="0" w:space="0" w:color="auto" w:frame="1"/>
          <w:lang w:val="nl-NL"/>
        </w:rPr>
        <w:t xml:space="preserve">Deze </w:t>
      </w:r>
      <w:r w:rsidRPr="00325FB4">
        <w:rPr>
          <w:rFonts w:ascii="Garamond" w:hAnsi="Garamond"/>
          <w:bdr w:val="none" w:sz="0" w:space="0" w:color="auto" w:frame="1"/>
          <w:lang w:val="nl-NL"/>
        </w:rPr>
        <w:t xml:space="preserve">werden </w:t>
      </w:r>
      <w:r w:rsidR="007A4484" w:rsidRPr="00325FB4">
        <w:rPr>
          <w:rFonts w:ascii="Garamond" w:hAnsi="Garamond"/>
          <w:bdr w:val="none" w:sz="0" w:space="0" w:color="auto" w:frame="1"/>
          <w:lang w:val="nl-NL"/>
        </w:rPr>
        <w:t>stapsgewijs </w:t>
      </w:r>
      <w:r w:rsidRPr="00325FB4">
        <w:rPr>
          <w:rFonts w:ascii="Garamond" w:hAnsi="Garamond"/>
          <w:bdr w:val="none" w:sz="0" w:space="0" w:color="auto" w:frame="1"/>
          <w:lang w:val="nl-NL"/>
        </w:rPr>
        <w:t xml:space="preserve">gedaan om tot een werkend </w:t>
      </w:r>
      <w:r w:rsidR="007A4484" w:rsidRPr="00325FB4">
        <w:rPr>
          <w:rFonts w:ascii="Garamond" w:hAnsi="Garamond"/>
          <w:bdr w:val="none" w:sz="0" w:space="0" w:color="auto" w:frame="1"/>
          <w:lang w:val="nl-NL"/>
        </w:rPr>
        <w:t xml:space="preserve">model </w:t>
      </w:r>
      <w:r w:rsidRPr="00325FB4">
        <w:rPr>
          <w:rFonts w:ascii="Garamond" w:hAnsi="Garamond"/>
          <w:bdr w:val="none" w:sz="0" w:space="0" w:color="auto" w:frame="1"/>
          <w:lang w:val="nl-NL"/>
        </w:rPr>
        <w:t>te komen. Erop werd ook primair gericht dat de kwaliteit van het IAS 19 model op niveau zou liggen.</w:t>
      </w:r>
    </w:p>
    <w:p w:rsidR="00BB08B1" w:rsidRPr="00325FB4" w:rsidRDefault="00014FBF" w:rsidP="00D46E40">
      <w:pPr>
        <w:pStyle w:val="Kop2"/>
        <w:spacing w:line="276" w:lineRule="auto"/>
        <w:rPr>
          <w:rFonts w:cs="Arial"/>
          <w:bdr w:val="none" w:sz="0" w:space="0" w:color="auto" w:frame="1"/>
        </w:rPr>
      </w:pPr>
      <w:bookmarkStart w:id="65" w:name="_Toc319550190"/>
      <w:r>
        <w:rPr>
          <w:rFonts w:cs="Arial"/>
          <w:bdr w:val="none" w:sz="0" w:space="0" w:color="auto" w:frame="1"/>
        </w:rPr>
        <w:t>1</w:t>
      </w:r>
      <w:r w:rsidR="00147C8B">
        <w:rPr>
          <w:rFonts w:cs="Arial"/>
          <w:bdr w:val="none" w:sz="0" w:space="0" w:color="auto" w:frame="1"/>
        </w:rPr>
        <w:t>2</w:t>
      </w:r>
      <w:r w:rsidR="00D348DA" w:rsidRPr="00325FB4">
        <w:rPr>
          <w:rFonts w:cs="Arial"/>
          <w:bdr w:val="none" w:sz="0" w:space="0" w:color="auto" w:frame="1"/>
        </w:rPr>
        <w:t xml:space="preserve">.3 </w:t>
      </w:r>
      <w:r w:rsidR="00512EC7">
        <w:rPr>
          <w:rFonts w:cs="Arial"/>
          <w:bdr w:val="none" w:sz="0" w:space="0" w:color="auto" w:frame="1"/>
        </w:rPr>
        <w:t xml:space="preserve"> </w:t>
      </w:r>
      <w:r w:rsidR="00BB08B1" w:rsidRPr="00325FB4">
        <w:rPr>
          <w:rFonts w:cs="Arial"/>
          <w:bdr w:val="none" w:sz="0" w:space="0" w:color="auto" w:frame="1"/>
        </w:rPr>
        <w:t>Bedrijfswiskunde competentie</w:t>
      </w:r>
      <w:bookmarkEnd w:id="65"/>
    </w:p>
    <w:p w:rsidR="00BB08B1" w:rsidRPr="00325FB4" w:rsidRDefault="00BB08B1" w:rsidP="00D46E40">
      <w:pPr>
        <w:pStyle w:val="Normaalweb"/>
        <w:spacing w:line="276" w:lineRule="auto"/>
        <w:rPr>
          <w:rFonts w:ascii="Garamond" w:hAnsi="Garamond"/>
          <w:bdr w:val="none" w:sz="0" w:space="0" w:color="auto" w:frame="1"/>
          <w:lang w:val="nl-NL"/>
        </w:rPr>
      </w:pPr>
      <w:r w:rsidRPr="000A3A14">
        <w:rPr>
          <w:rFonts w:ascii="Garamond" w:hAnsi="Garamond"/>
          <w:bdr w:val="none" w:sz="0" w:space="0" w:color="auto" w:frame="1"/>
          <w:lang w:val="nl-NL"/>
        </w:rPr>
        <w:t>Aan de hand van onderstaand model</w:t>
      </w:r>
      <w:r w:rsidR="00127051" w:rsidRPr="000A3A14">
        <w:rPr>
          <w:rStyle w:val="Voetnootmarkering"/>
          <w:rFonts w:ascii="Garamond" w:hAnsi="Garamond"/>
          <w:bdr w:val="none" w:sz="0" w:space="0" w:color="auto" w:frame="1"/>
          <w:lang w:val="nl-NL"/>
        </w:rPr>
        <w:footnoteReference w:id="74"/>
      </w:r>
      <w:r w:rsidRPr="000A3A14">
        <w:rPr>
          <w:rFonts w:ascii="Garamond" w:hAnsi="Garamond"/>
          <w:bdr w:val="none" w:sz="0" w:space="0" w:color="auto" w:frame="1"/>
          <w:lang w:val="nl-NL"/>
        </w:rPr>
        <w:t xml:space="preserve"> </w:t>
      </w:r>
      <w:r w:rsidR="00512EC7" w:rsidRPr="000A3A14">
        <w:rPr>
          <w:rFonts w:ascii="Garamond" w:hAnsi="Garamond"/>
          <w:bdr w:val="none" w:sz="0" w:space="0" w:color="auto" w:frame="1"/>
          <w:lang w:val="nl-NL"/>
        </w:rPr>
        <w:t>(figuur 1</w:t>
      </w:r>
      <w:r w:rsidR="00147C8B">
        <w:rPr>
          <w:rFonts w:ascii="Garamond" w:hAnsi="Garamond"/>
          <w:bdr w:val="none" w:sz="0" w:space="0" w:color="auto" w:frame="1"/>
          <w:lang w:val="nl-NL"/>
        </w:rPr>
        <w:t>2</w:t>
      </w:r>
      <w:r w:rsidR="00512EC7" w:rsidRPr="000A3A14">
        <w:rPr>
          <w:rFonts w:ascii="Garamond" w:hAnsi="Garamond"/>
          <w:bdr w:val="none" w:sz="0" w:space="0" w:color="auto" w:frame="1"/>
          <w:lang w:val="nl-NL"/>
        </w:rPr>
        <w:t xml:space="preserve">.1) </w:t>
      </w:r>
      <w:r w:rsidRPr="000A3A14">
        <w:rPr>
          <w:rFonts w:ascii="Garamond" w:hAnsi="Garamond"/>
          <w:bdr w:val="none" w:sz="0" w:space="0" w:color="auto" w:frame="1"/>
          <w:lang w:val="nl-NL"/>
        </w:rPr>
        <w:t xml:space="preserve">ga ik uitleggen hoe de verschillende BW competenties naar voren </w:t>
      </w:r>
      <w:r w:rsidR="008F69BD" w:rsidRPr="000A3A14">
        <w:rPr>
          <w:rFonts w:ascii="Garamond" w:hAnsi="Garamond"/>
          <w:bdr w:val="none" w:sz="0" w:space="0" w:color="auto" w:frame="1"/>
          <w:lang w:val="nl-NL"/>
        </w:rPr>
        <w:t xml:space="preserve">zijn </w:t>
      </w:r>
      <w:r w:rsidRPr="000A3A14">
        <w:rPr>
          <w:rFonts w:ascii="Garamond" w:hAnsi="Garamond"/>
          <w:bdr w:val="none" w:sz="0" w:space="0" w:color="auto" w:frame="1"/>
          <w:lang w:val="nl-NL"/>
        </w:rPr>
        <w:t>komen.</w:t>
      </w:r>
      <w:r w:rsidRPr="00325FB4">
        <w:rPr>
          <w:rFonts w:ascii="Garamond" w:hAnsi="Garamond"/>
          <w:bdr w:val="none" w:sz="0" w:space="0" w:color="auto" w:frame="1"/>
          <w:lang w:val="nl-NL"/>
        </w:rPr>
        <w:t xml:space="preserve"> De activiteiten die naar voren </w:t>
      </w:r>
      <w:r w:rsidR="008F69BD" w:rsidRPr="00325FB4">
        <w:rPr>
          <w:rFonts w:ascii="Garamond" w:hAnsi="Garamond"/>
          <w:bdr w:val="none" w:sz="0" w:space="0" w:color="auto" w:frame="1"/>
          <w:lang w:val="nl-NL"/>
        </w:rPr>
        <w:t>zijn</w:t>
      </w:r>
      <w:r w:rsidR="00222525">
        <w:rPr>
          <w:rFonts w:ascii="Garamond" w:hAnsi="Garamond"/>
          <w:bdr w:val="none" w:sz="0" w:space="0" w:color="auto" w:frame="1"/>
          <w:lang w:val="nl-NL"/>
        </w:rPr>
        <w:t xml:space="preserve"> </w:t>
      </w:r>
      <w:r w:rsidR="00CF7AE3">
        <w:rPr>
          <w:rFonts w:ascii="Garamond" w:hAnsi="Garamond"/>
          <w:bdr w:val="none" w:sz="0" w:space="0" w:color="auto" w:frame="1"/>
          <w:lang w:val="nl-NL"/>
        </w:rPr>
        <w:t>ge</w:t>
      </w:r>
      <w:r w:rsidRPr="00325FB4">
        <w:rPr>
          <w:rFonts w:ascii="Garamond" w:hAnsi="Garamond"/>
          <w:bdr w:val="none" w:sz="0" w:space="0" w:color="auto" w:frame="1"/>
          <w:lang w:val="nl-NL"/>
        </w:rPr>
        <w:t xml:space="preserve">komen tijdens de afstudeerperiode zullen in de overgangsfase aangeduid worden met de getallen </w:t>
      </w:r>
      <w:r w:rsidRPr="00325FB4">
        <w:rPr>
          <w:rFonts w:ascii="Garamond" w:hAnsi="Garamond"/>
          <w:b/>
          <w:bCs/>
          <w:color w:val="FF0000"/>
          <w:bdr w:val="none" w:sz="0" w:space="0" w:color="auto" w:frame="1"/>
          <w:lang w:val="nl-NL"/>
        </w:rPr>
        <w:t>1</w:t>
      </w:r>
      <w:r w:rsidRPr="00325FB4">
        <w:rPr>
          <w:rFonts w:ascii="Garamond" w:hAnsi="Garamond"/>
          <w:bdr w:val="none" w:sz="0" w:space="0" w:color="auto" w:frame="1"/>
          <w:lang w:val="nl-NL"/>
        </w:rPr>
        <w:t xml:space="preserve">, </w:t>
      </w:r>
      <w:r w:rsidRPr="00325FB4">
        <w:rPr>
          <w:rFonts w:ascii="Garamond" w:hAnsi="Garamond"/>
          <w:b/>
          <w:bCs/>
          <w:color w:val="FF9900"/>
          <w:bdr w:val="none" w:sz="0" w:space="0" w:color="auto" w:frame="1"/>
          <w:lang w:val="nl-NL"/>
        </w:rPr>
        <w:t>2</w:t>
      </w:r>
      <w:r w:rsidRPr="00325FB4">
        <w:rPr>
          <w:rFonts w:ascii="Garamond" w:hAnsi="Garamond"/>
          <w:bdr w:val="none" w:sz="0" w:space="0" w:color="auto" w:frame="1"/>
          <w:lang w:val="nl-NL"/>
        </w:rPr>
        <w:t xml:space="preserve">, </w:t>
      </w:r>
      <w:r w:rsidRPr="00325FB4">
        <w:rPr>
          <w:rFonts w:ascii="Garamond" w:hAnsi="Garamond"/>
          <w:b/>
          <w:bCs/>
          <w:color w:val="339966"/>
          <w:bdr w:val="none" w:sz="0" w:space="0" w:color="auto" w:frame="1"/>
          <w:lang w:val="nl-NL"/>
        </w:rPr>
        <w:t>3</w:t>
      </w:r>
      <w:r w:rsidRPr="00325FB4">
        <w:rPr>
          <w:rFonts w:ascii="Garamond" w:hAnsi="Garamond"/>
          <w:bdr w:val="none" w:sz="0" w:space="0" w:color="auto" w:frame="1"/>
          <w:lang w:val="nl-NL"/>
        </w:rPr>
        <w:t xml:space="preserve">, </w:t>
      </w:r>
      <w:r w:rsidRPr="00325FB4">
        <w:rPr>
          <w:rFonts w:ascii="Garamond" w:hAnsi="Garamond"/>
          <w:b/>
          <w:bCs/>
          <w:color w:val="0000FF"/>
          <w:bdr w:val="none" w:sz="0" w:space="0" w:color="auto" w:frame="1"/>
          <w:lang w:val="nl-NL"/>
        </w:rPr>
        <w:t>4</w:t>
      </w:r>
      <w:r w:rsidRPr="00325FB4">
        <w:rPr>
          <w:rFonts w:ascii="Garamond" w:hAnsi="Garamond"/>
          <w:bdr w:val="none" w:sz="0" w:space="0" w:color="auto" w:frame="1"/>
          <w:lang w:val="nl-NL"/>
        </w:rPr>
        <w:t xml:space="preserve">, </w:t>
      </w:r>
      <w:r w:rsidRPr="00325FB4">
        <w:rPr>
          <w:rFonts w:ascii="Garamond" w:hAnsi="Garamond"/>
          <w:b/>
          <w:bCs/>
          <w:color w:val="993366"/>
          <w:bdr w:val="none" w:sz="0" w:space="0" w:color="auto" w:frame="1"/>
          <w:lang w:val="nl-NL"/>
        </w:rPr>
        <w:t>5</w:t>
      </w:r>
      <w:r w:rsidRPr="00325FB4">
        <w:rPr>
          <w:rFonts w:ascii="Garamond" w:hAnsi="Garamond"/>
          <w:bdr w:val="none" w:sz="0" w:space="0" w:color="auto" w:frame="1"/>
          <w:lang w:val="nl-NL"/>
        </w:rPr>
        <w:t xml:space="preserve"> en </w:t>
      </w:r>
      <w:r w:rsidRPr="00325FB4">
        <w:rPr>
          <w:rFonts w:ascii="Garamond" w:hAnsi="Garamond"/>
          <w:b/>
          <w:bCs/>
          <w:color w:val="808080"/>
          <w:bdr w:val="none" w:sz="0" w:space="0" w:color="auto" w:frame="1"/>
          <w:lang w:val="nl-NL"/>
        </w:rPr>
        <w:t>6</w:t>
      </w:r>
      <w:r w:rsidRPr="00325FB4">
        <w:rPr>
          <w:rFonts w:ascii="Garamond" w:hAnsi="Garamond"/>
          <w:bdr w:val="none" w:sz="0" w:space="0" w:color="auto" w:frame="1"/>
          <w:lang w:val="nl-NL"/>
        </w:rPr>
        <w:t xml:space="preserve"> specifiek omschreven aan de hand van mijn afstudeeropdracht. In deze overgangsfase komt steeds een hoofdcompetentie aan bod.</w:t>
      </w:r>
    </w:p>
    <w:p w:rsidR="00127051" w:rsidRPr="00127051" w:rsidRDefault="00BB08B1" w:rsidP="00D46E40">
      <w:pPr>
        <w:pStyle w:val="Normaalweb"/>
        <w:spacing w:line="26" w:lineRule="atLeast"/>
        <w:rPr>
          <w:noProof/>
          <w:bdr w:val="none" w:sz="0" w:space="0" w:color="auto" w:frame="1"/>
          <w:lang w:val="nl-NL"/>
        </w:rPr>
      </w:pPr>
      <w:r w:rsidRPr="004F40D3">
        <w:rPr>
          <w:bdr w:val="none" w:sz="0" w:space="0" w:color="auto" w:frame="1"/>
          <w:lang w:val="nl-NL"/>
        </w:rPr>
        <w:t> </w:t>
      </w:r>
      <w:r w:rsidR="00584910">
        <w:rPr>
          <w:noProof/>
          <w:bdr w:val="none" w:sz="0" w:space="0" w:color="auto" w:frame="1"/>
        </w:rPr>
        <w:drawing>
          <wp:inline distT="0" distB="0" distL="0" distR="0">
            <wp:extent cx="4088765" cy="2976245"/>
            <wp:effectExtent l="0" t="0" r="0" b="0"/>
            <wp:docPr id="88" name="Picture 9" descr="Description: clip_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lip_image012"/>
                    <pic:cNvPicPr>
                      <a:picLocks noChangeAspect="1" noChangeArrowheads="1"/>
                    </pic:cNvPicPr>
                  </pic:nvPicPr>
                  <pic:blipFill>
                    <a:blip r:embed="rId237"/>
                    <a:srcRect/>
                    <a:stretch>
                      <a:fillRect/>
                    </a:stretch>
                  </pic:blipFill>
                  <pic:spPr bwMode="auto">
                    <a:xfrm>
                      <a:off x="0" y="0"/>
                      <a:ext cx="4088765" cy="2976245"/>
                    </a:xfrm>
                    <a:prstGeom prst="rect">
                      <a:avLst/>
                    </a:prstGeom>
                    <a:noFill/>
                    <a:ln w="9525">
                      <a:noFill/>
                      <a:miter lim="800000"/>
                      <a:headEnd/>
                      <a:tailEnd/>
                    </a:ln>
                  </pic:spPr>
                </pic:pic>
              </a:graphicData>
            </a:graphic>
          </wp:inline>
        </w:drawing>
      </w:r>
    </w:p>
    <w:p w:rsidR="00127051" w:rsidRPr="00127051" w:rsidRDefault="00127051" w:rsidP="00D46E40">
      <w:pPr>
        <w:pStyle w:val="Normaalweb"/>
        <w:spacing w:line="26" w:lineRule="atLeast"/>
        <w:rPr>
          <w:rFonts w:ascii="Garamond" w:hAnsi="Garamond"/>
          <w:bdr w:val="none" w:sz="0" w:space="0" w:color="auto" w:frame="1"/>
          <w:lang w:val="nl-NL"/>
        </w:rPr>
      </w:pPr>
      <w:r w:rsidRPr="00127051">
        <w:rPr>
          <w:rFonts w:ascii="Garamond" w:hAnsi="Garamond"/>
          <w:bdr w:val="none" w:sz="0" w:space="0" w:color="auto" w:frame="1"/>
          <w:lang w:val="nl-NL"/>
        </w:rPr>
        <w:t xml:space="preserve">Figuur </w:t>
      </w:r>
      <w:r w:rsidR="00014FBF">
        <w:rPr>
          <w:rFonts w:ascii="Garamond" w:hAnsi="Garamond"/>
          <w:bdr w:val="none" w:sz="0" w:space="0" w:color="auto" w:frame="1"/>
          <w:lang w:val="nl-NL"/>
        </w:rPr>
        <w:t>1</w:t>
      </w:r>
      <w:r w:rsidR="00147C8B">
        <w:rPr>
          <w:rFonts w:ascii="Garamond" w:hAnsi="Garamond"/>
          <w:bdr w:val="none" w:sz="0" w:space="0" w:color="auto" w:frame="1"/>
          <w:lang w:val="nl-NL"/>
        </w:rPr>
        <w:t>2</w:t>
      </w:r>
      <w:r w:rsidRPr="00127051">
        <w:rPr>
          <w:rFonts w:ascii="Garamond" w:hAnsi="Garamond"/>
          <w:bdr w:val="none" w:sz="0" w:space="0" w:color="auto" w:frame="1"/>
          <w:lang w:val="nl-NL"/>
        </w:rPr>
        <w:t xml:space="preserve">.1 Schematische </w:t>
      </w:r>
      <w:r w:rsidR="007A4484" w:rsidRPr="00127051">
        <w:rPr>
          <w:rFonts w:ascii="Garamond" w:hAnsi="Garamond"/>
          <w:bdr w:val="none" w:sz="0" w:space="0" w:color="auto" w:frame="1"/>
          <w:lang w:val="nl-NL"/>
        </w:rPr>
        <w:t xml:space="preserve">weergave </w:t>
      </w:r>
      <w:r w:rsidR="00CF7AE3">
        <w:rPr>
          <w:rFonts w:ascii="Garamond" w:hAnsi="Garamond"/>
          <w:bdr w:val="none" w:sz="0" w:space="0" w:color="auto" w:frame="1"/>
          <w:lang w:val="nl-NL"/>
        </w:rPr>
        <w:t>van het</w:t>
      </w:r>
      <w:r w:rsidRPr="00127051">
        <w:rPr>
          <w:rFonts w:ascii="Garamond" w:hAnsi="Garamond"/>
          <w:bdr w:val="none" w:sz="0" w:space="0" w:color="auto" w:frame="1"/>
          <w:lang w:val="nl-NL"/>
        </w:rPr>
        <w:t xml:space="preserve"> bedrijfswiskunde competentie model</w:t>
      </w:r>
    </w:p>
    <w:p w:rsidR="009E3707" w:rsidRDefault="009E3707" w:rsidP="00D46E40">
      <w:pPr>
        <w:pStyle w:val="Normaalweb"/>
        <w:spacing w:line="276" w:lineRule="auto"/>
        <w:rPr>
          <w:rFonts w:ascii="Garamond" w:hAnsi="Garamond"/>
          <w:bdr w:val="none" w:sz="0" w:space="0" w:color="auto" w:frame="1"/>
          <w:lang w:val="nl-NL"/>
        </w:rPr>
      </w:pPr>
    </w:p>
    <w:p w:rsidR="00BB08B1" w:rsidRPr="00E34A1E" w:rsidRDefault="00BB08B1" w:rsidP="00D46E40">
      <w:pPr>
        <w:pStyle w:val="Normaalweb"/>
        <w:spacing w:line="276" w:lineRule="auto"/>
        <w:rPr>
          <w:rFonts w:ascii="Garamond" w:hAnsi="Garamond"/>
          <w:bdr w:val="none" w:sz="0" w:space="0" w:color="auto" w:frame="1"/>
          <w:lang w:val="nl-NL"/>
        </w:rPr>
      </w:pPr>
      <w:r w:rsidRPr="00E34A1E">
        <w:rPr>
          <w:rFonts w:ascii="Garamond" w:hAnsi="Garamond"/>
          <w:bdr w:val="none" w:sz="0" w:space="0" w:color="auto" w:frame="1"/>
          <w:lang w:val="nl-NL"/>
        </w:rPr>
        <w:lastRenderedPageBreak/>
        <w:t xml:space="preserve">Hieronder volgende de 6 Bedrijfswiskunde competenties die </w:t>
      </w:r>
      <w:r w:rsidR="00826A6F" w:rsidRPr="00E34A1E">
        <w:rPr>
          <w:rFonts w:ascii="Garamond" w:hAnsi="Garamond"/>
          <w:bdr w:val="none" w:sz="0" w:space="0" w:color="auto" w:frame="1"/>
          <w:lang w:val="nl-NL"/>
        </w:rPr>
        <w:t>zijn</w:t>
      </w:r>
      <w:r w:rsidR="00FE7DE8">
        <w:rPr>
          <w:rFonts w:ascii="Garamond" w:hAnsi="Garamond"/>
          <w:bdr w:val="none" w:sz="0" w:space="0" w:color="auto" w:frame="1"/>
          <w:lang w:val="nl-NL"/>
        </w:rPr>
        <w:t xml:space="preserve"> </w:t>
      </w:r>
      <w:r w:rsidR="00826A6F" w:rsidRPr="00E34A1E">
        <w:rPr>
          <w:rFonts w:ascii="Garamond" w:hAnsi="Garamond"/>
          <w:bdr w:val="none" w:sz="0" w:space="0" w:color="auto" w:frame="1"/>
          <w:lang w:val="nl-NL"/>
        </w:rPr>
        <w:t>geoefend</w:t>
      </w:r>
      <w:r w:rsidRPr="00E34A1E">
        <w:rPr>
          <w:rFonts w:ascii="Garamond" w:hAnsi="Garamond"/>
          <w:bdr w:val="none" w:sz="0" w:space="0" w:color="auto" w:frame="1"/>
          <w:lang w:val="nl-NL"/>
        </w:rPr>
        <w:t>:</w:t>
      </w:r>
    </w:p>
    <w:p w:rsidR="00BB08B1" w:rsidRPr="00E34A1E" w:rsidRDefault="00BB08B1" w:rsidP="00D46E40">
      <w:pPr>
        <w:pStyle w:val="Normaalweb"/>
        <w:spacing w:line="276" w:lineRule="auto"/>
        <w:rPr>
          <w:rFonts w:ascii="Garamond" w:hAnsi="Garamond"/>
          <w:bdr w:val="none" w:sz="0" w:space="0" w:color="auto" w:frame="1"/>
          <w:lang w:val="nl-NL"/>
        </w:rPr>
      </w:pPr>
      <w:r w:rsidRPr="00E34A1E">
        <w:rPr>
          <w:rFonts w:ascii="Garamond" w:hAnsi="Garamond"/>
          <w:b/>
          <w:bCs/>
          <w:iCs/>
          <w:bdr w:val="none" w:sz="0" w:space="0" w:color="auto" w:frame="1"/>
          <w:lang w:val="nl-NL"/>
        </w:rPr>
        <w:t xml:space="preserve">1.     </w:t>
      </w:r>
      <w:r w:rsidRPr="00E34A1E">
        <w:rPr>
          <w:rFonts w:ascii="Garamond" w:hAnsi="Garamond"/>
          <w:b/>
          <w:bCs/>
          <w:iCs/>
          <w:u w:val="single"/>
          <w:bdr w:val="none" w:sz="0" w:space="0" w:color="auto" w:frame="1"/>
          <w:lang w:val="nl-NL"/>
        </w:rPr>
        <w:t>van praktijksituatie naar praktijkprobleem</w:t>
      </w:r>
    </w:p>
    <w:p w:rsidR="00BB08B1" w:rsidRPr="00E34A1E" w:rsidRDefault="00206609" w:rsidP="00D46E40">
      <w:pPr>
        <w:pStyle w:val="Normaalweb"/>
        <w:spacing w:line="276" w:lineRule="auto"/>
        <w:rPr>
          <w:rFonts w:ascii="Garamond" w:hAnsi="Garamond"/>
          <w:bdr w:val="none" w:sz="0" w:space="0" w:color="auto" w:frame="1"/>
          <w:lang w:val="nl-NL"/>
        </w:rPr>
      </w:pPr>
      <w:r w:rsidRPr="00FD1DA6">
        <w:rPr>
          <w:rFonts w:ascii="Garamond" w:hAnsi="Garamond"/>
          <w:bdr w:val="none" w:sz="0" w:space="0" w:color="auto" w:frame="1"/>
          <w:lang w:val="nl-NL"/>
        </w:rPr>
        <w:t xml:space="preserve">Aan de hand van de afstudeeropdracht (praktijksituatie) is gebleken dat er behoefte bestond om een basis model te maken ter vaststellen van de </w:t>
      </w:r>
      <w:r w:rsidR="00C96A4F" w:rsidRPr="00FD1DA6">
        <w:rPr>
          <w:rFonts w:ascii="Garamond" w:hAnsi="Garamond"/>
          <w:bdr w:val="none" w:sz="0" w:space="0" w:color="auto" w:frame="1"/>
          <w:lang w:val="nl-NL"/>
        </w:rPr>
        <w:t xml:space="preserve">IAS 19 </w:t>
      </w:r>
      <w:r w:rsidRPr="00FD1DA6">
        <w:rPr>
          <w:rFonts w:ascii="Garamond" w:hAnsi="Garamond"/>
          <w:bdr w:val="none" w:sz="0" w:space="0" w:color="auto" w:frame="1"/>
          <w:lang w:val="nl-NL"/>
        </w:rPr>
        <w:t xml:space="preserve">financiële </w:t>
      </w:r>
      <w:r w:rsidR="00C96A4F" w:rsidRPr="00FD1DA6">
        <w:rPr>
          <w:rFonts w:ascii="Garamond" w:hAnsi="Garamond"/>
          <w:bdr w:val="none" w:sz="0" w:space="0" w:color="auto" w:frame="1"/>
          <w:lang w:val="nl-NL"/>
        </w:rPr>
        <w:t>pensioen</w:t>
      </w:r>
      <w:r w:rsidR="00EB5042" w:rsidRPr="00FD1DA6">
        <w:rPr>
          <w:rFonts w:ascii="Garamond" w:hAnsi="Garamond"/>
          <w:bdr w:val="none" w:sz="0" w:space="0" w:color="auto" w:frame="1"/>
          <w:lang w:val="nl-NL"/>
        </w:rPr>
        <w:t xml:space="preserve">voorziening </w:t>
      </w:r>
      <w:r w:rsidRPr="00FD1DA6">
        <w:rPr>
          <w:rFonts w:ascii="Garamond" w:hAnsi="Garamond"/>
          <w:bdr w:val="none" w:sz="0" w:space="0" w:color="auto" w:frame="1"/>
          <w:lang w:val="nl-NL"/>
        </w:rPr>
        <w:t xml:space="preserve">die het Algemeen Pensioenfonds als werkgever moet reserveren in verband met de aangegane pensioentoezegging aan zijn werknemers te kunnen voldoen. Er werd gekeken naar de regelgeving (praktijkproblemen) van het Algemeen Pensioenfonds en met welke punten in de regelgeving rekening moest worden gehouden bij het opzetten van het </w:t>
      </w:r>
      <w:r w:rsidR="00C96A4F" w:rsidRPr="00FD1DA6">
        <w:rPr>
          <w:rFonts w:ascii="Garamond" w:hAnsi="Garamond"/>
          <w:bdr w:val="none" w:sz="0" w:space="0" w:color="auto" w:frame="1"/>
          <w:lang w:val="nl-NL"/>
        </w:rPr>
        <w:t xml:space="preserve">basis </w:t>
      </w:r>
      <w:r w:rsidRPr="00FD1DA6">
        <w:rPr>
          <w:rFonts w:ascii="Garamond" w:hAnsi="Garamond"/>
          <w:bdr w:val="none" w:sz="0" w:space="0" w:color="auto" w:frame="1"/>
          <w:lang w:val="nl-NL"/>
        </w:rPr>
        <w:t xml:space="preserve">model. Verder was de eis dat dit </w:t>
      </w:r>
      <w:r w:rsidR="00C96A4F" w:rsidRPr="00FD1DA6">
        <w:rPr>
          <w:rFonts w:ascii="Garamond" w:hAnsi="Garamond"/>
          <w:bdr w:val="none" w:sz="0" w:space="0" w:color="auto" w:frame="1"/>
          <w:lang w:val="nl-NL"/>
        </w:rPr>
        <w:t xml:space="preserve">basis </w:t>
      </w:r>
      <w:r w:rsidRPr="00FD1DA6">
        <w:rPr>
          <w:rFonts w:ascii="Garamond" w:hAnsi="Garamond"/>
          <w:bdr w:val="none" w:sz="0" w:space="0" w:color="auto" w:frame="1"/>
          <w:lang w:val="nl-NL"/>
        </w:rPr>
        <w:t xml:space="preserve">model strikt conform de IAS 19 moest worden opgesteld. Tijdens het bouwen van het IAS 19 </w:t>
      </w:r>
      <w:r w:rsidR="00C96A4F" w:rsidRPr="00FD1DA6">
        <w:rPr>
          <w:rFonts w:ascii="Garamond" w:hAnsi="Garamond"/>
          <w:bdr w:val="none" w:sz="0" w:space="0" w:color="auto" w:frame="1"/>
          <w:lang w:val="nl-NL"/>
        </w:rPr>
        <w:t xml:space="preserve">basis </w:t>
      </w:r>
      <w:r w:rsidRPr="00FD1DA6">
        <w:rPr>
          <w:rFonts w:ascii="Garamond" w:hAnsi="Garamond"/>
          <w:bdr w:val="none" w:sz="0" w:space="0" w:color="auto" w:frame="1"/>
          <w:lang w:val="nl-NL"/>
        </w:rPr>
        <w:t>model besprak ik de voorruitgangen die ik boekte met de mijn bedrijfsmentor die beoordeelde of aan de eisen werd voldaan. Als vertegenwoordiger van het bedrijf had mijn bedrijfsmentor hierbij belang. De fase (hoofdcompetentie</w:t>
      </w:r>
      <w:r w:rsidRPr="00E34A1E">
        <w:rPr>
          <w:rFonts w:ascii="Garamond" w:hAnsi="Garamond"/>
          <w:bdr w:val="none" w:sz="0" w:space="0" w:color="auto" w:frame="1"/>
          <w:lang w:val="nl-NL"/>
        </w:rPr>
        <w:t xml:space="preserve">) </w:t>
      </w:r>
      <w:r w:rsidRPr="00E34A1E">
        <w:rPr>
          <w:rFonts w:ascii="Garamond" w:hAnsi="Garamond"/>
          <w:b/>
          <w:bCs/>
          <w:color w:val="FF0000"/>
          <w:bdr w:val="none" w:sz="0" w:space="0" w:color="auto" w:frame="1"/>
          <w:lang w:val="nl-NL"/>
        </w:rPr>
        <w:t>verkennen</w:t>
      </w:r>
      <w:r w:rsidRPr="00E34A1E">
        <w:rPr>
          <w:rFonts w:ascii="Garamond" w:hAnsi="Garamond"/>
          <w:bdr w:val="none" w:sz="0" w:space="0" w:color="auto" w:frame="1"/>
          <w:lang w:val="nl-NL"/>
        </w:rPr>
        <w:t xml:space="preserve"> van het probleem is vanaf het begin van de afstudeerfase aan bod gekomen.</w:t>
      </w:r>
    </w:p>
    <w:p w:rsidR="00BB08B1" w:rsidRPr="00E34A1E" w:rsidRDefault="00BB08B1" w:rsidP="00D46E40">
      <w:pPr>
        <w:pStyle w:val="Normaalweb"/>
        <w:spacing w:line="276" w:lineRule="auto"/>
        <w:rPr>
          <w:rFonts w:ascii="Garamond" w:hAnsi="Garamond"/>
          <w:bdr w:val="none" w:sz="0" w:space="0" w:color="auto" w:frame="1"/>
          <w:lang w:val="nl-NL"/>
        </w:rPr>
      </w:pPr>
      <w:r w:rsidRPr="00BA635B">
        <w:rPr>
          <w:rFonts w:ascii="Garamond" w:hAnsi="Garamond"/>
          <w:b/>
          <w:bdr w:val="none" w:sz="0" w:space="0" w:color="auto" w:frame="1"/>
          <w:lang w:val="nl-NL"/>
        </w:rPr>
        <w:t>2</w:t>
      </w:r>
      <w:r w:rsidRPr="00E34A1E">
        <w:rPr>
          <w:rFonts w:ascii="Garamond" w:hAnsi="Garamond"/>
          <w:bdr w:val="none" w:sz="0" w:space="0" w:color="auto" w:frame="1"/>
          <w:lang w:val="nl-NL"/>
        </w:rPr>
        <w:t xml:space="preserve">.     </w:t>
      </w:r>
      <w:r w:rsidRPr="00E34A1E">
        <w:rPr>
          <w:rFonts w:ascii="Garamond" w:hAnsi="Garamond"/>
          <w:b/>
          <w:bCs/>
          <w:iCs/>
          <w:u w:val="single"/>
          <w:bdr w:val="none" w:sz="0" w:space="0" w:color="auto" w:frame="1"/>
          <w:lang w:val="nl-NL"/>
        </w:rPr>
        <w:t>van praktijkprobleem naar wiskundig model</w:t>
      </w:r>
    </w:p>
    <w:p w:rsidR="00BB08B1" w:rsidRPr="00FD1DA6" w:rsidRDefault="00B77AE3" w:rsidP="00D46E40">
      <w:pPr>
        <w:pStyle w:val="Normaalweb"/>
        <w:spacing w:line="276" w:lineRule="auto"/>
        <w:rPr>
          <w:rFonts w:ascii="Garamond" w:hAnsi="Garamond"/>
          <w:bdr w:val="none" w:sz="0" w:space="0" w:color="auto" w:frame="1"/>
          <w:lang w:val="nl-NL"/>
        </w:rPr>
      </w:pPr>
      <w:r w:rsidRPr="00B973EA">
        <w:rPr>
          <w:rFonts w:ascii="Garamond" w:hAnsi="Garamond"/>
          <w:bdr w:val="none" w:sz="0" w:space="0" w:color="auto" w:frame="1"/>
          <w:lang w:val="nl-NL"/>
        </w:rPr>
        <w:t xml:space="preserve">Het vaststellen van de IAS 19 </w:t>
      </w:r>
      <w:r w:rsidR="002126AA" w:rsidRPr="00B973EA">
        <w:rPr>
          <w:rFonts w:ascii="Garamond" w:hAnsi="Garamond"/>
          <w:bdr w:val="none" w:sz="0" w:space="0" w:color="auto" w:frame="1"/>
          <w:lang w:val="nl-NL"/>
        </w:rPr>
        <w:t xml:space="preserve">richtlijnen </w:t>
      </w:r>
      <w:r w:rsidRPr="00B973EA">
        <w:rPr>
          <w:rFonts w:ascii="Garamond" w:hAnsi="Garamond"/>
          <w:bdr w:val="none" w:sz="0" w:space="0" w:color="auto" w:frame="1"/>
          <w:lang w:val="nl-NL"/>
        </w:rPr>
        <w:t>werd woordelijk omschreven en deze heb ik vanzelfsprekend in de wiskundige taal moeten omschrijven zodat een duidelijk beeld werd gekregen in welke richting een oplossing moest worden gezocht.</w:t>
      </w:r>
      <w:r w:rsidRPr="00E34A1E">
        <w:rPr>
          <w:rFonts w:ascii="Garamond" w:hAnsi="Garamond"/>
          <w:bdr w:val="none" w:sz="0" w:space="0" w:color="auto" w:frame="1"/>
          <w:lang w:val="nl-NL"/>
        </w:rPr>
        <w:t xml:space="preserve"> Verder beoordeelde ik welke componenten van de IAS 19 norm, veronderstelling voor de pensioentoezegging van belang zijn. Hierna vertaalde ik deze componenten in een bedrijfswiskundig probleem. Informatie, </w:t>
      </w:r>
      <w:r w:rsidRPr="00FD1DA6">
        <w:rPr>
          <w:rFonts w:ascii="Garamond" w:hAnsi="Garamond"/>
          <w:bdr w:val="none" w:sz="0" w:space="0" w:color="auto" w:frame="1"/>
          <w:lang w:val="nl-NL"/>
        </w:rPr>
        <w:t xml:space="preserve">variabelen en veronderstellingen die van belang zijn werden uitgehaald en deze werden gebruikt om het model stap voor stap te kunnen bouwen. En aan de hand van de technische opzet kozen we een representatief IAS 19 </w:t>
      </w:r>
      <w:r w:rsidR="00C96A4F" w:rsidRPr="00FD1DA6">
        <w:rPr>
          <w:rFonts w:ascii="Garamond" w:hAnsi="Garamond"/>
          <w:bdr w:val="none" w:sz="0" w:space="0" w:color="auto" w:frame="1"/>
          <w:lang w:val="nl-NL"/>
        </w:rPr>
        <w:t xml:space="preserve">basis </w:t>
      </w:r>
      <w:r w:rsidRPr="00FD1DA6">
        <w:rPr>
          <w:rFonts w:ascii="Garamond" w:hAnsi="Garamond"/>
          <w:bdr w:val="none" w:sz="0" w:space="0" w:color="auto" w:frame="1"/>
          <w:lang w:val="nl-NL"/>
        </w:rPr>
        <w:t xml:space="preserve">model. De fase van </w:t>
      </w:r>
      <w:r w:rsidRPr="00FD1DA6">
        <w:rPr>
          <w:rFonts w:ascii="Garamond" w:hAnsi="Garamond"/>
          <w:b/>
          <w:bCs/>
          <w:color w:val="FF9900"/>
          <w:bdr w:val="none" w:sz="0" w:space="0" w:color="auto" w:frame="1"/>
          <w:lang w:val="nl-NL"/>
        </w:rPr>
        <w:t xml:space="preserve">mathematiseren en modelleren </w:t>
      </w:r>
      <w:r w:rsidRPr="00FD1DA6">
        <w:rPr>
          <w:rFonts w:ascii="Garamond" w:hAnsi="Garamond"/>
          <w:bdr w:val="none" w:sz="0" w:space="0" w:color="auto" w:frame="1"/>
          <w:lang w:val="nl-NL"/>
        </w:rPr>
        <w:t>zijn doorgelopen tijdens de afstudeerperiode.</w:t>
      </w:r>
    </w:p>
    <w:p w:rsidR="00BB08B1" w:rsidRPr="00FD1DA6" w:rsidRDefault="00BB08B1" w:rsidP="00D46E40">
      <w:pPr>
        <w:pStyle w:val="Normaalweb"/>
        <w:spacing w:line="276" w:lineRule="auto"/>
        <w:rPr>
          <w:rFonts w:ascii="Garamond" w:hAnsi="Garamond"/>
          <w:bdr w:val="none" w:sz="0" w:space="0" w:color="auto" w:frame="1"/>
          <w:lang w:val="nl-NL"/>
        </w:rPr>
      </w:pPr>
      <w:r w:rsidRPr="00FD1DA6">
        <w:rPr>
          <w:rFonts w:ascii="Garamond" w:hAnsi="Garamond"/>
          <w:b/>
          <w:bCs/>
          <w:iCs/>
          <w:bdr w:val="none" w:sz="0" w:space="0" w:color="auto" w:frame="1"/>
          <w:lang w:val="nl-NL"/>
        </w:rPr>
        <w:t xml:space="preserve">3.     </w:t>
      </w:r>
      <w:r w:rsidRPr="00FD1DA6">
        <w:rPr>
          <w:rFonts w:ascii="Garamond" w:hAnsi="Garamond"/>
          <w:b/>
          <w:bCs/>
          <w:iCs/>
          <w:u w:val="single"/>
          <w:bdr w:val="none" w:sz="0" w:space="0" w:color="auto" w:frame="1"/>
          <w:lang w:val="nl-NL"/>
        </w:rPr>
        <w:t>van wiskundig model naar wiskunde oplossing</w:t>
      </w:r>
    </w:p>
    <w:p w:rsidR="00BB08B1" w:rsidRPr="00E34A1E" w:rsidRDefault="00B77AE3" w:rsidP="00D46E40">
      <w:pPr>
        <w:pStyle w:val="Normaalweb"/>
        <w:spacing w:line="276" w:lineRule="auto"/>
        <w:rPr>
          <w:rFonts w:ascii="Garamond" w:hAnsi="Garamond"/>
          <w:bdr w:val="none" w:sz="0" w:space="0" w:color="auto" w:frame="1"/>
          <w:lang w:val="nl-NL"/>
        </w:rPr>
      </w:pPr>
      <w:r w:rsidRPr="00FD1DA6">
        <w:rPr>
          <w:rFonts w:ascii="Garamond" w:hAnsi="Garamond"/>
          <w:bdr w:val="none" w:sz="0" w:space="0" w:color="auto" w:frame="1"/>
          <w:lang w:val="nl-NL"/>
        </w:rPr>
        <w:t xml:space="preserve">Nadat de IAS 19 richtlijnen in de wiskundige taal </w:t>
      </w:r>
      <w:r w:rsidR="005F0F08" w:rsidRPr="00FD1DA6">
        <w:rPr>
          <w:rFonts w:ascii="Garamond" w:hAnsi="Garamond"/>
          <w:bdr w:val="none" w:sz="0" w:space="0" w:color="auto" w:frame="1"/>
          <w:lang w:val="nl-NL"/>
        </w:rPr>
        <w:t>waren</w:t>
      </w:r>
      <w:r w:rsidRPr="00FD1DA6">
        <w:rPr>
          <w:rFonts w:ascii="Garamond" w:hAnsi="Garamond"/>
          <w:bdr w:val="none" w:sz="0" w:space="0" w:color="auto" w:frame="1"/>
          <w:lang w:val="nl-NL"/>
        </w:rPr>
        <w:t xml:space="preserve"> omschreven en systematisch naar een IAS 19 basis model voor het berekenen van de </w:t>
      </w:r>
      <w:r w:rsidR="00C96A4F" w:rsidRPr="00FD1DA6">
        <w:rPr>
          <w:rFonts w:ascii="Garamond" w:hAnsi="Garamond"/>
          <w:bdr w:val="none" w:sz="0" w:space="0" w:color="auto" w:frame="1"/>
          <w:lang w:val="nl-NL"/>
        </w:rPr>
        <w:t xml:space="preserve">IAS 19 </w:t>
      </w:r>
      <w:r w:rsidR="00C96A4F" w:rsidRPr="00FD1DA6">
        <w:rPr>
          <w:rFonts w:ascii="Garamond" w:hAnsi="Garamond" w:cs="Calibri"/>
          <w:lang w:val="nl-NL"/>
        </w:rPr>
        <w:t>financiële</w:t>
      </w:r>
      <w:r w:rsidR="00C96A4F" w:rsidRPr="00FD1DA6">
        <w:rPr>
          <w:rFonts w:ascii="Garamond" w:hAnsi="Garamond"/>
          <w:bdr w:val="none" w:sz="0" w:space="0" w:color="auto" w:frame="1"/>
          <w:lang w:val="nl-NL"/>
        </w:rPr>
        <w:t xml:space="preserve"> pensioenvoorziening</w:t>
      </w:r>
      <w:r w:rsidRPr="00FD1DA6">
        <w:rPr>
          <w:rFonts w:ascii="Garamond" w:hAnsi="Garamond"/>
          <w:bdr w:val="none" w:sz="0" w:space="0" w:color="auto" w:frame="1"/>
          <w:lang w:val="nl-NL"/>
        </w:rPr>
        <w:t xml:space="preserve"> is gewerkt, zijn vervolgens verschillende formules, die ik he</w:t>
      </w:r>
      <w:r w:rsidR="002126AA" w:rsidRPr="00FD1DA6">
        <w:rPr>
          <w:rFonts w:ascii="Garamond" w:hAnsi="Garamond"/>
          <w:bdr w:val="none" w:sz="0" w:space="0" w:color="auto" w:frame="1"/>
          <w:lang w:val="nl-NL"/>
        </w:rPr>
        <w:t xml:space="preserve">b geleerd bij de module </w:t>
      </w:r>
      <w:r w:rsidR="00DC1D86" w:rsidRPr="00FD1DA6">
        <w:rPr>
          <w:rFonts w:ascii="Garamond" w:hAnsi="Garamond"/>
          <w:bdr w:val="none" w:sz="0" w:space="0" w:color="auto" w:frame="1"/>
          <w:lang w:val="nl-NL"/>
        </w:rPr>
        <w:t>Financiële</w:t>
      </w:r>
      <w:r w:rsidR="002126AA" w:rsidRPr="00FD1DA6">
        <w:rPr>
          <w:rFonts w:ascii="Garamond" w:hAnsi="Garamond"/>
          <w:bdr w:val="none" w:sz="0" w:space="0" w:color="auto" w:frame="1"/>
          <w:lang w:val="nl-NL"/>
        </w:rPr>
        <w:t xml:space="preserve"> rekenkunde (Re1),</w:t>
      </w:r>
      <w:r w:rsidRPr="00FD1DA6">
        <w:rPr>
          <w:rFonts w:ascii="Garamond" w:hAnsi="Garamond"/>
          <w:bdr w:val="none" w:sz="0" w:space="0" w:color="auto" w:frame="1"/>
          <w:lang w:val="nl-NL"/>
        </w:rPr>
        <w:t xml:space="preserve"> Inlei</w:t>
      </w:r>
      <w:r w:rsidR="002126AA" w:rsidRPr="00FD1DA6">
        <w:rPr>
          <w:rFonts w:ascii="Garamond" w:hAnsi="Garamond"/>
          <w:bdr w:val="none" w:sz="0" w:space="0" w:color="auto" w:frame="1"/>
          <w:lang w:val="nl-NL"/>
        </w:rPr>
        <w:t>ding verzekeringstechniek (Re</w:t>
      </w:r>
      <w:r w:rsidR="00856295" w:rsidRPr="00FD1DA6">
        <w:rPr>
          <w:rFonts w:ascii="Garamond" w:hAnsi="Garamond"/>
          <w:bdr w:val="none" w:sz="0" w:space="0" w:color="auto" w:frame="1"/>
          <w:lang w:val="nl-NL"/>
        </w:rPr>
        <w:t>3) en Nieuwe verzekeringsproduc</w:t>
      </w:r>
      <w:r w:rsidR="002126AA" w:rsidRPr="00FD1DA6">
        <w:rPr>
          <w:rFonts w:ascii="Garamond" w:hAnsi="Garamond"/>
          <w:bdr w:val="none" w:sz="0" w:space="0" w:color="auto" w:frame="1"/>
          <w:lang w:val="nl-NL"/>
        </w:rPr>
        <w:t>ten (Re4)</w:t>
      </w:r>
      <w:r w:rsidRPr="00FD1DA6">
        <w:rPr>
          <w:rFonts w:ascii="Garamond" w:hAnsi="Garamond"/>
          <w:bdr w:val="none" w:sz="0" w:space="0" w:color="auto" w:frame="1"/>
          <w:lang w:val="nl-NL"/>
        </w:rPr>
        <w:t xml:space="preserve"> in het </w:t>
      </w:r>
      <w:r w:rsidR="00AD30B4" w:rsidRPr="00FD1DA6">
        <w:rPr>
          <w:rFonts w:ascii="Garamond" w:hAnsi="Garamond"/>
          <w:bdr w:val="none" w:sz="0" w:space="0" w:color="auto" w:frame="1"/>
          <w:lang w:val="nl-NL"/>
        </w:rPr>
        <w:t xml:space="preserve">basis </w:t>
      </w:r>
      <w:r w:rsidRPr="00FD1DA6">
        <w:rPr>
          <w:rFonts w:ascii="Garamond" w:hAnsi="Garamond"/>
          <w:bdr w:val="none" w:sz="0" w:space="0" w:color="auto" w:frame="1"/>
          <w:lang w:val="nl-NL"/>
        </w:rPr>
        <w:t xml:space="preserve">model </w:t>
      </w:r>
      <w:r w:rsidRPr="001E35AF">
        <w:rPr>
          <w:rFonts w:ascii="Garamond" w:hAnsi="Garamond"/>
          <w:bdr w:val="none" w:sz="0" w:space="0" w:color="auto" w:frame="1"/>
          <w:lang w:val="nl-NL"/>
        </w:rPr>
        <w:t xml:space="preserve">geïmplementeerd. </w:t>
      </w:r>
      <w:r w:rsidR="001E35AF" w:rsidRPr="001E35AF">
        <w:rPr>
          <w:rFonts w:ascii="Garamond" w:hAnsi="Garamond"/>
          <w:bdr w:val="none" w:sz="0" w:space="0" w:color="auto" w:frame="1"/>
          <w:lang w:val="nl-NL"/>
        </w:rPr>
        <w:t xml:space="preserve">Dus hier kwam de samenhang van de theorie en het toepassen van de verschillende actuariële berekeningen naar voren. Een gedeelte van de berekeningen zijn in Visual Basic for Applications (VBA) uitgevoerd en de andere gedeelte in het Excel spreadsheet. Verschillende artikelen met betrekking tot de pensioentoezegging werden gebruikt en deze zijn in de literatuurlijst opgenomen en verder werd informatie van de IAS 19 van betrouwbare bronnen van het internet gehaald en deze zijn ook in de literatuurlijst vermeld. </w:t>
      </w:r>
      <w:r w:rsidRPr="001E35AF">
        <w:rPr>
          <w:rFonts w:ascii="Garamond" w:hAnsi="Garamond"/>
          <w:bdr w:val="none" w:sz="0" w:space="0" w:color="auto" w:frame="1"/>
          <w:lang w:val="nl-NL"/>
        </w:rPr>
        <w:t xml:space="preserve">De fase van </w:t>
      </w:r>
      <w:r w:rsidRPr="001E35AF">
        <w:rPr>
          <w:rFonts w:ascii="Garamond" w:hAnsi="Garamond"/>
          <w:b/>
          <w:bCs/>
          <w:color w:val="008000"/>
          <w:bdr w:val="none" w:sz="0" w:space="0" w:color="auto" w:frame="1"/>
          <w:lang w:val="nl-NL"/>
        </w:rPr>
        <w:t>structureren</w:t>
      </w:r>
      <w:r w:rsidR="00C653A8">
        <w:rPr>
          <w:rFonts w:ascii="Garamond" w:hAnsi="Garamond"/>
          <w:b/>
          <w:bCs/>
          <w:color w:val="008000"/>
          <w:bdr w:val="none" w:sz="0" w:space="0" w:color="auto" w:frame="1"/>
          <w:lang w:val="nl-NL"/>
        </w:rPr>
        <w:t xml:space="preserve"> </w:t>
      </w:r>
      <w:r w:rsidRPr="00E34A1E">
        <w:rPr>
          <w:rFonts w:ascii="Garamond" w:hAnsi="Garamond"/>
          <w:bdr w:val="none" w:sz="0" w:space="0" w:color="auto" w:frame="1"/>
          <w:lang w:val="nl-NL"/>
        </w:rPr>
        <w:t>van een oplossingsmethode</w:t>
      </w:r>
      <w:r w:rsidR="00C653A8">
        <w:rPr>
          <w:rFonts w:ascii="Garamond" w:hAnsi="Garamond"/>
          <w:bdr w:val="none" w:sz="0" w:space="0" w:color="auto" w:frame="1"/>
          <w:lang w:val="nl-NL"/>
        </w:rPr>
        <w:t xml:space="preserve"> </w:t>
      </w:r>
      <w:r w:rsidRPr="00E34A1E">
        <w:rPr>
          <w:rFonts w:ascii="Garamond" w:hAnsi="Garamond"/>
          <w:bdr w:val="none" w:sz="0" w:space="0" w:color="auto" w:frame="1"/>
          <w:lang w:val="nl-NL"/>
        </w:rPr>
        <w:t xml:space="preserve">en </w:t>
      </w:r>
      <w:r w:rsidRPr="00E34A1E">
        <w:rPr>
          <w:rFonts w:ascii="Garamond" w:hAnsi="Garamond"/>
          <w:b/>
          <w:bCs/>
          <w:color w:val="008000"/>
          <w:bdr w:val="none" w:sz="0" w:space="0" w:color="auto" w:frame="1"/>
          <w:lang w:val="nl-NL"/>
        </w:rPr>
        <w:t>oplossen</w:t>
      </w:r>
      <w:r w:rsidR="00C653A8">
        <w:rPr>
          <w:rFonts w:ascii="Garamond" w:hAnsi="Garamond"/>
          <w:b/>
          <w:bCs/>
          <w:color w:val="008000"/>
          <w:bdr w:val="none" w:sz="0" w:space="0" w:color="auto" w:frame="1"/>
          <w:lang w:val="nl-NL"/>
        </w:rPr>
        <w:t xml:space="preserve"> </w:t>
      </w:r>
      <w:r w:rsidRPr="00E34A1E">
        <w:rPr>
          <w:rFonts w:ascii="Garamond" w:hAnsi="Garamond"/>
          <w:bdr w:val="none" w:sz="0" w:space="0" w:color="auto" w:frame="1"/>
          <w:lang w:val="nl-NL"/>
        </w:rPr>
        <w:t>zijn doorgelopen tijdens de afstudeerperiode.</w:t>
      </w:r>
    </w:p>
    <w:p w:rsidR="00CC5A98" w:rsidRDefault="00CC5A98" w:rsidP="00D46E40">
      <w:pPr>
        <w:pStyle w:val="Normaalweb"/>
        <w:spacing w:line="276" w:lineRule="auto"/>
        <w:rPr>
          <w:rFonts w:ascii="Garamond" w:hAnsi="Garamond"/>
          <w:b/>
          <w:bCs/>
          <w:iCs/>
          <w:bdr w:val="none" w:sz="0" w:space="0" w:color="auto" w:frame="1"/>
          <w:lang w:val="nl-NL"/>
        </w:rPr>
      </w:pPr>
    </w:p>
    <w:p w:rsidR="00EB5042" w:rsidRPr="00E34A1E" w:rsidRDefault="00EB5042" w:rsidP="00D46E40">
      <w:pPr>
        <w:pStyle w:val="Normaalweb"/>
        <w:spacing w:line="276" w:lineRule="auto"/>
        <w:rPr>
          <w:rFonts w:ascii="Garamond" w:hAnsi="Garamond"/>
          <w:b/>
          <w:bCs/>
          <w:iCs/>
          <w:bdr w:val="none" w:sz="0" w:space="0" w:color="auto" w:frame="1"/>
          <w:lang w:val="nl-NL"/>
        </w:rPr>
      </w:pPr>
    </w:p>
    <w:p w:rsidR="00CC5A98" w:rsidRDefault="00CC5A98" w:rsidP="00D46E40">
      <w:pPr>
        <w:pStyle w:val="Normaalweb"/>
        <w:spacing w:line="276" w:lineRule="auto"/>
        <w:rPr>
          <w:rFonts w:ascii="Garamond" w:hAnsi="Garamond"/>
          <w:b/>
          <w:bCs/>
          <w:iCs/>
          <w:bdr w:val="none" w:sz="0" w:space="0" w:color="auto" w:frame="1"/>
          <w:lang w:val="nl-NL"/>
        </w:rPr>
      </w:pPr>
    </w:p>
    <w:p w:rsidR="00BB08B1" w:rsidRPr="00E34A1E" w:rsidRDefault="00BB08B1" w:rsidP="00D46E40">
      <w:pPr>
        <w:pStyle w:val="Normaalweb"/>
        <w:spacing w:line="276" w:lineRule="auto"/>
        <w:rPr>
          <w:rFonts w:ascii="Garamond" w:hAnsi="Garamond"/>
          <w:bdr w:val="none" w:sz="0" w:space="0" w:color="auto" w:frame="1"/>
          <w:lang w:val="nl-NL"/>
        </w:rPr>
      </w:pPr>
      <w:r w:rsidRPr="00E34A1E">
        <w:rPr>
          <w:rFonts w:ascii="Garamond" w:hAnsi="Garamond"/>
          <w:b/>
          <w:bCs/>
          <w:iCs/>
          <w:bdr w:val="none" w:sz="0" w:space="0" w:color="auto" w:frame="1"/>
          <w:lang w:val="nl-NL"/>
        </w:rPr>
        <w:lastRenderedPageBreak/>
        <w:t xml:space="preserve">4.     </w:t>
      </w:r>
      <w:r w:rsidRPr="00E34A1E">
        <w:rPr>
          <w:rFonts w:ascii="Garamond" w:hAnsi="Garamond"/>
          <w:b/>
          <w:bCs/>
          <w:iCs/>
          <w:u w:val="single"/>
          <w:bdr w:val="none" w:sz="0" w:space="0" w:color="auto" w:frame="1"/>
          <w:lang w:val="nl-NL"/>
        </w:rPr>
        <w:t>van wiskundige oplossing naar praktijkoplossing</w:t>
      </w:r>
    </w:p>
    <w:p w:rsidR="00887B16" w:rsidRPr="00E34A1E" w:rsidRDefault="00887B16" w:rsidP="00D46E40">
      <w:pPr>
        <w:pStyle w:val="Normaalweb"/>
        <w:spacing w:line="276" w:lineRule="auto"/>
        <w:rPr>
          <w:rFonts w:ascii="Garamond" w:hAnsi="Garamond"/>
          <w:bdr w:val="none" w:sz="0" w:space="0" w:color="auto" w:frame="1"/>
          <w:lang w:val="nl-NL"/>
        </w:rPr>
      </w:pPr>
      <w:r w:rsidRPr="00E34A1E">
        <w:rPr>
          <w:rFonts w:ascii="Garamond" w:hAnsi="Garamond"/>
          <w:bdr w:val="none" w:sz="0" w:space="0" w:color="auto" w:frame="1"/>
          <w:lang w:val="nl-NL"/>
        </w:rPr>
        <w:t>Nadat de actuariële berekeningen waren opgesteld werd overgegaan tot de evaluatie hiervan en vervolgens werden deze bij wijze van proef toegepast op enkele werknemers van het bedrijf ter controle, zowel van de actieve werknemers, premievrije w</w:t>
      </w:r>
      <w:r w:rsidR="008A54F2">
        <w:rPr>
          <w:rFonts w:ascii="Garamond" w:hAnsi="Garamond"/>
          <w:bdr w:val="none" w:sz="0" w:space="0" w:color="auto" w:frame="1"/>
          <w:lang w:val="nl-NL"/>
        </w:rPr>
        <w:t>erknemers als pensioentrekkers</w:t>
      </w:r>
      <w:r w:rsidRPr="00E34A1E">
        <w:rPr>
          <w:rFonts w:ascii="Garamond" w:hAnsi="Garamond"/>
          <w:bdr w:val="none" w:sz="0" w:space="0" w:color="auto" w:frame="1"/>
          <w:lang w:val="nl-NL"/>
        </w:rPr>
        <w:t xml:space="preserve">, aangezien de berekening voor elk van de drie groepen </w:t>
      </w:r>
      <w:r w:rsidRPr="000521B4">
        <w:rPr>
          <w:rFonts w:ascii="Garamond" w:hAnsi="Garamond"/>
          <w:bdr w:val="none" w:sz="0" w:space="0" w:color="auto" w:frame="1"/>
          <w:lang w:val="nl-NL"/>
        </w:rPr>
        <w:t>ietwat varieert</w:t>
      </w:r>
      <w:r w:rsidRPr="00E34A1E">
        <w:rPr>
          <w:rFonts w:ascii="Garamond" w:hAnsi="Garamond"/>
          <w:bdr w:val="none" w:sz="0" w:space="0" w:color="auto" w:frame="1"/>
          <w:lang w:val="nl-NL"/>
        </w:rPr>
        <w:t xml:space="preserve">. In deze fase komt het </w:t>
      </w:r>
      <w:r w:rsidRPr="00E34A1E">
        <w:rPr>
          <w:rFonts w:ascii="Garamond" w:hAnsi="Garamond"/>
          <w:b/>
          <w:bCs/>
          <w:color w:val="00B0F0"/>
          <w:bdr w:val="none" w:sz="0" w:space="0" w:color="auto" w:frame="1"/>
          <w:lang w:val="nl-NL"/>
        </w:rPr>
        <w:t>evalueren</w:t>
      </w:r>
      <w:r w:rsidR="00C653A8">
        <w:rPr>
          <w:rFonts w:ascii="Garamond" w:hAnsi="Garamond"/>
          <w:b/>
          <w:bCs/>
          <w:color w:val="00B0F0"/>
          <w:bdr w:val="none" w:sz="0" w:space="0" w:color="auto" w:frame="1"/>
          <w:lang w:val="nl-NL"/>
        </w:rPr>
        <w:t xml:space="preserve"> </w:t>
      </w:r>
      <w:r w:rsidRPr="00E34A1E">
        <w:rPr>
          <w:rFonts w:ascii="Garamond" w:hAnsi="Garamond"/>
          <w:bdr w:val="none" w:sz="0" w:space="0" w:color="auto" w:frame="1"/>
          <w:lang w:val="nl-NL"/>
        </w:rPr>
        <w:t>van</w:t>
      </w:r>
      <w:r w:rsidR="00C653A8">
        <w:rPr>
          <w:rFonts w:ascii="Garamond" w:hAnsi="Garamond"/>
          <w:bdr w:val="none" w:sz="0" w:space="0" w:color="auto" w:frame="1"/>
          <w:lang w:val="nl-NL"/>
        </w:rPr>
        <w:t xml:space="preserve"> </w:t>
      </w:r>
      <w:r w:rsidRPr="00E34A1E">
        <w:rPr>
          <w:rFonts w:ascii="Garamond" w:hAnsi="Garamond"/>
          <w:bdr w:val="none" w:sz="0" w:space="0" w:color="auto" w:frame="1"/>
          <w:lang w:val="nl-NL"/>
        </w:rPr>
        <w:t xml:space="preserve">de actuariële oplossing </w:t>
      </w:r>
      <w:r w:rsidRPr="00E34A1E">
        <w:rPr>
          <w:rFonts w:ascii="Garamond" w:hAnsi="Garamond"/>
          <w:b/>
          <w:bCs/>
          <w:bdr w:val="none" w:sz="0" w:space="0" w:color="auto" w:frame="1"/>
          <w:lang w:val="nl-NL"/>
        </w:rPr>
        <w:t>en</w:t>
      </w:r>
      <w:r w:rsidRPr="00E34A1E">
        <w:rPr>
          <w:rFonts w:ascii="Garamond" w:hAnsi="Garamond"/>
          <w:bdr w:val="none" w:sz="0" w:space="0" w:color="auto" w:frame="1"/>
          <w:lang w:val="nl-NL"/>
        </w:rPr>
        <w:t xml:space="preserve"> het </w:t>
      </w:r>
      <w:r w:rsidRPr="00E34A1E">
        <w:rPr>
          <w:rFonts w:ascii="Garamond" w:hAnsi="Garamond"/>
          <w:b/>
          <w:bCs/>
          <w:color w:val="00B0F0"/>
          <w:bdr w:val="none" w:sz="0" w:space="0" w:color="auto" w:frame="1"/>
          <w:lang w:val="nl-NL"/>
        </w:rPr>
        <w:t>concretiseren</w:t>
      </w:r>
      <w:r w:rsidRPr="00E34A1E">
        <w:rPr>
          <w:rFonts w:ascii="Garamond" w:hAnsi="Garamond"/>
          <w:b/>
          <w:bCs/>
          <w:bdr w:val="none" w:sz="0" w:space="0" w:color="auto" w:frame="1"/>
          <w:lang w:val="nl-NL"/>
        </w:rPr>
        <w:t xml:space="preserve"> van de oplossing</w:t>
      </w:r>
      <w:r w:rsidRPr="00E34A1E">
        <w:rPr>
          <w:rFonts w:ascii="Garamond" w:hAnsi="Garamond"/>
          <w:bdr w:val="none" w:sz="0" w:space="0" w:color="auto" w:frame="1"/>
          <w:lang w:val="nl-NL"/>
        </w:rPr>
        <w:t xml:space="preserve"> in de reële situatie.</w:t>
      </w:r>
    </w:p>
    <w:p w:rsidR="00BB08B1" w:rsidRPr="00E34A1E" w:rsidRDefault="00BB08B1" w:rsidP="00D46E40">
      <w:pPr>
        <w:pStyle w:val="Normaalweb"/>
        <w:spacing w:line="276" w:lineRule="auto"/>
        <w:rPr>
          <w:rFonts w:ascii="Garamond" w:hAnsi="Garamond"/>
          <w:bdr w:val="none" w:sz="0" w:space="0" w:color="auto" w:frame="1"/>
          <w:lang w:val="nl-NL"/>
        </w:rPr>
      </w:pPr>
      <w:r w:rsidRPr="00E34A1E">
        <w:rPr>
          <w:rFonts w:ascii="Garamond" w:hAnsi="Garamond"/>
          <w:b/>
          <w:bCs/>
          <w:iCs/>
          <w:bdr w:val="none" w:sz="0" w:space="0" w:color="auto" w:frame="1"/>
          <w:lang w:val="nl-NL"/>
        </w:rPr>
        <w:t xml:space="preserve">5.     </w:t>
      </w:r>
      <w:r w:rsidRPr="00E34A1E">
        <w:rPr>
          <w:rFonts w:ascii="Garamond" w:hAnsi="Garamond"/>
          <w:b/>
          <w:bCs/>
          <w:iCs/>
          <w:u w:val="single"/>
          <w:bdr w:val="none" w:sz="0" w:space="0" w:color="auto" w:frame="1"/>
          <w:lang w:val="nl-NL"/>
        </w:rPr>
        <w:t>van praktijkoplossing naar de praktijk</w:t>
      </w:r>
    </w:p>
    <w:p w:rsidR="00BB08B1" w:rsidRPr="00FD1DA6" w:rsidRDefault="00887B16" w:rsidP="00D46E40">
      <w:pPr>
        <w:pStyle w:val="Normaalweb"/>
        <w:spacing w:line="276" w:lineRule="auto"/>
        <w:rPr>
          <w:rFonts w:ascii="Garamond" w:hAnsi="Garamond"/>
          <w:bdr w:val="none" w:sz="0" w:space="0" w:color="auto" w:frame="1"/>
          <w:lang w:val="nl-NL"/>
        </w:rPr>
      </w:pPr>
      <w:r w:rsidRPr="00FD1DA6">
        <w:rPr>
          <w:rFonts w:ascii="Garamond" w:hAnsi="Garamond"/>
          <w:bdr w:val="none" w:sz="0" w:space="0" w:color="auto" w:frame="1"/>
          <w:lang w:val="nl-NL"/>
        </w:rPr>
        <w:t xml:space="preserve">Het basismodel IAS 19 voor de </w:t>
      </w:r>
      <w:r w:rsidR="00773E02" w:rsidRPr="00FD1DA6">
        <w:rPr>
          <w:rFonts w:ascii="Garamond" w:hAnsi="Garamond"/>
          <w:bdr w:val="none" w:sz="0" w:space="0" w:color="auto" w:frame="1"/>
          <w:lang w:val="nl-NL"/>
        </w:rPr>
        <w:t>pensioen</w:t>
      </w:r>
      <w:r w:rsidRPr="00FD1DA6">
        <w:rPr>
          <w:rFonts w:ascii="Garamond" w:hAnsi="Garamond"/>
          <w:bdr w:val="none" w:sz="0" w:space="0" w:color="auto" w:frame="1"/>
          <w:lang w:val="nl-NL"/>
        </w:rPr>
        <w:t xml:space="preserve">voorziening is door de bedrijfsmentor geaccordeerd en verder werd deze daadwerkelijk geïmplementeerd. De fasen van </w:t>
      </w:r>
      <w:r w:rsidRPr="00FD1DA6">
        <w:rPr>
          <w:rFonts w:ascii="Garamond" w:hAnsi="Garamond"/>
          <w:b/>
          <w:bCs/>
          <w:color w:val="993366"/>
          <w:bdr w:val="none" w:sz="0" w:space="0" w:color="auto" w:frame="1"/>
          <w:lang w:val="nl-NL"/>
        </w:rPr>
        <w:t>zorgen voor acceptatie en implementatie</w:t>
      </w:r>
      <w:r w:rsidR="00C653A8">
        <w:rPr>
          <w:rFonts w:ascii="Garamond" w:hAnsi="Garamond"/>
          <w:b/>
          <w:bCs/>
          <w:color w:val="993366"/>
          <w:bdr w:val="none" w:sz="0" w:space="0" w:color="auto" w:frame="1"/>
          <w:lang w:val="nl-NL"/>
        </w:rPr>
        <w:t xml:space="preserve"> </w:t>
      </w:r>
      <w:r w:rsidRPr="00FD1DA6">
        <w:rPr>
          <w:rFonts w:ascii="Garamond" w:hAnsi="Garamond"/>
          <w:bdr w:val="none" w:sz="0" w:space="0" w:color="auto" w:frame="1"/>
          <w:lang w:val="nl-NL"/>
        </w:rPr>
        <w:t>van de praktijkoplossing binnen het team en binnen het bedrijf of de organisatie</w:t>
      </w:r>
      <w:r w:rsidR="00C653A8">
        <w:rPr>
          <w:rFonts w:ascii="Garamond" w:hAnsi="Garamond"/>
          <w:bdr w:val="none" w:sz="0" w:space="0" w:color="auto" w:frame="1"/>
          <w:lang w:val="nl-NL"/>
        </w:rPr>
        <w:t xml:space="preserve"> </w:t>
      </w:r>
      <w:r w:rsidRPr="00FD1DA6">
        <w:rPr>
          <w:rFonts w:ascii="Garamond" w:hAnsi="Garamond"/>
          <w:bdr w:val="none" w:sz="0" w:space="0" w:color="auto" w:frame="1"/>
          <w:lang w:val="nl-NL"/>
        </w:rPr>
        <w:t xml:space="preserve">zijn </w:t>
      </w:r>
      <w:r w:rsidR="005F0E98" w:rsidRPr="00FD1DA6">
        <w:rPr>
          <w:rFonts w:ascii="Garamond" w:hAnsi="Garamond"/>
          <w:bdr w:val="none" w:sz="0" w:space="0" w:color="auto" w:frame="1"/>
          <w:lang w:val="nl-NL"/>
        </w:rPr>
        <w:t xml:space="preserve">doorgelopen </w:t>
      </w:r>
      <w:r w:rsidRPr="00FD1DA6">
        <w:rPr>
          <w:rFonts w:ascii="Garamond" w:hAnsi="Garamond"/>
          <w:bdr w:val="none" w:sz="0" w:space="0" w:color="auto" w:frame="1"/>
          <w:lang w:val="nl-NL"/>
        </w:rPr>
        <w:t>tijdens de afstudeerperiode.</w:t>
      </w:r>
    </w:p>
    <w:p w:rsidR="00BB08B1" w:rsidRPr="00FD1DA6" w:rsidRDefault="00BB08B1" w:rsidP="00D46E40">
      <w:pPr>
        <w:pStyle w:val="Normaalweb"/>
        <w:spacing w:line="276" w:lineRule="auto"/>
        <w:rPr>
          <w:rFonts w:ascii="Garamond" w:hAnsi="Garamond"/>
          <w:bdr w:val="none" w:sz="0" w:space="0" w:color="auto" w:frame="1"/>
          <w:lang w:val="nl-NL"/>
        </w:rPr>
      </w:pPr>
      <w:r w:rsidRPr="00FD1DA6">
        <w:rPr>
          <w:rFonts w:ascii="Garamond" w:hAnsi="Garamond"/>
          <w:b/>
          <w:bCs/>
          <w:iCs/>
          <w:bdr w:val="none" w:sz="0" w:space="0" w:color="auto" w:frame="1"/>
          <w:lang w:val="nl-NL"/>
        </w:rPr>
        <w:t xml:space="preserve">6.     </w:t>
      </w:r>
      <w:r w:rsidRPr="00FD1DA6">
        <w:rPr>
          <w:rFonts w:ascii="Garamond" w:hAnsi="Garamond"/>
          <w:b/>
          <w:bCs/>
          <w:iCs/>
          <w:u w:val="single"/>
          <w:bdr w:val="none" w:sz="0" w:space="0" w:color="auto" w:frame="1"/>
          <w:lang w:val="nl-NL"/>
        </w:rPr>
        <w:t>van ‘oude’ praktijksituatie naar ‘nieuwe’ praktijksituatie</w:t>
      </w:r>
    </w:p>
    <w:p w:rsidR="00BB08B1" w:rsidRPr="00E34A1E" w:rsidRDefault="005F0E98" w:rsidP="00D46E40">
      <w:pPr>
        <w:pStyle w:val="Normaalweb"/>
        <w:spacing w:line="276" w:lineRule="auto"/>
        <w:rPr>
          <w:rFonts w:ascii="Calibri" w:hAnsi="Calibri"/>
          <w:bdr w:val="none" w:sz="0" w:space="0" w:color="auto" w:frame="1"/>
          <w:lang w:val="nl-NL"/>
        </w:rPr>
      </w:pPr>
      <w:r w:rsidRPr="00FD1DA6">
        <w:rPr>
          <w:rFonts w:ascii="Garamond" w:hAnsi="Garamond"/>
          <w:bdr w:val="none" w:sz="0" w:space="0" w:color="auto" w:frame="1"/>
          <w:lang w:val="nl-NL"/>
        </w:rPr>
        <w:t xml:space="preserve">Nadat het IAS 19 </w:t>
      </w:r>
      <w:r w:rsidR="00036C34" w:rsidRPr="00FD1DA6">
        <w:rPr>
          <w:rFonts w:ascii="Garamond" w:hAnsi="Garamond"/>
          <w:bdr w:val="none" w:sz="0" w:space="0" w:color="auto" w:frame="1"/>
          <w:lang w:val="nl-NL"/>
        </w:rPr>
        <w:t xml:space="preserve">basis </w:t>
      </w:r>
      <w:r w:rsidRPr="00FD1DA6">
        <w:rPr>
          <w:rFonts w:ascii="Garamond" w:hAnsi="Garamond"/>
          <w:bdr w:val="none" w:sz="0" w:space="0" w:color="auto" w:frame="1"/>
          <w:lang w:val="nl-NL"/>
        </w:rPr>
        <w:t xml:space="preserve">model is geïmplementeerd en uitgetest en het </w:t>
      </w:r>
      <w:r w:rsidR="00036C34" w:rsidRPr="00FD1DA6">
        <w:rPr>
          <w:rFonts w:ascii="Garamond" w:hAnsi="Garamond"/>
          <w:bdr w:val="none" w:sz="0" w:space="0" w:color="auto" w:frame="1"/>
          <w:lang w:val="nl-NL"/>
        </w:rPr>
        <w:t xml:space="preserve">basis </w:t>
      </w:r>
      <w:r w:rsidRPr="00FD1DA6">
        <w:rPr>
          <w:rFonts w:ascii="Garamond" w:hAnsi="Garamond"/>
          <w:bdr w:val="none" w:sz="0" w:space="0" w:color="auto" w:frame="1"/>
          <w:lang w:val="nl-NL"/>
        </w:rPr>
        <w:t>model alle berekeningen correct uit voert, werd een terugkoppeling gedaan naar de praktijksituatie zoals afgebeeld in het bovens</w:t>
      </w:r>
      <w:r w:rsidR="00773E02" w:rsidRPr="00FD1DA6">
        <w:rPr>
          <w:rFonts w:ascii="Garamond" w:hAnsi="Garamond"/>
          <w:bdr w:val="none" w:sz="0" w:space="0" w:color="auto" w:frame="1"/>
          <w:lang w:val="nl-NL"/>
        </w:rPr>
        <w:t>taande Bedrijfswiskundig</w:t>
      </w:r>
      <w:r w:rsidRPr="00FD1DA6">
        <w:rPr>
          <w:rFonts w:ascii="Garamond" w:hAnsi="Garamond"/>
          <w:bdr w:val="none" w:sz="0" w:space="0" w:color="auto" w:frame="1"/>
          <w:lang w:val="nl-NL"/>
        </w:rPr>
        <w:t xml:space="preserve"> model. Deze terugkoppeling is belangrijk om te reflecteren over de verschillende fase die we hebben doorgelopen om tot een naar behoren eindresultaat te geraken. De cyclus weer te doorlopen van de overgang van een pas nieuwe praktijksituatie, die weer een ‘oude’ praktijksituatie is geworden en het weer werken naar een ‘nieuwe’ praktijksituatie is niet van toepassing op mijn afstudeeropdracht, doordat de opdracht dan voltooid is. Wat ik wel kan anticiperen is dat het IAS 19 </w:t>
      </w:r>
      <w:r w:rsidR="00036C34" w:rsidRPr="00FD1DA6">
        <w:rPr>
          <w:rFonts w:ascii="Garamond" w:hAnsi="Garamond"/>
          <w:bdr w:val="none" w:sz="0" w:space="0" w:color="auto" w:frame="1"/>
          <w:lang w:val="nl-NL"/>
        </w:rPr>
        <w:t xml:space="preserve">basis </w:t>
      </w:r>
      <w:r w:rsidRPr="00FD1DA6">
        <w:rPr>
          <w:rFonts w:ascii="Garamond" w:hAnsi="Garamond"/>
          <w:bdr w:val="none" w:sz="0" w:space="0" w:color="auto" w:frame="1"/>
          <w:lang w:val="nl-NL"/>
        </w:rPr>
        <w:t xml:space="preserve">model als uitgangspunt kan worden gebruikt ter vaststelling van andere complexere IAS 19 </w:t>
      </w:r>
      <w:r w:rsidR="008D65F7" w:rsidRPr="00FD1DA6">
        <w:rPr>
          <w:rFonts w:ascii="Garamond" w:hAnsi="Garamond" w:cs="Calibri"/>
          <w:lang w:val="nl-NL"/>
        </w:rPr>
        <w:t>financiële</w:t>
      </w:r>
      <w:r w:rsidR="00C653A8">
        <w:rPr>
          <w:rFonts w:ascii="Garamond" w:hAnsi="Garamond" w:cs="Calibri"/>
          <w:lang w:val="nl-NL"/>
        </w:rPr>
        <w:t xml:space="preserve"> </w:t>
      </w:r>
      <w:r w:rsidR="00036C34" w:rsidRPr="00FD1DA6">
        <w:rPr>
          <w:rFonts w:ascii="Garamond" w:hAnsi="Garamond"/>
          <w:bdr w:val="none" w:sz="0" w:space="0" w:color="auto" w:frame="1"/>
          <w:lang w:val="nl-NL"/>
        </w:rPr>
        <w:t>pensioen</w:t>
      </w:r>
      <w:r w:rsidRPr="00FD1DA6">
        <w:rPr>
          <w:rFonts w:ascii="Garamond" w:hAnsi="Garamond"/>
          <w:bdr w:val="none" w:sz="0" w:space="0" w:color="auto" w:frame="1"/>
          <w:lang w:val="nl-NL"/>
        </w:rPr>
        <w:t xml:space="preserve">voorzieningen en hiervan aangepaste modellen bouwen. De fase van </w:t>
      </w:r>
      <w:r w:rsidRPr="00FD1DA6">
        <w:rPr>
          <w:rFonts w:ascii="Garamond" w:hAnsi="Garamond"/>
          <w:b/>
          <w:color w:val="808080"/>
          <w:bdr w:val="none" w:sz="0" w:space="0" w:color="auto" w:frame="1"/>
          <w:lang w:val="nl-NL"/>
        </w:rPr>
        <w:t>reflecteren</w:t>
      </w:r>
      <w:r w:rsidRPr="00FD1DA6">
        <w:rPr>
          <w:rFonts w:ascii="Garamond" w:hAnsi="Garamond"/>
          <w:bdr w:val="none" w:sz="0" w:space="0" w:color="auto" w:frame="1"/>
          <w:lang w:val="nl-NL"/>
        </w:rPr>
        <w:t xml:space="preserve"> en </w:t>
      </w:r>
      <w:r w:rsidRPr="00FD1DA6">
        <w:rPr>
          <w:rFonts w:ascii="Garamond" w:hAnsi="Garamond"/>
          <w:b/>
          <w:color w:val="808080"/>
          <w:bdr w:val="none" w:sz="0" w:space="0" w:color="auto" w:frame="1"/>
          <w:lang w:val="nl-NL"/>
        </w:rPr>
        <w:t>anticiperen</w:t>
      </w:r>
      <w:r w:rsidR="00C653A8">
        <w:rPr>
          <w:rFonts w:ascii="Garamond" w:hAnsi="Garamond"/>
          <w:b/>
          <w:color w:val="808080"/>
          <w:bdr w:val="none" w:sz="0" w:space="0" w:color="auto" w:frame="1"/>
          <w:lang w:val="nl-NL"/>
        </w:rPr>
        <w:t xml:space="preserve"> </w:t>
      </w:r>
      <w:r w:rsidRPr="00FD1DA6">
        <w:rPr>
          <w:rFonts w:ascii="Garamond" w:hAnsi="Garamond"/>
          <w:bdr w:val="none" w:sz="0" w:space="0" w:color="auto" w:frame="1"/>
          <w:lang w:val="nl-NL"/>
        </w:rPr>
        <w:t>is de laatste fase in de bedrijfswiskundige model cyclus.</w:t>
      </w:r>
    </w:p>
    <w:p w:rsidR="00CC5A98" w:rsidRPr="00E34A1E" w:rsidRDefault="00CC5A98" w:rsidP="00FC52B5">
      <w:pPr>
        <w:spacing w:line="26" w:lineRule="atLeast"/>
        <w:rPr>
          <w:bdr w:val="none" w:sz="0" w:space="0" w:color="auto" w:frame="1"/>
        </w:rPr>
      </w:pPr>
    </w:p>
    <w:p w:rsidR="00CC5A98" w:rsidRPr="004F40D3" w:rsidRDefault="00CC5A98" w:rsidP="00FC52B5">
      <w:pPr>
        <w:spacing w:line="26" w:lineRule="atLeast"/>
        <w:rPr>
          <w:bdr w:val="none" w:sz="0" w:space="0" w:color="auto" w:frame="1"/>
        </w:rPr>
      </w:pPr>
    </w:p>
    <w:p w:rsidR="00CC5A98" w:rsidRDefault="00CC5A98" w:rsidP="00FC52B5">
      <w:pPr>
        <w:spacing w:line="26" w:lineRule="atLeast"/>
        <w:rPr>
          <w:bdr w:val="none" w:sz="0" w:space="0" w:color="auto" w:frame="1"/>
        </w:rPr>
      </w:pPr>
    </w:p>
    <w:p w:rsidR="002763C3" w:rsidRDefault="002763C3" w:rsidP="00FC52B5">
      <w:pPr>
        <w:spacing w:line="26" w:lineRule="atLeast"/>
        <w:rPr>
          <w:bdr w:val="none" w:sz="0" w:space="0" w:color="auto" w:frame="1"/>
        </w:rPr>
      </w:pPr>
    </w:p>
    <w:p w:rsidR="002763C3" w:rsidRDefault="002763C3" w:rsidP="00FC52B5">
      <w:pPr>
        <w:spacing w:line="26" w:lineRule="atLeast"/>
        <w:rPr>
          <w:bdr w:val="none" w:sz="0" w:space="0" w:color="auto" w:frame="1"/>
        </w:rPr>
      </w:pPr>
    </w:p>
    <w:p w:rsidR="002763C3" w:rsidRDefault="002763C3" w:rsidP="00FC52B5">
      <w:pPr>
        <w:spacing w:line="26" w:lineRule="atLeast"/>
        <w:rPr>
          <w:bdr w:val="none" w:sz="0" w:space="0" w:color="auto" w:frame="1"/>
        </w:rPr>
      </w:pPr>
    </w:p>
    <w:p w:rsidR="002763C3" w:rsidRDefault="002763C3" w:rsidP="00FC52B5">
      <w:pPr>
        <w:spacing w:line="26" w:lineRule="atLeast"/>
        <w:rPr>
          <w:bdr w:val="none" w:sz="0" w:space="0" w:color="auto" w:frame="1"/>
        </w:rPr>
      </w:pPr>
    </w:p>
    <w:p w:rsidR="0096347F" w:rsidRDefault="0096347F" w:rsidP="00FC52B5">
      <w:pPr>
        <w:spacing w:line="26" w:lineRule="atLeast"/>
        <w:rPr>
          <w:bdr w:val="none" w:sz="0" w:space="0" w:color="auto" w:frame="1"/>
        </w:rPr>
      </w:pPr>
    </w:p>
    <w:p w:rsidR="002763C3" w:rsidRDefault="002763C3" w:rsidP="00FC52B5">
      <w:pPr>
        <w:spacing w:line="26" w:lineRule="atLeast"/>
        <w:rPr>
          <w:bdr w:val="none" w:sz="0" w:space="0" w:color="auto" w:frame="1"/>
        </w:rPr>
      </w:pPr>
    </w:p>
    <w:p w:rsidR="009F1CAC" w:rsidRDefault="009F1CAC" w:rsidP="00FC52B5">
      <w:pPr>
        <w:spacing w:line="26" w:lineRule="atLeast"/>
        <w:rPr>
          <w:bdr w:val="none" w:sz="0" w:space="0" w:color="auto" w:frame="1"/>
        </w:rPr>
      </w:pPr>
    </w:p>
    <w:p w:rsidR="00025401" w:rsidRDefault="00025401" w:rsidP="00FC52B5">
      <w:pPr>
        <w:spacing w:line="26" w:lineRule="atLeast"/>
        <w:rPr>
          <w:bdr w:val="none" w:sz="0" w:space="0" w:color="auto" w:frame="1"/>
        </w:rPr>
      </w:pPr>
    </w:p>
    <w:p w:rsidR="00C653A8" w:rsidRDefault="00C653A8" w:rsidP="00397857">
      <w:pPr>
        <w:pStyle w:val="Kop1"/>
        <w:rPr>
          <w:rFonts w:ascii="Arial" w:hAnsi="Arial" w:cs="Arial"/>
          <w:sz w:val="48"/>
          <w:szCs w:val="48"/>
        </w:rPr>
      </w:pPr>
    </w:p>
    <w:p w:rsidR="00C653A8" w:rsidRDefault="00C653A8" w:rsidP="00397857">
      <w:pPr>
        <w:pStyle w:val="Kop1"/>
        <w:rPr>
          <w:rFonts w:ascii="Arial" w:hAnsi="Arial" w:cs="Arial"/>
          <w:sz w:val="48"/>
          <w:szCs w:val="48"/>
        </w:rPr>
      </w:pPr>
    </w:p>
    <w:p w:rsidR="00C653A8" w:rsidRPr="00C653A8" w:rsidRDefault="00C653A8" w:rsidP="00C653A8"/>
    <w:p w:rsidR="00AD5F33" w:rsidRPr="00397857" w:rsidRDefault="00AD5F33" w:rsidP="00397857">
      <w:pPr>
        <w:pStyle w:val="Kop1"/>
        <w:rPr>
          <w:rFonts w:ascii="Arial" w:hAnsi="Arial" w:cs="Arial"/>
          <w:sz w:val="48"/>
          <w:szCs w:val="48"/>
        </w:rPr>
      </w:pPr>
      <w:bookmarkStart w:id="66" w:name="_Toc319550191"/>
      <w:r w:rsidRPr="00397857">
        <w:rPr>
          <w:rFonts w:ascii="Arial" w:hAnsi="Arial" w:cs="Arial"/>
          <w:sz w:val="48"/>
          <w:szCs w:val="48"/>
        </w:rPr>
        <w:lastRenderedPageBreak/>
        <w:t>Verklarende woordenlijst</w:t>
      </w:r>
      <w:bookmarkEnd w:id="66"/>
    </w:p>
    <w:p w:rsidR="00AD5F33" w:rsidRPr="00EF4D4D" w:rsidRDefault="00AD5F33" w:rsidP="00AD5F33"/>
    <w:p w:rsidR="00AD5F33" w:rsidRPr="00A245BB" w:rsidRDefault="00AD5F33" w:rsidP="00A245BB">
      <w:pPr>
        <w:pBdr>
          <w:bottom w:val="single" w:sz="4" w:space="1" w:color="auto"/>
        </w:pBdr>
        <w:spacing w:line="276" w:lineRule="auto"/>
        <w:jc w:val="both"/>
        <w:rPr>
          <w:rFonts w:ascii="Garamond" w:hAnsi="Garamond"/>
          <w:b/>
          <w:bCs/>
        </w:rPr>
      </w:pPr>
      <w:r w:rsidRPr="00A245BB">
        <w:rPr>
          <w:rFonts w:ascii="Garamond" w:hAnsi="Garamond"/>
          <w:b/>
          <w:bCs/>
        </w:rPr>
        <w:t>A</w:t>
      </w:r>
    </w:p>
    <w:p w:rsidR="00AD5F33" w:rsidRPr="00A245BB" w:rsidRDefault="00AD5F33" w:rsidP="00A245BB">
      <w:pPr>
        <w:spacing w:line="276" w:lineRule="auto"/>
        <w:jc w:val="both"/>
        <w:rPr>
          <w:rFonts w:ascii="Garamond" w:hAnsi="Garamond"/>
          <w:b/>
          <w:bCs/>
        </w:rPr>
      </w:pPr>
    </w:p>
    <w:p w:rsidR="00AD5F33" w:rsidRPr="00DC32E8" w:rsidRDefault="00AD5F33" w:rsidP="009D739D">
      <w:pPr>
        <w:spacing w:line="276" w:lineRule="auto"/>
        <w:ind w:left="3960" w:hanging="3960"/>
        <w:rPr>
          <w:rFonts w:ascii="Garamond" w:hAnsi="Garamond"/>
        </w:rPr>
      </w:pPr>
      <w:r w:rsidRPr="00A245BB">
        <w:rPr>
          <w:rFonts w:ascii="Garamond" w:hAnsi="Garamond"/>
          <w:b/>
          <w:bCs/>
        </w:rPr>
        <w:t xml:space="preserve">Actieve deelnemer                                   </w:t>
      </w:r>
      <w:r w:rsidRPr="00DC32E8">
        <w:rPr>
          <w:rFonts w:ascii="Garamond" w:hAnsi="Garamond"/>
        </w:rPr>
        <w:t xml:space="preserve">Is een werknemer die bij het Algemeen Pensioenfonds werkzaam is </w:t>
      </w:r>
      <w:r w:rsidR="0000727E" w:rsidRPr="00DC32E8">
        <w:rPr>
          <w:rFonts w:ascii="Garamond" w:hAnsi="Garamond"/>
        </w:rPr>
        <w:t>of</w:t>
      </w:r>
      <w:r w:rsidR="00A45FBA" w:rsidRPr="00DC32E8">
        <w:rPr>
          <w:rFonts w:ascii="Garamond" w:hAnsi="Garamond"/>
        </w:rPr>
        <w:t xml:space="preserve"> een werknemer die aangesloten is bij het Algemeen Pensioenfonds via de overheidswerkgevers </w:t>
      </w:r>
      <w:r w:rsidRPr="00DC32E8">
        <w:rPr>
          <w:rFonts w:ascii="Garamond" w:hAnsi="Garamond"/>
        </w:rPr>
        <w:t>en daarom actief deel neemt aan de pensioenregeling en maandelijks een pensioenpremie betaalt en hierdoor actief een pensioen opbouwt.</w:t>
      </w:r>
    </w:p>
    <w:p w:rsidR="00AD5F33" w:rsidRPr="00DC32E8" w:rsidRDefault="00AD5F33" w:rsidP="009D739D">
      <w:pPr>
        <w:spacing w:line="276" w:lineRule="auto"/>
        <w:jc w:val="both"/>
        <w:rPr>
          <w:rFonts w:ascii="Garamond" w:hAnsi="Garamond"/>
        </w:rPr>
      </w:pPr>
    </w:p>
    <w:p w:rsidR="00AD5F33" w:rsidRDefault="00AD5F33" w:rsidP="009D739D">
      <w:pPr>
        <w:spacing w:line="276" w:lineRule="auto"/>
        <w:ind w:left="3960" w:hanging="3960"/>
        <w:rPr>
          <w:rFonts w:ascii="Garamond" w:hAnsi="Garamond"/>
        </w:rPr>
      </w:pPr>
      <w:r w:rsidRPr="00DC32E8">
        <w:rPr>
          <w:rFonts w:ascii="Garamond" w:hAnsi="Garamond"/>
          <w:b/>
          <w:bCs/>
        </w:rPr>
        <w:t xml:space="preserve">Actuariële factoren                                  </w:t>
      </w:r>
      <w:r w:rsidRPr="00DC32E8">
        <w:rPr>
          <w:rFonts w:ascii="Garamond" w:hAnsi="Garamond"/>
        </w:rPr>
        <w:t>Dit zijn de factoren die worden berekend aan de hand van de Actuarieel Genootschap</w:t>
      </w:r>
      <w:r w:rsidR="00C1519C">
        <w:rPr>
          <w:rFonts w:ascii="Garamond" w:hAnsi="Garamond"/>
        </w:rPr>
        <w:t xml:space="preserve"> (AG)</w:t>
      </w:r>
      <w:r w:rsidRPr="00DC32E8">
        <w:rPr>
          <w:rFonts w:ascii="Garamond" w:hAnsi="Garamond"/>
        </w:rPr>
        <w:t xml:space="preserve"> sterftetafel voor zowel mannen en vrouwen over de periode 2000-2005 bij het bepalen van de IAS 19 voorziening.</w:t>
      </w:r>
    </w:p>
    <w:p w:rsidR="009D739D" w:rsidRDefault="009D739D" w:rsidP="009D739D">
      <w:pPr>
        <w:spacing w:line="276" w:lineRule="auto"/>
        <w:ind w:left="3960" w:hanging="3960"/>
        <w:rPr>
          <w:rFonts w:ascii="Garamond" w:hAnsi="Garamond"/>
        </w:rPr>
      </w:pPr>
    </w:p>
    <w:p w:rsidR="009D739D" w:rsidRPr="00DC32E8" w:rsidRDefault="009D739D" w:rsidP="009D739D">
      <w:pPr>
        <w:spacing w:line="276" w:lineRule="auto"/>
        <w:ind w:left="3960" w:hanging="3960"/>
        <w:rPr>
          <w:rFonts w:ascii="Garamond" w:hAnsi="Garamond"/>
        </w:rPr>
      </w:pPr>
      <w:r>
        <w:rPr>
          <w:rFonts w:ascii="Garamond" w:hAnsi="Garamond"/>
          <w:b/>
          <w:bCs/>
        </w:rPr>
        <w:t xml:space="preserve">AOV-uitkering                                         </w:t>
      </w:r>
      <w:r w:rsidRPr="002D4A89">
        <w:rPr>
          <w:rFonts w:ascii="Garamond" w:hAnsi="Garamond"/>
        </w:rPr>
        <w:t>De Algemene Ouderdomsverzekering uitkering (AOV-uitkering) is een basis volksverzekering die garant staat voor een uitkering voor alle ingezetenen van Curaçao bij het bereiken van de 60-jarige leeftijd.</w:t>
      </w:r>
    </w:p>
    <w:p w:rsidR="00AD5F33" w:rsidRPr="00DC32E8" w:rsidRDefault="00AD5F33" w:rsidP="009D739D">
      <w:pPr>
        <w:spacing w:line="276" w:lineRule="auto"/>
        <w:jc w:val="both"/>
        <w:rPr>
          <w:rFonts w:ascii="Garamond" w:hAnsi="Garamond"/>
          <w:b/>
          <w:bCs/>
        </w:rPr>
      </w:pPr>
    </w:p>
    <w:p w:rsidR="00AD5F33" w:rsidRPr="00DC32E8" w:rsidRDefault="00AD5F33" w:rsidP="009D739D">
      <w:pPr>
        <w:pBdr>
          <w:bottom w:val="single" w:sz="4" w:space="1" w:color="auto"/>
        </w:pBdr>
        <w:spacing w:line="276" w:lineRule="auto"/>
        <w:jc w:val="both"/>
        <w:rPr>
          <w:rFonts w:ascii="Garamond" w:hAnsi="Garamond"/>
          <w:b/>
          <w:bCs/>
        </w:rPr>
      </w:pPr>
      <w:r w:rsidRPr="00DC32E8">
        <w:rPr>
          <w:rFonts w:ascii="Garamond" w:hAnsi="Garamond"/>
          <w:b/>
          <w:bCs/>
        </w:rPr>
        <w:t>B</w:t>
      </w:r>
    </w:p>
    <w:p w:rsidR="00AD5F33" w:rsidRPr="00DC32E8" w:rsidRDefault="00AD5F33" w:rsidP="009D739D">
      <w:pPr>
        <w:spacing w:line="276" w:lineRule="auto"/>
        <w:ind w:left="3960" w:hanging="3960"/>
        <w:rPr>
          <w:rFonts w:ascii="Garamond" w:hAnsi="Garamond"/>
          <w:b/>
          <w:bCs/>
        </w:rPr>
      </w:pPr>
    </w:p>
    <w:p w:rsidR="00AD5F33" w:rsidRPr="00DC32E8" w:rsidRDefault="00AD5F33" w:rsidP="009D739D">
      <w:pPr>
        <w:spacing w:line="276" w:lineRule="auto"/>
        <w:ind w:left="3960" w:hanging="3960"/>
        <w:rPr>
          <w:rFonts w:ascii="Garamond" w:hAnsi="Garamond"/>
        </w:rPr>
      </w:pPr>
      <w:r w:rsidRPr="00DC32E8">
        <w:rPr>
          <w:rFonts w:ascii="Garamond" w:hAnsi="Garamond"/>
          <w:b/>
          <w:bCs/>
        </w:rPr>
        <w:t xml:space="preserve">Bruto voorziening                                   </w:t>
      </w:r>
      <w:r w:rsidRPr="00DC32E8">
        <w:rPr>
          <w:rFonts w:ascii="Garamond" w:hAnsi="Garamond"/>
        </w:rPr>
        <w:t xml:space="preserve">De voorziening verhoogd met </w:t>
      </w:r>
      <w:r w:rsidR="00363F96" w:rsidRPr="00DC32E8">
        <w:rPr>
          <w:rFonts w:ascii="Garamond" w:hAnsi="Garamond"/>
        </w:rPr>
        <w:t>kosten voorziening</w:t>
      </w:r>
      <w:r w:rsidR="00CE0063" w:rsidRPr="00DC32E8">
        <w:rPr>
          <w:rFonts w:ascii="Garamond" w:hAnsi="Garamond"/>
        </w:rPr>
        <w:t xml:space="preserve"> en smartegeld voorziening</w:t>
      </w:r>
      <w:r w:rsidRPr="00DC32E8">
        <w:rPr>
          <w:rFonts w:ascii="Garamond" w:hAnsi="Garamond"/>
        </w:rPr>
        <w:t>; met andere woorden: de voorziening die het pensioenfonds daadwerkelijk moet reserveren.</w:t>
      </w:r>
    </w:p>
    <w:p w:rsidR="00AD5F33" w:rsidRPr="00DC32E8" w:rsidRDefault="00AD5F33" w:rsidP="009D739D">
      <w:pPr>
        <w:spacing w:line="276" w:lineRule="auto"/>
        <w:jc w:val="both"/>
        <w:rPr>
          <w:rFonts w:ascii="Garamond" w:hAnsi="Garamond"/>
          <w:b/>
          <w:bCs/>
        </w:rPr>
      </w:pPr>
    </w:p>
    <w:p w:rsidR="00AD5F33" w:rsidRPr="00DC32E8" w:rsidRDefault="00AD5F33" w:rsidP="009D739D">
      <w:pPr>
        <w:pBdr>
          <w:bottom w:val="single" w:sz="4" w:space="1" w:color="auto"/>
        </w:pBdr>
        <w:spacing w:line="276" w:lineRule="auto"/>
        <w:jc w:val="both"/>
        <w:rPr>
          <w:rFonts w:ascii="Garamond" w:hAnsi="Garamond"/>
          <w:b/>
          <w:bCs/>
        </w:rPr>
      </w:pPr>
      <w:r w:rsidRPr="00DC32E8">
        <w:rPr>
          <w:rFonts w:ascii="Garamond" w:hAnsi="Garamond"/>
          <w:b/>
          <w:bCs/>
        </w:rPr>
        <w:t>C</w:t>
      </w:r>
    </w:p>
    <w:p w:rsidR="00AD5F33" w:rsidRPr="00DC32E8" w:rsidRDefault="00AD5F33" w:rsidP="009D739D">
      <w:pPr>
        <w:spacing w:line="276" w:lineRule="auto"/>
        <w:jc w:val="both"/>
        <w:rPr>
          <w:rFonts w:ascii="Garamond" w:hAnsi="Garamond"/>
          <w:b/>
          <w:bCs/>
        </w:rPr>
      </w:pPr>
    </w:p>
    <w:p w:rsidR="00AD5F33" w:rsidRPr="00DC32E8" w:rsidRDefault="00AD5F33" w:rsidP="009D739D">
      <w:pPr>
        <w:spacing w:line="276" w:lineRule="auto"/>
        <w:ind w:left="3960" w:hanging="3960"/>
        <w:rPr>
          <w:rFonts w:ascii="Garamond" w:hAnsi="Garamond"/>
        </w:rPr>
      </w:pPr>
      <w:r w:rsidRPr="00DC32E8">
        <w:rPr>
          <w:rFonts w:ascii="Garamond" w:hAnsi="Garamond"/>
          <w:b/>
          <w:bCs/>
        </w:rPr>
        <w:t xml:space="preserve">Commutatiefuncties                               </w:t>
      </w:r>
      <w:r w:rsidRPr="00DC32E8">
        <w:rPr>
          <w:rFonts w:ascii="Garamond" w:hAnsi="Garamond"/>
        </w:rPr>
        <w:t>Door gebruik te maken van de commutatiefuncties is het nu eenvoudiger de actuariële factoren te berekenen. Hierdoor wordt het bepalen van de IAS 19 voorziening makkelijker met behulp van deze speciale hulpfuncties.</w:t>
      </w:r>
    </w:p>
    <w:p w:rsidR="00AD5F33" w:rsidRDefault="00AD5F33" w:rsidP="009D739D">
      <w:pPr>
        <w:spacing w:line="276" w:lineRule="auto"/>
        <w:ind w:left="3960" w:hanging="3960"/>
        <w:rPr>
          <w:rFonts w:ascii="Garamond" w:hAnsi="Garamond"/>
        </w:rPr>
      </w:pPr>
    </w:p>
    <w:p w:rsidR="009D739D" w:rsidRDefault="009D739D" w:rsidP="009D739D">
      <w:pPr>
        <w:spacing w:line="276" w:lineRule="auto"/>
        <w:ind w:left="3960" w:hanging="3960"/>
        <w:rPr>
          <w:rFonts w:ascii="Garamond" w:hAnsi="Garamond"/>
        </w:rPr>
      </w:pPr>
    </w:p>
    <w:p w:rsidR="009D739D" w:rsidRDefault="009D739D" w:rsidP="009D739D">
      <w:pPr>
        <w:spacing w:line="276" w:lineRule="auto"/>
        <w:ind w:left="3960" w:hanging="3960"/>
        <w:rPr>
          <w:rFonts w:ascii="Garamond" w:hAnsi="Garamond"/>
        </w:rPr>
      </w:pPr>
    </w:p>
    <w:p w:rsidR="009D739D" w:rsidRDefault="009D739D" w:rsidP="009D739D">
      <w:pPr>
        <w:spacing w:line="276" w:lineRule="auto"/>
        <w:ind w:left="3960" w:hanging="3960"/>
        <w:rPr>
          <w:rFonts w:ascii="Garamond" w:hAnsi="Garamond"/>
        </w:rPr>
      </w:pPr>
    </w:p>
    <w:p w:rsidR="009D739D" w:rsidRPr="00DC32E8" w:rsidRDefault="009D739D" w:rsidP="009D739D">
      <w:pPr>
        <w:spacing w:line="276" w:lineRule="auto"/>
        <w:ind w:left="3960" w:hanging="3960"/>
        <w:rPr>
          <w:rFonts w:ascii="Garamond" w:hAnsi="Garamond"/>
        </w:rPr>
      </w:pPr>
    </w:p>
    <w:p w:rsidR="00AD5F33" w:rsidRPr="00DC32E8" w:rsidRDefault="00AD5F33" w:rsidP="009D739D">
      <w:pPr>
        <w:spacing w:line="276" w:lineRule="auto"/>
        <w:ind w:left="3960" w:hanging="3960"/>
        <w:rPr>
          <w:rFonts w:ascii="Garamond" w:hAnsi="Garamond"/>
        </w:rPr>
      </w:pPr>
      <w:r w:rsidRPr="00DC32E8">
        <w:rPr>
          <w:rFonts w:ascii="Garamond" w:hAnsi="Garamond"/>
          <w:b/>
          <w:bCs/>
        </w:rPr>
        <w:lastRenderedPageBreak/>
        <w:t>Contante waarde</w:t>
      </w:r>
      <w:r w:rsidR="00EA38CB">
        <w:rPr>
          <w:rStyle w:val="Voetnootmarkering"/>
          <w:rFonts w:ascii="Garamond" w:hAnsi="Garamond"/>
          <w:b/>
          <w:bCs/>
        </w:rPr>
        <w:footnoteReference w:id="75"/>
      </w:r>
      <w:r w:rsidRPr="00DC32E8">
        <w:rPr>
          <w:rFonts w:ascii="Garamond" w:hAnsi="Garamond"/>
          <w:b/>
          <w:bCs/>
        </w:rPr>
        <w:t xml:space="preserve"> </w:t>
      </w:r>
      <w:r w:rsidR="00AE1FEE">
        <w:rPr>
          <w:rFonts w:ascii="Garamond" w:hAnsi="Garamond"/>
          <w:b/>
          <w:bCs/>
        </w:rPr>
        <w:t xml:space="preserve">                                  </w:t>
      </w:r>
      <w:r w:rsidRPr="00DC32E8">
        <w:rPr>
          <w:rFonts w:ascii="Garamond" w:hAnsi="Garamond"/>
        </w:rPr>
        <w:t>Dit is het bedrag dat op de berekeningstijdstip aanwezig moet zijn om rekening te houden met interest op een bepaalde datum een uitkering of reeks van uitkeringen te kunnen doen. De berekende IAS 19 voorziening is in principe de contante waarde.</w:t>
      </w:r>
    </w:p>
    <w:p w:rsidR="00AE1FEE" w:rsidRPr="00DC32E8" w:rsidRDefault="00AE1FEE" w:rsidP="009D739D">
      <w:pPr>
        <w:spacing w:line="276" w:lineRule="auto"/>
        <w:ind w:left="3960" w:hanging="3960"/>
        <w:rPr>
          <w:rFonts w:ascii="Garamond" w:hAnsi="Garamond"/>
        </w:rPr>
      </w:pPr>
    </w:p>
    <w:p w:rsidR="00AD5F33" w:rsidRPr="00DC32E8" w:rsidRDefault="00AD5F33" w:rsidP="009D739D">
      <w:pPr>
        <w:pBdr>
          <w:bottom w:val="single" w:sz="4" w:space="1" w:color="auto"/>
        </w:pBdr>
        <w:spacing w:line="276" w:lineRule="auto"/>
        <w:jc w:val="both"/>
        <w:rPr>
          <w:rFonts w:ascii="Garamond" w:hAnsi="Garamond"/>
          <w:b/>
          <w:bCs/>
        </w:rPr>
      </w:pPr>
      <w:r w:rsidRPr="00DC32E8">
        <w:rPr>
          <w:rFonts w:ascii="Garamond" w:hAnsi="Garamond"/>
          <w:b/>
          <w:bCs/>
        </w:rPr>
        <w:t>D</w:t>
      </w:r>
    </w:p>
    <w:p w:rsidR="00AD5F33" w:rsidRPr="00DC32E8" w:rsidRDefault="00AD5F33" w:rsidP="009D739D">
      <w:pPr>
        <w:spacing w:line="276" w:lineRule="auto"/>
        <w:jc w:val="both"/>
        <w:rPr>
          <w:rFonts w:ascii="Garamond" w:hAnsi="Garamond"/>
          <w:b/>
          <w:bCs/>
        </w:rPr>
      </w:pPr>
    </w:p>
    <w:p w:rsidR="00AD5F33" w:rsidRDefault="00AE1FEE" w:rsidP="009D739D">
      <w:pPr>
        <w:spacing w:line="276" w:lineRule="auto"/>
        <w:ind w:left="3960" w:hanging="3960"/>
        <w:rPr>
          <w:rFonts w:ascii="Garamond" w:hAnsi="Garamond"/>
        </w:rPr>
      </w:pPr>
      <w:r>
        <w:rPr>
          <w:rFonts w:ascii="Garamond" w:hAnsi="Garamond"/>
          <w:b/>
          <w:bCs/>
        </w:rPr>
        <w:t>Defined Bene</w:t>
      </w:r>
      <w:r w:rsidR="00AD5F33" w:rsidRPr="00DC32E8">
        <w:rPr>
          <w:rFonts w:ascii="Garamond" w:hAnsi="Garamond"/>
          <w:b/>
          <w:bCs/>
        </w:rPr>
        <w:t xml:space="preserve">fit plan                               </w:t>
      </w:r>
      <w:r>
        <w:rPr>
          <w:rFonts w:ascii="Garamond" w:hAnsi="Garamond"/>
        </w:rPr>
        <w:t>Het defined bene</w:t>
      </w:r>
      <w:r w:rsidR="00AD5F33" w:rsidRPr="00DC32E8">
        <w:rPr>
          <w:rFonts w:ascii="Garamond" w:hAnsi="Garamond"/>
        </w:rPr>
        <w:t>fit plan is een toegezegde pensioenregeling. De werknemer krijgt een pensioen toegezegd van zijn huidige werkgever.</w:t>
      </w:r>
    </w:p>
    <w:p w:rsidR="00AE1FEE" w:rsidRPr="00DC32E8" w:rsidRDefault="00AE1FEE" w:rsidP="009D739D">
      <w:pPr>
        <w:spacing w:line="276" w:lineRule="auto"/>
        <w:ind w:left="3960" w:hanging="3960"/>
        <w:rPr>
          <w:rFonts w:ascii="Garamond" w:hAnsi="Garamond"/>
        </w:rPr>
      </w:pPr>
    </w:p>
    <w:p w:rsidR="00E8427E" w:rsidRPr="00A245BB" w:rsidRDefault="00E8427E" w:rsidP="009D739D">
      <w:pPr>
        <w:spacing w:line="276" w:lineRule="auto"/>
        <w:ind w:left="3960" w:hanging="3960"/>
        <w:rPr>
          <w:rFonts w:ascii="Garamond" w:hAnsi="Garamond"/>
        </w:rPr>
      </w:pPr>
      <w:r w:rsidRPr="00DC32E8">
        <w:rPr>
          <w:rFonts w:ascii="Garamond" w:hAnsi="Garamond"/>
          <w:b/>
          <w:bCs/>
        </w:rPr>
        <w:t>Discon</w:t>
      </w:r>
      <w:r w:rsidR="00E07FF3" w:rsidRPr="00DC32E8">
        <w:rPr>
          <w:rFonts w:ascii="Garamond" w:hAnsi="Garamond"/>
          <w:b/>
          <w:bCs/>
        </w:rPr>
        <w:t>teringsperc</w:t>
      </w:r>
      <w:r w:rsidRPr="00DC32E8">
        <w:rPr>
          <w:rFonts w:ascii="Garamond" w:hAnsi="Garamond"/>
          <w:b/>
          <w:bCs/>
        </w:rPr>
        <w:t xml:space="preserve">entage                       </w:t>
      </w:r>
      <w:r w:rsidRPr="00DC32E8">
        <w:rPr>
          <w:rFonts w:ascii="Garamond" w:hAnsi="Garamond"/>
        </w:rPr>
        <w:t>Een rentepercentage dat het Algemeen Pensioenfonds hanteert bij het bepalen van de toekomstige pensioen verplichtingen. Dit</w:t>
      </w:r>
      <w:r w:rsidR="00AE1FEE">
        <w:rPr>
          <w:rFonts w:ascii="Garamond" w:hAnsi="Garamond"/>
        </w:rPr>
        <w:t xml:space="preserve"> </w:t>
      </w:r>
      <w:r w:rsidRPr="00DC32E8">
        <w:rPr>
          <w:rFonts w:ascii="Garamond" w:hAnsi="Garamond"/>
        </w:rPr>
        <w:t xml:space="preserve">percentage wordt de </w:t>
      </w:r>
      <w:r w:rsidRPr="008D06D8">
        <w:rPr>
          <w:rFonts w:ascii="Garamond" w:eastAsia="Calibri" w:hAnsi="Garamond" w:cs="Arial"/>
        </w:rPr>
        <w:t>disconteringspercentage</w:t>
      </w:r>
      <w:r w:rsidRPr="00DC32E8">
        <w:rPr>
          <w:rFonts w:ascii="Garamond" w:hAnsi="Garamond"/>
        </w:rPr>
        <w:t xml:space="preserve"> genoemd.</w:t>
      </w:r>
    </w:p>
    <w:p w:rsidR="003276F6" w:rsidRDefault="003276F6" w:rsidP="009D739D">
      <w:pPr>
        <w:pBdr>
          <w:bottom w:val="single" w:sz="4" w:space="1" w:color="auto"/>
        </w:pBdr>
        <w:spacing w:line="276" w:lineRule="auto"/>
        <w:jc w:val="both"/>
        <w:rPr>
          <w:rFonts w:ascii="Garamond" w:hAnsi="Garamond"/>
          <w:b/>
          <w:bCs/>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F</w:t>
      </w:r>
    </w:p>
    <w:p w:rsidR="00AD5F33" w:rsidRPr="00A245BB" w:rsidRDefault="00AD5F33" w:rsidP="009D739D">
      <w:pPr>
        <w:spacing w:line="276" w:lineRule="auto"/>
        <w:jc w:val="both"/>
        <w:rPr>
          <w:rFonts w:ascii="Garamond" w:hAnsi="Garamond"/>
          <w:b/>
          <w:bCs/>
        </w:rPr>
      </w:pPr>
    </w:p>
    <w:p w:rsidR="00AD5F33" w:rsidRDefault="00AD5F33" w:rsidP="009D739D">
      <w:pPr>
        <w:spacing w:line="276" w:lineRule="auto"/>
        <w:ind w:left="3960" w:hanging="3960"/>
        <w:rPr>
          <w:rFonts w:ascii="Garamond" w:hAnsi="Garamond"/>
        </w:rPr>
      </w:pPr>
      <w:r w:rsidRPr="00A245BB">
        <w:rPr>
          <w:rFonts w:ascii="Garamond" w:hAnsi="Garamond"/>
          <w:b/>
          <w:bCs/>
        </w:rPr>
        <w:t xml:space="preserve">Franchise                                                 </w:t>
      </w:r>
      <w:r w:rsidRPr="00A245BB">
        <w:rPr>
          <w:rFonts w:ascii="Garamond" w:hAnsi="Garamond"/>
        </w:rPr>
        <w:t>Het gedeelte van het salaris waarover geen premie en pensioen wordt gecalculeerd. De hoogte van de franchise is berekend aan de hand van in dat jaar geldende maandelijkse AOV</w:t>
      </w:r>
      <w:r w:rsidR="00217535">
        <w:rPr>
          <w:rFonts w:ascii="Garamond" w:hAnsi="Garamond"/>
        </w:rPr>
        <w:t>-</w:t>
      </w:r>
      <w:r w:rsidRPr="00A245BB">
        <w:rPr>
          <w:rFonts w:ascii="Garamond" w:hAnsi="Garamond"/>
        </w:rPr>
        <w:t>uitkering</w:t>
      </w:r>
      <w:r w:rsidR="008D2548">
        <w:rPr>
          <w:rFonts w:ascii="Garamond" w:hAnsi="Garamond"/>
        </w:rPr>
        <w:t>.</w:t>
      </w:r>
    </w:p>
    <w:p w:rsidR="003E72E0" w:rsidRPr="00A245BB" w:rsidRDefault="003E72E0" w:rsidP="009D739D">
      <w:pPr>
        <w:spacing w:line="276" w:lineRule="auto"/>
        <w:ind w:left="3960" w:hanging="3960"/>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G</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Gehuwdheidsfrequentie                         </w:t>
      </w:r>
      <w:r w:rsidRPr="00A245BB">
        <w:rPr>
          <w:rFonts w:ascii="Garamond" w:hAnsi="Garamond"/>
        </w:rPr>
        <w:t>De kans dat de hoofdverzekerde werknemer van het Algemeen Pensio</w:t>
      </w:r>
      <w:r w:rsidR="003A5074">
        <w:rPr>
          <w:rFonts w:ascii="Garamond" w:hAnsi="Garamond"/>
        </w:rPr>
        <w:t>e</w:t>
      </w:r>
      <w:r w:rsidRPr="00A245BB">
        <w:rPr>
          <w:rFonts w:ascii="Garamond" w:hAnsi="Garamond"/>
        </w:rPr>
        <w:t>nfonds gehuwd is.</w:t>
      </w:r>
    </w:p>
    <w:p w:rsidR="00AD5F33" w:rsidRPr="00A245BB" w:rsidRDefault="00AD5F33" w:rsidP="009D739D">
      <w:pPr>
        <w:pBdr>
          <w:bottom w:val="single" w:sz="4" w:space="1" w:color="auto"/>
        </w:pBdr>
        <w:spacing w:line="276" w:lineRule="auto"/>
        <w:jc w:val="both"/>
        <w:rPr>
          <w:rFonts w:ascii="Garamond" w:hAnsi="Garamond"/>
          <w:b/>
          <w:bCs/>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H</w:t>
      </w:r>
    </w:p>
    <w:p w:rsidR="00AD5F33" w:rsidRPr="00A245BB" w:rsidRDefault="00AD5F33" w:rsidP="009D739D">
      <w:pPr>
        <w:spacing w:line="276" w:lineRule="auto"/>
        <w:ind w:left="3960" w:hanging="3960"/>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Hoofdverzekerde                                    </w:t>
      </w:r>
      <w:r w:rsidRPr="00A245BB">
        <w:rPr>
          <w:rFonts w:ascii="Garamond" w:hAnsi="Garamond"/>
        </w:rPr>
        <w:t>Werknemer die een pensioen opbouwt bij het Algemeen Pensioenfonds.</w:t>
      </w:r>
    </w:p>
    <w:p w:rsidR="00AD5F33" w:rsidRPr="00A245BB" w:rsidRDefault="00AD5F33" w:rsidP="009D739D">
      <w:pPr>
        <w:pBdr>
          <w:bottom w:val="single" w:sz="4" w:space="1" w:color="auto"/>
        </w:pBdr>
        <w:spacing w:line="276" w:lineRule="auto"/>
        <w:jc w:val="both"/>
        <w:rPr>
          <w:rFonts w:ascii="Garamond" w:hAnsi="Garamond"/>
          <w:b/>
          <w:bCs/>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K</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Kans</w:t>
      </w:r>
      <w:r w:rsidRPr="00A245BB">
        <w:rPr>
          <w:rStyle w:val="Voetnootmarkering"/>
          <w:rFonts w:ascii="Garamond" w:hAnsi="Garamond"/>
          <w:b/>
          <w:bCs/>
        </w:rPr>
        <w:footnoteReference w:id="76"/>
      </w:r>
      <w:r w:rsidR="00AE1FEE">
        <w:rPr>
          <w:rFonts w:ascii="Garamond" w:hAnsi="Garamond"/>
          <w:b/>
          <w:bCs/>
        </w:rPr>
        <w:t xml:space="preserve">                                                       </w:t>
      </w:r>
      <w:r w:rsidRPr="00A245BB">
        <w:rPr>
          <w:rFonts w:ascii="Garamond" w:hAnsi="Garamond"/>
        </w:rPr>
        <w:t>De kans op een bepaalde gebeurtenis is het aantal gunstige gevallen voor deze gebeurtenis gedeeld door het totaal aantal mogelijke gevallen. Kansen berusten op toeval en zijn niet telbaar.</w:t>
      </w:r>
    </w:p>
    <w:p w:rsidR="00AD5F33" w:rsidRPr="00A245BB" w:rsidRDefault="00AD5F33" w:rsidP="009D739D">
      <w:pPr>
        <w:spacing w:line="276" w:lineRule="auto"/>
        <w:jc w:val="both"/>
        <w:rPr>
          <w:rFonts w:ascii="Garamond" w:hAnsi="Garamond"/>
        </w:rPr>
      </w:pPr>
    </w:p>
    <w:p w:rsidR="00AD5F33" w:rsidRDefault="00AD5F33" w:rsidP="009D739D">
      <w:pPr>
        <w:spacing w:line="276" w:lineRule="auto"/>
        <w:ind w:left="3960" w:hanging="3960"/>
        <w:rPr>
          <w:rFonts w:ascii="Garamond" w:hAnsi="Garamond"/>
        </w:rPr>
      </w:pPr>
      <w:r w:rsidRPr="00A245BB">
        <w:rPr>
          <w:rFonts w:ascii="Garamond" w:hAnsi="Garamond"/>
          <w:b/>
          <w:bCs/>
        </w:rPr>
        <w:lastRenderedPageBreak/>
        <w:t xml:space="preserve">Kosten voorziening                                 </w:t>
      </w:r>
      <w:r w:rsidRPr="00A245BB">
        <w:rPr>
          <w:rFonts w:ascii="Garamond" w:hAnsi="Garamond"/>
        </w:rPr>
        <w:t>Deze zijn de uitbetalingskosten die het pensioenfonds als werkgever maakt bij het uitbetalen van de maandelijkse pensioentoezegging. Deze kosten zijn een percentage (2%) van de totale duurtetoeslag, Vut-regeling plus de nabestaande voorziening.</w:t>
      </w:r>
    </w:p>
    <w:p w:rsidR="003276F6" w:rsidRDefault="003276F6" w:rsidP="009D739D">
      <w:pPr>
        <w:spacing w:line="276" w:lineRule="auto"/>
        <w:ind w:left="3960" w:hanging="3960"/>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L</w:t>
      </w:r>
    </w:p>
    <w:p w:rsidR="00AD5F33" w:rsidRPr="00A245BB" w:rsidRDefault="00AD5F33" w:rsidP="009D739D">
      <w:pPr>
        <w:spacing w:line="276" w:lineRule="auto"/>
        <w:jc w:val="both"/>
        <w:rPr>
          <w:rFonts w:ascii="Garamond" w:hAnsi="Garamond"/>
          <w:b/>
          <w:bCs/>
        </w:rPr>
      </w:pPr>
    </w:p>
    <w:p w:rsidR="00AD5F33" w:rsidRPr="00A245BB" w:rsidRDefault="005B3189" w:rsidP="009D739D">
      <w:pPr>
        <w:spacing w:line="276" w:lineRule="auto"/>
        <w:ind w:left="3960" w:hanging="3960"/>
        <w:rPr>
          <w:rFonts w:ascii="Garamond" w:hAnsi="Garamond"/>
        </w:rPr>
      </w:pPr>
      <w:r>
        <w:rPr>
          <w:rFonts w:ascii="Garamond" w:hAnsi="Garamond"/>
          <w:b/>
          <w:bCs/>
        </w:rPr>
        <w:t>Leeftijd terugstelling</w:t>
      </w:r>
      <w:r w:rsidR="00AD5F33" w:rsidRPr="00A245BB">
        <w:rPr>
          <w:rStyle w:val="Voetnootmarkering"/>
          <w:rFonts w:ascii="Garamond" w:hAnsi="Garamond"/>
          <w:b/>
          <w:bCs/>
        </w:rPr>
        <w:footnoteReference w:id="77"/>
      </w:r>
      <w:r w:rsidR="006A4BF0">
        <w:rPr>
          <w:rFonts w:ascii="Garamond" w:hAnsi="Garamond"/>
          <w:b/>
          <w:bCs/>
        </w:rPr>
        <w:t xml:space="preserve">                             </w:t>
      </w:r>
      <w:r w:rsidR="00AD5F33" w:rsidRPr="00A245BB">
        <w:rPr>
          <w:rFonts w:ascii="Garamond" w:hAnsi="Garamond"/>
        </w:rPr>
        <w:t xml:space="preserve">Dit is het verschuiven van de werkelijke leeftijd van de verzekerde met een aantal jaren, waardoor de verzekerde fictief jonger of ouder wordt. Hierdoor verwacht de </w:t>
      </w:r>
      <w:r w:rsidR="00AE1FEE" w:rsidRPr="00A245BB">
        <w:rPr>
          <w:rFonts w:ascii="Garamond" w:hAnsi="Garamond"/>
        </w:rPr>
        <w:t>verzekeraar</w:t>
      </w:r>
      <w:r w:rsidR="00AD5F33" w:rsidRPr="00A245BB">
        <w:rPr>
          <w:rFonts w:ascii="Garamond" w:hAnsi="Garamond"/>
        </w:rPr>
        <w:t xml:space="preserve"> een betere aansluiting met de verwachte sterfte van de verzekerde of een groep verzekerde.</w:t>
      </w:r>
    </w:p>
    <w:p w:rsidR="00AD5F33" w:rsidRPr="00A245BB" w:rsidRDefault="00AD5F33" w:rsidP="009D739D">
      <w:pPr>
        <w:spacing w:line="276" w:lineRule="auto"/>
        <w:jc w:val="both"/>
        <w:rPr>
          <w:rFonts w:ascii="Garamond" w:hAnsi="Garamond"/>
        </w:rPr>
      </w:pPr>
    </w:p>
    <w:p w:rsidR="00AD5F33" w:rsidRPr="00A245BB" w:rsidRDefault="00AD5F33" w:rsidP="009D739D">
      <w:pPr>
        <w:tabs>
          <w:tab w:val="left" w:pos="3870"/>
        </w:tabs>
        <w:spacing w:line="276" w:lineRule="auto"/>
        <w:ind w:left="3960" w:hanging="3960"/>
        <w:rPr>
          <w:rFonts w:ascii="Garamond" w:hAnsi="Garamond"/>
        </w:rPr>
      </w:pPr>
      <w:r w:rsidRPr="00A245BB">
        <w:rPr>
          <w:rFonts w:ascii="Garamond" w:hAnsi="Garamond"/>
          <w:b/>
          <w:bCs/>
        </w:rPr>
        <w:t>Levenslange overlevingsrente</w:t>
      </w:r>
      <w:r w:rsidRPr="00A245BB">
        <w:rPr>
          <w:rStyle w:val="Voetnootmarkering"/>
          <w:rFonts w:ascii="Garamond" w:hAnsi="Garamond"/>
          <w:b/>
          <w:bCs/>
        </w:rPr>
        <w:footnoteReference w:id="78"/>
      </w:r>
      <w:r w:rsidR="00AE1FEE">
        <w:rPr>
          <w:rFonts w:ascii="Garamond" w:hAnsi="Garamond"/>
          <w:b/>
          <w:bCs/>
        </w:rPr>
        <w:t xml:space="preserve">              </w:t>
      </w:r>
      <w:r w:rsidRPr="00A245BB">
        <w:rPr>
          <w:rFonts w:ascii="Garamond" w:hAnsi="Garamond"/>
        </w:rPr>
        <w:t>De verzekeringsvorm waarbij de uitkeringsperiode levenslang is op het leven van persoon y na overlijden van persoon x of levenslang is op het leven van persoon x na overlijden van persoon y.</w:t>
      </w:r>
    </w:p>
    <w:p w:rsidR="00AD5F33" w:rsidRPr="00A245BB" w:rsidRDefault="00AD5F33" w:rsidP="009D739D">
      <w:pPr>
        <w:spacing w:line="276" w:lineRule="auto"/>
        <w:jc w:val="both"/>
        <w:rPr>
          <w:rFonts w:ascii="Garamond" w:hAnsi="Garamond"/>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Lijfrente</w:t>
      </w:r>
      <w:r w:rsidRPr="00A245BB">
        <w:rPr>
          <w:rStyle w:val="Voetnootmarkering"/>
          <w:rFonts w:ascii="Garamond" w:hAnsi="Garamond"/>
          <w:b/>
          <w:bCs/>
        </w:rPr>
        <w:footnoteReference w:id="79"/>
      </w:r>
      <w:r w:rsidR="00AE1FEE">
        <w:rPr>
          <w:rFonts w:ascii="Garamond" w:hAnsi="Garamond"/>
          <w:b/>
          <w:bCs/>
        </w:rPr>
        <w:t xml:space="preserve">                                                 </w:t>
      </w:r>
      <w:r w:rsidRPr="00A245BB">
        <w:rPr>
          <w:rFonts w:ascii="Garamond" w:hAnsi="Garamond"/>
        </w:rPr>
        <w:t xml:space="preserve">Een lijfrente is een periodieke uitkering bij het in leven zijn van de verzekerde. De uitkeringsduur kan levenslang, tijdelijk of </w:t>
      </w:r>
      <w:r w:rsidR="00AE1FEE" w:rsidRPr="00A245BB">
        <w:rPr>
          <w:rFonts w:ascii="Garamond" w:hAnsi="Garamond"/>
        </w:rPr>
        <w:t>uitgesteld</w:t>
      </w:r>
      <w:r w:rsidRPr="00A245BB">
        <w:rPr>
          <w:rFonts w:ascii="Garamond" w:hAnsi="Garamond"/>
        </w:rPr>
        <w:t xml:space="preserve"> zijn. De uitkeringen kunnen direct ingaan of na een uitstelperiode. De uitkeringen kunnen gelijkblijvend, lineair stijgend of dalend, of samengesteld stijgend of dalend zijn. De uitkeringen kunnen postnumerando of prenumerando zijn.</w:t>
      </w:r>
    </w:p>
    <w:p w:rsidR="00AD5F33" w:rsidRPr="00A245BB" w:rsidRDefault="00AD5F33" w:rsidP="009D739D">
      <w:pPr>
        <w:spacing w:line="276" w:lineRule="auto"/>
        <w:jc w:val="both"/>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M</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Marktrente                                           </w:t>
      </w:r>
      <w:r w:rsidR="00AE1FEE">
        <w:rPr>
          <w:rFonts w:ascii="Garamond" w:hAnsi="Garamond"/>
          <w:b/>
          <w:bCs/>
        </w:rPr>
        <w:t xml:space="preserve">    </w:t>
      </w:r>
      <w:r w:rsidRPr="00A245BB">
        <w:rPr>
          <w:rFonts w:ascii="Garamond" w:hAnsi="Garamond"/>
        </w:rPr>
        <w:t>De hoogte van de rekenrente op een bepaalde</w:t>
      </w:r>
      <w:r w:rsidR="00AE1FEE">
        <w:rPr>
          <w:rFonts w:ascii="Garamond" w:hAnsi="Garamond"/>
        </w:rPr>
        <w:t xml:space="preserve"> </w:t>
      </w:r>
      <w:r w:rsidRPr="00A245BB">
        <w:rPr>
          <w:rFonts w:ascii="Garamond" w:hAnsi="Garamond"/>
        </w:rPr>
        <w:t>tijdstip in het verleden of op dit huidige moment.</w:t>
      </w:r>
    </w:p>
    <w:p w:rsidR="00AD5F33" w:rsidRPr="00A245BB" w:rsidRDefault="00AD5F33" w:rsidP="009D739D">
      <w:pPr>
        <w:spacing w:line="276" w:lineRule="auto"/>
        <w:ind w:left="3960" w:hanging="3960"/>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Medeverzekerde                                 </w:t>
      </w:r>
      <w:r w:rsidR="00AE1FEE">
        <w:rPr>
          <w:rFonts w:ascii="Garamond" w:hAnsi="Garamond"/>
          <w:b/>
          <w:bCs/>
        </w:rPr>
        <w:t xml:space="preserve">     </w:t>
      </w:r>
      <w:r w:rsidRPr="00A245BB">
        <w:rPr>
          <w:rFonts w:ascii="Garamond" w:hAnsi="Garamond"/>
        </w:rPr>
        <w:t>De bij de het Algemeen Pensioenfonds bekende man of vrouw met wie de werknemer getrouwd is.</w:t>
      </w:r>
    </w:p>
    <w:p w:rsidR="00AD5F33" w:rsidRPr="00A245BB" w:rsidRDefault="00AD5F33" w:rsidP="009D739D">
      <w:pPr>
        <w:spacing w:line="276" w:lineRule="auto"/>
        <w:jc w:val="both"/>
        <w:rPr>
          <w:rFonts w:ascii="Garamond" w:hAnsi="Garamond"/>
        </w:rPr>
      </w:pPr>
    </w:p>
    <w:p w:rsidR="00AD5F33" w:rsidRDefault="00AD5F33" w:rsidP="009D739D">
      <w:pPr>
        <w:spacing w:line="276" w:lineRule="auto"/>
        <w:ind w:left="3960" w:hanging="3960"/>
        <w:rPr>
          <w:rFonts w:ascii="Garamond" w:hAnsi="Garamond"/>
        </w:rPr>
      </w:pPr>
      <w:r w:rsidRPr="00A245BB">
        <w:rPr>
          <w:rFonts w:ascii="Garamond" w:hAnsi="Garamond"/>
          <w:b/>
          <w:bCs/>
        </w:rPr>
        <w:t>Middelsom</w:t>
      </w:r>
      <w:r w:rsidRPr="00A245BB">
        <w:rPr>
          <w:rFonts w:ascii="Garamond" w:hAnsi="Garamond"/>
        </w:rPr>
        <w:t xml:space="preserve">                                               Het gemiddelde genoten salaris van het voorlaatste gewerkte 2 kalenderjaren. </w:t>
      </w:r>
    </w:p>
    <w:p w:rsidR="00E87B5A" w:rsidRDefault="00E87B5A" w:rsidP="009D739D">
      <w:pPr>
        <w:spacing w:line="276" w:lineRule="auto"/>
        <w:ind w:left="3960" w:hanging="3960"/>
        <w:rPr>
          <w:rFonts w:ascii="Garamond" w:hAnsi="Garamond"/>
        </w:rPr>
      </w:pPr>
    </w:p>
    <w:p w:rsidR="00E87B5A" w:rsidRPr="00E87B5A" w:rsidRDefault="00E87B5A" w:rsidP="009D739D">
      <w:pPr>
        <w:spacing w:line="276" w:lineRule="auto"/>
        <w:ind w:left="3960" w:hanging="3960"/>
        <w:rPr>
          <w:rFonts w:ascii="Garamond" w:eastAsia="Calibri" w:hAnsi="Garamond"/>
        </w:rPr>
      </w:pPr>
      <w:r>
        <w:rPr>
          <w:rFonts w:ascii="Garamond" w:hAnsi="Garamond"/>
          <w:b/>
          <w:bCs/>
        </w:rPr>
        <w:lastRenderedPageBreak/>
        <w:t>Multi-employer plan</w:t>
      </w:r>
      <w:r w:rsidR="00AE1FEE">
        <w:rPr>
          <w:rFonts w:ascii="Garamond" w:hAnsi="Garamond"/>
          <w:b/>
          <w:bCs/>
        </w:rPr>
        <w:t xml:space="preserve">                               </w:t>
      </w:r>
      <w:r w:rsidRPr="00E87B5A">
        <w:rPr>
          <w:rFonts w:ascii="Garamond" w:eastAsia="Calibri" w:hAnsi="Garamond"/>
        </w:rPr>
        <w:t xml:space="preserve">Een multi-employer plan is een regeling waarin verschillende </w:t>
      </w:r>
      <w:r w:rsidR="00F76898" w:rsidRPr="00E87B5A">
        <w:rPr>
          <w:rFonts w:ascii="Garamond" w:eastAsia="Calibri" w:hAnsi="Garamond"/>
        </w:rPr>
        <w:t>niet-gerelateerde</w:t>
      </w:r>
      <w:r w:rsidRPr="00E87B5A">
        <w:rPr>
          <w:rFonts w:ascii="Garamond" w:eastAsia="Calibri" w:hAnsi="Garamond"/>
        </w:rPr>
        <w:t xml:space="preserve"> ondernemingen participeren en waarin de hoogte van de uitkeringen en de verschuldigde bijdragen van of voor een werknemer niet afhangen van de </w:t>
      </w:r>
      <w:r w:rsidR="00F76898" w:rsidRPr="00E87B5A">
        <w:rPr>
          <w:rFonts w:ascii="Garamond" w:eastAsia="Calibri" w:hAnsi="Garamond"/>
        </w:rPr>
        <w:t>onderneming</w:t>
      </w:r>
      <w:r w:rsidRPr="00E87B5A">
        <w:rPr>
          <w:rFonts w:ascii="Garamond" w:eastAsia="Calibri" w:hAnsi="Garamond"/>
        </w:rPr>
        <w:t xml:space="preserve"> waarin de betreffende werknemer werkzaam is.</w:t>
      </w:r>
    </w:p>
    <w:p w:rsidR="007679B2" w:rsidRDefault="007679B2" w:rsidP="009D739D">
      <w:pPr>
        <w:spacing w:line="276" w:lineRule="auto"/>
        <w:ind w:left="3960" w:hanging="3960"/>
        <w:rPr>
          <w:rFonts w:ascii="Garamond" w:hAnsi="Garamond"/>
        </w:rPr>
      </w:pPr>
    </w:p>
    <w:p w:rsidR="0045079D" w:rsidRDefault="0045079D" w:rsidP="009D739D">
      <w:pPr>
        <w:spacing w:line="276" w:lineRule="auto"/>
        <w:ind w:left="3960" w:hanging="3960"/>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N</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Nabestaandenpensioen</w:t>
      </w:r>
      <w:r w:rsidRPr="00A245BB">
        <w:rPr>
          <w:rStyle w:val="Voetnootmarkering"/>
          <w:rFonts w:ascii="Garamond" w:hAnsi="Garamond"/>
          <w:b/>
          <w:bCs/>
        </w:rPr>
        <w:footnoteReference w:id="80"/>
      </w:r>
      <w:r w:rsidR="00695689">
        <w:rPr>
          <w:rFonts w:ascii="Garamond" w:hAnsi="Garamond"/>
          <w:b/>
          <w:bCs/>
        </w:rPr>
        <w:t xml:space="preserve">                        </w:t>
      </w:r>
      <w:r w:rsidRPr="00A245BB">
        <w:rPr>
          <w:rFonts w:ascii="Garamond" w:hAnsi="Garamond"/>
        </w:rPr>
        <w:t>Een pensioen, ter grootte van een bepaald percentage van het ouderdomspensioen, dat wordt uitgekeerd aan de medeverzekerde van de werknemer zodra de deelnemer overlijdt en zolang de medeverzekerde in leven is. Deze is gelijk aan een levenslange overlevingsrente.</w:t>
      </w:r>
    </w:p>
    <w:p w:rsidR="00AD5F33" w:rsidRPr="00A245BB" w:rsidRDefault="00AD5F33" w:rsidP="009D739D">
      <w:pPr>
        <w:spacing w:line="276" w:lineRule="auto"/>
        <w:jc w:val="both"/>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O</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Ouderdomspensioen                              </w:t>
      </w:r>
      <w:r w:rsidRPr="00A245BB">
        <w:rPr>
          <w:rFonts w:ascii="Garamond" w:hAnsi="Garamond"/>
        </w:rPr>
        <w:t>Pensioen dat opgebouwd is tijdens de werkrelatie en dat in gaat op het 60</w:t>
      </w:r>
      <w:r w:rsidRPr="00A245BB">
        <w:rPr>
          <w:rFonts w:ascii="Garamond" w:hAnsi="Garamond"/>
          <w:vertAlign w:val="superscript"/>
        </w:rPr>
        <w:t>ste</w:t>
      </w:r>
      <w:r w:rsidRPr="00A245BB">
        <w:rPr>
          <w:rFonts w:ascii="Garamond" w:hAnsi="Garamond"/>
        </w:rPr>
        <w:t xml:space="preserve"> jaar en dat wordt uitgekeerd zolang de werknemer in leven is.</w:t>
      </w:r>
    </w:p>
    <w:p w:rsidR="00AD5F33" w:rsidRPr="00A245BB" w:rsidRDefault="00AD5F33" w:rsidP="009D739D">
      <w:pPr>
        <w:spacing w:line="276" w:lineRule="auto"/>
        <w:jc w:val="both"/>
        <w:rPr>
          <w:rFonts w:ascii="Garamond" w:hAnsi="Garamond"/>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Overlevingstafel </w:t>
      </w:r>
      <w:r w:rsidRPr="00A245BB">
        <w:rPr>
          <w:rStyle w:val="Voetnootmarkering"/>
          <w:rFonts w:ascii="Garamond" w:hAnsi="Garamond"/>
          <w:b/>
          <w:bCs/>
        </w:rPr>
        <w:footnoteReference w:id="81"/>
      </w:r>
      <w:r w:rsidR="006A4BF0">
        <w:rPr>
          <w:rFonts w:ascii="Garamond" w:hAnsi="Garamond"/>
          <w:b/>
          <w:bCs/>
        </w:rPr>
        <w:t xml:space="preserve">                                   </w:t>
      </w:r>
      <w:r w:rsidRPr="00A245BB">
        <w:rPr>
          <w:rFonts w:ascii="Garamond" w:hAnsi="Garamond"/>
        </w:rPr>
        <w:t>Een overlevingstafel geeft, uitgaande van een zeker aantal levenden van leeftijd 0, voor iedere gehele leeftijd het verwacht aantal nog in leven zijnde personen. Tevens wordt het verwachte aantal overledenen tussen twee opeenvolgende leeftijden genoemd.</w:t>
      </w:r>
    </w:p>
    <w:p w:rsidR="00AD5F33" w:rsidRPr="00A245BB" w:rsidRDefault="00AD5F33" w:rsidP="009D739D">
      <w:pPr>
        <w:spacing w:line="276" w:lineRule="auto"/>
        <w:ind w:left="3960" w:hanging="3960"/>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P</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Pensioen</w:t>
      </w:r>
      <w:r w:rsidRPr="00A245BB">
        <w:rPr>
          <w:rStyle w:val="Voetnootmarkering"/>
          <w:rFonts w:ascii="Garamond" w:hAnsi="Garamond"/>
          <w:b/>
          <w:bCs/>
        </w:rPr>
        <w:footnoteReference w:id="82"/>
      </w:r>
      <w:r w:rsidR="00F76898">
        <w:rPr>
          <w:rFonts w:ascii="Garamond" w:hAnsi="Garamond"/>
          <w:b/>
          <w:bCs/>
        </w:rPr>
        <w:t xml:space="preserve">                                                </w:t>
      </w:r>
      <w:r w:rsidRPr="00A245BB">
        <w:rPr>
          <w:rFonts w:ascii="Garamond" w:hAnsi="Garamond"/>
        </w:rPr>
        <w:t>Een pensioen is een periodieke uitkering dat aan een ex-werknemer of aan de nabestaande van een (ex)-werknemer wordt gedaan uit hoofde van de pensioenregeling.</w:t>
      </w:r>
    </w:p>
    <w:p w:rsidR="00AD5F33" w:rsidRPr="00A245BB" w:rsidRDefault="00AD5F33" w:rsidP="009D739D">
      <w:pPr>
        <w:spacing w:line="276" w:lineRule="auto"/>
        <w:jc w:val="both"/>
        <w:rPr>
          <w:rFonts w:ascii="Garamond" w:hAnsi="Garamond"/>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Pensioenaanspraken</w:t>
      </w:r>
      <w:r w:rsidRPr="00A245BB">
        <w:rPr>
          <w:rStyle w:val="Voetnootmarkering"/>
          <w:rFonts w:ascii="Garamond" w:hAnsi="Garamond"/>
          <w:b/>
          <w:bCs/>
        </w:rPr>
        <w:footnoteReference w:id="83"/>
      </w:r>
      <w:r w:rsidR="002841DF">
        <w:rPr>
          <w:rFonts w:ascii="Garamond" w:hAnsi="Garamond"/>
          <w:b/>
          <w:bCs/>
        </w:rPr>
        <w:t xml:space="preserve">                             </w:t>
      </w:r>
      <w:r w:rsidRPr="00A245BB">
        <w:rPr>
          <w:rFonts w:ascii="Garamond" w:hAnsi="Garamond"/>
        </w:rPr>
        <w:t>Het toegezegde pensioen waar de werknemers recht op hebben.</w:t>
      </w:r>
    </w:p>
    <w:p w:rsidR="00AD5F33" w:rsidRPr="00A245BB" w:rsidRDefault="00AD5F33" w:rsidP="009D739D">
      <w:pPr>
        <w:spacing w:line="276" w:lineRule="auto"/>
        <w:jc w:val="both"/>
        <w:rPr>
          <w:rFonts w:ascii="Garamond" w:hAnsi="Garamond"/>
        </w:rPr>
      </w:pPr>
    </w:p>
    <w:p w:rsidR="00AD5F33" w:rsidRDefault="00AD5F33" w:rsidP="009D739D">
      <w:pPr>
        <w:spacing w:line="276" w:lineRule="auto"/>
        <w:ind w:left="3960" w:hanging="3960"/>
        <w:rPr>
          <w:rFonts w:ascii="Garamond" w:hAnsi="Garamond"/>
        </w:rPr>
      </w:pPr>
      <w:r w:rsidRPr="00A245BB">
        <w:rPr>
          <w:rFonts w:ascii="Garamond" w:hAnsi="Garamond"/>
          <w:b/>
          <w:bCs/>
        </w:rPr>
        <w:lastRenderedPageBreak/>
        <w:t>Pensioendatum</w:t>
      </w:r>
      <w:r w:rsidR="004549DE">
        <w:rPr>
          <w:rStyle w:val="Voetnootmarkering"/>
          <w:rFonts w:ascii="Garamond" w:hAnsi="Garamond"/>
          <w:b/>
          <w:bCs/>
        </w:rPr>
        <w:footnoteReference w:id="84"/>
      </w:r>
      <w:r w:rsidRPr="00A245BB">
        <w:rPr>
          <w:rFonts w:ascii="Garamond" w:hAnsi="Garamond"/>
          <w:b/>
          <w:bCs/>
        </w:rPr>
        <w:t xml:space="preserve"> </w:t>
      </w:r>
      <w:r w:rsidR="002841DF">
        <w:rPr>
          <w:rFonts w:ascii="Garamond" w:hAnsi="Garamond"/>
          <w:b/>
          <w:bCs/>
        </w:rPr>
        <w:t xml:space="preserve">                               </w:t>
      </w:r>
      <w:r w:rsidR="00C64525">
        <w:rPr>
          <w:rFonts w:ascii="Garamond" w:hAnsi="Garamond"/>
          <w:b/>
          <w:bCs/>
        </w:rPr>
        <w:t xml:space="preserve">  </w:t>
      </w:r>
      <w:r w:rsidR="002841DF">
        <w:rPr>
          <w:rFonts w:ascii="Garamond" w:hAnsi="Garamond"/>
          <w:b/>
          <w:bCs/>
        </w:rPr>
        <w:t xml:space="preserve">   </w:t>
      </w:r>
      <w:r w:rsidRPr="00A245BB">
        <w:rPr>
          <w:rFonts w:ascii="Garamond" w:hAnsi="Garamond"/>
        </w:rPr>
        <w:t>Datum waarop het werknemer ouderdomspensioen feitelijk ingaat.</w:t>
      </w:r>
    </w:p>
    <w:p w:rsidR="004549DE" w:rsidRDefault="004549DE" w:rsidP="009D739D">
      <w:pPr>
        <w:spacing w:line="276" w:lineRule="auto"/>
        <w:ind w:left="3960" w:hanging="3960"/>
        <w:rPr>
          <w:rFonts w:ascii="Garamond" w:hAnsi="Garamond"/>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Pensioenfonds</w:t>
      </w:r>
      <w:r w:rsidR="009E415A">
        <w:rPr>
          <w:rStyle w:val="Voetnootmarkering"/>
          <w:rFonts w:ascii="Garamond" w:hAnsi="Garamond"/>
          <w:b/>
          <w:bCs/>
        </w:rPr>
        <w:footnoteReference w:id="85"/>
      </w:r>
      <w:r w:rsidR="002841DF">
        <w:rPr>
          <w:rFonts w:ascii="Garamond" w:hAnsi="Garamond"/>
          <w:b/>
          <w:bCs/>
        </w:rPr>
        <w:t xml:space="preserve">                                       </w:t>
      </w:r>
      <w:r w:rsidRPr="00A245BB">
        <w:rPr>
          <w:rFonts w:ascii="Garamond" w:hAnsi="Garamond"/>
        </w:rPr>
        <w:t>Een pensioenfonds is een organisatie dat zich ten doel stelt om volgens een pensioenregeling na pensionering uitkeringen (pensioen) te doen aan deelnemers aan het fonds, die daartegenover, gedurende hun werkzame leven, pensioenpremie hebben betaald.</w:t>
      </w:r>
    </w:p>
    <w:p w:rsidR="0033703D" w:rsidRDefault="0033703D" w:rsidP="009D739D">
      <w:pPr>
        <w:spacing w:line="276" w:lineRule="auto"/>
        <w:ind w:left="3960" w:hanging="3960"/>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Pensioengrondslag                                 </w:t>
      </w:r>
      <w:r w:rsidRPr="00A245BB">
        <w:rPr>
          <w:rFonts w:ascii="Garamond" w:hAnsi="Garamond"/>
        </w:rPr>
        <w:t>Middelsom van de voorlaatste 2 jaren minus franchise.</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Pensioentoezegging</w:t>
      </w:r>
      <w:r w:rsidRPr="00A245BB">
        <w:rPr>
          <w:rStyle w:val="Voetnootmarkering"/>
          <w:rFonts w:ascii="Garamond" w:hAnsi="Garamond"/>
          <w:b/>
          <w:bCs/>
        </w:rPr>
        <w:footnoteReference w:id="86"/>
      </w:r>
      <w:r w:rsidR="0045079D">
        <w:rPr>
          <w:rFonts w:ascii="Garamond" w:hAnsi="Garamond"/>
          <w:b/>
          <w:bCs/>
        </w:rPr>
        <w:t xml:space="preserve">                             </w:t>
      </w:r>
      <w:r w:rsidRPr="00A245BB">
        <w:rPr>
          <w:rFonts w:ascii="Garamond" w:hAnsi="Garamond"/>
        </w:rPr>
        <w:t xml:space="preserve">Is de toezegging van het Algemeen Pensioenfonds als werkgever aan de werknemer die is verbonden aan zijn pensioenfonds om na het bereiken van de pensioenleeftijd een maandelijkse ouderdomspensioen en bij overlijden </w:t>
      </w:r>
      <w:r w:rsidR="00DC3489" w:rsidRPr="00A245BB">
        <w:rPr>
          <w:rFonts w:ascii="Garamond" w:hAnsi="Garamond"/>
        </w:rPr>
        <w:t>nabestaandenpensioen</w:t>
      </w:r>
      <w:r w:rsidRPr="00A245BB">
        <w:rPr>
          <w:rFonts w:ascii="Garamond" w:hAnsi="Garamond"/>
        </w:rPr>
        <w:t xml:space="preserve"> aan de nabestaande uit keert.</w:t>
      </w:r>
    </w:p>
    <w:p w:rsidR="00AD5F33" w:rsidRPr="00A245BB" w:rsidRDefault="00AD5F33" w:rsidP="009D739D">
      <w:pPr>
        <w:spacing w:line="276" w:lineRule="auto"/>
        <w:jc w:val="both"/>
        <w:rPr>
          <w:rFonts w:ascii="Garamond" w:hAnsi="Garamond"/>
          <w:b/>
          <w:bCs/>
        </w:rPr>
      </w:pPr>
    </w:p>
    <w:p w:rsidR="00AD5F33" w:rsidRPr="00A245BB" w:rsidRDefault="00C07552" w:rsidP="009D739D">
      <w:pPr>
        <w:spacing w:line="276" w:lineRule="auto"/>
        <w:ind w:left="3960" w:hanging="3960"/>
        <w:rPr>
          <w:rFonts w:ascii="Garamond" w:hAnsi="Garamond"/>
        </w:rPr>
      </w:pPr>
      <w:r>
        <w:rPr>
          <w:rFonts w:ascii="Garamond" w:hAnsi="Garamond"/>
          <w:b/>
          <w:bCs/>
        </w:rPr>
        <w:t>Pensioentrekkers</w:t>
      </w:r>
      <w:r w:rsidR="0045079D">
        <w:rPr>
          <w:rFonts w:ascii="Garamond" w:hAnsi="Garamond"/>
          <w:b/>
          <w:bCs/>
        </w:rPr>
        <w:t xml:space="preserve">                                     </w:t>
      </w:r>
      <w:r w:rsidR="00AD5F33" w:rsidRPr="00A245BB">
        <w:rPr>
          <w:rFonts w:ascii="Garamond" w:hAnsi="Garamond"/>
        </w:rPr>
        <w:t>Ex-werknemers of nabestaande die een uitkering krijgen zoals een ouderdomspensioen of nabestaandenpensioen.</w:t>
      </w:r>
    </w:p>
    <w:p w:rsidR="00AD5F33" w:rsidRPr="00A245BB" w:rsidRDefault="00AD5F33" w:rsidP="009D739D">
      <w:pPr>
        <w:spacing w:line="276" w:lineRule="auto"/>
        <w:jc w:val="both"/>
        <w:rPr>
          <w:rFonts w:ascii="Garamond" w:hAnsi="Garamond"/>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Premievrijen                                            </w:t>
      </w:r>
      <w:r w:rsidRPr="004252C2">
        <w:rPr>
          <w:rFonts w:ascii="Garamond" w:hAnsi="Garamond"/>
        </w:rPr>
        <w:t>Ex-werknemers die niet meer werken maar hebben nog aanspraak op een maandelijks pensioenuitkering wanneer de leeftijd van 60 jaar is bereikt. Premievrije werknemers hoeven geen maandelijkse premie te betalen.</w:t>
      </w:r>
    </w:p>
    <w:p w:rsidR="00AD5F33" w:rsidRPr="00A245BB" w:rsidRDefault="00AD5F33" w:rsidP="009D739D">
      <w:pPr>
        <w:spacing w:line="276" w:lineRule="auto"/>
        <w:jc w:val="both"/>
        <w:rPr>
          <w:rFonts w:ascii="Garamond" w:hAnsi="Garamond"/>
        </w:rPr>
      </w:pPr>
    </w:p>
    <w:p w:rsidR="00AD5F33" w:rsidRDefault="00AD5F33" w:rsidP="009D739D">
      <w:pPr>
        <w:tabs>
          <w:tab w:val="left" w:pos="4050"/>
        </w:tabs>
        <w:spacing w:line="276" w:lineRule="auto"/>
        <w:ind w:left="3960" w:hanging="3960"/>
        <w:rPr>
          <w:rFonts w:ascii="Garamond" w:hAnsi="Garamond"/>
        </w:rPr>
      </w:pPr>
      <w:r w:rsidRPr="00A245BB">
        <w:rPr>
          <w:rFonts w:ascii="Garamond" w:hAnsi="Garamond"/>
          <w:b/>
          <w:bCs/>
        </w:rPr>
        <w:t>Prenumerando</w:t>
      </w:r>
      <w:r w:rsidRPr="00A245BB">
        <w:rPr>
          <w:rStyle w:val="Voetnootmarkering"/>
          <w:rFonts w:ascii="Garamond" w:hAnsi="Garamond"/>
          <w:b/>
          <w:bCs/>
        </w:rPr>
        <w:footnoteReference w:id="87"/>
      </w:r>
      <w:r w:rsidR="0045079D">
        <w:rPr>
          <w:rFonts w:ascii="Garamond" w:hAnsi="Garamond"/>
          <w:b/>
          <w:bCs/>
        </w:rPr>
        <w:t xml:space="preserve">                                      </w:t>
      </w:r>
      <w:r w:rsidRPr="00A245BB">
        <w:rPr>
          <w:rFonts w:ascii="Garamond" w:hAnsi="Garamond"/>
        </w:rPr>
        <w:t>Een uitkering wordt voor het eerst aan het begin van een bepaald termijn gedaan.</w:t>
      </w:r>
    </w:p>
    <w:p w:rsidR="003E72E0" w:rsidRPr="00A245BB" w:rsidRDefault="003E72E0" w:rsidP="009D739D">
      <w:pPr>
        <w:spacing w:line="276" w:lineRule="auto"/>
        <w:ind w:left="3960" w:hanging="3960"/>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S</w:t>
      </w:r>
    </w:p>
    <w:p w:rsidR="00AD5F33" w:rsidRPr="00A245BB" w:rsidRDefault="00AD5F33" w:rsidP="009D739D">
      <w:pPr>
        <w:spacing w:line="276" w:lineRule="auto"/>
        <w:jc w:val="both"/>
        <w:rPr>
          <w:rFonts w:ascii="Garamond" w:hAnsi="Garamond"/>
          <w:b/>
          <w:bCs/>
        </w:rPr>
      </w:pPr>
    </w:p>
    <w:p w:rsidR="00AD5F33" w:rsidRDefault="00AD5F33" w:rsidP="009D739D">
      <w:pPr>
        <w:spacing w:line="276" w:lineRule="auto"/>
        <w:ind w:left="3960" w:hanging="3960"/>
        <w:rPr>
          <w:rFonts w:ascii="Garamond" w:hAnsi="Garamond"/>
        </w:rPr>
      </w:pPr>
      <w:r w:rsidRPr="00A245BB">
        <w:rPr>
          <w:rFonts w:ascii="Garamond" w:hAnsi="Garamond"/>
          <w:b/>
          <w:bCs/>
        </w:rPr>
        <w:t>Smart</w:t>
      </w:r>
      <w:r w:rsidR="005A3F34">
        <w:rPr>
          <w:rFonts w:ascii="Garamond" w:hAnsi="Garamond"/>
          <w:b/>
          <w:bCs/>
        </w:rPr>
        <w:t>e</w:t>
      </w:r>
      <w:r w:rsidRPr="00A245BB">
        <w:rPr>
          <w:rFonts w:ascii="Garamond" w:hAnsi="Garamond"/>
          <w:b/>
          <w:bCs/>
        </w:rPr>
        <w:t xml:space="preserve">geld                                               </w:t>
      </w:r>
      <w:r w:rsidRPr="00A245BB">
        <w:rPr>
          <w:rFonts w:ascii="Garamond" w:hAnsi="Garamond"/>
        </w:rPr>
        <w:t>Bij overlijden van de hoofdverzekerde werknemer na het bereiken van de 60</w:t>
      </w:r>
      <w:r w:rsidR="0075480E">
        <w:rPr>
          <w:rFonts w:ascii="Garamond" w:hAnsi="Garamond"/>
        </w:rPr>
        <w:t>-</w:t>
      </w:r>
      <w:r w:rsidRPr="00A245BB">
        <w:rPr>
          <w:rFonts w:ascii="Garamond" w:hAnsi="Garamond"/>
        </w:rPr>
        <w:t>jarige leeftijd ontvangt de nabestaande een direct ingaande uitkering van drie maanden pensioen geld van de overleden gepensioneerde.</w:t>
      </w:r>
    </w:p>
    <w:p w:rsidR="00D324C6" w:rsidRDefault="00D324C6" w:rsidP="009D739D">
      <w:pPr>
        <w:spacing w:line="276" w:lineRule="auto"/>
        <w:ind w:left="3960" w:hanging="3960"/>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lastRenderedPageBreak/>
        <w:t>V</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Voorziening pensioenverplichting</w:t>
      </w:r>
      <w:r w:rsidRPr="00A245BB">
        <w:rPr>
          <w:rStyle w:val="Voetnootmarkering"/>
          <w:rFonts w:ascii="Garamond" w:hAnsi="Garamond"/>
          <w:b/>
          <w:bCs/>
        </w:rPr>
        <w:footnoteReference w:id="88"/>
      </w:r>
      <w:r w:rsidR="0045079D">
        <w:rPr>
          <w:rFonts w:ascii="Garamond" w:hAnsi="Garamond"/>
          <w:b/>
          <w:bCs/>
        </w:rPr>
        <w:t xml:space="preserve">      </w:t>
      </w:r>
      <w:r w:rsidRPr="00A245BB">
        <w:rPr>
          <w:rFonts w:ascii="Garamond" w:hAnsi="Garamond"/>
        </w:rPr>
        <w:t>Een voorziening van een pensioen is het bedrag dat op de pensioeningangsdatum van het pensioen nodig is om naar verwachting aan de</w:t>
      </w:r>
      <w:r w:rsidR="005E5411">
        <w:rPr>
          <w:rFonts w:ascii="Garamond" w:hAnsi="Garamond"/>
        </w:rPr>
        <w:t xml:space="preserve"> toekomstige verplichting</w:t>
      </w:r>
      <w:r w:rsidRPr="00A245BB">
        <w:rPr>
          <w:rFonts w:ascii="Garamond" w:hAnsi="Garamond"/>
        </w:rPr>
        <w:t xml:space="preserve">en te </w:t>
      </w:r>
      <w:r w:rsidR="005E5411" w:rsidRPr="00A245BB">
        <w:rPr>
          <w:rFonts w:ascii="Garamond" w:hAnsi="Garamond"/>
        </w:rPr>
        <w:t>kunnen</w:t>
      </w:r>
      <w:r w:rsidRPr="00A245BB">
        <w:rPr>
          <w:rFonts w:ascii="Garamond" w:hAnsi="Garamond"/>
        </w:rPr>
        <w:t xml:space="preserve"> voldoen. Ofwel een voorziening is de contante waarde van elke mogelijke uitkering vermenigvuldigd met de kans dat de uitkering verschuldigd zal zijn. Dus bedrag dat bij het pensioenfonds aanwezig moet zijn om samen met de in toekomst nog te ontvangen premies aan de al bestaande pensioenverplichtingen te kunnen voldoen.</w:t>
      </w:r>
    </w:p>
    <w:p w:rsidR="00AD5F33" w:rsidRPr="00A245BB" w:rsidRDefault="00AD5F33" w:rsidP="009D739D">
      <w:pPr>
        <w:spacing w:line="276" w:lineRule="auto"/>
        <w:jc w:val="both"/>
        <w:rPr>
          <w:rFonts w:ascii="Garamond" w:hAnsi="Garamond"/>
        </w:rPr>
      </w:pPr>
    </w:p>
    <w:p w:rsidR="00AD5F33" w:rsidRPr="00A245BB" w:rsidRDefault="00AD5F33" w:rsidP="009D739D">
      <w:pPr>
        <w:pBdr>
          <w:bottom w:val="single" w:sz="4" w:space="1" w:color="auto"/>
        </w:pBdr>
        <w:spacing w:line="276" w:lineRule="auto"/>
        <w:jc w:val="both"/>
        <w:rPr>
          <w:rFonts w:ascii="Garamond" w:hAnsi="Garamond"/>
          <w:b/>
          <w:bCs/>
        </w:rPr>
      </w:pPr>
      <w:r w:rsidRPr="00A245BB">
        <w:rPr>
          <w:rFonts w:ascii="Garamond" w:hAnsi="Garamond"/>
          <w:b/>
          <w:bCs/>
        </w:rPr>
        <w:t>W</w:t>
      </w:r>
    </w:p>
    <w:p w:rsidR="00AD5F33" w:rsidRPr="00A245BB" w:rsidRDefault="00AD5F33" w:rsidP="009D739D">
      <w:pPr>
        <w:spacing w:line="276" w:lineRule="auto"/>
        <w:jc w:val="both"/>
        <w:rPr>
          <w:rFonts w:ascii="Garamond" w:hAnsi="Garamond"/>
          <w:b/>
          <w:bCs/>
        </w:rPr>
      </w:pPr>
    </w:p>
    <w:p w:rsidR="00AD5F33" w:rsidRPr="00A245BB" w:rsidRDefault="00AD5F33" w:rsidP="009D739D">
      <w:pPr>
        <w:spacing w:line="276" w:lineRule="auto"/>
        <w:ind w:left="3960" w:hanging="3960"/>
        <w:rPr>
          <w:rFonts w:ascii="Garamond" w:hAnsi="Garamond"/>
        </w:rPr>
      </w:pPr>
      <w:r w:rsidRPr="00A245BB">
        <w:rPr>
          <w:rFonts w:ascii="Garamond" w:hAnsi="Garamond"/>
          <w:b/>
          <w:bCs/>
        </w:rPr>
        <w:t xml:space="preserve">Werkgever                                                </w:t>
      </w:r>
      <w:r w:rsidRPr="00A245BB">
        <w:rPr>
          <w:rFonts w:ascii="Garamond" w:hAnsi="Garamond"/>
        </w:rPr>
        <w:t xml:space="preserve">Het Algemeen Pensioenfonds fungeert als werkgever en als pensioenfonds. Het Algemeen Pensioenfonds als werkgever doet een pensioentoezegging aan de werknemer en in dit geval als “eigenaar” van het pensioenfonds stelt de werkgever de pensioentoezegging veilig, dit doet hij door de premie af te dragen aan zijn eigen fonds. </w:t>
      </w:r>
    </w:p>
    <w:p w:rsidR="00AD5F33" w:rsidRPr="00A245BB" w:rsidRDefault="00AD5F33" w:rsidP="009D739D">
      <w:pPr>
        <w:spacing w:line="276" w:lineRule="auto"/>
        <w:jc w:val="both"/>
        <w:rPr>
          <w:rFonts w:ascii="Garamond" w:hAnsi="Garamond"/>
          <w:b/>
          <w:bCs/>
        </w:rPr>
      </w:pPr>
    </w:p>
    <w:p w:rsidR="00AD5F33" w:rsidRDefault="00AD5F33" w:rsidP="009D739D">
      <w:pPr>
        <w:spacing w:line="276" w:lineRule="auto"/>
        <w:ind w:left="3960" w:hanging="3960"/>
        <w:rPr>
          <w:rFonts w:ascii="Garamond" w:hAnsi="Garamond"/>
        </w:rPr>
      </w:pPr>
      <w:r w:rsidRPr="00A245BB">
        <w:rPr>
          <w:rFonts w:ascii="Garamond" w:hAnsi="Garamond"/>
          <w:b/>
          <w:bCs/>
        </w:rPr>
        <w:t xml:space="preserve">Werknemer                                              </w:t>
      </w:r>
      <w:r w:rsidRPr="00A245BB">
        <w:rPr>
          <w:rFonts w:ascii="Garamond" w:hAnsi="Garamond"/>
        </w:rPr>
        <w:t>De werknemer is de persoon die voor het Algemeen Pensioenfonds werkt en spaart voor zijn pensioen door het betalen van een maandelijkse premie. De werknemer betaalt een gedeelte van de premie en de werkgever een gedeelte.</w:t>
      </w: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Default="00D324C6" w:rsidP="00A245BB">
      <w:pPr>
        <w:spacing w:line="276" w:lineRule="auto"/>
        <w:ind w:left="3960" w:hanging="3960"/>
        <w:rPr>
          <w:rFonts w:ascii="Garamond" w:hAnsi="Garamond"/>
        </w:rPr>
      </w:pPr>
    </w:p>
    <w:p w:rsidR="00D324C6" w:rsidRPr="00A245BB" w:rsidRDefault="00D324C6" w:rsidP="00A245BB">
      <w:pPr>
        <w:spacing w:line="276" w:lineRule="auto"/>
        <w:ind w:left="3960" w:hanging="3960"/>
        <w:rPr>
          <w:rFonts w:ascii="Garamond" w:hAnsi="Garamond"/>
        </w:rPr>
      </w:pPr>
    </w:p>
    <w:p w:rsidR="00AD5F33" w:rsidRDefault="006C0E93" w:rsidP="00FC52B5">
      <w:pPr>
        <w:pStyle w:val="Kop1"/>
        <w:spacing w:line="26" w:lineRule="atLeast"/>
        <w:rPr>
          <w:rFonts w:ascii="Arial" w:hAnsi="Arial" w:cs="Arial"/>
          <w:sz w:val="48"/>
          <w:szCs w:val="48"/>
          <w:lang w:val="en-US"/>
        </w:rPr>
      </w:pPr>
      <w:bookmarkStart w:id="67" w:name="_Toc319550192"/>
      <w:r w:rsidRPr="006C0E93">
        <w:rPr>
          <w:rFonts w:ascii="Arial" w:hAnsi="Arial" w:cs="Arial"/>
          <w:sz w:val="48"/>
          <w:szCs w:val="48"/>
        </w:rPr>
        <w:lastRenderedPageBreak/>
        <w:t>Literatuurlijst</w:t>
      </w:r>
      <w:bookmarkEnd w:id="67"/>
    </w:p>
    <w:p w:rsidR="00F2533E" w:rsidRPr="00F2533E" w:rsidRDefault="00F2533E" w:rsidP="00F2533E">
      <w:pPr>
        <w:rPr>
          <w:lang w:val="en-US"/>
        </w:rPr>
      </w:pPr>
    </w:p>
    <w:p w:rsidR="00AD5F33" w:rsidRDefault="00AD5F33" w:rsidP="002B3E22">
      <w:pPr>
        <w:rPr>
          <w:bdr w:val="none" w:sz="0" w:space="0" w:color="auto" w:frame="1"/>
        </w:rPr>
      </w:pPr>
    </w:p>
    <w:p w:rsidR="000B2D47" w:rsidRPr="004673F0" w:rsidRDefault="000B2D47" w:rsidP="00714F9B">
      <w:pPr>
        <w:spacing w:line="276" w:lineRule="auto"/>
        <w:jc w:val="both"/>
        <w:rPr>
          <w:rFonts w:ascii="Garamond" w:hAnsi="Garamond" w:cs="Arial"/>
          <w:bdr w:val="none" w:sz="0" w:space="0" w:color="auto" w:frame="1"/>
        </w:rPr>
      </w:pPr>
      <w:r w:rsidRPr="004673F0">
        <w:rPr>
          <w:rFonts w:ascii="Garamond" w:hAnsi="Garamond" w:cs="Arial"/>
          <w:bdr w:val="none" w:sz="0" w:space="0" w:color="auto" w:frame="1"/>
        </w:rPr>
        <w:t>Rapporten:</w:t>
      </w:r>
    </w:p>
    <w:p w:rsidR="000B2D47" w:rsidRPr="004673F0" w:rsidRDefault="000B2D47" w:rsidP="00714F9B">
      <w:pPr>
        <w:spacing w:line="276" w:lineRule="auto"/>
        <w:jc w:val="both"/>
        <w:rPr>
          <w:rFonts w:ascii="Garamond" w:hAnsi="Garamond" w:cs="Arial"/>
          <w:bdr w:val="none" w:sz="0" w:space="0" w:color="auto" w:frame="1"/>
        </w:rPr>
      </w:pPr>
    </w:p>
    <w:p w:rsidR="002B3E22" w:rsidRPr="004673F0" w:rsidRDefault="00111F39" w:rsidP="005004BA">
      <w:pPr>
        <w:numPr>
          <w:ilvl w:val="0"/>
          <w:numId w:val="12"/>
        </w:numPr>
        <w:spacing w:line="276" w:lineRule="auto"/>
        <w:rPr>
          <w:rFonts w:ascii="Garamond" w:hAnsi="Garamond"/>
          <w:bdr w:val="none" w:sz="0" w:space="0" w:color="auto" w:frame="1"/>
          <w:lang w:val="en-US"/>
        </w:rPr>
      </w:pPr>
      <w:r w:rsidRPr="004673F0">
        <w:rPr>
          <w:rFonts w:ascii="Garamond" w:hAnsi="Garamond" w:cs="Arial"/>
          <w:bdr w:val="none" w:sz="0" w:space="0" w:color="auto" w:frame="1"/>
        </w:rPr>
        <w:t>Keesen, L.H.M</w:t>
      </w:r>
      <w:r w:rsidR="002B3E22" w:rsidRPr="004673F0">
        <w:rPr>
          <w:rFonts w:ascii="Garamond" w:hAnsi="Garamond" w:cs="Arial"/>
          <w:bdr w:val="none" w:sz="0" w:space="0" w:color="auto" w:frame="1"/>
        </w:rPr>
        <w:t>., &amp; Keesen management Group N.V.</w:t>
      </w:r>
      <w:r w:rsidR="00A41846" w:rsidRPr="004673F0">
        <w:rPr>
          <w:rFonts w:ascii="Garamond" w:hAnsi="Garamond" w:cs="Arial"/>
          <w:bdr w:val="none" w:sz="0" w:space="0" w:color="auto" w:frame="1"/>
        </w:rPr>
        <w:t xml:space="preserve"> (2010).</w:t>
      </w:r>
      <w:r w:rsidR="004673F0" w:rsidRPr="004673F0">
        <w:rPr>
          <w:rFonts w:ascii="Garamond" w:hAnsi="Garamond" w:cs="Arial"/>
          <w:bdr w:val="none" w:sz="0" w:space="0" w:color="auto" w:frame="1"/>
        </w:rPr>
        <w:t xml:space="preserve"> </w:t>
      </w:r>
      <w:r w:rsidR="00A41846" w:rsidRPr="004673F0">
        <w:rPr>
          <w:rFonts w:ascii="Garamond" w:hAnsi="Garamond"/>
          <w:i/>
          <w:bdr w:val="none" w:sz="0" w:space="0" w:color="auto" w:frame="1"/>
          <w:lang w:val="en-US"/>
        </w:rPr>
        <w:t xml:space="preserve">APNA: Disclosures for Pension Plan according to International Accounting Standards No. 19 (IAS 19) </w:t>
      </w:r>
      <w:r w:rsidR="00B90693" w:rsidRPr="004673F0">
        <w:rPr>
          <w:rFonts w:ascii="Garamond" w:hAnsi="Garamond"/>
          <w:i/>
          <w:bdr w:val="none" w:sz="0" w:space="0" w:color="auto" w:frame="1"/>
          <w:lang w:val="en-US"/>
        </w:rPr>
        <w:t xml:space="preserve">for </w:t>
      </w:r>
      <w:r w:rsidR="00A41846" w:rsidRPr="004673F0">
        <w:rPr>
          <w:rFonts w:ascii="Garamond" w:hAnsi="Garamond"/>
          <w:i/>
          <w:bdr w:val="none" w:sz="0" w:space="0" w:color="auto" w:frame="1"/>
          <w:lang w:val="en-US"/>
        </w:rPr>
        <w:t>Fiscal Year 2009.</w:t>
      </w:r>
    </w:p>
    <w:p w:rsidR="00B90693" w:rsidRPr="004673F0" w:rsidRDefault="00B90693" w:rsidP="005004BA">
      <w:pPr>
        <w:spacing w:line="276" w:lineRule="auto"/>
        <w:rPr>
          <w:rFonts w:ascii="Garamond" w:hAnsi="Garamond"/>
          <w:bdr w:val="none" w:sz="0" w:space="0" w:color="auto" w:frame="1"/>
          <w:lang w:val="en-US"/>
        </w:rPr>
      </w:pPr>
    </w:p>
    <w:p w:rsidR="00B90693" w:rsidRPr="004673F0" w:rsidRDefault="00B90693" w:rsidP="005004BA">
      <w:pPr>
        <w:numPr>
          <w:ilvl w:val="0"/>
          <w:numId w:val="12"/>
        </w:numPr>
        <w:spacing w:line="276" w:lineRule="auto"/>
        <w:rPr>
          <w:rFonts w:ascii="Garamond" w:hAnsi="Garamond"/>
          <w:bdr w:val="none" w:sz="0" w:space="0" w:color="auto" w:frame="1"/>
          <w:lang w:val="en-US"/>
        </w:rPr>
      </w:pPr>
      <w:r w:rsidRPr="004673F0">
        <w:rPr>
          <w:rFonts w:ascii="Garamond" w:hAnsi="Garamond" w:cs="Arial"/>
          <w:bdr w:val="none" w:sz="0" w:space="0" w:color="auto" w:frame="1"/>
        </w:rPr>
        <w:t xml:space="preserve">Keesen, </w:t>
      </w:r>
      <w:r w:rsidR="00111F39" w:rsidRPr="004673F0">
        <w:rPr>
          <w:rFonts w:ascii="Garamond" w:hAnsi="Garamond" w:cs="Arial"/>
          <w:bdr w:val="none" w:sz="0" w:space="0" w:color="auto" w:frame="1"/>
        </w:rPr>
        <w:t>L.H.M</w:t>
      </w:r>
      <w:r w:rsidRPr="004673F0">
        <w:rPr>
          <w:rFonts w:ascii="Garamond" w:hAnsi="Garamond" w:cs="Arial"/>
          <w:bdr w:val="none" w:sz="0" w:space="0" w:color="auto" w:frame="1"/>
        </w:rPr>
        <w:t>., &amp; Keese</w:t>
      </w:r>
      <w:r w:rsidR="00305874" w:rsidRPr="004673F0">
        <w:rPr>
          <w:rFonts w:ascii="Garamond" w:hAnsi="Garamond" w:cs="Arial"/>
          <w:bdr w:val="none" w:sz="0" w:space="0" w:color="auto" w:frame="1"/>
        </w:rPr>
        <w:t>n management Group N.V. (2011</w:t>
      </w:r>
      <w:r w:rsidRPr="004673F0">
        <w:rPr>
          <w:rFonts w:ascii="Garamond" w:hAnsi="Garamond" w:cs="Arial"/>
          <w:bdr w:val="none" w:sz="0" w:space="0" w:color="auto" w:frame="1"/>
        </w:rPr>
        <w:t>).</w:t>
      </w:r>
      <w:r w:rsidR="004673F0" w:rsidRPr="004673F0">
        <w:rPr>
          <w:rFonts w:ascii="Garamond" w:hAnsi="Garamond" w:cs="Arial"/>
          <w:bdr w:val="none" w:sz="0" w:space="0" w:color="auto" w:frame="1"/>
        </w:rPr>
        <w:t xml:space="preserve"> </w:t>
      </w:r>
      <w:r w:rsidRPr="004673F0">
        <w:rPr>
          <w:rFonts w:ascii="Garamond" w:hAnsi="Garamond"/>
          <w:i/>
          <w:bdr w:val="none" w:sz="0" w:space="0" w:color="auto" w:frame="1"/>
          <w:lang w:val="en-US"/>
        </w:rPr>
        <w:t xml:space="preserve">APNA: Disclosures for Pension Plan according to International Accounting Standards No. </w:t>
      </w:r>
      <w:r w:rsidR="00305874" w:rsidRPr="004673F0">
        <w:rPr>
          <w:rFonts w:ascii="Garamond" w:hAnsi="Garamond"/>
          <w:i/>
          <w:bdr w:val="none" w:sz="0" w:space="0" w:color="auto" w:frame="1"/>
          <w:lang w:val="en-US"/>
        </w:rPr>
        <w:t>19 (IAS 19) for Fiscal Year 2010</w:t>
      </w:r>
      <w:r w:rsidRPr="004673F0">
        <w:rPr>
          <w:rFonts w:ascii="Garamond" w:hAnsi="Garamond"/>
          <w:i/>
          <w:bdr w:val="none" w:sz="0" w:space="0" w:color="auto" w:frame="1"/>
          <w:lang w:val="en-US"/>
        </w:rPr>
        <w:t>.</w:t>
      </w:r>
    </w:p>
    <w:p w:rsidR="00111F39" w:rsidRPr="004673F0" w:rsidRDefault="00111F39" w:rsidP="00714F9B">
      <w:pPr>
        <w:spacing w:line="276" w:lineRule="auto"/>
        <w:jc w:val="both"/>
        <w:rPr>
          <w:rFonts w:ascii="Garamond" w:hAnsi="Garamond"/>
          <w:bdr w:val="none" w:sz="0" w:space="0" w:color="auto" w:frame="1"/>
          <w:lang w:val="en-US"/>
        </w:rPr>
      </w:pPr>
    </w:p>
    <w:p w:rsidR="000B2D47" w:rsidRPr="004673F0" w:rsidRDefault="00FE7E43" w:rsidP="00714F9B">
      <w:pPr>
        <w:spacing w:line="276" w:lineRule="auto"/>
        <w:jc w:val="both"/>
        <w:rPr>
          <w:rFonts w:ascii="Garamond" w:hAnsi="Garamond" w:cs="Arial"/>
          <w:bdr w:val="none" w:sz="0" w:space="0" w:color="auto" w:frame="1"/>
          <w:lang w:val="en-US"/>
        </w:rPr>
      </w:pPr>
      <w:r w:rsidRPr="004673F0">
        <w:rPr>
          <w:rFonts w:ascii="Garamond" w:hAnsi="Garamond" w:cs="Arial"/>
          <w:bdr w:val="none" w:sz="0" w:space="0" w:color="auto" w:frame="1"/>
        </w:rPr>
        <w:t>Publicatiebladen</w:t>
      </w:r>
      <w:r w:rsidR="000B2D47" w:rsidRPr="004673F0">
        <w:rPr>
          <w:rFonts w:ascii="Garamond" w:hAnsi="Garamond" w:cs="Arial"/>
          <w:bdr w:val="none" w:sz="0" w:space="0" w:color="auto" w:frame="1"/>
          <w:lang w:val="en-US"/>
        </w:rPr>
        <w:t>:</w:t>
      </w:r>
    </w:p>
    <w:p w:rsidR="000B2D47" w:rsidRPr="004673F0" w:rsidRDefault="000B2D47" w:rsidP="00714F9B">
      <w:pPr>
        <w:spacing w:line="276" w:lineRule="auto"/>
        <w:jc w:val="both"/>
        <w:rPr>
          <w:rFonts w:ascii="Garamond" w:hAnsi="Garamond" w:cs="Arial"/>
          <w:bdr w:val="none" w:sz="0" w:space="0" w:color="auto" w:frame="1"/>
          <w:lang w:val="en-US"/>
        </w:rPr>
      </w:pPr>
    </w:p>
    <w:p w:rsidR="00951246" w:rsidRPr="004673F0" w:rsidRDefault="00111F39" w:rsidP="005004BA">
      <w:pPr>
        <w:numPr>
          <w:ilvl w:val="0"/>
          <w:numId w:val="10"/>
        </w:numPr>
        <w:spacing w:line="276" w:lineRule="auto"/>
        <w:rPr>
          <w:rFonts w:ascii="Garamond" w:hAnsi="Garamond" w:cs="Arial"/>
          <w:bdr w:val="none" w:sz="0" w:space="0" w:color="auto" w:frame="1"/>
        </w:rPr>
      </w:pPr>
      <w:r w:rsidRPr="00BB4741">
        <w:rPr>
          <w:rFonts w:ascii="Garamond" w:hAnsi="Garamond" w:cs="Arial"/>
          <w:bdr w:val="none" w:sz="0" w:space="0" w:color="auto" w:frame="1"/>
        </w:rPr>
        <w:t>Pourier, M.</w:t>
      </w:r>
      <w:r w:rsidR="008F27E8" w:rsidRPr="00BB4741">
        <w:rPr>
          <w:rFonts w:ascii="Garamond" w:hAnsi="Garamond" w:cs="Arial"/>
          <w:bdr w:val="none" w:sz="0" w:space="0" w:color="auto" w:frame="1"/>
        </w:rPr>
        <w:t>A.</w:t>
      </w:r>
      <w:r w:rsidRPr="00BB4741">
        <w:rPr>
          <w:rFonts w:ascii="Garamond" w:hAnsi="Garamond" w:cs="Arial"/>
          <w:bdr w:val="none" w:sz="0" w:space="0" w:color="auto" w:frame="1"/>
        </w:rPr>
        <w:t>, Henriquez, H.</w:t>
      </w:r>
      <w:r w:rsidR="00892366" w:rsidRPr="00BB4741">
        <w:rPr>
          <w:rFonts w:ascii="Garamond" w:hAnsi="Garamond" w:cs="Arial"/>
          <w:bdr w:val="none" w:sz="0" w:space="0" w:color="auto" w:frame="1"/>
        </w:rPr>
        <w:t>, &amp;</w:t>
      </w:r>
      <w:r w:rsidR="008F27E8" w:rsidRPr="00BB4741">
        <w:rPr>
          <w:rFonts w:ascii="Garamond" w:hAnsi="Garamond" w:cs="Arial"/>
          <w:bdr w:val="none" w:sz="0" w:space="0" w:color="auto" w:frame="1"/>
        </w:rPr>
        <w:t xml:space="preserve"> Saleh, J.M. (1995).</w:t>
      </w:r>
      <w:r w:rsidR="004673F0" w:rsidRPr="00BB4741">
        <w:rPr>
          <w:rFonts w:ascii="Garamond" w:hAnsi="Garamond" w:cs="Arial"/>
          <w:bdr w:val="none" w:sz="0" w:space="0" w:color="auto" w:frame="1"/>
        </w:rPr>
        <w:t xml:space="preserve"> </w:t>
      </w:r>
      <w:r w:rsidR="008F27E8" w:rsidRPr="004673F0">
        <w:rPr>
          <w:rFonts w:ascii="Garamond" w:hAnsi="Garamond" w:cs="Arial"/>
          <w:i/>
          <w:bdr w:val="none" w:sz="0" w:space="0" w:color="auto" w:frame="1"/>
        </w:rPr>
        <w:t>LANDSBESLUIT, HOUDENDE ALGEMENE MAATREGELEN, van de 12de juli 1995, to</w:t>
      </w:r>
      <w:r w:rsidR="00892366" w:rsidRPr="004673F0">
        <w:rPr>
          <w:rFonts w:ascii="Garamond" w:hAnsi="Garamond" w:cs="Arial"/>
          <w:i/>
          <w:bdr w:val="none" w:sz="0" w:space="0" w:color="auto" w:frame="1"/>
        </w:rPr>
        <w:t>t wijziging van de Duurtetoeslag</w:t>
      </w:r>
      <w:r w:rsidR="008F27E8" w:rsidRPr="004673F0">
        <w:rPr>
          <w:rFonts w:ascii="Garamond" w:hAnsi="Garamond" w:cs="Arial"/>
          <w:i/>
          <w:bdr w:val="none" w:sz="0" w:space="0" w:color="auto" w:frame="1"/>
        </w:rPr>
        <w:t>regeling gepensioneerden 1943 (P.B. 1943, no.77).</w:t>
      </w:r>
    </w:p>
    <w:p w:rsidR="00951246" w:rsidRPr="004673F0" w:rsidRDefault="00951246" w:rsidP="005004BA">
      <w:pPr>
        <w:spacing w:line="276" w:lineRule="auto"/>
        <w:rPr>
          <w:rFonts w:ascii="Garamond" w:hAnsi="Garamond" w:cs="Arial"/>
          <w:bdr w:val="none" w:sz="0" w:space="0" w:color="auto" w:frame="1"/>
        </w:rPr>
      </w:pPr>
    </w:p>
    <w:p w:rsidR="00AD5F33" w:rsidRPr="004673F0" w:rsidRDefault="00951246" w:rsidP="005004BA">
      <w:pPr>
        <w:numPr>
          <w:ilvl w:val="0"/>
          <w:numId w:val="10"/>
        </w:numPr>
        <w:spacing w:line="276" w:lineRule="auto"/>
        <w:rPr>
          <w:rFonts w:ascii="Garamond" w:hAnsi="Garamond" w:cs="Arial"/>
          <w:bdr w:val="none" w:sz="0" w:space="0" w:color="auto" w:frame="1"/>
        </w:rPr>
      </w:pPr>
      <w:r w:rsidRPr="00BB4741">
        <w:rPr>
          <w:rFonts w:ascii="Garamond" w:hAnsi="Garamond" w:cs="Arial"/>
          <w:bdr w:val="none" w:sz="0" w:space="0" w:color="auto" w:frame="1"/>
        </w:rPr>
        <w:t>Pourier, M.A., Henriquez, H., &amp; Saleh, J.M. (1995).</w:t>
      </w:r>
      <w:r w:rsidR="004673F0" w:rsidRPr="00BB4741">
        <w:rPr>
          <w:rFonts w:ascii="Garamond" w:hAnsi="Garamond" w:cs="Arial"/>
          <w:bdr w:val="none" w:sz="0" w:space="0" w:color="auto" w:frame="1"/>
        </w:rPr>
        <w:t xml:space="preserve"> </w:t>
      </w:r>
      <w:r w:rsidRPr="004673F0">
        <w:rPr>
          <w:rFonts w:ascii="Garamond" w:hAnsi="Garamond" w:cs="Arial"/>
          <w:i/>
          <w:bdr w:val="none" w:sz="0" w:space="0" w:color="auto" w:frame="1"/>
        </w:rPr>
        <w:t xml:space="preserve">LANDSVERORDENING van de 27ste </w:t>
      </w:r>
      <w:r w:rsidR="00714909" w:rsidRPr="004673F0">
        <w:rPr>
          <w:rFonts w:ascii="Garamond" w:hAnsi="Garamond" w:cs="Arial"/>
          <w:i/>
          <w:bdr w:val="none" w:sz="0" w:space="0" w:color="auto" w:frame="1"/>
        </w:rPr>
        <w:t>december</w:t>
      </w:r>
      <w:r w:rsidRPr="004673F0">
        <w:rPr>
          <w:rFonts w:ascii="Garamond" w:hAnsi="Garamond" w:cs="Arial"/>
          <w:i/>
          <w:bdr w:val="none" w:sz="0" w:space="0" w:color="auto" w:frame="1"/>
        </w:rPr>
        <w:t xml:space="preserve"> 1995 tot </w:t>
      </w:r>
      <w:r w:rsidR="00714909" w:rsidRPr="004673F0">
        <w:rPr>
          <w:rFonts w:ascii="Garamond" w:hAnsi="Garamond" w:cs="Arial"/>
          <w:i/>
          <w:bdr w:val="none" w:sz="0" w:space="0" w:color="auto" w:frame="1"/>
        </w:rPr>
        <w:t>verhoging</w:t>
      </w:r>
      <w:r w:rsidRPr="004673F0">
        <w:rPr>
          <w:rFonts w:ascii="Garamond" w:hAnsi="Garamond" w:cs="Arial"/>
          <w:i/>
          <w:bdr w:val="none" w:sz="0" w:space="0" w:color="auto" w:frame="1"/>
        </w:rPr>
        <w:t xml:space="preserve"> van de ontslagleeftijd van </w:t>
      </w:r>
      <w:r w:rsidR="00714909" w:rsidRPr="004673F0">
        <w:rPr>
          <w:rFonts w:ascii="Garamond" w:hAnsi="Garamond" w:cs="Arial"/>
          <w:i/>
          <w:bdr w:val="none" w:sz="0" w:space="0" w:color="auto" w:frame="1"/>
        </w:rPr>
        <w:t>overheidsdienaren</w:t>
      </w:r>
      <w:r w:rsidRPr="004673F0">
        <w:rPr>
          <w:rFonts w:ascii="Garamond" w:hAnsi="Garamond" w:cs="Arial"/>
          <w:i/>
          <w:bdr w:val="none" w:sz="0" w:space="0" w:color="auto" w:frame="1"/>
        </w:rPr>
        <w:t xml:space="preserve"> tot 60 jaar (Landsverordening verhoging leeftijdgrens 1996)</w:t>
      </w:r>
    </w:p>
    <w:p w:rsidR="00714909" w:rsidRPr="004673F0" w:rsidRDefault="00714909" w:rsidP="005004BA">
      <w:pPr>
        <w:spacing w:line="276" w:lineRule="auto"/>
        <w:rPr>
          <w:rFonts w:ascii="Garamond" w:hAnsi="Garamond" w:cs="Arial"/>
          <w:bdr w:val="none" w:sz="0" w:space="0" w:color="auto" w:frame="1"/>
        </w:rPr>
      </w:pPr>
    </w:p>
    <w:p w:rsidR="00714909" w:rsidRPr="004673F0" w:rsidRDefault="00714909" w:rsidP="005004BA">
      <w:pPr>
        <w:numPr>
          <w:ilvl w:val="0"/>
          <w:numId w:val="10"/>
        </w:numPr>
        <w:spacing w:line="276" w:lineRule="auto"/>
        <w:rPr>
          <w:rFonts w:ascii="Garamond" w:hAnsi="Garamond" w:cs="Arial"/>
          <w:i/>
          <w:bdr w:val="none" w:sz="0" w:space="0" w:color="auto" w:frame="1"/>
        </w:rPr>
      </w:pPr>
      <w:r w:rsidRPr="00BB4741">
        <w:rPr>
          <w:rFonts w:ascii="Garamond" w:hAnsi="Garamond" w:cs="Arial"/>
          <w:bdr w:val="none" w:sz="0" w:space="0" w:color="auto" w:frame="1"/>
        </w:rPr>
        <w:t>Pourier, M.A., Arends, H., &amp; Saleh, J.M. (1997).</w:t>
      </w:r>
      <w:r w:rsidR="004673F0" w:rsidRPr="00BB4741">
        <w:rPr>
          <w:rFonts w:ascii="Garamond" w:hAnsi="Garamond" w:cs="Arial"/>
          <w:bdr w:val="none" w:sz="0" w:space="0" w:color="auto" w:frame="1"/>
        </w:rPr>
        <w:t xml:space="preserve"> </w:t>
      </w:r>
      <w:r w:rsidRPr="004673F0">
        <w:rPr>
          <w:rFonts w:ascii="Garamond" w:hAnsi="Garamond" w:cs="Arial"/>
          <w:i/>
          <w:bdr w:val="none" w:sz="0" w:space="0" w:color="auto" w:frame="1"/>
        </w:rPr>
        <w:t>LANDSVERORDENING van de 23ste december 1997</w:t>
      </w:r>
      <w:r w:rsidR="004673F0" w:rsidRPr="004673F0">
        <w:rPr>
          <w:rFonts w:ascii="Garamond" w:hAnsi="Garamond" w:cs="Arial"/>
          <w:i/>
          <w:bdr w:val="none" w:sz="0" w:space="0" w:color="auto" w:frame="1"/>
        </w:rPr>
        <w:t xml:space="preserve"> </w:t>
      </w:r>
      <w:r w:rsidRPr="004673F0">
        <w:rPr>
          <w:rFonts w:ascii="Garamond" w:hAnsi="Garamond" w:cs="Arial"/>
          <w:i/>
          <w:bdr w:val="none" w:sz="0" w:space="0" w:color="auto" w:frame="1"/>
        </w:rPr>
        <w:t xml:space="preserve">houdende regels betreffende de pensioenen van de </w:t>
      </w:r>
      <w:r w:rsidR="00222525" w:rsidRPr="004673F0">
        <w:rPr>
          <w:rFonts w:ascii="Garamond" w:hAnsi="Garamond" w:cs="Arial"/>
          <w:i/>
          <w:bdr w:val="none" w:sz="0" w:space="0" w:color="auto" w:frame="1"/>
        </w:rPr>
        <w:t>overheidsdienaren</w:t>
      </w:r>
      <w:r w:rsidRPr="004673F0">
        <w:rPr>
          <w:rFonts w:ascii="Garamond" w:hAnsi="Garamond" w:cs="Arial"/>
          <w:i/>
          <w:bdr w:val="none" w:sz="0" w:space="0" w:color="auto" w:frame="1"/>
        </w:rPr>
        <w:t xml:space="preserve"> en hun nabestaanden en wezen (Pensioenlandsverordening overheidsdienaren)</w:t>
      </w:r>
      <w:r w:rsidR="00C66902" w:rsidRPr="004673F0">
        <w:rPr>
          <w:rFonts w:ascii="Garamond" w:hAnsi="Garamond" w:cs="Arial"/>
          <w:i/>
          <w:bdr w:val="none" w:sz="0" w:space="0" w:color="auto" w:frame="1"/>
        </w:rPr>
        <w:t>.</w:t>
      </w:r>
    </w:p>
    <w:p w:rsidR="00C66902" w:rsidRPr="004673F0" w:rsidRDefault="00C66902" w:rsidP="005004BA">
      <w:pPr>
        <w:spacing w:line="276" w:lineRule="auto"/>
        <w:rPr>
          <w:rFonts w:ascii="Garamond" w:hAnsi="Garamond" w:cs="Arial"/>
          <w:bdr w:val="none" w:sz="0" w:space="0" w:color="auto" w:frame="1"/>
        </w:rPr>
      </w:pPr>
    </w:p>
    <w:p w:rsidR="000B2D47" w:rsidRPr="004673F0" w:rsidRDefault="000B2D47" w:rsidP="005004BA">
      <w:pPr>
        <w:spacing w:line="276" w:lineRule="auto"/>
        <w:rPr>
          <w:rFonts w:ascii="Garamond" w:hAnsi="Garamond" w:cs="Arial"/>
          <w:bdr w:val="none" w:sz="0" w:space="0" w:color="auto" w:frame="1"/>
        </w:rPr>
      </w:pPr>
      <w:r w:rsidRPr="004673F0">
        <w:rPr>
          <w:rFonts w:ascii="Garamond" w:hAnsi="Garamond" w:cs="Arial"/>
          <w:bdr w:val="none" w:sz="0" w:space="0" w:color="auto" w:frame="1"/>
        </w:rPr>
        <w:t>Boeken:</w:t>
      </w:r>
    </w:p>
    <w:p w:rsidR="000B2D47" w:rsidRPr="004673F0" w:rsidRDefault="000B2D47" w:rsidP="005004BA">
      <w:pPr>
        <w:spacing w:line="276" w:lineRule="auto"/>
        <w:rPr>
          <w:rFonts w:ascii="Garamond" w:hAnsi="Garamond" w:cs="Arial"/>
          <w:bdr w:val="none" w:sz="0" w:space="0" w:color="auto" w:frame="1"/>
        </w:rPr>
      </w:pPr>
    </w:p>
    <w:p w:rsidR="00C66902" w:rsidRPr="004673F0" w:rsidRDefault="00C66902" w:rsidP="008F05DA">
      <w:pPr>
        <w:numPr>
          <w:ilvl w:val="0"/>
          <w:numId w:val="11"/>
        </w:numPr>
        <w:spacing w:line="276" w:lineRule="auto"/>
        <w:rPr>
          <w:rFonts w:ascii="Garamond" w:hAnsi="Garamond" w:cs="Arial"/>
          <w:bdr w:val="none" w:sz="0" w:space="0" w:color="auto" w:frame="1"/>
        </w:rPr>
      </w:pPr>
      <w:r w:rsidRPr="004673F0">
        <w:rPr>
          <w:rFonts w:ascii="Garamond" w:hAnsi="Garamond" w:cs="Arial"/>
          <w:bdr w:val="none" w:sz="0" w:space="0" w:color="auto" w:frame="1"/>
        </w:rPr>
        <w:t xml:space="preserve">Pinkse, C.C.W. (2009). </w:t>
      </w:r>
      <w:r w:rsidRPr="004673F0">
        <w:rPr>
          <w:rFonts w:ascii="Garamond" w:hAnsi="Garamond" w:cs="Arial"/>
          <w:i/>
          <w:bdr w:val="none" w:sz="0" w:space="0" w:color="auto" w:frame="1"/>
        </w:rPr>
        <w:t>Levensverzekeringswiskunde (4</w:t>
      </w:r>
      <w:r w:rsidRPr="004673F0">
        <w:rPr>
          <w:rFonts w:ascii="Garamond" w:hAnsi="Garamond" w:cs="Arial"/>
          <w:i/>
          <w:bdr w:val="none" w:sz="0" w:space="0" w:color="auto" w:frame="1"/>
          <w:vertAlign w:val="superscript"/>
        </w:rPr>
        <w:t>e</w:t>
      </w:r>
      <w:r w:rsidR="007E1FFE" w:rsidRPr="004673F0">
        <w:rPr>
          <w:rFonts w:ascii="Garamond" w:hAnsi="Garamond" w:cs="Arial"/>
          <w:i/>
          <w:bdr w:val="none" w:sz="0" w:space="0" w:color="auto" w:frame="1"/>
        </w:rPr>
        <w:t xml:space="preserve"> druk</w:t>
      </w:r>
      <w:r w:rsidRPr="004673F0">
        <w:rPr>
          <w:rFonts w:ascii="Garamond" w:hAnsi="Garamond" w:cs="Arial"/>
          <w:i/>
          <w:bdr w:val="none" w:sz="0" w:space="0" w:color="auto" w:frame="1"/>
        </w:rPr>
        <w:t>)</w:t>
      </w:r>
      <w:r w:rsidRPr="004673F0">
        <w:rPr>
          <w:rFonts w:ascii="Garamond" w:hAnsi="Garamond" w:cs="Arial"/>
          <w:bdr w:val="none" w:sz="0" w:space="0" w:color="auto" w:frame="1"/>
        </w:rPr>
        <w:t xml:space="preserve">. Groningen: Noordhoff Uitgevers. </w:t>
      </w:r>
    </w:p>
    <w:p w:rsidR="00714909" w:rsidRPr="004673F0" w:rsidRDefault="00714909" w:rsidP="008F05DA">
      <w:pPr>
        <w:spacing w:line="276" w:lineRule="auto"/>
        <w:rPr>
          <w:rFonts w:ascii="Garamond" w:hAnsi="Garamond" w:cs="Arial"/>
          <w:bdr w:val="none" w:sz="0" w:space="0" w:color="auto" w:frame="1"/>
        </w:rPr>
      </w:pPr>
    </w:p>
    <w:p w:rsidR="007E1FFE" w:rsidRPr="004673F0" w:rsidRDefault="007E1FFE" w:rsidP="008F05DA">
      <w:pPr>
        <w:numPr>
          <w:ilvl w:val="0"/>
          <w:numId w:val="11"/>
        </w:numPr>
        <w:spacing w:line="276" w:lineRule="auto"/>
        <w:rPr>
          <w:rFonts w:ascii="Garamond" w:hAnsi="Garamond" w:cs="Arial"/>
          <w:bdr w:val="none" w:sz="0" w:space="0" w:color="auto" w:frame="1"/>
        </w:rPr>
      </w:pPr>
      <w:r w:rsidRPr="004673F0">
        <w:rPr>
          <w:rFonts w:ascii="Garamond" w:hAnsi="Garamond" w:cs="Arial"/>
          <w:bdr w:val="none" w:sz="0" w:space="0" w:color="auto" w:frame="1"/>
        </w:rPr>
        <w:t>Asten</w:t>
      </w:r>
      <w:r w:rsidR="002224F0" w:rsidRPr="004673F0">
        <w:rPr>
          <w:rFonts w:ascii="Garamond" w:hAnsi="Garamond" w:cs="Arial"/>
          <w:bdr w:val="none" w:sz="0" w:space="0" w:color="auto" w:frame="1"/>
        </w:rPr>
        <w:t>-Van Hegelsom</w:t>
      </w:r>
      <w:r w:rsidRPr="004673F0">
        <w:rPr>
          <w:rFonts w:ascii="Garamond" w:hAnsi="Garamond" w:cs="Arial"/>
          <w:bdr w:val="none" w:sz="0" w:space="0" w:color="auto" w:frame="1"/>
        </w:rPr>
        <w:t>,</w:t>
      </w:r>
      <w:r w:rsidR="002224F0" w:rsidRPr="004673F0">
        <w:rPr>
          <w:rFonts w:ascii="Garamond" w:hAnsi="Garamond" w:cs="Arial"/>
          <w:bdr w:val="none" w:sz="0" w:space="0" w:color="auto" w:frame="1"/>
        </w:rPr>
        <w:t xml:space="preserve"> N. van, &amp; Verbaan, J. (2008</w:t>
      </w:r>
      <w:r w:rsidRPr="004673F0">
        <w:rPr>
          <w:rFonts w:ascii="Garamond" w:hAnsi="Garamond" w:cs="Arial"/>
          <w:bdr w:val="none" w:sz="0" w:space="0" w:color="auto" w:frame="1"/>
        </w:rPr>
        <w:t xml:space="preserve">). </w:t>
      </w:r>
      <w:r w:rsidRPr="004673F0">
        <w:rPr>
          <w:rFonts w:ascii="Garamond" w:hAnsi="Garamond" w:cs="Arial"/>
          <w:i/>
          <w:bdr w:val="none" w:sz="0" w:space="0" w:color="auto" w:frame="1"/>
        </w:rPr>
        <w:t>Inleiding Verzekeringstechniek</w:t>
      </w:r>
      <w:r w:rsidR="00B86FCA" w:rsidRPr="004673F0">
        <w:rPr>
          <w:rFonts w:ascii="Garamond" w:hAnsi="Garamond" w:cs="Arial"/>
          <w:i/>
          <w:bdr w:val="none" w:sz="0" w:space="0" w:color="auto" w:frame="1"/>
        </w:rPr>
        <w:t xml:space="preserve"> (Re3)</w:t>
      </w:r>
      <w:r w:rsidRPr="004673F0">
        <w:rPr>
          <w:rFonts w:ascii="Garamond" w:hAnsi="Garamond" w:cs="Arial"/>
          <w:i/>
          <w:bdr w:val="none" w:sz="0" w:space="0" w:color="auto" w:frame="1"/>
        </w:rPr>
        <w:t xml:space="preserve"> (7</w:t>
      </w:r>
      <w:r w:rsidRPr="004673F0">
        <w:rPr>
          <w:rFonts w:ascii="Garamond" w:hAnsi="Garamond" w:cs="Arial"/>
          <w:i/>
          <w:bdr w:val="none" w:sz="0" w:space="0" w:color="auto" w:frame="1"/>
          <w:vertAlign w:val="superscript"/>
        </w:rPr>
        <w:t>e</w:t>
      </w:r>
      <w:r w:rsidRPr="004673F0">
        <w:rPr>
          <w:rFonts w:ascii="Garamond" w:hAnsi="Garamond" w:cs="Arial"/>
          <w:i/>
          <w:bdr w:val="none" w:sz="0" w:space="0" w:color="auto" w:frame="1"/>
        </w:rPr>
        <w:t xml:space="preserve"> herziene druk)</w:t>
      </w:r>
      <w:r w:rsidRPr="004673F0">
        <w:rPr>
          <w:rFonts w:ascii="Garamond" w:hAnsi="Garamond" w:cs="Arial"/>
          <w:bdr w:val="none" w:sz="0" w:space="0" w:color="auto" w:frame="1"/>
        </w:rPr>
        <w:t>. Actuarieel Genootschap &amp; Actuarieel Instituut.</w:t>
      </w:r>
    </w:p>
    <w:p w:rsidR="007E1FFE" w:rsidRPr="004673F0" w:rsidRDefault="007E1FFE" w:rsidP="008F05DA">
      <w:pPr>
        <w:spacing w:line="276" w:lineRule="auto"/>
        <w:rPr>
          <w:rFonts w:ascii="Garamond" w:hAnsi="Garamond" w:cs="Arial"/>
          <w:bdr w:val="none" w:sz="0" w:space="0" w:color="auto" w:frame="1"/>
        </w:rPr>
      </w:pPr>
    </w:p>
    <w:p w:rsidR="00840725" w:rsidRPr="004673F0" w:rsidRDefault="002B7A49" w:rsidP="008F05DA">
      <w:pPr>
        <w:numPr>
          <w:ilvl w:val="0"/>
          <w:numId w:val="11"/>
        </w:numPr>
        <w:spacing w:line="276" w:lineRule="auto"/>
        <w:rPr>
          <w:rFonts w:ascii="Garamond" w:hAnsi="Garamond" w:cs="Arial"/>
          <w:bdr w:val="none" w:sz="0" w:space="0" w:color="auto" w:frame="1"/>
        </w:rPr>
      </w:pPr>
      <w:r w:rsidRPr="004673F0">
        <w:rPr>
          <w:rFonts w:ascii="Garamond" w:hAnsi="Garamond" w:cs="Arial"/>
          <w:bdr w:val="none" w:sz="0" w:space="0" w:color="auto" w:frame="1"/>
        </w:rPr>
        <w:t>Asten-Van Hegelsom, N. van</w:t>
      </w:r>
      <w:r w:rsidR="00EC2AC2" w:rsidRPr="004673F0">
        <w:rPr>
          <w:rFonts w:ascii="Garamond" w:hAnsi="Garamond" w:cs="Arial"/>
          <w:bdr w:val="none" w:sz="0" w:space="0" w:color="auto" w:frame="1"/>
        </w:rPr>
        <w:t xml:space="preserve">, &amp; Verbaan, J. (2007). </w:t>
      </w:r>
      <w:r w:rsidR="00EC2AC2" w:rsidRPr="00036D70">
        <w:rPr>
          <w:rFonts w:ascii="Garamond" w:hAnsi="Garamond" w:cs="Arial"/>
          <w:i/>
          <w:bdr w:val="none" w:sz="0" w:space="0" w:color="auto" w:frame="1"/>
        </w:rPr>
        <w:t xml:space="preserve">Nieuwe </w:t>
      </w:r>
      <w:r w:rsidR="007E1FFE" w:rsidRPr="00036D70">
        <w:rPr>
          <w:rFonts w:ascii="Garamond" w:hAnsi="Garamond" w:cs="Arial"/>
          <w:i/>
          <w:bdr w:val="none" w:sz="0" w:space="0" w:color="auto" w:frame="1"/>
        </w:rPr>
        <w:t>verzekeringsproducten</w:t>
      </w:r>
      <w:r w:rsidR="00B86FCA" w:rsidRPr="00036D70">
        <w:rPr>
          <w:rFonts w:ascii="Garamond" w:hAnsi="Garamond" w:cs="Arial"/>
          <w:i/>
          <w:bdr w:val="none" w:sz="0" w:space="0" w:color="auto" w:frame="1"/>
        </w:rPr>
        <w:t xml:space="preserve"> (Re4)</w:t>
      </w:r>
      <w:r w:rsidR="007E1FFE" w:rsidRPr="00036D70">
        <w:rPr>
          <w:rFonts w:ascii="Garamond" w:hAnsi="Garamond" w:cs="Arial"/>
          <w:i/>
          <w:bdr w:val="none" w:sz="0" w:space="0" w:color="auto" w:frame="1"/>
        </w:rPr>
        <w:t>.</w:t>
      </w:r>
      <w:r w:rsidR="007E1FFE" w:rsidRPr="004673F0">
        <w:rPr>
          <w:rFonts w:ascii="Garamond" w:hAnsi="Garamond" w:cs="Arial"/>
          <w:bdr w:val="none" w:sz="0" w:space="0" w:color="auto" w:frame="1"/>
        </w:rPr>
        <w:t xml:space="preserve"> Actuarieel Genootschap &amp; Actuarieel Instituut.</w:t>
      </w:r>
    </w:p>
    <w:p w:rsidR="00333A1A" w:rsidRPr="004455CA" w:rsidRDefault="00333A1A" w:rsidP="00D1310C">
      <w:pPr>
        <w:spacing w:line="276" w:lineRule="auto"/>
        <w:jc w:val="both"/>
        <w:rPr>
          <w:rFonts w:ascii="Garamond" w:hAnsi="Garamond" w:cs="Arial"/>
          <w:bdr w:val="none" w:sz="0" w:space="0" w:color="auto" w:frame="1"/>
        </w:rPr>
      </w:pPr>
    </w:p>
    <w:p w:rsidR="00D1310C" w:rsidRPr="00D1310C" w:rsidRDefault="00D1310C" w:rsidP="00D9632A">
      <w:pPr>
        <w:spacing w:line="276" w:lineRule="auto"/>
        <w:ind w:left="720"/>
        <w:jc w:val="both"/>
        <w:rPr>
          <w:rFonts w:ascii="Garamond" w:hAnsi="Garamond" w:cs="Arial"/>
          <w:bdr w:val="none" w:sz="0" w:space="0" w:color="auto" w:frame="1"/>
        </w:rPr>
      </w:pPr>
    </w:p>
    <w:p w:rsidR="00620802" w:rsidRDefault="00620802" w:rsidP="00333A1A">
      <w:pPr>
        <w:spacing w:line="276" w:lineRule="auto"/>
        <w:jc w:val="both"/>
        <w:rPr>
          <w:bdr w:val="none" w:sz="0" w:space="0" w:color="auto" w:frame="1"/>
        </w:rPr>
      </w:pPr>
    </w:p>
    <w:p w:rsidR="00620802" w:rsidRDefault="00620802" w:rsidP="00333A1A">
      <w:pPr>
        <w:spacing w:line="276" w:lineRule="auto"/>
        <w:jc w:val="both"/>
        <w:rPr>
          <w:bdr w:val="none" w:sz="0" w:space="0" w:color="auto" w:frame="1"/>
        </w:rPr>
      </w:pPr>
    </w:p>
    <w:p w:rsidR="000C4E7F" w:rsidRDefault="000C4E7F" w:rsidP="00333A1A">
      <w:pPr>
        <w:spacing w:line="276" w:lineRule="auto"/>
        <w:jc w:val="both"/>
        <w:rPr>
          <w:bdr w:val="none" w:sz="0" w:space="0" w:color="auto" w:frame="1"/>
        </w:rPr>
      </w:pPr>
    </w:p>
    <w:p w:rsidR="000C4E7F" w:rsidRDefault="000C4E7F" w:rsidP="00333A1A">
      <w:pPr>
        <w:spacing w:line="276" w:lineRule="auto"/>
        <w:jc w:val="both"/>
        <w:rPr>
          <w:bdr w:val="none" w:sz="0" w:space="0" w:color="auto" w:frame="1"/>
        </w:rPr>
      </w:pPr>
    </w:p>
    <w:p w:rsidR="00891BF0" w:rsidRDefault="00891BF0" w:rsidP="00333A1A">
      <w:pPr>
        <w:spacing w:line="276" w:lineRule="auto"/>
        <w:jc w:val="both"/>
        <w:rPr>
          <w:bdr w:val="none" w:sz="0" w:space="0" w:color="auto" w:frame="1"/>
        </w:rPr>
      </w:pPr>
    </w:p>
    <w:p w:rsidR="00891BF0" w:rsidRDefault="00891BF0" w:rsidP="00333A1A">
      <w:pPr>
        <w:spacing w:line="276" w:lineRule="auto"/>
        <w:jc w:val="both"/>
        <w:rPr>
          <w:bdr w:val="none" w:sz="0" w:space="0" w:color="auto" w:frame="1"/>
        </w:rPr>
      </w:pPr>
    </w:p>
    <w:p w:rsidR="00D1310C" w:rsidRPr="00764DC5" w:rsidRDefault="00330504" w:rsidP="00333A1A">
      <w:pPr>
        <w:spacing w:line="276" w:lineRule="auto"/>
        <w:jc w:val="both"/>
        <w:rPr>
          <w:rFonts w:ascii="Garamond" w:hAnsi="Garamond"/>
          <w:bdr w:val="none" w:sz="0" w:space="0" w:color="auto" w:frame="1"/>
        </w:rPr>
      </w:pPr>
      <w:r w:rsidRPr="00764DC5">
        <w:rPr>
          <w:rFonts w:ascii="Garamond" w:hAnsi="Garamond"/>
          <w:bdr w:val="none" w:sz="0" w:space="0" w:color="auto" w:frame="1"/>
        </w:rPr>
        <w:lastRenderedPageBreak/>
        <w:t>Artikelen</w:t>
      </w:r>
      <w:r w:rsidR="00620802" w:rsidRPr="00764DC5">
        <w:rPr>
          <w:rFonts w:ascii="Garamond" w:hAnsi="Garamond"/>
          <w:bdr w:val="none" w:sz="0" w:space="0" w:color="auto" w:frame="1"/>
        </w:rPr>
        <w:t>:</w:t>
      </w:r>
    </w:p>
    <w:p w:rsidR="00620802" w:rsidRPr="00AF3E6F" w:rsidRDefault="00620802" w:rsidP="00333A1A">
      <w:pPr>
        <w:spacing w:line="276" w:lineRule="auto"/>
        <w:jc w:val="both"/>
        <w:rPr>
          <w:highlight w:val="green"/>
          <w:bdr w:val="none" w:sz="0" w:space="0" w:color="auto" w:frame="1"/>
        </w:rPr>
      </w:pPr>
    </w:p>
    <w:p w:rsidR="00C175CC" w:rsidRPr="00330504" w:rsidRDefault="00620802" w:rsidP="008F05DA">
      <w:pPr>
        <w:pStyle w:val="Lijstalinea"/>
        <w:numPr>
          <w:ilvl w:val="0"/>
          <w:numId w:val="29"/>
        </w:numPr>
        <w:spacing w:line="276" w:lineRule="auto"/>
        <w:rPr>
          <w:rFonts w:ascii="Garamond" w:hAnsi="Garamond"/>
          <w:bdr w:val="none" w:sz="0" w:space="0" w:color="auto" w:frame="1"/>
        </w:rPr>
      </w:pPr>
      <w:r w:rsidRPr="00941486">
        <w:rPr>
          <w:rFonts w:ascii="Garamond" w:hAnsi="Garamond" w:cs="Arial"/>
          <w:bdr w:val="none" w:sz="0" w:space="0" w:color="auto" w:frame="1"/>
        </w:rPr>
        <w:t>Hoven, J.V.D., &amp; Maartensdijk, H.S.</w:t>
      </w:r>
      <w:r w:rsidR="00123C87" w:rsidRPr="00941486">
        <w:rPr>
          <w:rFonts w:ascii="Garamond" w:hAnsi="Garamond" w:cs="Arial"/>
          <w:bdr w:val="none" w:sz="0" w:space="0" w:color="auto" w:frame="1"/>
        </w:rPr>
        <w:t xml:space="preserve"> (2008)</w:t>
      </w:r>
      <w:r w:rsidR="00E33ECE" w:rsidRPr="00941486">
        <w:rPr>
          <w:rFonts w:ascii="Garamond" w:hAnsi="Garamond" w:cs="Arial"/>
          <w:bdr w:val="none" w:sz="0" w:space="0" w:color="auto" w:frame="1"/>
        </w:rPr>
        <w:t>.</w:t>
      </w:r>
      <w:r w:rsidR="00E33ECE" w:rsidRPr="00330504">
        <w:rPr>
          <w:rFonts w:ascii="Garamond" w:hAnsi="Garamond"/>
          <w:bdr w:val="none" w:sz="0" w:space="0" w:color="auto" w:frame="1"/>
        </w:rPr>
        <w:t xml:space="preserve"> </w:t>
      </w:r>
      <w:r w:rsidR="00E33ECE" w:rsidRPr="00941486">
        <w:rPr>
          <w:rFonts w:ascii="Garamond" w:hAnsi="Garamond"/>
          <w:i/>
          <w:bdr w:val="none" w:sz="0" w:space="0" w:color="auto" w:frame="1"/>
        </w:rPr>
        <w:t>Waardering van pensioen binnen het MKB</w:t>
      </w:r>
      <w:r w:rsidR="00526EA4" w:rsidRPr="00941486">
        <w:rPr>
          <w:rFonts w:ascii="Garamond" w:hAnsi="Garamond"/>
          <w:i/>
          <w:bdr w:val="none" w:sz="0" w:space="0" w:color="auto" w:frame="1"/>
        </w:rPr>
        <w:t>. Accountant Adviseur.</w:t>
      </w:r>
    </w:p>
    <w:p w:rsidR="00620802" w:rsidRPr="00330504" w:rsidRDefault="00015AE7" w:rsidP="008F05DA">
      <w:pPr>
        <w:pStyle w:val="Lijstalinea"/>
        <w:numPr>
          <w:ilvl w:val="0"/>
          <w:numId w:val="29"/>
        </w:numPr>
        <w:spacing w:line="276" w:lineRule="auto"/>
        <w:rPr>
          <w:rFonts w:ascii="Garamond" w:hAnsi="Garamond"/>
          <w:bdr w:val="none" w:sz="0" w:space="0" w:color="auto" w:frame="1"/>
        </w:rPr>
      </w:pPr>
      <w:r w:rsidRPr="00941486">
        <w:rPr>
          <w:rFonts w:ascii="Garamond" w:hAnsi="Garamond" w:cs="Arial"/>
          <w:bdr w:val="none" w:sz="0" w:space="0" w:color="auto" w:frame="1"/>
        </w:rPr>
        <w:t>Schellekens, M. (2004)</w:t>
      </w:r>
      <w:r w:rsidR="00DE50E2" w:rsidRPr="00941486">
        <w:rPr>
          <w:rFonts w:ascii="Garamond" w:hAnsi="Garamond"/>
          <w:bdr w:val="none" w:sz="0" w:space="0" w:color="auto" w:frame="1"/>
        </w:rPr>
        <w:t>.</w:t>
      </w:r>
      <w:r w:rsidR="005004BA">
        <w:rPr>
          <w:rFonts w:ascii="Garamond" w:hAnsi="Garamond"/>
          <w:bdr w:val="none" w:sz="0" w:space="0" w:color="auto" w:frame="1"/>
        </w:rPr>
        <w:t xml:space="preserve"> </w:t>
      </w:r>
      <w:r w:rsidR="00DE50E2" w:rsidRPr="00941486">
        <w:rPr>
          <w:rFonts w:ascii="Garamond" w:hAnsi="Garamond"/>
          <w:i/>
          <w:bdr w:val="none" w:sz="0" w:space="0" w:color="auto" w:frame="1"/>
        </w:rPr>
        <w:t>IAS 19: de brug tussen Actuariaat en Raad van Bestuur.</w:t>
      </w:r>
    </w:p>
    <w:p w:rsidR="00D24E6F" w:rsidRPr="00330504" w:rsidRDefault="00D24E6F" w:rsidP="008F05DA">
      <w:pPr>
        <w:pStyle w:val="Lijstalinea"/>
        <w:numPr>
          <w:ilvl w:val="0"/>
          <w:numId w:val="29"/>
        </w:numPr>
        <w:spacing w:line="276" w:lineRule="auto"/>
        <w:rPr>
          <w:rFonts w:ascii="Garamond" w:hAnsi="Garamond"/>
          <w:bdr w:val="none" w:sz="0" w:space="0" w:color="auto" w:frame="1"/>
        </w:rPr>
      </w:pPr>
      <w:r w:rsidRPr="00941486">
        <w:rPr>
          <w:rFonts w:ascii="Garamond" w:hAnsi="Garamond" w:cs="Arial"/>
          <w:bdr w:val="none" w:sz="0" w:space="0" w:color="auto" w:frame="1"/>
        </w:rPr>
        <w:t>Schoot, D.G. van der</w:t>
      </w:r>
      <w:r w:rsidR="0059525D" w:rsidRPr="00941486">
        <w:rPr>
          <w:rFonts w:ascii="Garamond" w:hAnsi="Garamond" w:cs="Arial"/>
          <w:bdr w:val="none" w:sz="0" w:space="0" w:color="auto" w:frame="1"/>
        </w:rPr>
        <w:t>, &amp;</w:t>
      </w:r>
      <w:r w:rsidR="00657111" w:rsidRPr="00941486">
        <w:rPr>
          <w:rFonts w:ascii="Garamond" w:hAnsi="Garamond" w:cs="Arial"/>
          <w:bdr w:val="none" w:sz="0" w:space="0" w:color="auto" w:frame="1"/>
        </w:rPr>
        <w:t xml:space="preserve"> Hoof P.J,</w:t>
      </w:r>
      <w:r w:rsidR="005004BA" w:rsidRPr="00941486">
        <w:rPr>
          <w:rFonts w:ascii="Garamond" w:hAnsi="Garamond" w:cs="Arial"/>
          <w:bdr w:val="none" w:sz="0" w:space="0" w:color="auto" w:frame="1"/>
        </w:rPr>
        <w:t xml:space="preserve"> </w:t>
      </w:r>
      <w:r w:rsidR="00657111" w:rsidRPr="00941486">
        <w:rPr>
          <w:rFonts w:ascii="Garamond" w:hAnsi="Garamond" w:cs="Arial"/>
          <w:bdr w:val="none" w:sz="0" w:space="0" w:color="auto" w:frame="1"/>
        </w:rPr>
        <w:t>M. van (2004).</w:t>
      </w:r>
      <w:r w:rsidR="00657111" w:rsidRPr="00330504">
        <w:rPr>
          <w:rFonts w:ascii="Garamond" w:hAnsi="Garamond"/>
          <w:bdr w:val="none" w:sz="0" w:space="0" w:color="auto" w:frame="1"/>
        </w:rPr>
        <w:t xml:space="preserve"> </w:t>
      </w:r>
      <w:r w:rsidR="00657111" w:rsidRPr="00941486">
        <w:rPr>
          <w:rFonts w:ascii="Garamond" w:hAnsi="Garamond"/>
          <w:i/>
          <w:bdr w:val="none" w:sz="0" w:space="0" w:color="auto" w:frame="1"/>
        </w:rPr>
        <w:t>Verslaggeving van pensioenen ingrijpende wijzigingen. MCA Tijdschrift voor organisaties in control.</w:t>
      </w:r>
    </w:p>
    <w:p w:rsidR="00CA27E5" w:rsidRPr="00330504" w:rsidRDefault="00321D5E" w:rsidP="008F05DA">
      <w:pPr>
        <w:pStyle w:val="Lijstalinea"/>
        <w:numPr>
          <w:ilvl w:val="0"/>
          <w:numId w:val="29"/>
        </w:numPr>
        <w:spacing w:line="276" w:lineRule="auto"/>
        <w:rPr>
          <w:rFonts w:ascii="Garamond" w:hAnsi="Garamond"/>
          <w:bdr w:val="none" w:sz="0" w:space="0" w:color="auto" w:frame="1"/>
          <w:lang w:val="en-US"/>
        </w:rPr>
      </w:pPr>
      <w:r w:rsidRPr="00941486">
        <w:rPr>
          <w:rFonts w:ascii="Garamond" w:hAnsi="Garamond" w:cs="Arial"/>
          <w:bdr w:val="none" w:sz="0" w:space="0" w:color="auto" w:frame="1"/>
          <w:lang w:val="en-US"/>
        </w:rPr>
        <w:t>International Accou</w:t>
      </w:r>
      <w:r w:rsidR="006A6FEB" w:rsidRPr="00941486">
        <w:rPr>
          <w:rFonts w:ascii="Garamond" w:hAnsi="Garamond" w:cs="Arial"/>
          <w:bdr w:val="none" w:sz="0" w:space="0" w:color="auto" w:frame="1"/>
          <w:lang w:val="en-US"/>
        </w:rPr>
        <w:t>nting Standards 19 Employee Bene</w:t>
      </w:r>
      <w:r w:rsidRPr="00941486">
        <w:rPr>
          <w:rFonts w:ascii="Garamond" w:hAnsi="Garamond" w:cs="Arial"/>
          <w:bdr w:val="none" w:sz="0" w:space="0" w:color="auto" w:frame="1"/>
          <w:lang w:val="en-US"/>
        </w:rPr>
        <w:t>fits (IAS 19) Appendix (2010).</w:t>
      </w:r>
      <w:r w:rsidRPr="00330504">
        <w:rPr>
          <w:rFonts w:ascii="Garamond" w:hAnsi="Garamond"/>
          <w:bdr w:val="none" w:sz="0" w:space="0" w:color="auto" w:frame="1"/>
          <w:lang w:val="en-US"/>
        </w:rPr>
        <w:t xml:space="preserve"> </w:t>
      </w:r>
      <w:r w:rsidRPr="00941486">
        <w:rPr>
          <w:rFonts w:ascii="Garamond" w:hAnsi="Garamond"/>
          <w:i/>
          <w:bdr w:val="none" w:sz="0" w:space="0" w:color="auto" w:frame="1"/>
          <w:lang w:val="en-US"/>
        </w:rPr>
        <w:t>IFRS Foundation</w:t>
      </w:r>
      <w:r w:rsidRPr="00330504">
        <w:rPr>
          <w:rFonts w:ascii="Garamond" w:hAnsi="Garamond"/>
          <w:bdr w:val="none" w:sz="0" w:space="0" w:color="auto" w:frame="1"/>
          <w:lang w:val="en-US"/>
        </w:rPr>
        <w:t>.</w:t>
      </w:r>
    </w:p>
    <w:p w:rsidR="00321D5E" w:rsidRPr="00330504" w:rsidRDefault="00CA27E5" w:rsidP="008F05DA">
      <w:pPr>
        <w:pStyle w:val="Lijstalinea"/>
        <w:numPr>
          <w:ilvl w:val="0"/>
          <w:numId w:val="29"/>
        </w:numPr>
        <w:spacing w:line="276" w:lineRule="auto"/>
        <w:rPr>
          <w:rFonts w:ascii="Garamond" w:hAnsi="Garamond"/>
          <w:bdr w:val="none" w:sz="0" w:space="0" w:color="auto" w:frame="1"/>
        </w:rPr>
      </w:pPr>
      <w:r w:rsidRPr="00941486">
        <w:rPr>
          <w:rFonts w:ascii="Garamond" w:hAnsi="Garamond" w:cs="Arial"/>
          <w:bdr w:val="none" w:sz="0" w:space="0" w:color="auto" w:frame="1"/>
        </w:rPr>
        <w:t>Hofmans, H. (2004).</w:t>
      </w:r>
      <w:r w:rsidRPr="00330504">
        <w:rPr>
          <w:rFonts w:ascii="Garamond" w:hAnsi="Garamond"/>
          <w:bdr w:val="none" w:sz="0" w:space="0" w:color="auto" w:frame="1"/>
        </w:rPr>
        <w:t xml:space="preserve"> </w:t>
      </w:r>
      <w:r w:rsidRPr="00941486">
        <w:rPr>
          <w:rFonts w:ascii="Garamond" w:hAnsi="Garamond"/>
          <w:i/>
          <w:bdr w:val="none" w:sz="0" w:space="0" w:color="auto" w:frame="1"/>
        </w:rPr>
        <w:t>De modellering van ontslag voor IAS 19 berekeningen. Tijdschrift: De actuaris.</w:t>
      </w:r>
    </w:p>
    <w:p w:rsidR="00714909" w:rsidRDefault="00714909" w:rsidP="008F05DA">
      <w:pPr>
        <w:spacing w:line="276" w:lineRule="auto"/>
        <w:rPr>
          <w:sz w:val="36"/>
          <w:szCs w:val="36"/>
          <w:bdr w:val="none" w:sz="0" w:space="0" w:color="auto" w:frame="1"/>
        </w:rPr>
      </w:pPr>
    </w:p>
    <w:p w:rsidR="00A24C74" w:rsidRPr="00764DC5" w:rsidRDefault="000C4E7F" w:rsidP="008F05DA">
      <w:pPr>
        <w:spacing w:line="276" w:lineRule="auto"/>
        <w:rPr>
          <w:rFonts w:ascii="Garamond" w:hAnsi="Garamond"/>
          <w:bdr w:val="none" w:sz="0" w:space="0" w:color="auto" w:frame="1"/>
        </w:rPr>
      </w:pPr>
      <w:r w:rsidRPr="00764DC5">
        <w:rPr>
          <w:rFonts w:ascii="Garamond" w:hAnsi="Garamond"/>
          <w:bdr w:val="none" w:sz="0" w:space="0" w:color="auto" w:frame="1"/>
        </w:rPr>
        <w:t>Internetbronnen:</w:t>
      </w:r>
    </w:p>
    <w:p w:rsidR="000C4E7F" w:rsidRPr="00764DC5" w:rsidRDefault="000C4E7F" w:rsidP="008F05DA">
      <w:pPr>
        <w:spacing w:line="276" w:lineRule="auto"/>
        <w:rPr>
          <w:rFonts w:ascii="Garamond" w:hAnsi="Garamond"/>
          <w:bdr w:val="none" w:sz="0" w:space="0" w:color="auto" w:frame="1"/>
        </w:rPr>
      </w:pPr>
    </w:p>
    <w:p w:rsidR="000C4E7F" w:rsidRPr="00764DC5" w:rsidRDefault="000C4E7F" w:rsidP="008F05DA">
      <w:pPr>
        <w:pStyle w:val="Lijstalinea"/>
        <w:numPr>
          <w:ilvl w:val="0"/>
          <w:numId w:val="33"/>
        </w:numPr>
        <w:spacing w:line="276" w:lineRule="auto"/>
        <w:rPr>
          <w:rFonts w:ascii="Garamond" w:hAnsi="Garamond"/>
          <w:bdr w:val="none" w:sz="0" w:space="0" w:color="auto" w:frame="1"/>
        </w:rPr>
      </w:pPr>
      <w:r w:rsidRPr="00764DC5">
        <w:rPr>
          <w:rFonts w:ascii="Garamond" w:hAnsi="Garamond"/>
          <w:bdr w:val="none" w:sz="0" w:space="0" w:color="auto" w:frame="1"/>
        </w:rPr>
        <w:t xml:space="preserve">Algemeen Pensioenfonds Nederlandse Antillen (z.d.). </w:t>
      </w:r>
      <w:r w:rsidRPr="00764DC5">
        <w:rPr>
          <w:rFonts w:ascii="Garamond" w:hAnsi="Garamond"/>
          <w:i/>
          <w:bdr w:val="none" w:sz="0" w:space="0" w:color="auto" w:frame="1"/>
        </w:rPr>
        <w:t>Kwartaalbericht Algemeen Pensioenfonds, 1</w:t>
      </w:r>
      <w:r w:rsidRPr="00764DC5">
        <w:rPr>
          <w:rFonts w:ascii="Garamond" w:hAnsi="Garamond"/>
          <w:i/>
          <w:bdr w:val="none" w:sz="0" w:space="0" w:color="auto" w:frame="1"/>
          <w:vertAlign w:val="superscript"/>
        </w:rPr>
        <w:t>ste</w:t>
      </w:r>
      <w:r w:rsidRPr="00764DC5">
        <w:rPr>
          <w:rFonts w:ascii="Garamond" w:hAnsi="Garamond"/>
          <w:i/>
          <w:bdr w:val="none" w:sz="0" w:space="0" w:color="auto" w:frame="1"/>
        </w:rPr>
        <w:t xml:space="preserve"> kwartaal 2011</w:t>
      </w:r>
      <w:r w:rsidRPr="00764DC5">
        <w:rPr>
          <w:rFonts w:ascii="Garamond" w:hAnsi="Garamond"/>
          <w:bdr w:val="none" w:sz="0" w:space="0" w:color="auto" w:frame="1"/>
        </w:rPr>
        <w:t>. Geraadpleegd op 10 juni 2011,</w:t>
      </w:r>
    </w:p>
    <w:p w:rsidR="000C4E7F" w:rsidRPr="00764DC5" w:rsidRDefault="00100D6D" w:rsidP="008F05DA">
      <w:pPr>
        <w:pStyle w:val="Lijstalinea"/>
        <w:spacing w:line="276" w:lineRule="auto"/>
        <w:rPr>
          <w:rFonts w:ascii="Garamond" w:hAnsi="Garamond"/>
          <w:u w:val="single"/>
          <w:bdr w:val="none" w:sz="0" w:space="0" w:color="auto" w:frame="1"/>
        </w:rPr>
      </w:pPr>
      <w:hyperlink r:id="rId238" w:history="1">
        <w:r w:rsidR="000C4E7F" w:rsidRPr="00764DC5">
          <w:rPr>
            <w:rStyle w:val="Hyperlink"/>
            <w:rFonts w:ascii="Garamond" w:hAnsi="Garamond"/>
            <w:bdr w:val="none" w:sz="0" w:space="0" w:color="auto" w:frame="1"/>
          </w:rPr>
          <w:t>http://www.apna.an/apna/content/Nieuwsblad42.asp</w:t>
        </w:r>
      </w:hyperlink>
    </w:p>
    <w:p w:rsidR="00063E02" w:rsidRPr="00764DC5" w:rsidRDefault="00063E02" w:rsidP="008F05DA">
      <w:pPr>
        <w:pStyle w:val="Lijstalinea"/>
        <w:numPr>
          <w:ilvl w:val="0"/>
          <w:numId w:val="33"/>
        </w:numPr>
        <w:spacing w:line="276" w:lineRule="auto"/>
        <w:rPr>
          <w:rFonts w:ascii="Garamond" w:hAnsi="Garamond"/>
          <w:bdr w:val="none" w:sz="0" w:space="0" w:color="auto" w:frame="1"/>
        </w:rPr>
      </w:pPr>
      <w:r w:rsidRPr="00764DC5">
        <w:rPr>
          <w:rFonts w:ascii="Garamond" w:hAnsi="Garamond"/>
          <w:bdr w:val="none" w:sz="0" w:space="0" w:color="auto" w:frame="1"/>
        </w:rPr>
        <w:t xml:space="preserve">Algemeen Pensioenfonds Nederlandse Antillen (z.d.). </w:t>
      </w:r>
      <w:r w:rsidRPr="00764DC5">
        <w:rPr>
          <w:rFonts w:ascii="Garamond" w:hAnsi="Garamond"/>
          <w:i/>
          <w:bdr w:val="none" w:sz="0" w:space="0" w:color="auto" w:frame="1"/>
        </w:rPr>
        <w:t>Pensioenen: Algemeen Pensioenfonds Nederlandse Antillen (APNA)</w:t>
      </w:r>
      <w:r w:rsidRPr="00764DC5">
        <w:rPr>
          <w:rFonts w:ascii="Garamond" w:hAnsi="Garamond"/>
          <w:bdr w:val="none" w:sz="0" w:space="0" w:color="auto" w:frame="1"/>
        </w:rPr>
        <w:t>. Geraadpleegd op 10 juni 2011,</w:t>
      </w:r>
    </w:p>
    <w:p w:rsidR="00063E02" w:rsidRDefault="00100D6D" w:rsidP="008F05DA">
      <w:pPr>
        <w:pStyle w:val="Lijstalinea"/>
        <w:spacing w:line="276" w:lineRule="auto"/>
        <w:rPr>
          <w:rFonts w:ascii="Garamond" w:hAnsi="Garamond"/>
          <w:u w:val="single"/>
          <w:bdr w:val="none" w:sz="0" w:space="0" w:color="auto" w:frame="1"/>
        </w:rPr>
      </w:pPr>
      <w:hyperlink r:id="rId239" w:history="1">
        <w:r w:rsidR="00063E02" w:rsidRPr="00764DC5">
          <w:rPr>
            <w:rStyle w:val="Hyperlink"/>
            <w:rFonts w:ascii="Garamond" w:hAnsi="Garamond"/>
            <w:bdr w:val="none" w:sz="0" w:space="0" w:color="auto" w:frame="1"/>
          </w:rPr>
          <w:t>http://www.apna.an/apna/apna/home.asp</w:t>
        </w:r>
      </w:hyperlink>
    </w:p>
    <w:p w:rsidR="00063E02" w:rsidRPr="00063E02" w:rsidRDefault="00063E02" w:rsidP="00063E02">
      <w:pPr>
        <w:pStyle w:val="Lijstalinea"/>
        <w:rPr>
          <w:rFonts w:ascii="Garamond" w:hAnsi="Garamond"/>
          <w:u w:val="single"/>
          <w:bdr w:val="none" w:sz="0" w:space="0" w:color="auto" w:frame="1"/>
        </w:rPr>
      </w:pPr>
    </w:p>
    <w:p w:rsidR="000C4E7F" w:rsidRDefault="000C4E7F" w:rsidP="00063E02">
      <w:pPr>
        <w:pStyle w:val="Lijstalinea"/>
        <w:rPr>
          <w:u w:val="single"/>
          <w:bdr w:val="none" w:sz="0" w:space="0" w:color="auto" w:frame="1"/>
        </w:rPr>
      </w:pPr>
    </w:p>
    <w:p w:rsidR="000C4E7F" w:rsidRPr="000C4E7F" w:rsidRDefault="000C4E7F" w:rsidP="000C4E7F">
      <w:pPr>
        <w:pStyle w:val="Lijstalinea"/>
        <w:rPr>
          <w:u w:val="single"/>
          <w:bdr w:val="none" w:sz="0" w:space="0" w:color="auto" w:frame="1"/>
        </w:rPr>
      </w:pPr>
    </w:p>
    <w:p w:rsidR="00A24C74" w:rsidRDefault="00063E02" w:rsidP="00951246">
      <w:pPr>
        <w:rPr>
          <w:sz w:val="36"/>
          <w:szCs w:val="36"/>
          <w:bdr w:val="none" w:sz="0" w:space="0" w:color="auto" w:frame="1"/>
        </w:rPr>
      </w:pPr>
      <w:r>
        <w:rPr>
          <w:sz w:val="36"/>
          <w:szCs w:val="36"/>
          <w:bdr w:val="none" w:sz="0" w:space="0" w:color="auto" w:frame="1"/>
        </w:rPr>
        <w:t xml:space="preserve"> </w:t>
      </w: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A24C74" w:rsidRDefault="00A24C74" w:rsidP="00951246">
      <w:pPr>
        <w:rPr>
          <w:sz w:val="36"/>
          <w:szCs w:val="36"/>
          <w:bdr w:val="none" w:sz="0" w:space="0" w:color="auto" w:frame="1"/>
        </w:rPr>
      </w:pPr>
    </w:p>
    <w:p w:rsidR="009338DE" w:rsidRDefault="009338DE" w:rsidP="00FC52B5">
      <w:pPr>
        <w:pStyle w:val="Kop1"/>
        <w:spacing w:line="26" w:lineRule="atLeast"/>
        <w:rPr>
          <w:rFonts w:ascii="Arial" w:hAnsi="Arial" w:cs="Arial"/>
          <w:sz w:val="48"/>
          <w:szCs w:val="48"/>
          <w:bdr w:val="none" w:sz="0" w:space="0" w:color="auto" w:frame="1"/>
        </w:rPr>
      </w:pPr>
      <w:bookmarkStart w:id="68" w:name="_Toc319550193"/>
      <w:r w:rsidRPr="009338DE">
        <w:rPr>
          <w:rFonts w:ascii="Arial" w:hAnsi="Arial" w:cs="Arial"/>
          <w:sz w:val="48"/>
          <w:szCs w:val="48"/>
          <w:bdr w:val="none" w:sz="0" w:space="0" w:color="auto" w:frame="1"/>
        </w:rPr>
        <w:lastRenderedPageBreak/>
        <w:t>Bijlagen</w:t>
      </w:r>
      <w:bookmarkEnd w:id="68"/>
    </w:p>
    <w:p w:rsidR="00D600FE" w:rsidRPr="00D600FE" w:rsidRDefault="00D600FE" w:rsidP="00D600FE"/>
    <w:p w:rsidR="00DD37E3" w:rsidRPr="00A46ED3" w:rsidRDefault="00DD37E3" w:rsidP="00DD37E3">
      <w:pPr>
        <w:spacing w:line="276" w:lineRule="auto"/>
        <w:rPr>
          <w:rFonts w:ascii="Garamond" w:hAnsi="Garamond"/>
        </w:rPr>
      </w:pPr>
      <w:r>
        <w:rPr>
          <w:rFonts w:ascii="Garamond" w:hAnsi="Garamond"/>
        </w:rPr>
        <w:t>I</w:t>
      </w:r>
      <w:r w:rsidRPr="00A46ED3">
        <w:rPr>
          <w:rFonts w:ascii="Garamond" w:hAnsi="Garamond"/>
        </w:rPr>
        <w:t xml:space="preserve"> - Premievrijen voorziening IAS 19 basis model userform</w:t>
      </w:r>
    </w:p>
    <w:p w:rsidR="00DD37E3" w:rsidRDefault="00DD37E3" w:rsidP="00DD37E3">
      <w:pPr>
        <w:spacing w:line="276" w:lineRule="auto"/>
        <w:rPr>
          <w:rFonts w:ascii="Garamond" w:hAnsi="Garamond"/>
        </w:rPr>
      </w:pPr>
      <w:r>
        <w:rPr>
          <w:rFonts w:ascii="Garamond" w:hAnsi="Garamond"/>
        </w:rPr>
        <w:t>II</w:t>
      </w:r>
      <w:r w:rsidRPr="00A46ED3">
        <w:rPr>
          <w:rFonts w:ascii="Garamond" w:hAnsi="Garamond"/>
        </w:rPr>
        <w:t xml:space="preserve"> - Pensioentrekkers voorziening IAS 19 basis model userform</w:t>
      </w:r>
    </w:p>
    <w:p w:rsidR="009C61F6" w:rsidRPr="00A46ED3" w:rsidRDefault="009C61F6" w:rsidP="00103388">
      <w:pPr>
        <w:spacing w:line="276" w:lineRule="auto"/>
        <w:rPr>
          <w:rFonts w:ascii="Garamond" w:hAnsi="Garamond"/>
        </w:rPr>
      </w:pPr>
      <w:r w:rsidRPr="00A46ED3">
        <w:rPr>
          <w:rFonts w:ascii="Garamond" w:hAnsi="Garamond"/>
        </w:rPr>
        <w:t>I</w:t>
      </w:r>
      <w:r w:rsidR="00DD37E3">
        <w:rPr>
          <w:rFonts w:ascii="Garamond" w:hAnsi="Garamond"/>
        </w:rPr>
        <w:t>II</w:t>
      </w:r>
      <w:r w:rsidRPr="00A46ED3">
        <w:rPr>
          <w:rFonts w:ascii="Garamond" w:hAnsi="Garamond"/>
        </w:rPr>
        <w:t xml:space="preserve"> - Resultaten IAS 19 </w:t>
      </w:r>
      <w:r w:rsidR="00A267AC" w:rsidRPr="00A46ED3">
        <w:rPr>
          <w:rFonts w:ascii="Garamond" w:hAnsi="Garamond"/>
        </w:rPr>
        <w:t>financiële</w:t>
      </w:r>
      <w:r w:rsidRPr="00A46ED3">
        <w:rPr>
          <w:rFonts w:ascii="Garamond" w:hAnsi="Garamond"/>
        </w:rPr>
        <w:t xml:space="preserve"> voorziening voor actieven</w:t>
      </w:r>
    </w:p>
    <w:p w:rsidR="009C61F6" w:rsidRPr="00A46ED3" w:rsidRDefault="009C61F6" w:rsidP="00103388">
      <w:pPr>
        <w:spacing w:line="276" w:lineRule="auto"/>
        <w:rPr>
          <w:rFonts w:ascii="Garamond" w:hAnsi="Garamond"/>
        </w:rPr>
      </w:pPr>
      <w:r w:rsidRPr="00A46ED3">
        <w:rPr>
          <w:rFonts w:ascii="Garamond" w:hAnsi="Garamond"/>
        </w:rPr>
        <w:t>I</w:t>
      </w:r>
      <w:r w:rsidR="00DD37E3">
        <w:rPr>
          <w:rFonts w:ascii="Garamond" w:hAnsi="Garamond"/>
        </w:rPr>
        <w:t>V</w:t>
      </w:r>
      <w:r w:rsidRPr="00A46ED3">
        <w:rPr>
          <w:rFonts w:ascii="Garamond" w:hAnsi="Garamond"/>
        </w:rPr>
        <w:t xml:space="preserve"> - Resultaten IAS 19 </w:t>
      </w:r>
      <w:r w:rsidR="00A267AC" w:rsidRPr="00A46ED3">
        <w:rPr>
          <w:rFonts w:ascii="Garamond" w:hAnsi="Garamond"/>
        </w:rPr>
        <w:t>financiële</w:t>
      </w:r>
      <w:r w:rsidR="00873675" w:rsidRPr="00A46ED3">
        <w:rPr>
          <w:rFonts w:ascii="Garamond" w:hAnsi="Garamond"/>
        </w:rPr>
        <w:t xml:space="preserve"> voorziening voor premievrijen</w:t>
      </w:r>
    </w:p>
    <w:p w:rsidR="009C61F6" w:rsidRPr="00A46ED3" w:rsidRDefault="00DD37E3" w:rsidP="00103388">
      <w:pPr>
        <w:spacing w:line="276" w:lineRule="auto"/>
        <w:rPr>
          <w:rFonts w:ascii="Garamond" w:hAnsi="Garamond"/>
        </w:rPr>
      </w:pPr>
      <w:r>
        <w:rPr>
          <w:rFonts w:ascii="Garamond" w:hAnsi="Garamond"/>
        </w:rPr>
        <w:t>V</w:t>
      </w:r>
      <w:r w:rsidR="009C61F6" w:rsidRPr="00A46ED3">
        <w:rPr>
          <w:rFonts w:ascii="Garamond" w:hAnsi="Garamond"/>
        </w:rPr>
        <w:t xml:space="preserve"> - Resultaten IAS 19 </w:t>
      </w:r>
      <w:r w:rsidR="00A267AC" w:rsidRPr="00A46ED3">
        <w:rPr>
          <w:rFonts w:ascii="Garamond" w:hAnsi="Garamond"/>
        </w:rPr>
        <w:t>financiële</w:t>
      </w:r>
      <w:r w:rsidR="009C61F6" w:rsidRPr="00A46ED3">
        <w:rPr>
          <w:rFonts w:ascii="Garamond" w:hAnsi="Garamond"/>
        </w:rPr>
        <w:t xml:space="preserve"> voorziening voor pensioentrekkers</w:t>
      </w:r>
    </w:p>
    <w:p w:rsidR="00BE7D16" w:rsidRPr="00BE7D16" w:rsidRDefault="003D463D" w:rsidP="00103388">
      <w:pPr>
        <w:spacing w:line="276" w:lineRule="auto"/>
        <w:rPr>
          <w:rFonts w:ascii="Garamond" w:hAnsi="Garamond"/>
        </w:rPr>
      </w:pPr>
      <w:r w:rsidRPr="001611F7">
        <w:rPr>
          <w:rFonts w:ascii="Garamond" w:hAnsi="Garamond"/>
        </w:rPr>
        <w:t>VI – Medewerkers handleiding IAS 19 basis model programma</w:t>
      </w:r>
    </w:p>
    <w:p w:rsidR="009C61F6" w:rsidRDefault="009C61F6" w:rsidP="009C61F6">
      <w:pPr>
        <w:rPr>
          <w:sz w:val="36"/>
          <w:szCs w:val="36"/>
          <w:bdr w:val="none" w:sz="0" w:space="0" w:color="auto" w:frame="1"/>
        </w:rPr>
      </w:pPr>
    </w:p>
    <w:p w:rsidR="009C61F6" w:rsidRDefault="009C61F6" w:rsidP="009C61F6">
      <w:pPr>
        <w:rPr>
          <w:sz w:val="36"/>
          <w:szCs w:val="36"/>
          <w:bdr w:val="none" w:sz="0" w:space="0" w:color="auto" w:frame="1"/>
        </w:rPr>
      </w:pPr>
    </w:p>
    <w:p w:rsidR="009338DE" w:rsidRDefault="009338DE" w:rsidP="00FC52B5">
      <w:pPr>
        <w:pStyle w:val="Kop1"/>
        <w:spacing w:line="26" w:lineRule="atLeast"/>
        <w:rPr>
          <w:sz w:val="36"/>
          <w:szCs w:val="36"/>
          <w:bdr w:val="none" w:sz="0" w:space="0" w:color="auto" w:frame="1"/>
        </w:rPr>
      </w:pPr>
    </w:p>
    <w:p w:rsidR="009338DE" w:rsidRDefault="009338DE" w:rsidP="00FC52B5">
      <w:pPr>
        <w:pStyle w:val="Kop1"/>
        <w:spacing w:line="26" w:lineRule="atLeast"/>
        <w:rPr>
          <w:sz w:val="36"/>
          <w:szCs w:val="36"/>
          <w:bdr w:val="none" w:sz="0" w:space="0" w:color="auto" w:frame="1"/>
        </w:rPr>
      </w:pPr>
    </w:p>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9338DE" w:rsidRDefault="009338DE" w:rsidP="009338DE"/>
    <w:p w:rsidR="001D04CC" w:rsidRDefault="001D04CC" w:rsidP="009338DE"/>
    <w:p w:rsidR="001D04CC" w:rsidRDefault="001D04CC" w:rsidP="009338DE"/>
    <w:p w:rsidR="001D04CC" w:rsidRDefault="001D04CC" w:rsidP="009338DE"/>
    <w:p w:rsidR="001D04CC" w:rsidRDefault="001D04CC" w:rsidP="009338DE"/>
    <w:p w:rsidR="001D04CC" w:rsidRDefault="001D04CC" w:rsidP="009338DE"/>
    <w:p w:rsidR="001D04CC" w:rsidRDefault="001D04CC" w:rsidP="009338DE"/>
    <w:p w:rsidR="00D600FE" w:rsidRDefault="00D600FE" w:rsidP="009338DE"/>
    <w:p w:rsidR="001D04CC" w:rsidRDefault="001D04CC" w:rsidP="009338DE"/>
    <w:p w:rsidR="001D04CC" w:rsidRDefault="001D04CC" w:rsidP="009338DE"/>
    <w:p w:rsidR="001D04CC" w:rsidRDefault="001D04CC" w:rsidP="009338DE"/>
    <w:p w:rsidR="001D04CC" w:rsidRDefault="001D04CC" w:rsidP="009338DE"/>
    <w:p w:rsidR="001D04CC" w:rsidRDefault="001D04CC" w:rsidP="009338DE"/>
    <w:p w:rsidR="001D04CC" w:rsidRDefault="001D04CC" w:rsidP="009338DE"/>
    <w:p w:rsidR="001D04CC" w:rsidRDefault="001D04CC" w:rsidP="009338DE"/>
    <w:p w:rsidR="001D04CC" w:rsidRDefault="001D04CC" w:rsidP="009338DE"/>
    <w:p w:rsidR="00155736" w:rsidRDefault="004D1E72" w:rsidP="005002F2">
      <w:pPr>
        <w:pStyle w:val="Kop2"/>
        <w:spacing w:before="0" w:after="0" w:line="276" w:lineRule="auto"/>
        <w:ind w:left="-180"/>
        <w:rPr>
          <w:i w:val="0"/>
        </w:rPr>
      </w:pPr>
      <w:bookmarkStart w:id="69" w:name="_Toc319550194"/>
      <w:r>
        <w:rPr>
          <w:i w:val="0"/>
        </w:rPr>
        <w:lastRenderedPageBreak/>
        <w:t xml:space="preserve">Bijlage </w:t>
      </w:r>
      <w:r w:rsidRPr="00E74F8D">
        <w:rPr>
          <w:i w:val="0"/>
        </w:rPr>
        <w:t>I - Premievrijen voorziening IAS 19 basis model userform</w:t>
      </w:r>
      <w:bookmarkEnd w:id="69"/>
    </w:p>
    <w:p w:rsidR="00155736" w:rsidRDefault="00155736" w:rsidP="005002F2">
      <w:pPr>
        <w:pStyle w:val="Kop2"/>
        <w:spacing w:before="0" w:after="0" w:line="276" w:lineRule="auto"/>
        <w:ind w:left="-180"/>
        <w:rPr>
          <w:i w:val="0"/>
        </w:rPr>
      </w:pPr>
    </w:p>
    <w:p w:rsidR="00155736" w:rsidRDefault="00584910" w:rsidP="00A91F2D">
      <w:pPr>
        <w:rPr>
          <w:i/>
        </w:rPr>
      </w:pPr>
      <w:r>
        <w:rPr>
          <w:i/>
          <w:noProof/>
          <w:lang w:val="en-US"/>
        </w:rPr>
        <w:drawing>
          <wp:inline distT="0" distB="0" distL="0" distR="0">
            <wp:extent cx="5546725" cy="4434205"/>
            <wp:effectExtent l="19050" t="0" r="0" b="0"/>
            <wp:docPr id="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0"/>
                    <a:srcRect/>
                    <a:stretch>
                      <a:fillRect/>
                    </a:stretch>
                  </pic:blipFill>
                  <pic:spPr bwMode="auto">
                    <a:xfrm>
                      <a:off x="0" y="0"/>
                      <a:ext cx="5546725" cy="4434205"/>
                    </a:xfrm>
                    <a:prstGeom prst="rect">
                      <a:avLst/>
                    </a:prstGeom>
                    <a:noFill/>
                    <a:ln w="9525">
                      <a:noFill/>
                      <a:miter lim="800000"/>
                      <a:headEnd/>
                      <a:tailEnd/>
                    </a:ln>
                  </pic:spPr>
                </pic:pic>
              </a:graphicData>
            </a:graphic>
          </wp:inline>
        </w:drawing>
      </w:r>
    </w:p>
    <w:p w:rsidR="00155736" w:rsidRDefault="00155736" w:rsidP="005002F2">
      <w:pPr>
        <w:pStyle w:val="Kop2"/>
        <w:spacing w:before="0" w:after="0" w:line="276" w:lineRule="auto"/>
        <w:ind w:left="-180"/>
        <w:rPr>
          <w:i w:val="0"/>
        </w:rPr>
      </w:pPr>
    </w:p>
    <w:p w:rsidR="00155736" w:rsidRDefault="00155736" w:rsidP="005002F2">
      <w:pPr>
        <w:pStyle w:val="Kop2"/>
        <w:spacing w:before="0" w:after="0" w:line="276" w:lineRule="auto"/>
        <w:ind w:left="-180"/>
        <w:rPr>
          <w:i w:val="0"/>
        </w:rPr>
      </w:pPr>
    </w:p>
    <w:p w:rsidR="00155736" w:rsidRDefault="00155736" w:rsidP="005002F2">
      <w:pPr>
        <w:pStyle w:val="Kop2"/>
        <w:spacing w:before="0" w:after="0" w:line="276" w:lineRule="auto"/>
        <w:ind w:left="-180"/>
        <w:rPr>
          <w:i w:val="0"/>
        </w:rPr>
      </w:pPr>
    </w:p>
    <w:p w:rsidR="00155736" w:rsidRDefault="00155736" w:rsidP="005002F2">
      <w:pPr>
        <w:pStyle w:val="Kop2"/>
        <w:spacing w:before="0" w:after="0" w:line="276" w:lineRule="auto"/>
        <w:ind w:left="-180"/>
        <w:rPr>
          <w:i w:val="0"/>
        </w:rPr>
      </w:pPr>
    </w:p>
    <w:p w:rsidR="00155736" w:rsidRDefault="00155736" w:rsidP="005002F2">
      <w:pPr>
        <w:pStyle w:val="Kop2"/>
        <w:spacing w:before="0" w:after="0" w:line="276" w:lineRule="auto"/>
        <w:ind w:left="-180"/>
        <w:rPr>
          <w:i w:val="0"/>
        </w:rPr>
      </w:pPr>
    </w:p>
    <w:p w:rsidR="00155736" w:rsidRDefault="00155736" w:rsidP="005002F2">
      <w:pPr>
        <w:pStyle w:val="Kop2"/>
        <w:spacing w:before="0" w:after="0" w:line="276" w:lineRule="auto"/>
        <w:ind w:left="-180"/>
        <w:rPr>
          <w:i w:val="0"/>
        </w:rPr>
      </w:pPr>
    </w:p>
    <w:p w:rsidR="00155736" w:rsidRDefault="00155736" w:rsidP="005002F2">
      <w:pPr>
        <w:pStyle w:val="Kop2"/>
        <w:spacing w:before="0" w:after="0" w:line="276" w:lineRule="auto"/>
        <w:ind w:left="-180"/>
        <w:rPr>
          <w:i w:val="0"/>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155736" w:rsidRDefault="004D1E72" w:rsidP="004D1E72">
      <w:pPr>
        <w:pStyle w:val="Kop2"/>
        <w:spacing w:before="0" w:after="0" w:line="276" w:lineRule="auto"/>
        <w:ind w:left="1260" w:hanging="1440"/>
        <w:rPr>
          <w:i w:val="0"/>
        </w:rPr>
      </w:pPr>
      <w:bookmarkStart w:id="70" w:name="_Toc319550195"/>
      <w:r>
        <w:rPr>
          <w:rFonts w:cs="Arial"/>
          <w:i w:val="0"/>
        </w:rPr>
        <w:lastRenderedPageBreak/>
        <w:t>Bijlage II</w:t>
      </w:r>
      <w:r w:rsidRPr="00932111">
        <w:rPr>
          <w:rFonts w:cs="Arial"/>
          <w:i w:val="0"/>
        </w:rPr>
        <w:t xml:space="preserve"> - Pensioentrekkers voorziening IAS 19 basis model userform</w:t>
      </w:r>
      <w:bookmarkEnd w:id="70"/>
    </w:p>
    <w:p w:rsidR="00155736" w:rsidRDefault="00155736" w:rsidP="005002F2">
      <w:pPr>
        <w:pStyle w:val="Kop2"/>
        <w:spacing w:before="0" w:after="0" w:line="276" w:lineRule="auto"/>
        <w:ind w:left="-180"/>
        <w:rPr>
          <w:i w:val="0"/>
        </w:rPr>
      </w:pPr>
    </w:p>
    <w:p w:rsidR="004D1E72" w:rsidRPr="004D1E72" w:rsidRDefault="00584910" w:rsidP="004D1E72">
      <w:pPr>
        <w:rPr>
          <w:lang w:eastAsia="nl-NL"/>
        </w:rPr>
      </w:pPr>
      <w:r>
        <w:rPr>
          <w:noProof/>
          <w:lang w:val="en-US"/>
        </w:rPr>
        <w:drawing>
          <wp:inline distT="0" distB="0" distL="0" distR="0">
            <wp:extent cx="5546725" cy="4408170"/>
            <wp:effectExtent l="19050" t="0" r="0" b="0"/>
            <wp:docPr id="9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1"/>
                    <a:srcRect/>
                    <a:stretch>
                      <a:fillRect/>
                    </a:stretch>
                  </pic:blipFill>
                  <pic:spPr bwMode="auto">
                    <a:xfrm>
                      <a:off x="0" y="0"/>
                      <a:ext cx="5546725" cy="4408170"/>
                    </a:xfrm>
                    <a:prstGeom prst="rect">
                      <a:avLst/>
                    </a:prstGeom>
                    <a:noFill/>
                    <a:ln w="9525">
                      <a:noFill/>
                      <a:miter lim="800000"/>
                      <a:headEnd/>
                      <a:tailEnd/>
                    </a:ln>
                  </pic:spPr>
                </pic:pic>
              </a:graphicData>
            </a:graphic>
          </wp:inline>
        </w:drawing>
      </w:r>
    </w:p>
    <w:p w:rsidR="004D1E72" w:rsidRDefault="004D1E72" w:rsidP="005002F2">
      <w:pPr>
        <w:pStyle w:val="Kop2"/>
        <w:spacing w:before="0" w:after="0" w:line="276" w:lineRule="auto"/>
        <w:ind w:left="-180"/>
        <w:rPr>
          <w:i w:val="0"/>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4D1E72" w:rsidRPr="004D1E72" w:rsidRDefault="004D1E72" w:rsidP="004D1E72">
      <w:pPr>
        <w:rPr>
          <w:lang w:eastAsia="nl-NL"/>
        </w:rPr>
      </w:pPr>
    </w:p>
    <w:p w:rsidR="004D1E72" w:rsidRDefault="004D1E72" w:rsidP="005002F2">
      <w:pPr>
        <w:pStyle w:val="Kop2"/>
        <w:spacing w:before="0" w:after="0" w:line="276" w:lineRule="auto"/>
        <w:ind w:left="-180"/>
        <w:rPr>
          <w:i w:val="0"/>
        </w:rPr>
      </w:pPr>
    </w:p>
    <w:p w:rsidR="004D1E72" w:rsidRDefault="004D1E72" w:rsidP="004D1E72">
      <w:pPr>
        <w:rPr>
          <w:lang w:eastAsia="nl-NL"/>
        </w:rPr>
      </w:pPr>
    </w:p>
    <w:p w:rsidR="004D1E72" w:rsidRDefault="004D1E72" w:rsidP="004D1E72">
      <w:pPr>
        <w:rPr>
          <w:lang w:eastAsia="nl-NL"/>
        </w:rPr>
      </w:pPr>
    </w:p>
    <w:p w:rsidR="004D1E72" w:rsidRDefault="004D1E72" w:rsidP="004D1E72">
      <w:pPr>
        <w:rPr>
          <w:lang w:eastAsia="nl-NL"/>
        </w:rPr>
      </w:pPr>
    </w:p>
    <w:p w:rsidR="00A70B05" w:rsidRDefault="00A70B05" w:rsidP="005002F2">
      <w:pPr>
        <w:pStyle w:val="Kop2"/>
        <w:spacing w:before="0" w:after="0" w:line="276" w:lineRule="auto"/>
        <w:ind w:left="-180"/>
        <w:rPr>
          <w:i w:val="0"/>
        </w:rPr>
        <w:sectPr w:rsidR="00A70B05" w:rsidSect="00F308C3">
          <w:pgSz w:w="11906" w:h="16838"/>
          <w:pgMar w:top="1077" w:right="1440" w:bottom="1134" w:left="1729" w:header="709" w:footer="505" w:gutter="0"/>
          <w:cols w:space="708"/>
          <w:titlePg/>
          <w:docGrid w:linePitch="360"/>
        </w:sectPr>
      </w:pPr>
    </w:p>
    <w:p w:rsidR="009C61F6" w:rsidRPr="00103388" w:rsidRDefault="00A70B05" w:rsidP="005002F2">
      <w:pPr>
        <w:pStyle w:val="Kop2"/>
        <w:spacing w:before="0" w:after="0" w:line="276" w:lineRule="auto"/>
        <w:ind w:left="-180"/>
        <w:rPr>
          <w:i w:val="0"/>
          <w:highlight w:val="green"/>
        </w:rPr>
      </w:pPr>
      <w:bookmarkStart w:id="71" w:name="_Toc319550196"/>
      <w:r>
        <w:rPr>
          <w:i w:val="0"/>
        </w:rPr>
        <w:lastRenderedPageBreak/>
        <w:t>B</w:t>
      </w:r>
      <w:r w:rsidR="00103388" w:rsidRPr="00E74F8D">
        <w:rPr>
          <w:i w:val="0"/>
        </w:rPr>
        <w:t xml:space="preserve">ijlage </w:t>
      </w:r>
      <w:r w:rsidR="009C61F6" w:rsidRPr="00E74F8D">
        <w:rPr>
          <w:i w:val="0"/>
        </w:rPr>
        <w:t>I</w:t>
      </w:r>
      <w:r w:rsidR="0057329D">
        <w:rPr>
          <w:i w:val="0"/>
        </w:rPr>
        <w:t>II</w:t>
      </w:r>
      <w:r w:rsidR="009C61F6" w:rsidRPr="00E74F8D">
        <w:rPr>
          <w:i w:val="0"/>
        </w:rPr>
        <w:t xml:space="preserve"> - Resultaten IAS 19 </w:t>
      </w:r>
      <w:r w:rsidR="00C151A2" w:rsidRPr="00E74F8D">
        <w:rPr>
          <w:i w:val="0"/>
        </w:rPr>
        <w:t>financiële</w:t>
      </w:r>
      <w:r w:rsidR="009C61F6" w:rsidRPr="00E74F8D">
        <w:rPr>
          <w:i w:val="0"/>
        </w:rPr>
        <w:t xml:space="preserve"> voorziening voor actieven</w:t>
      </w:r>
      <w:bookmarkEnd w:id="71"/>
    </w:p>
    <w:p w:rsidR="009C61F6" w:rsidRDefault="009C61F6" w:rsidP="009C61F6">
      <w:pPr>
        <w:jc w:val="both"/>
      </w:pPr>
    </w:p>
    <w:p w:rsidR="009C61F6" w:rsidRPr="00155736" w:rsidRDefault="00584910" w:rsidP="005002F2">
      <w:pPr>
        <w:ind w:left="-180"/>
        <w:rPr>
          <w:noProof/>
        </w:rPr>
      </w:pPr>
      <w:r>
        <w:rPr>
          <w:noProof/>
          <w:lang w:val="en-US"/>
        </w:rPr>
        <w:drawing>
          <wp:inline distT="0" distB="0" distL="0" distR="0">
            <wp:extent cx="9782175" cy="5633085"/>
            <wp:effectExtent l="19050" t="0" r="9525" b="0"/>
            <wp:docPr id="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2"/>
                    <a:srcRect/>
                    <a:stretch>
                      <a:fillRect/>
                    </a:stretch>
                  </pic:blipFill>
                  <pic:spPr bwMode="auto">
                    <a:xfrm>
                      <a:off x="0" y="0"/>
                      <a:ext cx="9782175" cy="5633085"/>
                    </a:xfrm>
                    <a:prstGeom prst="rect">
                      <a:avLst/>
                    </a:prstGeom>
                    <a:noFill/>
                    <a:ln w="9525">
                      <a:noFill/>
                      <a:miter lim="800000"/>
                      <a:headEnd/>
                      <a:tailEnd/>
                    </a:ln>
                  </pic:spPr>
                </pic:pic>
              </a:graphicData>
            </a:graphic>
          </wp:inline>
        </w:drawing>
      </w:r>
    </w:p>
    <w:p w:rsidR="00155736" w:rsidRPr="00155736" w:rsidRDefault="00155736" w:rsidP="005002F2">
      <w:pPr>
        <w:ind w:left="-180"/>
        <w:rPr>
          <w:noProof/>
        </w:rPr>
      </w:pPr>
    </w:p>
    <w:p w:rsidR="00155736" w:rsidRPr="00155736" w:rsidRDefault="00155736" w:rsidP="005002F2">
      <w:pPr>
        <w:ind w:left="-180"/>
        <w:rPr>
          <w:noProof/>
        </w:rPr>
      </w:pPr>
    </w:p>
    <w:p w:rsidR="009C61F6" w:rsidRPr="007773AB" w:rsidRDefault="007A7EEC" w:rsidP="00103388">
      <w:pPr>
        <w:pStyle w:val="Kop2"/>
        <w:spacing w:before="0" w:after="0" w:line="276" w:lineRule="auto"/>
        <w:ind w:left="-180"/>
        <w:rPr>
          <w:i w:val="0"/>
          <w:highlight w:val="yellow"/>
        </w:rPr>
      </w:pPr>
      <w:bookmarkStart w:id="72" w:name="_Toc319550197"/>
      <w:r w:rsidRPr="00932111">
        <w:rPr>
          <w:i w:val="0"/>
        </w:rPr>
        <w:lastRenderedPageBreak/>
        <w:t xml:space="preserve">Bijlage </w:t>
      </w:r>
      <w:r w:rsidR="009C61F6" w:rsidRPr="00932111">
        <w:rPr>
          <w:i w:val="0"/>
        </w:rPr>
        <w:t>I</w:t>
      </w:r>
      <w:r w:rsidR="0057329D">
        <w:rPr>
          <w:i w:val="0"/>
        </w:rPr>
        <w:t>V</w:t>
      </w:r>
      <w:r w:rsidRPr="00932111">
        <w:rPr>
          <w:i w:val="0"/>
        </w:rPr>
        <w:t>:</w:t>
      </w:r>
      <w:r w:rsidR="009C61F6" w:rsidRPr="00932111">
        <w:rPr>
          <w:i w:val="0"/>
        </w:rPr>
        <w:t xml:space="preserve"> Resultaten IAS 19 </w:t>
      </w:r>
      <w:r w:rsidR="00C151A2" w:rsidRPr="00932111">
        <w:rPr>
          <w:i w:val="0"/>
        </w:rPr>
        <w:t>financiële</w:t>
      </w:r>
      <w:r w:rsidR="009C61F6" w:rsidRPr="00932111">
        <w:rPr>
          <w:i w:val="0"/>
        </w:rPr>
        <w:t xml:space="preserve"> voorziening voor premievrijen</w:t>
      </w:r>
      <w:bookmarkEnd w:id="72"/>
    </w:p>
    <w:p w:rsidR="009C61F6" w:rsidRDefault="009C61F6" w:rsidP="009338DE"/>
    <w:p w:rsidR="009C61F6" w:rsidRDefault="00584910" w:rsidP="00FD19E4">
      <w:pPr>
        <w:ind w:left="-180"/>
      </w:pPr>
      <w:r>
        <w:rPr>
          <w:noProof/>
          <w:lang w:val="en-US"/>
        </w:rPr>
        <w:drawing>
          <wp:inline distT="0" distB="0" distL="0" distR="0">
            <wp:extent cx="9773920" cy="3631565"/>
            <wp:effectExtent l="19050" t="0" r="0" b="0"/>
            <wp:docPr id="9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3"/>
                    <a:srcRect/>
                    <a:stretch>
                      <a:fillRect/>
                    </a:stretch>
                  </pic:blipFill>
                  <pic:spPr bwMode="auto">
                    <a:xfrm>
                      <a:off x="0" y="0"/>
                      <a:ext cx="9773920" cy="3631565"/>
                    </a:xfrm>
                    <a:prstGeom prst="rect">
                      <a:avLst/>
                    </a:prstGeom>
                    <a:noFill/>
                    <a:ln w="9525">
                      <a:noFill/>
                      <a:miter lim="800000"/>
                      <a:headEnd/>
                      <a:tailEnd/>
                    </a:ln>
                  </pic:spPr>
                </pic:pic>
              </a:graphicData>
            </a:graphic>
          </wp:inline>
        </w:drawing>
      </w:r>
    </w:p>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Default="009C61F6" w:rsidP="009338DE"/>
    <w:p w:rsidR="009C61F6" w:rsidRPr="00932111" w:rsidRDefault="007A7EEC" w:rsidP="00853F08">
      <w:pPr>
        <w:pStyle w:val="Kop2"/>
        <w:ind w:left="-180"/>
        <w:rPr>
          <w:i w:val="0"/>
        </w:rPr>
      </w:pPr>
      <w:bookmarkStart w:id="73" w:name="_Toc319550198"/>
      <w:r w:rsidRPr="00932111">
        <w:rPr>
          <w:i w:val="0"/>
        </w:rPr>
        <w:lastRenderedPageBreak/>
        <w:t xml:space="preserve">Bijlage </w:t>
      </w:r>
      <w:r w:rsidR="0057329D">
        <w:rPr>
          <w:i w:val="0"/>
        </w:rPr>
        <w:t>V</w:t>
      </w:r>
      <w:r w:rsidRPr="00932111">
        <w:rPr>
          <w:i w:val="0"/>
        </w:rPr>
        <w:t>:</w:t>
      </w:r>
      <w:r w:rsidR="009C61F6" w:rsidRPr="00932111">
        <w:rPr>
          <w:i w:val="0"/>
        </w:rPr>
        <w:t xml:space="preserve"> Resultaten IAS 19 </w:t>
      </w:r>
      <w:r w:rsidR="00C151A2" w:rsidRPr="00932111">
        <w:rPr>
          <w:i w:val="0"/>
        </w:rPr>
        <w:t>financiële</w:t>
      </w:r>
      <w:r w:rsidR="009C61F6" w:rsidRPr="00932111">
        <w:rPr>
          <w:i w:val="0"/>
        </w:rPr>
        <w:t xml:space="preserve"> voorziening voor pensioentrekkers</w:t>
      </w:r>
      <w:bookmarkEnd w:id="73"/>
    </w:p>
    <w:p w:rsidR="009C61F6" w:rsidRPr="009C61F6" w:rsidRDefault="009C61F6" w:rsidP="009C61F6">
      <w:pPr>
        <w:rPr>
          <w:sz w:val="30"/>
          <w:szCs w:val="30"/>
        </w:rPr>
      </w:pPr>
    </w:p>
    <w:p w:rsidR="005163E3" w:rsidRDefault="00584910" w:rsidP="00853F08">
      <w:pPr>
        <w:ind w:left="-180"/>
        <w:sectPr w:rsidR="005163E3" w:rsidSect="00A70B05">
          <w:pgSz w:w="16838" w:h="11906" w:orient="landscape"/>
          <w:pgMar w:top="720" w:right="720" w:bottom="720" w:left="720" w:header="706" w:footer="504" w:gutter="0"/>
          <w:cols w:space="708"/>
          <w:titlePg/>
          <w:docGrid w:linePitch="360"/>
        </w:sectPr>
      </w:pPr>
      <w:r>
        <w:rPr>
          <w:noProof/>
          <w:lang w:val="en-US"/>
        </w:rPr>
        <w:drawing>
          <wp:inline distT="0" distB="0" distL="0" distR="0">
            <wp:extent cx="9394190" cy="5883275"/>
            <wp:effectExtent l="19050" t="0" r="0" b="0"/>
            <wp:docPr id="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4"/>
                    <a:srcRect/>
                    <a:stretch>
                      <a:fillRect/>
                    </a:stretch>
                  </pic:blipFill>
                  <pic:spPr bwMode="auto">
                    <a:xfrm>
                      <a:off x="0" y="0"/>
                      <a:ext cx="9394190" cy="5883275"/>
                    </a:xfrm>
                    <a:prstGeom prst="rect">
                      <a:avLst/>
                    </a:prstGeom>
                    <a:noFill/>
                    <a:ln w="9525">
                      <a:noFill/>
                      <a:miter lim="800000"/>
                      <a:headEnd/>
                      <a:tailEnd/>
                    </a:ln>
                  </pic:spPr>
                </pic:pic>
              </a:graphicData>
            </a:graphic>
          </wp:inline>
        </w:drawing>
      </w:r>
    </w:p>
    <w:p w:rsidR="00A03D92" w:rsidRPr="00144968" w:rsidRDefault="00A03D92" w:rsidP="00F167F6">
      <w:pPr>
        <w:pStyle w:val="Kop2"/>
        <w:spacing w:after="0"/>
        <w:ind w:left="-142"/>
        <w:rPr>
          <w:i w:val="0"/>
          <w:sz w:val="27"/>
          <w:szCs w:val="27"/>
        </w:rPr>
      </w:pPr>
      <w:bookmarkStart w:id="74" w:name="_Toc319550199"/>
      <w:r w:rsidRPr="00144968">
        <w:rPr>
          <w:i w:val="0"/>
          <w:sz w:val="27"/>
          <w:szCs w:val="27"/>
        </w:rPr>
        <w:lastRenderedPageBreak/>
        <w:t>Bijlage VI</w:t>
      </w:r>
      <w:r w:rsidR="00E81850" w:rsidRPr="00144968">
        <w:rPr>
          <w:i w:val="0"/>
          <w:sz w:val="27"/>
          <w:szCs w:val="27"/>
        </w:rPr>
        <w:t>: Medewerkers handleiding IAS 19 basis model programma</w:t>
      </w:r>
      <w:bookmarkEnd w:id="74"/>
    </w:p>
    <w:p w:rsidR="00E81850" w:rsidRPr="00100D6D" w:rsidRDefault="00E81850" w:rsidP="00E81850">
      <w:pPr>
        <w:pStyle w:val="Kop2"/>
        <w:spacing w:before="0" w:after="0"/>
        <w:rPr>
          <w:rFonts w:ascii="Garamond" w:hAnsi="Garamond"/>
          <w:i w:val="0"/>
          <w:sz w:val="32"/>
          <w:szCs w:val="32"/>
          <w:u w:val="single"/>
          <w14:shadow w14:blurRad="50800" w14:dist="38100" w14:dir="2700000" w14:sx="100000" w14:sy="100000" w14:kx="0" w14:ky="0" w14:algn="tl">
            <w14:srgbClr w14:val="000000">
              <w14:alpha w14:val="60000"/>
            </w14:srgbClr>
          </w14:shadow>
        </w:rPr>
      </w:pPr>
    </w:p>
    <w:p w:rsidR="0058649F" w:rsidRPr="00100D6D" w:rsidRDefault="0058649F" w:rsidP="00DD5172">
      <w:pPr>
        <w:ind w:left="-142"/>
        <w:rPr>
          <w:rFonts w:ascii="Garamond" w:hAnsi="Garamond"/>
          <w:sz w:val="38"/>
          <w:szCs w:val="38"/>
          <w14:shadow w14:blurRad="50800" w14:dist="38100" w14:dir="2700000" w14:sx="100000" w14:sy="100000" w14:kx="0" w14:ky="0" w14:algn="tl">
            <w14:srgbClr w14:val="000000">
              <w14:alpha w14:val="60000"/>
            </w14:srgbClr>
          </w14:shadow>
        </w:rPr>
      </w:pPr>
    </w:p>
    <w:p w:rsidR="005163E3" w:rsidRPr="00100D6D" w:rsidRDefault="005163E3" w:rsidP="00DD5172">
      <w:pPr>
        <w:ind w:left="-142"/>
        <w:rPr>
          <w:rFonts w:ascii="Garamond" w:hAnsi="Garamond"/>
          <w:sz w:val="38"/>
          <w:szCs w:val="38"/>
          <w14:shadow w14:blurRad="50800" w14:dist="38100" w14:dir="2700000" w14:sx="100000" w14:sy="100000" w14:kx="0" w14:ky="0" w14:algn="tl">
            <w14:srgbClr w14:val="000000">
              <w14:alpha w14:val="60000"/>
            </w14:srgbClr>
          </w14:shadow>
        </w:rPr>
      </w:pPr>
      <w:r w:rsidRPr="00100D6D">
        <w:rPr>
          <w:rFonts w:ascii="Garamond" w:hAnsi="Garamond"/>
          <w:sz w:val="38"/>
          <w:szCs w:val="38"/>
          <w14:shadow w14:blurRad="50800" w14:dist="38100" w14:dir="2700000" w14:sx="100000" w14:sy="100000" w14:kx="0" w14:ky="0" w14:algn="tl">
            <w14:srgbClr w14:val="000000">
              <w14:alpha w14:val="60000"/>
            </w14:srgbClr>
          </w14:shadow>
        </w:rPr>
        <w:t xml:space="preserve">Medewerkers handleiding IAS </w:t>
      </w:r>
      <w:r w:rsidR="00375F76" w:rsidRPr="00100D6D">
        <w:rPr>
          <w:rFonts w:ascii="Garamond" w:hAnsi="Garamond"/>
          <w:sz w:val="38"/>
          <w:szCs w:val="38"/>
          <w14:shadow w14:blurRad="50800" w14:dist="38100" w14:dir="2700000" w14:sx="100000" w14:sy="100000" w14:kx="0" w14:ky="0" w14:algn="tl">
            <w14:srgbClr w14:val="000000">
              <w14:alpha w14:val="60000"/>
            </w14:srgbClr>
          </w14:shadow>
        </w:rPr>
        <w:t xml:space="preserve">19 </w:t>
      </w:r>
      <w:r w:rsidRPr="00100D6D">
        <w:rPr>
          <w:rFonts w:ascii="Garamond" w:hAnsi="Garamond"/>
          <w:sz w:val="38"/>
          <w:szCs w:val="38"/>
          <w14:shadow w14:blurRad="50800" w14:dist="38100" w14:dir="2700000" w14:sx="100000" w14:sy="100000" w14:kx="0" w14:ky="0" w14:algn="tl">
            <w14:srgbClr w14:val="000000">
              <w14:alpha w14:val="60000"/>
            </w14:srgbClr>
          </w14:shadow>
        </w:rPr>
        <w:t>basis model programma</w:t>
      </w:r>
    </w:p>
    <w:p w:rsidR="00283358" w:rsidRPr="00144968" w:rsidRDefault="00283358" w:rsidP="00853F08">
      <w:pPr>
        <w:ind w:left="-180"/>
        <w:rPr>
          <w:rFonts w:ascii="Garamond" w:hAnsi="Garamond"/>
          <w:sz w:val="38"/>
          <w:szCs w:val="38"/>
        </w:rPr>
      </w:pPr>
    </w:p>
    <w:p w:rsidR="00B6254E" w:rsidRPr="00144968" w:rsidRDefault="00A03D92" w:rsidP="008B6A55">
      <w:pPr>
        <w:spacing w:line="276" w:lineRule="auto"/>
        <w:ind w:left="-180"/>
        <w:rPr>
          <w:rFonts w:ascii="Garamond" w:hAnsi="Garamond"/>
        </w:rPr>
      </w:pPr>
      <w:r w:rsidRPr="00144968">
        <w:rPr>
          <w:rFonts w:ascii="Garamond" w:hAnsi="Garamond"/>
        </w:rPr>
        <w:t xml:space="preserve">Deze </w:t>
      </w:r>
      <w:r w:rsidR="00193AD2" w:rsidRPr="00144968">
        <w:rPr>
          <w:rFonts w:ascii="Garamond" w:hAnsi="Garamond"/>
        </w:rPr>
        <w:t xml:space="preserve">beknopte </w:t>
      </w:r>
      <w:r w:rsidRPr="00144968">
        <w:rPr>
          <w:rFonts w:ascii="Garamond" w:hAnsi="Garamond"/>
        </w:rPr>
        <w:t>handleiding is specia</w:t>
      </w:r>
      <w:r w:rsidR="00143CC6" w:rsidRPr="00144968">
        <w:rPr>
          <w:rFonts w:ascii="Garamond" w:hAnsi="Garamond"/>
        </w:rPr>
        <w:t>a</w:t>
      </w:r>
      <w:r w:rsidRPr="00144968">
        <w:rPr>
          <w:rFonts w:ascii="Garamond" w:hAnsi="Garamond"/>
        </w:rPr>
        <w:t>l gemaakt voor de werknemers van het Algemeen Pensioenfonds</w:t>
      </w:r>
      <w:r w:rsidR="00143CC6" w:rsidRPr="00144968">
        <w:rPr>
          <w:rFonts w:ascii="Garamond" w:hAnsi="Garamond"/>
        </w:rPr>
        <w:t>.</w:t>
      </w:r>
      <w:r w:rsidR="00193AD2" w:rsidRPr="00144968">
        <w:rPr>
          <w:rFonts w:ascii="Garamond" w:hAnsi="Garamond"/>
        </w:rPr>
        <w:t xml:space="preserve"> </w:t>
      </w:r>
      <w:r w:rsidR="00143CC6" w:rsidRPr="00144968">
        <w:rPr>
          <w:rFonts w:ascii="Garamond" w:hAnsi="Garamond"/>
        </w:rPr>
        <w:t xml:space="preserve">In deze handleiding leert </w:t>
      </w:r>
      <w:r w:rsidR="00A22D34" w:rsidRPr="00144968">
        <w:rPr>
          <w:rFonts w:ascii="Garamond" w:hAnsi="Garamond"/>
        </w:rPr>
        <w:t>men</w:t>
      </w:r>
      <w:r w:rsidR="00143CC6" w:rsidRPr="00144968">
        <w:rPr>
          <w:rFonts w:ascii="Garamond" w:hAnsi="Garamond"/>
        </w:rPr>
        <w:t xml:space="preserve"> hoe het IAS 19 basis model </w:t>
      </w:r>
      <w:r w:rsidR="009A6553" w:rsidRPr="00144968">
        <w:rPr>
          <w:rFonts w:ascii="Garamond" w:hAnsi="Garamond"/>
        </w:rPr>
        <w:t>programma</w:t>
      </w:r>
      <w:r w:rsidR="00143CC6" w:rsidRPr="00144968">
        <w:rPr>
          <w:rFonts w:ascii="Garamond" w:hAnsi="Garamond"/>
        </w:rPr>
        <w:t xml:space="preserve"> in elkaar zit </w:t>
      </w:r>
      <w:r w:rsidR="00610CE1" w:rsidRPr="00144968">
        <w:rPr>
          <w:rFonts w:ascii="Garamond" w:hAnsi="Garamond"/>
        </w:rPr>
        <w:t xml:space="preserve">en </w:t>
      </w:r>
      <w:r w:rsidR="00143CC6" w:rsidRPr="00144968">
        <w:rPr>
          <w:rFonts w:ascii="Garamond" w:hAnsi="Garamond"/>
        </w:rPr>
        <w:t xml:space="preserve">verder hoe </w:t>
      </w:r>
      <w:r w:rsidR="00A22D34" w:rsidRPr="00144968">
        <w:rPr>
          <w:rFonts w:ascii="Garamond" w:hAnsi="Garamond"/>
        </w:rPr>
        <w:t>de</w:t>
      </w:r>
      <w:r w:rsidR="00143CC6" w:rsidRPr="00144968">
        <w:rPr>
          <w:rFonts w:ascii="Garamond" w:hAnsi="Garamond"/>
        </w:rPr>
        <w:t xml:space="preserve"> informatie</w:t>
      </w:r>
      <w:r w:rsidR="00B6254E" w:rsidRPr="00144968">
        <w:rPr>
          <w:rFonts w:ascii="Garamond" w:hAnsi="Garamond"/>
        </w:rPr>
        <w:t xml:space="preserve"> van de deelnemers</w:t>
      </w:r>
      <w:r w:rsidR="00143CC6" w:rsidRPr="00144968">
        <w:rPr>
          <w:rFonts w:ascii="Garamond" w:hAnsi="Garamond"/>
        </w:rPr>
        <w:t xml:space="preserve"> moet worden verwerkt in de verschillende tabbladen van de userform.</w:t>
      </w:r>
      <w:r w:rsidR="00314BD4" w:rsidRPr="00144968">
        <w:rPr>
          <w:rFonts w:ascii="Garamond" w:hAnsi="Garamond"/>
        </w:rPr>
        <w:t xml:space="preserve"> </w:t>
      </w:r>
      <w:r w:rsidR="00B6254E" w:rsidRPr="00144968">
        <w:rPr>
          <w:rFonts w:ascii="Garamond" w:hAnsi="Garamond"/>
        </w:rPr>
        <w:t xml:space="preserve">Het IAS 19 basis model is gemaakt voor het berekenen van de </w:t>
      </w:r>
      <w:r w:rsidR="00B57843" w:rsidRPr="00144968">
        <w:rPr>
          <w:rFonts w:ascii="Garamond" w:hAnsi="Garamond"/>
        </w:rPr>
        <w:t xml:space="preserve">duurtetoeslag en </w:t>
      </w:r>
      <w:r w:rsidR="00B6254E" w:rsidRPr="00144968">
        <w:rPr>
          <w:rFonts w:ascii="Garamond" w:hAnsi="Garamond"/>
        </w:rPr>
        <w:t>pensioenvoorzieningen van de volgende 3 groepen</w:t>
      </w:r>
      <w:r w:rsidR="009A6553" w:rsidRPr="00144968">
        <w:rPr>
          <w:rFonts w:ascii="Garamond" w:hAnsi="Garamond"/>
        </w:rPr>
        <w:t xml:space="preserve"> deelnemers:</w:t>
      </w:r>
    </w:p>
    <w:p w:rsidR="00B6254E" w:rsidRPr="00144968" w:rsidRDefault="00B6254E" w:rsidP="008B6A55">
      <w:pPr>
        <w:spacing w:line="276" w:lineRule="auto"/>
        <w:ind w:left="-180"/>
        <w:rPr>
          <w:rFonts w:ascii="Garamond" w:hAnsi="Garamond"/>
        </w:rPr>
      </w:pPr>
    </w:p>
    <w:p w:rsidR="00B6254E" w:rsidRPr="00144968" w:rsidRDefault="009A6553" w:rsidP="008B6A55">
      <w:pPr>
        <w:pStyle w:val="Lijstalinea"/>
        <w:numPr>
          <w:ilvl w:val="0"/>
          <w:numId w:val="33"/>
        </w:numPr>
        <w:spacing w:line="276" w:lineRule="auto"/>
        <w:rPr>
          <w:rFonts w:ascii="Garamond" w:hAnsi="Garamond"/>
        </w:rPr>
      </w:pPr>
      <w:r w:rsidRPr="00144968">
        <w:rPr>
          <w:rFonts w:ascii="Garamond" w:hAnsi="Garamond"/>
        </w:rPr>
        <w:t>A</w:t>
      </w:r>
      <w:r w:rsidR="00B6254E" w:rsidRPr="00144968">
        <w:rPr>
          <w:rFonts w:ascii="Garamond" w:hAnsi="Garamond"/>
        </w:rPr>
        <w:t>ctieve</w:t>
      </w:r>
      <w:r w:rsidRPr="00144968">
        <w:rPr>
          <w:rFonts w:ascii="Garamond" w:hAnsi="Garamond"/>
        </w:rPr>
        <w:t>n</w:t>
      </w:r>
      <w:r w:rsidR="00B6254E" w:rsidRPr="00144968">
        <w:rPr>
          <w:rFonts w:ascii="Garamond" w:hAnsi="Garamond"/>
        </w:rPr>
        <w:t xml:space="preserve"> </w:t>
      </w:r>
    </w:p>
    <w:p w:rsidR="00B6254E" w:rsidRPr="00144968" w:rsidRDefault="009A6553" w:rsidP="008B6A55">
      <w:pPr>
        <w:pStyle w:val="Lijstalinea"/>
        <w:numPr>
          <w:ilvl w:val="0"/>
          <w:numId w:val="33"/>
        </w:numPr>
        <w:spacing w:line="276" w:lineRule="auto"/>
        <w:rPr>
          <w:rFonts w:ascii="Garamond" w:hAnsi="Garamond"/>
        </w:rPr>
      </w:pPr>
      <w:r w:rsidRPr="00144968">
        <w:rPr>
          <w:rFonts w:ascii="Garamond" w:hAnsi="Garamond"/>
        </w:rPr>
        <w:t>Premievrijen</w:t>
      </w:r>
    </w:p>
    <w:p w:rsidR="009A6553" w:rsidRPr="00144968" w:rsidRDefault="009A6553" w:rsidP="008B6A55">
      <w:pPr>
        <w:pStyle w:val="Lijstalinea"/>
        <w:numPr>
          <w:ilvl w:val="0"/>
          <w:numId w:val="33"/>
        </w:numPr>
        <w:spacing w:line="276" w:lineRule="auto"/>
        <w:rPr>
          <w:rFonts w:ascii="Garamond" w:hAnsi="Garamond"/>
        </w:rPr>
      </w:pPr>
      <w:r w:rsidRPr="00144968">
        <w:rPr>
          <w:rFonts w:ascii="Garamond" w:hAnsi="Garamond"/>
        </w:rPr>
        <w:t>Pensioentrekkers</w:t>
      </w:r>
    </w:p>
    <w:p w:rsidR="00B6254E" w:rsidRPr="00144968" w:rsidRDefault="00B6254E" w:rsidP="008B6A55">
      <w:pPr>
        <w:spacing w:line="276" w:lineRule="auto"/>
        <w:ind w:left="-180"/>
        <w:rPr>
          <w:rFonts w:ascii="Garamond" w:hAnsi="Garamond"/>
        </w:rPr>
      </w:pPr>
    </w:p>
    <w:p w:rsidR="006551C5" w:rsidRPr="00144968" w:rsidRDefault="006551C5" w:rsidP="006551C5">
      <w:pPr>
        <w:spacing w:line="276" w:lineRule="auto"/>
        <w:ind w:left="-142"/>
        <w:rPr>
          <w:rFonts w:ascii="Garamond" w:hAnsi="Garamond"/>
        </w:rPr>
      </w:pPr>
      <w:r w:rsidRPr="00144968">
        <w:rPr>
          <w:rFonts w:ascii="Garamond" w:hAnsi="Garamond"/>
        </w:rPr>
        <w:t xml:space="preserve">Aan de hand van </w:t>
      </w:r>
      <w:r w:rsidR="00A22D34" w:rsidRPr="00144968">
        <w:rPr>
          <w:rFonts w:ascii="Garamond" w:hAnsi="Garamond"/>
        </w:rPr>
        <w:t>het</w:t>
      </w:r>
      <w:r w:rsidRPr="00144968">
        <w:rPr>
          <w:rFonts w:ascii="Garamond" w:hAnsi="Garamond"/>
        </w:rPr>
        <w:t xml:space="preserve"> volgende voorbeeld ziet </w:t>
      </w:r>
      <w:r w:rsidR="00A22D34" w:rsidRPr="00144968">
        <w:rPr>
          <w:rFonts w:ascii="Garamond" w:hAnsi="Garamond"/>
        </w:rPr>
        <w:t xml:space="preserve">men </w:t>
      </w:r>
      <w:r w:rsidRPr="00144968">
        <w:rPr>
          <w:rFonts w:ascii="Garamond" w:hAnsi="Garamond"/>
        </w:rPr>
        <w:t xml:space="preserve">hoe </w:t>
      </w:r>
      <w:r w:rsidR="00A22D34" w:rsidRPr="00144968">
        <w:rPr>
          <w:rFonts w:ascii="Garamond" w:hAnsi="Garamond"/>
        </w:rPr>
        <w:t>de</w:t>
      </w:r>
      <w:r w:rsidRPr="00144968">
        <w:rPr>
          <w:rFonts w:ascii="Garamond" w:hAnsi="Garamond"/>
        </w:rPr>
        <w:t xml:space="preserve"> duurtetoeslag wordt berekend.</w:t>
      </w:r>
    </w:p>
    <w:p w:rsidR="006551C5" w:rsidRPr="00144968" w:rsidRDefault="006551C5" w:rsidP="006551C5">
      <w:pPr>
        <w:spacing w:line="276" w:lineRule="auto"/>
        <w:ind w:left="-142"/>
        <w:rPr>
          <w:rFonts w:ascii="Garamond" w:hAnsi="Garamond"/>
        </w:rPr>
      </w:pPr>
      <w:r w:rsidRPr="00144968">
        <w:rPr>
          <w:rFonts w:ascii="Garamond" w:hAnsi="Garamond"/>
        </w:rPr>
        <w:t>In onderstaande figuur 1 is de duurtetoeslag IAS 19 userform in Visual Basic for Applications (VBA) te zien waarmee het duurtetoeslag uitkeringbedrag wordt berekend voor de Algemeen Pensioenfonds werknemers.</w:t>
      </w:r>
    </w:p>
    <w:p w:rsidR="006551C5" w:rsidRDefault="00584910" w:rsidP="008B6A55">
      <w:pPr>
        <w:spacing w:line="276" w:lineRule="auto"/>
        <w:ind w:left="-180"/>
        <w:rPr>
          <w:rFonts w:ascii="Garamond" w:hAnsi="Garamond"/>
        </w:rPr>
      </w:pPr>
      <w:r>
        <w:rPr>
          <w:noProof/>
          <w:lang w:val="en-US"/>
        </w:rPr>
        <w:drawing>
          <wp:anchor distT="0" distB="0" distL="114300" distR="114300" simplePos="0" relativeHeight="251606016" behindDoc="0" locked="0" layoutInCell="1" allowOverlap="1">
            <wp:simplePos x="0" y="0"/>
            <wp:positionH relativeFrom="column">
              <wp:posOffset>-106045</wp:posOffset>
            </wp:positionH>
            <wp:positionV relativeFrom="paragraph">
              <wp:posOffset>122555</wp:posOffset>
            </wp:positionV>
            <wp:extent cx="5547360" cy="4410710"/>
            <wp:effectExtent l="19050" t="0" r="0" b="0"/>
            <wp:wrapNone/>
            <wp:docPr id="6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1"/>
                    <a:srcRect/>
                    <a:stretch>
                      <a:fillRect/>
                    </a:stretch>
                  </pic:blipFill>
                  <pic:spPr bwMode="auto">
                    <a:xfrm>
                      <a:off x="0" y="0"/>
                      <a:ext cx="5547360" cy="4410710"/>
                    </a:xfrm>
                    <a:prstGeom prst="rect">
                      <a:avLst/>
                    </a:prstGeom>
                    <a:noFill/>
                    <a:ln w="9525">
                      <a:noFill/>
                      <a:miter lim="800000"/>
                      <a:headEnd/>
                      <a:tailEnd/>
                    </a:ln>
                  </pic:spPr>
                </pic:pic>
              </a:graphicData>
            </a:graphic>
          </wp:anchor>
        </w:drawing>
      </w: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6551C5" w:rsidRDefault="006551C5" w:rsidP="008B6A55">
      <w:pPr>
        <w:spacing w:line="276" w:lineRule="auto"/>
        <w:ind w:left="-180"/>
        <w:rPr>
          <w:rFonts w:ascii="Garamond" w:hAnsi="Garamond"/>
        </w:rPr>
      </w:pPr>
    </w:p>
    <w:p w:rsidR="00D74C63" w:rsidRDefault="00D74C63" w:rsidP="00652252">
      <w:pPr>
        <w:spacing w:line="120" w:lineRule="auto"/>
        <w:ind w:left="-142"/>
        <w:rPr>
          <w:rFonts w:ascii="Garamond" w:hAnsi="Garamond"/>
        </w:rPr>
      </w:pPr>
    </w:p>
    <w:p w:rsidR="00EA73BB" w:rsidRPr="00E75672" w:rsidRDefault="00EA73BB" w:rsidP="00D74C63">
      <w:pPr>
        <w:spacing w:line="276" w:lineRule="auto"/>
        <w:ind w:left="-142"/>
        <w:rPr>
          <w:rFonts w:ascii="Garamond" w:hAnsi="Garamond"/>
        </w:rPr>
      </w:pPr>
      <w:r w:rsidRPr="00144968">
        <w:rPr>
          <w:rFonts w:ascii="Garamond" w:hAnsi="Garamond"/>
        </w:rPr>
        <w:t xml:space="preserve">Figuur </w:t>
      </w:r>
      <w:r w:rsidR="00D74C63" w:rsidRPr="00144968">
        <w:rPr>
          <w:rFonts w:ascii="Garamond" w:hAnsi="Garamond"/>
        </w:rPr>
        <w:t>1</w:t>
      </w:r>
      <w:r w:rsidRPr="00144968">
        <w:rPr>
          <w:rFonts w:ascii="Garamond" w:hAnsi="Garamond"/>
        </w:rPr>
        <w:t>: Duurtetoeslag IAS 19 berekening userform.</w:t>
      </w:r>
    </w:p>
    <w:p w:rsidR="00EA73BB" w:rsidRPr="00E75672" w:rsidRDefault="00EA73BB" w:rsidP="00EA73BB">
      <w:pPr>
        <w:spacing w:line="276" w:lineRule="auto"/>
        <w:rPr>
          <w:rFonts w:ascii="Garamond" w:hAnsi="Garamond"/>
        </w:rPr>
      </w:pPr>
    </w:p>
    <w:p w:rsidR="00EA73BB" w:rsidRPr="00144968" w:rsidRDefault="00EA73BB" w:rsidP="00AE3198">
      <w:pPr>
        <w:spacing w:line="276" w:lineRule="auto"/>
        <w:ind w:left="-142"/>
        <w:rPr>
          <w:rFonts w:ascii="Garamond" w:hAnsi="Garamond"/>
        </w:rPr>
      </w:pPr>
      <w:r w:rsidRPr="00144968">
        <w:rPr>
          <w:rFonts w:ascii="Garamond" w:hAnsi="Garamond"/>
        </w:rPr>
        <w:lastRenderedPageBreak/>
        <w:t xml:space="preserve">De duurtetoeslag IAS 19 userform is zodanig samengesteld </w:t>
      </w:r>
      <w:r w:rsidR="00C717F5" w:rsidRPr="00144968">
        <w:rPr>
          <w:rFonts w:ascii="Garamond" w:hAnsi="Garamond"/>
        </w:rPr>
        <w:t xml:space="preserve">dat </w:t>
      </w:r>
      <w:r w:rsidR="006E18CF" w:rsidRPr="00144968">
        <w:rPr>
          <w:rFonts w:ascii="Garamond" w:hAnsi="Garamond"/>
        </w:rPr>
        <w:t xml:space="preserve">in het linker kolom onder de kop ‘Pensioen berekening ’ </w:t>
      </w:r>
      <w:r w:rsidRPr="00144968">
        <w:rPr>
          <w:rFonts w:ascii="Garamond" w:hAnsi="Garamond"/>
        </w:rPr>
        <w:t xml:space="preserve">de algemene informatie van de werknemer </w:t>
      </w:r>
      <w:r w:rsidR="00384DB4" w:rsidRPr="00144968">
        <w:rPr>
          <w:rFonts w:ascii="Garamond" w:hAnsi="Garamond"/>
        </w:rPr>
        <w:t xml:space="preserve">kan </w:t>
      </w:r>
      <w:r w:rsidR="00DF26C1" w:rsidRPr="00144968">
        <w:rPr>
          <w:rFonts w:ascii="Garamond" w:hAnsi="Garamond"/>
        </w:rPr>
        <w:t>worden ingevoerd</w:t>
      </w:r>
      <w:r w:rsidRPr="00144968">
        <w:rPr>
          <w:rFonts w:ascii="Garamond" w:hAnsi="Garamond"/>
        </w:rPr>
        <w:t xml:space="preserve"> nl. stamnummer, naam, geboortedatum, indiensttreding datum en datum van ontslag. Verder na</w:t>
      </w:r>
      <w:r w:rsidR="008109DD" w:rsidRPr="00144968">
        <w:rPr>
          <w:rFonts w:ascii="Garamond" w:hAnsi="Garamond"/>
        </w:rPr>
        <w:t xml:space="preserve">dat </w:t>
      </w:r>
      <w:r w:rsidRPr="00144968">
        <w:rPr>
          <w:rFonts w:ascii="Garamond" w:hAnsi="Garamond"/>
        </w:rPr>
        <w:t>de indiensttreding datum en datum van ontslag</w:t>
      </w:r>
      <w:r w:rsidR="008109DD" w:rsidRPr="00144968">
        <w:rPr>
          <w:rFonts w:ascii="Garamond" w:hAnsi="Garamond"/>
        </w:rPr>
        <w:t xml:space="preserve"> </w:t>
      </w:r>
      <w:r w:rsidR="00DF26C1" w:rsidRPr="00144968">
        <w:rPr>
          <w:rFonts w:ascii="Garamond" w:hAnsi="Garamond"/>
        </w:rPr>
        <w:t>zijn ingevoerd</w:t>
      </w:r>
      <w:r w:rsidRPr="00144968">
        <w:rPr>
          <w:rFonts w:ascii="Garamond" w:hAnsi="Garamond"/>
        </w:rPr>
        <w:t xml:space="preserve"> wordt de pensioengeldige diensttijd automatisch nauwkeurig berekend in jaren, maanden en dagen </w:t>
      </w:r>
      <w:r w:rsidR="00DF26C1" w:rsidRPr="00144968">
        <w:rPr>
          <w:rFonts w:ascii="Garamond" w:hAnsi="Garamond"/>
        </w:rPr>
        <w:t xml:space="preserve">terwijl </w:t>
      </w:r>
      <w:r w:rsidRPr="00144968">
        <w:rPr>
          <w:rFonts w:ascii="Garamond" w:hAnsi="Garamond"/>
        </w:rPr>
        <w:t xml:space="preserve">de dagen </w:t>
      </w:r>
      <w:r w:rsidR="00C717F5" w:rsidRPr="00144968">
        <w:rPr>
          <w:rFonts w:ascii="Garamond" w:hAnsi="Garamond"/>
        </w:rPr>
        <w:t xml:space="preserve">verder </w:t>
      </w:r>
      <w:r w:rsidRPr="00144968">
        <w:rPr>
          <w:rFonts w:ascii="Garamond" w:hAnsi="Garamond"/>
        </w:rPr>
        <w:t xml:space="preserve">naar boven </w:t>
      </w:r>
      <w:r w:rsidR="00DF26C1" w:rsidRPr="00144968">
        <w:rPr>
          <w:rFonts w:ascii="Garamond" w:hAnsi="Garamond"/>
        </w:rPr>
        <w:t xml:space="preserve">worden </w:t>
      </w:r>
      <w:r w:rsidRPr="00144968">
        <w:rPr>
          <w:rFonts w:ascii="Garamond" w:hAnsi="Garamond"/>
        </w:rPr>
        <w:t xml:space="preserve">afgerond </w:t>
      </w:r>
      <w:r w:rsidR="00DF26C1" w:rsidRPr="00144968">
        <w:rPr>
          <w:rFonts w:ascii="Garamond" w:hAnsi="Garamond"/>
        </w:rPr>
        <w:t>tot</w:t>
      </w:r>
      <w:r w:rsidRPr="00144968">
        <w:rPr>
          <w:rFonts w:ascii="Garamond" w:hAnsi="Garamond"/>
        </w:rPr>
        <w:t xml:space="preserve"> een volle maand. Ook wordt het opgebouwde percentage automatisch berekend.</w:t>
      </w:r>
    </w:p>
    <w:p w:rsidR="00EA73BB" w:rsidRPr="00144968" w:rsidRDefault="00EA73BB" w:rsidP="00AE3198">
      <w:pPr>
        <w:spacing w:line="276" w:lineRule="auto"/>
        <w:rPr>
          <w:rFonts w:ascii="Garamond" w:hAnsi="Garamond"/>
        </w:rPr>
      </w:pPr>
    </w:p>
    <w:p w:rsidR="00710278" w:rsidRPr="00144968" w:rsidRDefault="00EA73BB" w:rsidP="00AE3198">
      <w:pPr>
        <w:spacing w:line="276" w:lineRule="auto"/>
        <w:ind w:left="-142"/>
        <w:rPr>
          <w:rFonts w:ascii="Garamond" w:hAnsi="Garamond"/>
        </w:rPr>
      </w:pPr>
      <w:r w:rsidRPr="00144968">
        <w:rPr>
          <w:rFonts w:ascii="Garamond" w:hAnsi="Garamond"/>
        </w:rPr>
        <w:t xml:space="preserve">Vervolgens </w:t>
      </w:r>
      <w:r w:rsidR="00EC1570" w:rsidRPr="00144968">
        <w:rPr>
          <w:rFonts w:ascii="Garamond" w:hAnsi="Garamond"/>
        </w:rPr>
        <w:t xml:space="preserve">moet </w:t>
      </w:r>
      <w:r w:rsidRPr="00144968">
        <w:rPr>
          <w:rFonts w:ascii="Garamond" w:hAnsi="Garamond"/>
        </w:rPr>
        <w:t xml:space="preserve">het gemiddelde genoten salaris van de voorlaatste gewerkte 2 kalenderjaren (middelsom) en franchise </w:t>
      </w:r>
      <w:r w:rsidR="00EC1570" w:rsidRPr="00144968">
        <w:rPr>
          <w:rFonts w:ascii="Garamond" w:hAnsi="Garamond"/>
        </w:rPr>
        <w:t>in</w:t>
      </w:r>
      <w:r w:rsidR="00DF26C1" w:rsidRPr="00144968">
        <w:rPr>
          <w:rFonts w:ascii="Garamond" w:hAnsi="Garamond"/>
        </w:rPr>
        <w:t>gevoerd worden</w:t>
      </w:r>
      <w:r w:rsidRPr="00144968">
        <w:rPr>
          <w:rFonts w:ascii="Garamond" w:hAnsi="Garamond"/>
        </w:rPr>
        <w:t xml:space="preserve"> om de pensioengrondslag automatisch te laten berekenen. Daarna </w:t>
      </w:r>
      <w:r w:rsidR="00EC1570" w:rsidRPr="00144968">
        <w:rPr>
          <w:rFonts w:ascii="Garamond" w:hAnsi="Garamond"/>
        </w:rPr>
        <w:t xml:space="preserve">moet </w:t>
      </w:r>
      <w:r w:rsidR="00DF26C1" w:rsidRPr="00144968">
        <w:rPr>
          <w:rFonts w:ascii="Garamond" w:hAnsi="Garamond"/>
        </w:rPr>
        <w:t xml:space="preserve">ingevoerd worden </w:t>
      </w:r>
      <w:r w:rsidRPr="00144968">
        <w:rPr>
          <w:rFonts w:ascii="Garamond" w:hAnsi="Garamond"/>
        </w:rPr>
        <w:t xml:space="preserve">de behorende schaal, dienstjaar, bezoldiging bedrag en aantal maanden van de laatste 24 gewerkte maanden en de gemiddelde bezoldiging over de laatste 24 maanden </w:t>
      </w:r>
      <w:r w:rsidR="00D23FED" w:rsidRPr="00144968">
        <w:rPr>
          <w:rFonts w:ascii="Garamond" w:hAnsi="Garamond"/>
        </w:rPr>
        <w:t xml:space="preserve">wordt </w:t>
      </w:r>
      <w:r w:rsidRPr="00144968">
        <w:rPr>
          <w:rFonts w:ascii="Garamond" w:hAnsi="Garamond"/>
        </w:rPr>
        <w:t>berekend. Het ge</w:t>
      </w:r>
      <w:r w:rsidRPr="00144968">
        <w:rPr>
          <w:rFonts w:ascii="Garamond" w:hAnsi="Garamond" w:cs="Garamond"/>
        </w:rPr>
        <w:t>ï</w:t>
      </w:r>
      <w:r w:rsidRPr="00144968">
        <w:rPr>
          <w:rFonts w:ascii="Garamond" w:hAnsi="Garamond"/>
        </w:rPr>
        <w:t xml:space="preserve">ndexeerde pensioen inkomen wordt daarna automatisch berekend door het opgebouwde dienstjaar percentage te vermenigvuldigen met de gemiddelde bezoldiging. Als laatste wordt dan de duurtetoeslag automatisch berekend door </w:t>
      </w:r>
      <w:r w:rsidR="00D23FED" w:rsidRPr="00144968">
        <w:rPr>
          <w:rFonts w:ascii="Garamond" w:hAnsi="Garamond"/>
        </w:rPr>
        <w:t>het</w:t>
      </w:r>
      <w:r w:rsidRPr="00144968">
        <w:rPr>
          <w:rFonts w:ascii="Garamond" w:hAnsi="Garamond"/>
        </w:rPr>
        <w:t xml:space="preserve"> geïndexeerde pensioen inkomen af te trekken van </w:t>
      </w:r>
      <w:r w:rsidR="00D23FED" w:rsidRPr="00144968">
        <w:rPr>
          <w:rFonts w:ascii="Garamond" w:hAnsi="Garamond"/>
        </w:rPr>
        <w:t>het</w:t>
      </w:r>
      <w:r w:rsidRPr="00144968">
        <w:rPr>
          <w:rFonts w:ascii="Garamond" w:hAnsi="Garamond"/>
        </w:rPr>
        <w:t xml:space="preserve"> niet ge</w:t>
      </w:r>
      <w:r w:rsidRPr="00144968">
        <w:rPr>
          <w:rFonts w:ascii="Garamond" w:hAnsi="Garamond" w:cs="Garamond"/>
        </w:rPr>
        <w:t>ï</w:t>
      </w:r>
      <w:r w:rsidRPr="00144968">
        <w:rPr>
          <w:rFonts w:ascii="Garamond" w:hAnsi="Garamond"/>
        </w:rPr>
        <w:t xml:space="preserve">ndexeerde pensioen inkomen. </w:t>
      </w:r>
    </w:p>
    <w:p w:rsidR="00EC1570" w:rsidRPr="00144968" w:rsidRDefault="00EC1570" w:rsidP="00AE3198">
      <w:pPr>
        <w:spacing w:line="276" w:lineRule="auto"/>
        <w:ind w:left="-142"/>
        <w:rPr>
          <w:rFonts w:ascii="Garamond" w:hAnsi="Garamond"/>
        </w:rPr>
      </w:pPr>
    </w:p>
    <w:p w:rsidR="002B3849" w:rsidRPr="00144968" w:rsidRDefault="00D23FED" w:rsidP="00AE3198">
      <w:pPr>
        <w:spacing w:line="276" w:lineRule="auto"/>
        <w:ind w:left="-142"/>
        <w:rPr>
          <w:rFonts w:ascii="Garamond" w:hAnsi="Garamond"/>
        </w:rPr>
      </w:pPr>
      <w:r w:rsidRPr="00144968">
        <w:rPr>
          <w:rFonts w:ascii="Garamond" w:hAnsi="Garamond"/>
        </w:rPr>
        <w:t>N</w:t>
      </w:r>
      <w:r w:rsidR="002B3849" w:rsidRPr="00144968">
        <w:rPr>
          <w:rFonts w:ascii="Garamond" w:hAnsi="Garamond"/>
        </w:rPr>
        <w:t>a het invoeren van de algemene informatie van de werkgever</w:t>
      </w:r>
      <w:r w:rsidRPr="00144968">
        <w:rPr>
          <w:rFonts w:ascii="Garamond" w:hAnsi="Garamond"/>
        </w:rPr>
        <w:t>,</w:t>
      </w:r>
      <w:r w:rsidR="002B3849" w:rsidRPr="00144968">
        <w:rPr>
          <w:rFonts w:ascii="Garamond" w:hAnsi="Garamond"/>
        </w:rPr>
        <w:t xml:space="preserve"> moet</w:t>
      </w:r>
      <w:r w:rsidRPr="00144968">
        <w:rPr>
          <w:rFonts w:ascii="Garamond" w:hAnsi="Garamond"/>
        </w:rPr>
        <w:t xml:space="preserve"> </w:t>
      </w:r>
      <w:r w:rsidR="002B3849" w:rsidRPr="00144968">
        <w:rPr>
          <w:rFonts w:ascii="Garamond" w:hAnsi="Garamond"/>
        </w:rPr>
        <w:t xml:space="preserve">de knop ‘Gegevens verwerken’ </w:t>
      </w:r>
      <w:r w:rsidRPr="00144968">
        <w:rPr>
          <w:rFonts w:ascii="Garamond" w:hAnsi="Garamond"/>
        </w:rPr>
        <w:t>ingedrukt te worden</w:t>
      </w:r>
      <w:r w:rsidR="002B3849" w:rsidRPr="00144968">
        <w:rPr>
          <w:rFonts w:ascii="Garamond" w:hAnsi="Garamond"/>
        </w:rPr>
        <w:t xml:space="preserve"> zodat de ingevoerde </w:t>
      </w:r>
      <w:r w:rsidR="00C717F5" w:rsidRPr="00144968">
        <w:rPr>
          <w:rFonts w:ascii="Garamond" w:hAnsi="Garamond"/>
        </w:rPr>
        <w:t xml:space="preserve">data </w:t>
      </w:r>
      <w:r w:rsidR="002B3849" w:rsidRPr="00144968">
        <w:rPr>
          <w:rFonts w:ascii="Garamond" w:hAnsi="Garamond"/>
        </w:rPr>
        <w:t>in een Excel spreadsheet verwerkt k</w:t>
      </w:r>
      <w:r w:rsidRPr="00144968">
        <w:rPr>
          <w:rFonts w:ascii="Garamond" w:hAnsi="Garamond"/>
        </w:rPr>
        <w:t>unnen</w:t>
      </w:r>
      <w:r w:rsidR="002B3849" w:rsidRPr="00144968">
        <w:rPr>
          <w:rFonts w:ascii="Garamond" w:hAnsi="Garamond"/>
        </w:rPr>
        <w:t xml:space="preserve"> worden. Indien </w:t>
      </w:r>
      <w:r w:rsidRPr="00144968">
        <w:rPr>
          <w:rFonts w:ascii="Garamond" w:hAnsi="Garamond"/>
        </w:rPr>
        <w:t xml:space="preserve">gegevens </w:t>
      </w:r>
      <w:r w:rsidR="007D58BA" w:rsidRPr="00144968">
        <w:rPr>
          <w:rFonts w:ascii="Garamond" w:hAnsi="Garamond"/>
        </w:rPr>
        <w:t xml:space="preserve">van </w:t>
      </w:r>
      <w:r w:rsidRPr="00144968">
        <w:rPr>
          <w:rFonts w:ascii="Garamond" w:hAnsi="Garamond"/>
        </w:rPr>
        <w:t xml:space="preserve">een </w:t>
      </w:r>
      <w:r w:rsidR="007D58BA" w:rsidRPr="00144968">
        <w:rPr>
          <w:rFonts w:ascii="Garamond" w:hAnsi="Garamond"/>
        </w:rPr>
        <w:t>ander</w:t>
      </w:r>
      <w:r w:rsidR="002B3849" w:rsidRPr="00144968">
        <w:rPr>
          <w:rFonts w:ascii="Garamond" w:hAnsi="Garamond"/>
        </w:rPr>
        <w:t xml:space="preserve"> werknemer </w:t>
      </w:r>
      <w:r w:rsidRPr="00144968">
        <w:rPr>
          <w:rFonts w:ascii="Garamond" w:hAnsi="Garamond"/>
        </w:rPr>
        <w:t xml:space="preserve">ingevoerd moeten worden, dient </w:t>
      </w:r>
      <w:r w:rsidR="002B3849" w:rsidRPr="00144968">
        <w:rPr>
          <w:rFonts w:ascii="Garamond" w:hAnsi="Garamond"/>
        </w:rPr>
        <w:t>e</w:t>
      </w:r>
      <w:r w:rsidR="007D58BA" w:rsidRPr="00144968">
        <w:rPr>
          <w:rFonts w:ascii="Garamond" w:hAnsi="Garamond"/>
        </w:rPr>
        <w:t>erst</w:t>
      </w:r>
      <w:r w:rsidR="002B3849" w:rsidRPr="00144968">
        <w:rPr>
          <w:rFonts w:ascii="Garamond" w:hAnsi="Garamond"/>
        </w:rPr>
        <w:t xml:space="preserve"> </w:t>
      </w:r>
      <w:r w:rsidR="007D58BA" w:rsidRPr="00144968">
        <w:rPr>
          <w:rFonts w:ascii="Garamond" w:hAnsi="Garamond"/>
        </w:rPr>
        <w:t xml:space="preserve">de </w:t>
      </w:r>
      <w:r w:rsidR="002B3849" w:rsidRPr="00144968">
        <w:rPr>
          <w:rFonts w:ascii="Garamond" w:hAnsi="Garamond"/>
        </w:rPr>
        <w:t xml:space="preserve">knop ‘Gegevens verwijderen ’ </w:t>
      </w:r>
      <w:r w:rsidR="007D58BA" w:rsidRPr="00144968">
        <w:rPr>
          <w:rFonts w:ascii="Garamond" w:hAnsi="Garamond"/>
        </w:rPr>
        <w:t>te worden ingedrukt</w:t>
      </w:r>
      <w:r w:rsidR="002B3849" w:rsidRPr="00144968">
        <w:rPr>
          <w:rFonts w:ascii="Garamond" w:hAnsi="Garamond"/>
        </w:rPr>
        <w:t xml:space="preserve"> zodat de ingevoerde data verwijderd k</w:t>
      </w:r>
      <w:r w:rsidR="007D58BA" w:rsidRPr="00144968">
        <w:rPr>
          <w:rFonts w:ascii="Garamond" w:hAnsi="Garamond"/>
        </w:rPr>
        <w:t xml:space="preserve">unnen </w:t>
      </w:r>
      <w:r w:rsidR="002B3849" w:rsidRPr="00144968">
        <w:rPr>
          <w:rFonts w:ascii="Garamond" w:hAnsi="Garamond"/>
        </w:rPr>
        <w:t>worden.</w:t>
      </w:r>
    </w:p>
    <w:p w:rsidR="00710278" w:rsidRPr="00144968" w:rsidRDefault="00710278" w:rsidP="00AE3198">
      <w:pPr>
        <w:spacing w:line="276" w:lineRule="auto"/>
        <w:ind w:left="-142"/>
        <w:rPr>
          <w:rFonts w:ascii="Garamond" w:hAnsi="Garamond"/>
        </w:rPr>
      </w:pPr>
    </w:p>
    <w:p w:rsidR="00EA73BB" w:rsidRPr="00144968" w:rsidRDefault="00EA73BB" w:rsidP="00AE3198">
      <w:pPr>
        <w:spacing w:line="276" w:lineRule="auto"/>
        <w:ind w:left="-142"/>
        <w:rPr>
          <w:rFonts w:ascii="Garamond" w:hAnsi="Garamond"/>
        </w:rPr>
      </w:pPr>
      <w:r w:rsidRPr="00144968">
        <w:rPr>
          <w:rFonts w:ascii="Garamond" w:hAnsi="Garamond"/>
        </w:rPr>
        <w:t xml:space="preserve">Het invoeren van de persoonsgegevens gaat per persoon en </w:t>
      </w:r>
      <w:r w:rsidR="007D58BA" w:rsidRPr="00144968">
        <w:rPr>
          <w:rFonts w:ascii="Garamond" w:hAnsi="Garamond"/>
        </w:rPr>
        <w:t xml:space="preserve">pas </w:t>
      </w:r>
      <w:r w:rsidRPr="00144968">
        <w:rPr>
          <w:rFonts w:ascii="Garamond" w:hAnsi="Garamond"/>
        </w:rPr>
        <w:t xml:space="preserve">na het verwerken van de gegevens </w:t>
      </w:r>
      <w:r w:rsidR="007D58BA" w:rsidRPr="00144968">
        <w:rPr>
          <w:rFonts w:ascii="Garamond" w:hAnsi="Garamond"/>
        </w:rPr>
        <w:t xml:space="preserve">van een persoon, </w:t>
      </w:r>
      <w:r w:rsidRPr="00144968">
        <w:rPr>
          <w:rFonts w:ascii="Garamond" w:hAnsi="Garamond"/>
        </w:rPr>
        <w:t>k</w:t>
      </w:r>
      <w:r w:rsidR="007D58BA" w:rsidRPr="00144968">
        <w:rPr>
          <w:rFonts w:ascii="Garamond" w:hAnsi="Garamond"/>
        </w:rPr>
        <w:t>unnen</w:t>
      </w:r>
      <w:r w:rsidRPr="00144968">
        <w:rPr>
          <w:rFonts w:ascii="Garamond" w:hAnsi="Garamond"/>
        </w:rPr>
        <w:t xml:space="preserve"> dan de volgende persoonsgegevens ingevoerd worden. Verder is er een beveiliging (</w:t>
      </w:r>
      <w:r w:rsidR="00DA1F93">
        <w:rPr>
          <w:rFonts w:ascii="Garamond" w:hAnsi="Garamond"/>
        </w:rPr>
        <w:t>f</w:t>
      </w:r>
      <w:r w:rsidRPr="00144968">
        <w:rPr>
          <w:rFonts w:ascii="Garamond" w:hAnsi="Garamond"/>
        </w:rPr>
        <w:t xml:space="preserve">iguur </w:t>
      </w:r>
      <w:r w:rsidR="00652252" w:rsidRPr="00144968">
        <w:rPr>
          <w:rFonts w:ascii="Garamond" w:hAnsi="Garamond"/>
        </w:rPr>
        <w:t>2</w:t>
      </w:r>
      <w:r w:rsidRPr="00144968">
        <w:rPr>
          <w:rFonts w:ascii="Garamond" w:hAnsi="Garamond"/>
        </w:rPr>
        <w:t xml:space="preserve">) in het programma ingebouwd, </w:t>
      </w:r>
      <w:r w:rsidR="007D58BA" w:rsidRPr="00144968">
        <w:rPr>
          <w:rFonts w:ascii="Garamond" w:hAnsi="Garamond"/>
        </w:rPr>
        <w:t xml:space="preserve">zodat bij het invoeren van </w:t>
      </w:r>
      <w:r w:rsidRPr="00144968">
        <w:rPr>
          <w:rFonts w:ascii="Garamond" w:hAnsi="Garamond"/>
        </w:rPr>
        <w:t xml:space="preserve">niet correcte werknemers data een foutmelding op het scherm te voorschijn komt, zodat de fout ingevoerde data </w:t>
      </w:r>
      <w:r w:rsidR="007D58BA" w:rsidRPr="00144968">
        <w:rPr>
          <w:rFonts w:ascii="Garamond" w:hAnsi="Garamond"/>
        </w:rPr>
        <w:t>gecorrigeerd kunnen worden.</w:t>
      </w:r>
    </w:p>
    <w:p w:rsidR="00EA73BB" w:rsidRPr="00A3139E" w:rsidRDefault="00EA73BB" w:rsidP="00AE3198">
      <w:pPr>
        <w:spacing w:line="276" w:lineRule="auto"/>
        <w:ind w:left="-142"/>
        <w:rPr>
          <w:rFonts w:ascii="Garamond" w:hAnsi="Garamond"/>
          <w:highlight w:val="green"/>
        </w:rPr>
      </w:pPr>
    </w:p>
    <w:p w:rsidR="00EA73BB" w:rsidRPr="00EC1570" w:rsidRDefault="002636A3" w:rsidP="00AE3198">
      <w:pPr>
        <w:spacing w:line="276" w:lineRule="auto"/>
        <w:ind w:left="-142"/>
        <w:rPr>
          <w:rFonts w:ascii="Garamond" w:hAnsi="Garamond"/>
          <w:highlight w:val="yellow"/>
        </w:rPr>
      </w:pPr>
      <w:r>
        <w:rPr>
          <w:rFonts w:ascii="Garamond" w:hAnsi="Garamond"/>
          <w:noProof/>
          <w:lang w:val="en-US"/>
        </w:rPr>
        <w:drawing>
          <wp:inline distT="0" distB="0" distL="0" distR="0">
            <wp:extent cx="4563745" cy="1812925"/>
            <wp:effectExtent l="19050" t="0" r="8255"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2"/>
                    <a:srcRect/>
                    <a:stretch>
                      <a:fillRect/>
                    </a:stretch>
                  </pic:blipFill>
                  <pic:spPr bwMode="auto">
                    <a:xfrm>
                      <a:off x="0" y="0"/>
                      <a:ext cx="4563745" cy="1812925"/>
                    </a:xfrm>
                    <a:prstGeom prst="rect">
                      <a:avLst/>
                    </a:prstGeom>
                    <a:noFill/>
                    <a:ln w="9525">
                      <a:noFill/>
                      <a:miter lim="800000"/>
                      <a:headEnd/>
                      <a:tailEnd/>
                    </a:ln>
                  </pic:spPr>
                </pic:pic>
              </a:graphicData>
            </a:graphic>
          </wp:inline>
        </w:drawing>
      </w:r>
    </w:p>
    <w:p w:rsidR="002636A3" w:rsidRDefault="002636A3" w:rsidP="002636A3">
      <w:pPr>
        <w:spacing w:line="120" w:lineRule="auto"/>
        <w:ind w:left="-142"/>
        <w:rPr>
          <w:rFonts w:ascii="Garamond" w:hAnsi="Garamond"/>
        </w:rPr>
      </w:pPr>
    </w:p>
    <w:p w:rsidR="00144968" w:rsidRPr="00EE4B19" w:rsidRDefault="00144968" w:rsidP="00144968">
      <w:pPr>
        <w:spacing w:line="276" w:lineRule="auto"/>
        <w:ind w:left="-142"/>
        <w:rPr>
          <w:rFonts w:ascii="Garamond" w:hAnsi="Garamond"/>
        </w:rPr>
      </w:pPr>
      <w:r w:rsidRPr="00EE4B19">
        <w:rPr>
          <w:rFonts w:ascii="Garamond" w:hAnsi="Garamond"/>
        </w:rPr>
        <w:t>Figuur 2: Foutmelding scherm van de duurtetoeslag IAS 19 berekening.</w:t>
      </w:r>
    </w:p>
    <w:p w:rsidR="00652252" w:rsidRDefault="00652252" w:rsidP="00AE3198">
      <w:pPr>
        <w:spacing w:line="276" w:lineRule="auto"/>
        <w:ind w:left="-142"/>
        <w:rPr>
          <w:rFonts w:ascii="Garamond" w:hAnsi="Garamond"/>
          <w:highlight w:val="yellow"/>
        </w:rPr>
      </w:pPr>
    </w:p>
    <w:p w:rsidR="00144968" w:rsidRDefault="00144968" w:rsidP="00AE3198">
      <w:pPr>
        <w:spacing w:line="276" w:lineRule="auto"/>
        <w:ind w:left="-142"/>
        <w:rPr>
          <w:rFonts w:ascii="Garamond" w:hAnsi="Garamond"/>
          <w:highlight w:val="yellow"/>
        </w:rPr>
      </w:pPr>
    </w:p>
    <w:p w:rsidR="00144968" w:rsidRDefault="00144968" w:rsidP="00AE3198">
      <w:pPr>
        <w:spacing w:line="276" w:lineRule="auto"/>
        <w:ind w:left="-142"/>
        <w:rPr>
          <w:rFonts w:ascii="Garamond" w:hAnsi="Garamond"/>
          <w:highlight w:val="yellow"/>
        </w:rPr>
      </w:pPr>
    </w:p>
    <w:p w:rsidR="00144968" w:rsidRDefault="00144968" w:rsidP="00AE3198">
      <w:pPr>
        <w:spacing w:line="276" w:lineRule="auto"/>
        <w:ind w:left="-142"/>
        <w:rPr>
          <w:rFonts w:ascii="Garamond" w:hAnsi="Garamond"/>
          <w:highlight w:val="yellow"/>
        </w:rPr>
      </w:pPr>
    </w:p>
    <w:p w:rsidR="00144968" w:rsidRDefault="00144968" w:rsidP="00AE3198">
      <w:pPr>
        <w:spacing w:line="276" w:lineRule="auto"/>
        <w:ind w:left="-142"/>
        <w:rPr>
          <w:rFonts w:ascii="Garamond" w:hAnsi="Garamond"/>
          <w:highlight w:val="yellow"/>
        </w:rPr>
      </w:pPr>
    </w:p>
    <w:p w:rsidR="00144968" w:rsidRDefault="00144968" w:rsidP="00AE3198">
      <w:pPr>
        <w:spacing w:line="276" w:lineRule="auto"/>
        <w:ind w:left="-142"/>
        <w:rPr>
          <w:rFonts w:ascii="Garamond" w:hAnsi="Garamond"/>
          <w:highlight w:val="yellow"/>
        </w:rPr>
      </w:pPr>
    </w:p>
    <w:p w:rsidR="00144968" w:rsidRPr="00EC1570" w:rsidRDefault="00144968" w:rsidP="00AE3198">
      <w:pPr>
        <w:spacing w:line="276" w:lineRule="auto"/>
        <w:ind w:left="-142"/>
        <w:rPr>
          <w:rFonts w:ascii="Garamond" w:hAnsi="Garamond"/>
          <w:highlight w:val="yellow"/>
        </w:rPr>
      </w:pPr>
    </w:p>
    <w:p w:rsidR="00143CC6" w:rsidRPr="00144968" w:rsidRDefault="00F475ED" w:rsidP="00AE3198">
      <w:pPr>
        <w:spacing w:line="276" w:lineRule="auto"/>
        <w:ind w:left="-142"/>
        <w:rPr>
          <w:rFonts w:ascii="Garamond" w:hAnsi="Garamond"/>
        </w:rPr>
      </w:pPr>
      <w:r w:rsidRPr="00144968">
        <w:rPr>
          <w:rFonts w:ascii="Garamond" w:hAnsi="Garamond"/>
        </w:rPr>
        <w:lastRenderedPageBreak/>
        <w:t>A</w:t>
      </w:r>
      <w:r w:rsidR="00314BD4" w:rsidRPr="00144968">
        <w:rPr>
          <w:rFonts w:ascii="Garamond" w:hAnsi="Garamond"/>
        </w:rPr>
        <w:t xml:space="preserve">an de hand van </w:t>
      </w:r>
      <w:r w:rsidR="00A3139E" w:rsidRPr="00144968">
        <w:rPr>
          <w:rFonts w:ascii="Garamond" w:hAnsi="Garamond"/>
        </w:rPr>
        <w:t>het</w:t>
      </w:r>
      <w:r w:rsidRPr="00144968">
        <w:rPr>
          <w:rFonts w:ascii="Garamond" w:hAnsi="Garamond"/>
        </w:rPr>
        <w:t xml:space="preserve"> volgende voorbeeld</w:t>
      </w:r>
      <w:r w:rsidR="00A3139E" w:rsidRPr="00144968">
        <w:rPr>
          <w:rFonts w:ascii="Garamond" w:hAnsi="Garamond"/>
        </w:rPr>
        <w:t xml:space="preserve">wordt uitgelegd </w:t>
      </w:r>
      <w:r w:rsidRPr="00144968">
        <w:rPr>
          <w:rFonts w:ascii="Garamond" w:hAnsi="Garamond"/>
        </w:rPr>
        <w:t xml:space="preserve">hoe </w:t>
      </w:r>
      <w:r w:rsidR="00A3139E" w:rsidRPr="00144968">
        <w:rPr>
          <w:rFonts w:ascii="Garamond" w:hAnsi="Garamond"/>
        </w:rPr>
        <w:t>de</w:t>
      </w:r>
      <w:r w:rsidRPr="00144968">
        <w:rPr>
          <w:rFonts w:ascii="Garamond" w:hAnsi="Garamond"/>
        </w:rPr>
        <w:t xml:space="preserve"> actieven pensioenvoorziening wordt berekend.</w:t>
      </w:r>
      <w:r w:rsidR="00143CC6" w:rsidRPr="00144968">
        <w:rPr>
          <w:rFonts w:ascii="Garamond" w:hAnsi="Garamond"/>
        </w:rPr>
        <w:t xml:space="preserve"> </w:t>
      </w:r>
      <w:r w:rsidRPr="00144968">
        <w:rPr>
          <w:rFonts w:ascii="Garamond" w:hAnsi="Garamond"/>
        </w:rPr>
        <w:t xml:space="preserve">In onderstaande figuur </w:t>
      </w:r>
      <w:r w:rsidR="006551C5" w:rsidRPr="00144968">
        <w:rPr>
          <w:rFonts w:ascii="Garamond" w:hAnsi="Garamond"/>
        </w:rPr>
        <w:t>3</w:t>
      </w:r>
      <w:r w:rsidRPr="00144968">
        <w:rPr>
          <w:rFonts w:ascii="Garamond" w:hAnsi="Garamond"/>
        </w:rPr>
        <w:t xml:space="preserve"> is de actieven voorziening IAS 19 userform te zien waarmee de totale actieven voorziening wordt berekend voor de Algemeen Pensioenfonds werknemers.</w:t>
      </w:r>
    </w:p>
    <w:p w:rsidR="004551C1" w:rsidRPr="00087DCF" w:rsidRDefault="004551C1" w:rsidP="00AE3198">
      <w:pPr>
        <w:spacing w:line="276" w:lineRule="auto"/>
        <w:ind w:left="-142"/>
        <w:rPr>
          <w:rFonts w:ascii="Garamond" w:hAnsi="Garamond"/>
          <w:highlight w:val="yellow"/>
        </w:rPr>
      </w:pPr>
    </w:p>
    <w:p w:rsidR="009C3C1C" w:rsidRPr="00087DCF" w:rsidRDefault="00584910" w:rsidP="00AE3198">
      <w:pPr>
        <w:spacing w:line="276" w:lineRule="auto"/>
        <w:ind w:left="-142"/>
        <w:rPr>
          <w:rFonts w:ascii="Garamond" w:hAnsi="Garamond"/>
          <w:highlight w:val="yellow"/>
        </w:rPr>
      </w:pPr>
      <w:r>
        <w:rPr>
          <w:rFonts w:ascii="Garamond" w:hAnsi="Garamond"/>
          <w:noProof/>
          <w:lang w:val="en-US"/>
        </w:rPr>
        <w:drawing>
          <wp:inline distT="0" distB="0" distL="0" distR="0">
            <wp:extent cx="5538470" cy="4382135"/>
            <wp:effectExtent l="19050" t="0" r="5080" b="0"/>
            <wp:docPr id="9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5"/>
                    <a:srcRect/>
                    <a:stretch>
                      <a:fillRect/>
                    </a:stretch>
                  </pic:blipFill>
                  <pic:spPr bwMode="auto">
                    <a:xfrm>
                      <a:off x="0" y="0"/>
                      <a:ext cx="5538470" cy="4382135"/>
                    </a:xfrm>
                    <a:prstGeom prst="rect">
                      <a:avLst/>
                    </a:prstGeom>
                    <a:noFill/>
                    <a:ln w="9525">
                      <a:noFill/>
                      <a:miter lim="800000"/>
                      <a:headEnd/>
                      <a:tailEnd/>
                    </a:ln>
                  </pic:spPr>
                </pic:pic>
              </a:graphicData>
            </a:graphic>
          </wp:inline>
        </w:drawing>
      </w:r>
    </w:p>
    <w:p w:rsidR="0058649F" w:rsidRPr="00584910" w:rsidRDefault="0058649F" w:rsidP="00AE3198">
      <w:pPr>
        <w:pStyle w:val="Geenafstand"/>
        <w:spacing w:line="276" w:lineRule="auto"/>
        <w:ind w:left="-142"/>
        <w:rPr>
          <w:rFonts w:ascii="Garamond" w:hAnsi="Garamond"/>
          <w:sz w:val="24"/>
          <w:szCs w:val="24"/>
          <w:lang w:val="nl-NL"/>
        </w:rPr>
      </w:pPr>
      <w:r w:rsidRPr="00584910">
        <w:rPr>
          <w:rFonts w:ascii="Garamond" w:hAnsi="Garamond"/>
          <w:sz w:val="24"/>
          <w:szCs w:val="24"/>
          <w:lang w:val="nl-NL"/>
        </w:rPr>
        <w:t xml:space="preserve">Figuur </w:t>
      </w:r>
      <w:r w:rsidR="006551C5" w:rsidRPr="00584910">
        <w:rPr>
          <w:rFonts w:ascii="Garamond" w:hAnsi="Garamond"/>
          <w:sz w:val="24"/>
          <w:szCs w:val="24"/>
          <w:lang w:val="nl-NL"/>
        </w:rPr>
        <w:t>3</w:t>
      </w:r>
      <w:r w:rsidRPr="00584910">
        <w:rPr>
          <w:rFonts w:ascii="Garamond" w:hAnsi="Garamond"/>
          <w:sz w:val="24"/>
          <w:szCs w:val="24"/>
          <w:lang w:val="nl-NL"/>
        </w:rPr>
        <w:t>: Actieven voorziening IAS 19 berekening userform.</w:t>
      </w:r>
    </w:p>
    <w:p w:rsidR="0058649F" w:rsidRPr="00584910" w:rsidRDefault="0058649F" w:rsidP="00AE3198">
      <w:pPr>
        <w:pStyle w:val="Geenafstand"/>
        <w:spacing w:line="276" w:lineRule="auto"/>
        <w:ind w:left="-142"/>
        <w:rPr>
          <w:rFonts w:ascii="Garamond" w:hAnsi="Garamond"/>
          <w:sz w:val="24"/>
          <w:szCs w:val="24"/>
          <w:lang w:val="nl-NL"/>
        </w:rPr>
      </w:pPr>
    </w:p>
    <w:p w:rsidR="00460ECE" w:rsidRPr="00584910" w:rsidRDefault="0058649F" w:rsidP="00460ECE">
      <w:pPr>
        <w:spacing w:line="276" w:lineRule="auto"/>
        <w:ind w:left="-142"/>
        <w:rPr>
          <w:rFonts w:ascii="Garamond" w:hAnsi="Garamond"/>
        </w:rPr>
      </w:pPr>
      <w:r w:rsidRPr="00584910">
        <w:rPr>
          <w:rFonts w:ascii="Garamond" w:hAnsi="Garamond"/>
        </w:rPr>
        <w:t xml:space="preserve">De actieven voorziening IAS 19 userform is zodanig samengesteld dat </w:t>
      </w:r>
      <w:r w:rsidR="009D71EF" w:rsidRPr="00584910">
        <w:rPr>
          <w:rFonts w:ascii="Garamond" w:hAnsi="Garamond"/>
        </w:rPr>
        <w:t xml:space="preserve">in het linker kolom onder de kop ‘Algemeen Pensioenfonds werknemers gegevens ’ </w:t>
      </w:r>
      <w:r w:rsidRPr="00584910">
        <w:rPr>
          <w:rFonts w:ascii="Garamond" w:hAnsi="Garamond"/>
        </w:rPr>
        <w:t xml:space="preserve">de algemene informatie van de </w:t>
      </w:r>
      <w:r w:rsidR="009D71EF" w:rsidRPr="00584910">
        <w:rPr>
          <w:rFonts w:ascii="Garamond" w:hAnsi="Garamond"/>
        </w:rPr>
        <w:t xml:space="preserve">Algemeen Pensioenfonds </w:t>
      </w:r>
      <w:r w:rsidRPr="00584910">
        <w:rPr>
          <w:rFonts w:ascii="Garamond" w:hAnsi="Garamond"/>
        </w:rPr>
        <w:t xml:space="preserve">werknemer </w:t>
      </w:r>
      <w:r w:rsidR="00831C02" w:rsidRPr="00584910">
        <w:rPr>
          <w:rFonts w:ascii="Garamond" w:hAnsi="Garamond"/>
        </w:rPr>
        <w:t xml:space="preserve">kan </w:t>
      </w:r>
      <w:r w:rsidR="00460ECE" w:rsidRPr="00584910">
        <w:rPr>
          <w:rFonts w:ascii="Garamond" w:hAnsi="Garamond"/>
        </w:rPr>
        <w:t xml:space="preserve">worden ingevoerd, </w:t>
      </w:r>
      <w:r w:rsidRPr="00584910">
        <w:rPr>
          <w:rFonts w:ascii="Garamond" w:hAnsi="Garamond"/>
        </w:rPr>
        <w:t xml:space="preserve">nl. stamnummer, naam, geslacht, geboortedatum, indiensttreding datum, gemiddeld salaris, jaarlijkse pensioengrondslag en inkoop van diensttijd. </w:t>
      </w:r>
      <w:r w:rsidR="009D71EF" w:rsidRPr="00584910">
        <w:rPr>
          <w:rFonts w:ascii="Garamond" w:hAnsi="Garamond"/>
        </w:rPr>
        <w:t>Verder</w:t>
      </w:r>
      <w:r w:rsidRPr="00584910">
        <w:rPr>
          <w:rFonts w:ascii="Garamond" w:hAnsi="Garamond"/>
        </w:rPr>
        <w:t xml:space="preserve"> moet </w:t>
      </w:r>
      <w:r w:rsidR="009D71EF" w:rsidRPr="00584910">
        <w:rPr>
          <w:rFonts w:ascii="Garamond" w:hAnsi="Garamond"/>
        </w:rPr>
        <w:t>recht</w:t>
      </w:r>
      <w:r w:rsidR="00460ECE" w:rsidRPr="00584910">
        <w:rPr>
          <w:rFonts w:ascii="Garamond" w:hAnsi="Garamond"/>
        </w:rPr>
        <w:t>s</w:t>
      </w:r>
      <w:r w:rsidR="009D71EF" w:rsidRPr="00584910">
        <w:rPr>
          <w:rFonts w:ascii="Garamond" w:hAnsi="Garamond"/>
        </w:rPr>
        <w:t xml:space="preserve"> boven onder de kop ‘Peildatum berekening’ </w:t>
      </w:r>
      <w:r w:rsidRPr="00584910">
        <w:rPr>
          <w:rFonts w:ascii="Garamond" w:hAnsi="Garamond"/>
        </w:rPr>
        <w:t>de berekeningsdatum van de actieven voorziening aangegeven</w:t>
      </w:r>
      <w:r w:rsidR="00460ECE" w:rsidRPr="00584910">
        <w:rPr>
          <w:rFonts w:ascii="Garamond" w:hAnsi="Garamond"/>
        </w:rPr>
        <w:t xml:space="preserve"> worden</w:t>
      </w:r>
      <w:r w:rsidRPr="00584910">
        <w:rPr>
          <w:rFonts w:ascii="Garamond" w:hAnsi="Garamond"/>
        </w:rPr>
        <w:t xml:space="preserve">. </w:t>
      </w:r>
      <w:r w:rsidR="00E1566B" w:rsidRPr="00584910">
        <w:rPr>
          <w:rFonts w:ascii="Garamond" w:hAnsi="Garamond"/>
        </w:rPr>
        <w:t>Vervolgens</w:t>
      </w:r>
      <w:r w:rsidRPr="00584910">
        <w:rPr>
          <w:rFonts w:ascii="Garamond" w:hAnsi="Garamond"/>
        </w:rPr>
        <w:t xml:space="preserve"> na het invoeren van de algemene informatie van de werkgever </w:t>
      </w:r>
      <w:r w:rsidR="00C1476F" w:rsidRPr="00584910">
        <w:rPr>
          <w:rFonts w:ascii="Garamond" w:hAnsi="Garamond"/>
        </w:rPr>
        <w:t xml:space="preserve">moet </w:t>
      </w:r>
      <w:r w:rsidRPr="00584910">
        <w:rPr>
          <w:rFonts w:ascii="Garamond" w:hAnsi="Garamond"/>
        </w:rPr>
        <w:t xml:space="preserve">de </w:t>
      </w:r>
      <w:r w:rsidR="00C1476F" w:rsidRPr="00584910">
        <w:rPr>
          <w:rFonts w:ascii="Garamond" w:hAnsi="Garamond"/>
        </w:rPr>
        <w:t xml:space="preserve">knop ‘Voorziening berekenen’ </w:t>
      </w:r>
      <w:r w:rsidR="00460ECE" w:rsidRPr="00584910">
        <w:rPr>
          <w:rFonts w:ascii="Garamond" w:hAnsi="Garamond"/>
        </w:rPr>
        <w:t xml:space="preserve">worden ingedrukt </w:t>
      </w:r>
      <w:r w:rsidR="00C1476F" w:rsidRPr="00584910">
        <w:rPr>
          <w:rFonts w:ascii="Garamond" w:hAnsi="Garamond"/>
        </w:rPr>
        <w:t xml:space="preserve">zodat </w:t>
      </w:r>
      <w:r w:rsidRPr="00584910">
        <w:rPr>
          <w:rFonts w:ascii="Garamond" w:hAnsi="Garamond"/>
        </w:rPr>
        <w:t xml:space="preserve">de ingevoerde data verwerkt </w:t>
      </w:r>
      <w:r w:rsidR="00C1476F" w:rsidRPr="00584910">
        <w:rPr>
          <w:rFonts w:ascii="Garamond" w:hAnsi="Garamond"/>
        </w:rPr>
        <w:t>k</w:t>
      </w:r>
      <w:r w:rsidR="00460ECE" w:rsidRPr="00584910">
        <w:rPr>
          <w:rFonts w:ascii="Garamond" w:hAnsi="Garamond"/>
        </w:rPr>
        <w:t>unnen</w:t>
      </w:r>
      <w:r w:rsidR="00C1476F" w:rsidRPr="00584910">
        <w:rPr>
          <w:rFonts w:ascii="Garamond" w:hAnsi="Garamond"/>
        </w:rPr>
        <w:t xml:space="preserve"> worden </w:t>
      </w:r>
      <w:r w:rsidRPr="00584910">
        <w:rPr>
          <w:rFonts w:ascii="Garamond" w:hAnsi="Garamond"/>
        </w:rPr>
        <w:t xml:space="preserve">en </w:t>
      </w:r>
      <w:r w:rsidR="00C1476F" w:rsidRPr="00584910">
        <w:rPr>
          <w:rFonts w:ascii="Garamond" w:hAnsi="Garamond"/>
        </w:rPr>
        <w:t xml:space="preserve">hieruit </w:t>
      </w:r>
      <w:r w:rsidRPr="00584910">
        <w:rPr>
          <w:rFonts w:ascii="Garamond" w:hAnsi="Garamond"/>
        </w:rPr>
        <w:t>word</w:t>
      </w:r>
      <w:r w:rsidR="00460ECE" w:rsidRPr="00584910">
        <w:rPr>
          <w:rFonts w:ascii="Garamond" w:hAnsi="Garamond"/>
        </w:rPr>
        <w:t xml:space="preserve">en </w:t>
      </w:r>
      <w:r w:rsidRPr="00584910">
        <w:rPr>
          <w:rFonts w:ascii="Garamond" w:hAnsi="Garamond"/>
        </w:rPr>
        <w:t xml:space="preserve">dan de leeftijd van de werknemer op de peildatum, pensioendatum, aantal jaar pensioen uitgesteld, tot nu toe opgebouwd pensioen, maximale pensioen op te bouwen, toepassing van de VUT-regeling, kosten voorziening, smartegeld voorziening, actieven voorziening en de totale voorziening automatisch berekend. </w:t>
      </w:r>
      <w:r w:rsidR="00460ECE" w:rsidRPr="00584910">
        <w:rPr>
          <w:rFonts w:ascii="Garamond" w:hAnsi="Garamond"/>
        </w:rPr>
        <w:t>Indien gegevens van een ander werknemer ingevoerd moeten worden, dient eerst de knop ‘Gegevens verwijderen ’ te worden ingedrukt zodat de ingevoerde data verwijderd kunnen worden.</w:t>
      </w:r>
    </w:p>
    <w:p w:rsidR="00AE3198" w:rsidRPr="00584910" w:rsidRDefault="00AE3198" w:rsidP="00AE3198">
      <w:pPr>
        <w:spacing w:line="276" w:lineRule="auto"/>
        <w:ind w:left="-142"/>
        <w:rPr>
          <w:rFonts w:ascii="Garamond" w:hAnsi="Garamond"/>
        </w:rPr>
      </w:pPr>
    </w:p>
    <w:p w:rsidR="00283358" w:rsidRPr="00283358" w:rsidRDefault="004551C1" w:rsidP="00AE3198">
      <w:pPr>
        <w:spacing w:line="276" w:lineRule="auto"/>
        <w:ind w:left="-142"/>
        <w:rPr>
          <w:rFonts w:ascii="Garamond" w:hAnsi="Garamond"/>
        </w:rPr>
      </w:pPr>
      <w:r w:rsidRPr="00584910">
        <w:rPr>
          <w:rFonts w:ascii="Garamond" w:hAnsi="Garamond"/>
        </w:rPr>
        <w:t xml:space="preserve">Verder is de analogie van </w:t>
      </w:r>
      <w:r w:rsidR="0033361D" w:rsidRPr="00584910">
        <w:rPr>
          <w:rFonts w:ascii="Garamond" w:hAnsi="Garamond"/>
        </w:rPr>
        <w:t xml:space="preserve">invoeren van de deelnemers gegevens </w:t>
      </w:r>
      <w:r w:rsidRPr="00584910">
        <w:rPr>
          <w:rFonts w:ascii="Garamond" w:hAnsi="Garamond"/>
        </w:rPr>
        <w:t>dezelfde voor de premievrijen- en pensioentrekkers voorziening hoewel de uitgevoerde berekeningen anders zijn.</w:t>
      </w:r>
      <w:r w:rsidRPr="00952DD8">
        <w:rPr>
          <w:rFonts w:ascii="Garamond" w:hAnsi="Garamond"/>
        </w:rPr>
        <w:t xml:space="preserve"> </w:t>
      </w:r>
    </w:p>
    <w:p w:rsidR="005163E3" w:rsidRDefault="005163E3" w:rsidP="002B3849">
      <w:pPr>
        <w:ind w:left="-142"/>
        <w:sectPr w:rsidR="005163E3" w:rsidSect="005163E3">
          <w:pgSz w:w="11906" w:h="16838"/>
          <w:pgMar w:top="1077" w:right="1440" w:bottom="1134" w:left="1729" w:header="709" w:footer="505" w:gutter="0"/>
          <w:cols w:space="708"/>
          <w:titlePg/>
          <w:docGrid w:linePitch="360"/>
        </w:sectPr>
      </w:pPr>
    </w:p>
    <w:p w:rsidR="009C61F6" w:rsidRPr="00937831" w:rsidRDefault="009C61F6" w:rsidP="00652252">
      <w:pPr>
        <w:ind w:left="-180"/>
      </w:pPr>
    </w:p>
    <w:sectPr w:rsidR="009C61F6" w:rsidRPr="00937831" w:rsidSect="005163E3">
      <w:pgSz w:w="11906" w:h="16838"/>
      <w:pgMar w:top="720" w:right="720" w:bottom="720" w:left="720" w:header="709"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60A" w:rsidRDefault="00B6260A" w:rsidP="00A07AD7">
      <w:r>
        <w:separator/>
      </w:r>
    </w:p>
  </w:endnote>
  <w:endnote w:type="continuationSeparator" w:id="0">
    <w:p w:rsidR="00B6260A" w:rsidRDefault="00B6260A" w:rsidP="00A07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10" w:rsidRPr="0022612E" w:rsidRDefault="003F4610" w:rsidP="00F308C3">
    <w:pPr>
      <w:pStyle w:val="Voettekst"/>
      <w:pBdr>
        <w:top w:val="thinThickSmallGap" w:sz="24" w:space="0" w:color="622423"/>
      </w:pBdr>
      <w:tabs>
        <w:tab w:val="clear" w:pos="4513"/>
        <w:tab w:val="clear" w:pos="9026"/>
        <w:tab w:val="right" w:pos="9270"/>
      </w:tabs>
      <w:rPr>
        <w:rFonts w:ascii="Garamond" w:hAnsi="Garamond"/>
      </w:rPr>
    </w:pPr>
    <w:r w:rsidRPr="0022612E">
      <w:rPr>
        <w:rFonts w:ascii="Garamond" w:hAnsi="Garamond"/>
      </w:rPr>
      <w:t xml:space="preserve">Algemeen Pensioenfonds </w:t>
    </w:r>
    <w:r>
      <w:rPr>
        <w:rFonts w:ascii="Garamond" w:hAnsi="Garamond"/>
      </w:rPr>
      <w:t xml:space="preserve">                                                                                          </w:t>
    </w:r>
    <w:r w:rsidRPr="0022612E">
      <w:rPr>
        <w:rFonts w:ascii="Garamond" w:hAnsi="Garamond"/>
      </w:rPr>
      <w:t xml:space="preserve">Pagina </w:t>
    </w:r>
    <w:r w:rsidRPr="0022612E">
      <w:rPr>
        <w:rFonts w:ascii="Garamond" w:hAnsi="Garamond"/>
      </w:rPr>
      <w:fldChar w:fldCharType="begin"/>
    </w:r>
    <w:r w:rsidRPr="0022612E">
      <w:rPr>
        <w:rFonts w:ascii="Garamond" w:hAnsi="Garamond"/>
      </w:rPr>
      <w:instrText xml:space="preserve"> PAGE   \* MERGEFORMAT </w:instrText>
    </w:r>
    <w:r w:rsidRPr="0022612E">
      <w:rPr>
        <w:rFonts w:ascii="Garamond" w:hAnsi="Garamond"/>
      </w:rPr>
      <w:fldChar w:fldCharType="separate"/>
    </w:r>
    <w:r w:rsidR="00100D6D">
      <w:rPr>
        <w:rFonts w:ascii="Garamond" w:hAnsi="Garamond"/>
        <w:noProof/>
      </w:rPr>
      <w:t>3</w:t>
    </w:r>
    <w:r w:rsidRPr="0022612E">
      <w:rPr>
        <w:rFonts w:ascii="Garamond" w:hAnsi="Garamond"/>
        <w:noProof/>
      </w:rPr>
      <w:fldChar w:fldCharType="end"/>
    </w:r>
  </w:p>
  <w:p w:rsidR="003F4610" w:rsidRDefault="003F461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60A" w:rsidRDefault="00B6260A" w:rsidP="00A07AD7">
      <w:r>
        <w:separator/>
      </w:r>
    </w:p>
  </w:footnote>
  <w:footnote w:type="continuationSeparator" w:id="0">
    <w:p w:rsidR="00B6260A" w:rsidRDefault="00B6260A" w:rsidP="00A07AD7">
      <w:r>
        <w:continuationSeparator/>
      </w:r>
    </w:p>
  </w:footnote>
  <w:footnote w:id="1">
    <w:p w:rsidR="003F4610" w:rsidRPr="00151EAD" w:rsidRDefault="003F4610">
      <w:pPr>
        <w:pStyle w:val="Voetnoottekst"/>
        <w:rPr>
          <w:rFonts w:ascii="Garamond" w:hAnsi="Garamond"/>
        </w:rPr>
      </w:pPr>
      <w:r w:rsidRPr="00151EAD">
        <w:rPr>
          <w:rStyle w:val="Voetnootmarkering"/>
          <w:rFonts w:ascii="Garamond" w:hAnsi="Garamond"/>
        </w:rPr>
        <w:footnoteRef/>
      </w:r>
      <w:r w:rsidRPr="00151EAD">
        <w:rPr>
          <w:rFonts w:ascii="Garamond" w:hAnsi="Garamond"/>
        </w:rPr>
        <w:t xml:space="preserve"> </w:t>
      </w:r>
      <w:hyperlink r:id="rId1" w:history="1">
        <w:r w:rsidRPr="00151EAD">
          <w:rPr>
            <w:rStyle w:val="Hyperlink"/>
            <w:rFonts w:ascii="Garamond" w:hAnsi="Garamond"/>
            <w:u w:val="none"/>
          </w:rPr>
          <w:t>http://www.apna.an/apna/apna/home.asp</w:t>
        </w:r>
      </w:hyperlink>
    </w:p>
    <w:p w:rsidR="003F4610" w:rsidRPr="00975C04" w:rsidRDefault="003F4610" w:rsidP="00975C04">
      <w:pPr>
        <w:pStyle w:val="Voetnoottekst"/>
        <w:spacing w:line="120" w:lineRule="auto"/>
        <w:rPr>
          <w:rFonts w:ascii="Garamond" w:hAnsi="Garamond"/>
        </w:rPr>
      </w:pPr>
    </w:p>
  </w:footnote>
  <w:footnote w:id="2">
    <w:p w:rsidR="003F4610" w:rsidRPr="001211C5" w:rsidRDefault="003F4610" w:rsidP="001211C5">
      <w:pPr>
        <w:pStyle w:val="Voetnoottekst"/>
        <w:spacing w:line="276" w:lineRule="auto"/>
        <w:rPr>
          <w:rFonts w:ascii="Garamond" w:hAnsi="Garamond"/>
        </w:rPr>
      </w:pPr>
      <w:r w:rsidRPr="001211C5">
        <w:rPr>
          <w:rStyle w:val="Voetnootmarkering"/>
          <w:rFonts w:ascii="Garamond" w:hAnsi="Garamond"/>
        </w:rPr>
        <w:footnoteRef/>
      </w:r>
      <w:r w:rsidRPr="001211C5">
        <w:rPr>
          <w:rFonts w:ascii="Garamond" w:hAnsi="Garamond"/>
        </w:rPr>
        <w:t xml:space="preserve"> Kwartaalbericht Algemeen Pensioenfonds, 1ste kwartaal 2011</w:t>
      </w:r>
    </w:p>
    <w:p w:rsidR="003F4610" w:rsidRDefault="003F4610" w:rsidP="000F41B9">
      <w:pPr>
        <w:pStyle w:val="Voetnoottekst"/>
        <w:spacing w:line="120" w:lineRule="auto"/>
      </w:pPr>
    </w:p>
  </w:footnote>
  <w:footnote w:id="3">
    <w:p w:rsidR="003F4610" w:rsidRPr="001211C5" w:rsidRDefault="003F4610" w:rsidP="001211C5">
      <w:pPr>
        <w:pStyle w:val="Voetnoottekst"/>
        <w:spacing w:line="276" w:lineRule="auto"/>
        <w:rPr>
          <w:rFonts w:ascii="Garamond" w:hAnsi="Garamond"/>
        </w:rPr>
      </w:pPr>
      <w:r w:rsidRPr="001211C5">
        <w:rPr>
          <w:rStyle w:val="Voetnootmarkering"/>
          <w:rFonts w:ascii="Garamond" w:hAnsi="Garamond"/>
        </w:rPr>
        <w:footnoteRef/>
      </w:r>
      <w:r w:rsidRPr="001211C5">
        <w:rPr>
          <w:rFonts w:ascii="Garamond" w:hAnsi="Garamond"/>
        </w:rPr>
        <w:t xml:space="preserve"> A.P.N.A. Jaarverslag 2008 “Verborgen schatten van Curaçao”, p. 31</w:t>
      </w:r>
    </w:p>
    <w:p w:rsidR="003F4610" w:rsidRPr="00C839A9" w:rsidRDefault="003F4610" w:rsidP="00DF6F56">
      <w:pPr>
        <w:pStyle w:val="Voetnoottekst"/>
        <w:spacing w:line="120" w:lineRule="auto"/>
      </w:pPr>
    </w:p>
  </w:footnote>
  <w:footnote w:id="4">
    <w:p w:rsidR="003F4610" w:rsidRPr="001211C5" w:rsidRDefault="003F4610" w:rsidP="001211C5">
      <w:pPr>
        <w:pStyle w:val="Voetnoottekst"/>
        <w:spacing w:line="276" w:lineRule="auto"/>
        <w:rPr>
          <w:rFonts w:ascii="Garamond" w:hAnsi="Garamond"/>
        </w:rPr>
      </w:pPr>
      <w:r w:rsidRPr="001211C5">
        <w:rPr>
          <w:rStyle w:val="Voetnootmarkering"/>
          <w:rFonts w:ascii="Garamond" w:hAnsi="Garamond"/>
        </w:rPr>
        <w:footnoteRef/>
      </w:r>
      <w:r w:rsidRPr="001211C5">
        <w:rPr>
          <w:rFonts w:ascii="Garamond" w:hAnsi="Garamond"/>
        </w:rPr>
        <w:t xml:space="preserve"> Pensioenlandsverordening overheidsdienaren, p. 7 Artikel 12</w:t>
      </w:r>
    </w:p>
  </w:footnote>
  <w:footnote w:id="5">
    <w:p w:rsidR="003F4610" w:rsidRPr="001211C5" w:rsidRDefault="003F4610" w:rsidP="001211C5">
      <w:pPr>
        <w:pStyle w:val="Voetnoottekst"/>
        <w:spacing w:line="276" w:lineRule="auto"/>
        <w:rPr>
          <w:rFonts w:ascii="Garamond" w:hAnsi="Garamond"/>
        </w:rPr>
      </w:pPr>
      <w:r w:rsidRPr="001211C5">
        <w:rPr>
          <w:rStyle w:val="Voetnootmarkering"/>
          <w:rFonts w:ascii="Garamond" w:hAnsi="Garamond"/>
        </w:rPr>
        <w:footnoteRef/>
      </w:r>
      <w:r w:rsidRPr="001211C5">
        <w:rPr>
          <w:rFonts w:ascii="Garamond" w:hAnsi="Garamond"/>
        </w:rPr>
        <w:t xml:space="preserve"> Pensioenlandsverordening overheidsdienaren, p. 13 Artikel 27</w:t>
      </w:r>
    </w:p>
  </w:footnote>
  <w:footnote w:id="6">
    <w:p w:rsidR="003F4610" w:rsidRPr="001211C5" w:rsidRDefault="003F4610" w:rsidP="001211C5">
      <w:pPr>
        <w:pStyle w:val="Voetnoottekst"/>
        <w:spacing w:line="276" w:lineRule="auto"/>
        <w:rPr>
          <w:rFonts w:ascii="Garamond" w:hAnsi="Garamond"/>
        </w:rPr>
      </w:pPr>
      <w:r w:rsidRPr="001211C5">
        <w:rPr>
          <w:rStyle w:val="Voetnootmarkering"/>
          <w:rFonts w:ascii="Garamond" w:hAnsi="Garamond"/>
        </w:rPr>
        <w:footnoteRef/>
      </w:r>
      <w:r w:rsidRPr="001211C5">
        <w:rPr>
          <w:rFonts w:ascii="Garamond" w:hAnsi="Garamond"/>
        </w:rPr>
        <w:t xml:space="preserve"> Pensioenlandsverordening overheidsdienaren, p. 7 Artikel 13</w:t>
      </w:r>
    </w:p>
    <w:p w:rsidR="003F4610" w:rsidRPr="00607B2F" w:rsidRDefault="003F4610" w:rsidP="00DF6F56">
      <w:pPr>
        <w:pStyle w:val="Voetnoottekst"/>
        <w:spacing w:line="120" w:lineRule="auto"/>
      </w:pPr>
    </w:p>
  </w:footnote>
  <w:footnote w:id="7">
    <w:p w:rsidR="003F4610" w:rsidRPr="006F471B" w:rsidRDefault="003F4610" w:rsidP="006F471B">
      <w:pPr>
        <w:pStyle w:val="Voetnoottekst"/>
        <w:spacing w:line="276" w:lineRule="auto"/>
        <w:rPr>
          <w:rFonts w:ascii="Garamond" w:hAnsi="Garamond"/>
        </w:rPr>
      </w:pPr>
      <w:r w:rsidRPr="006F471B">
        <w:rPr>
          <w:rStyle w:val="Voetnootmarkering"/>
          <w:rFonts w:ascii="Garamond" w:hAnsi="Garamond"/>
        </w:rPr>
        <w:footnoteRef/>
      </w:r>
      <w:r w:rsidRPr="006F471B">
        <w:rPr>
          <w:rFonts w:ascii="Garamond" w:hAnsi="Garamond"/>
        </w:rPr>
        <w:t xml:space="preserve"> Pensioenlandsverordening overheidsdienaren, p. 17 Artikel 42</w:t>
      </w:r>
    </w:p>
  </w:footnote>
  <w:footnote w:id="8">
    <w:p w:rsidR="003F4610" w:rsidRPr="006F471B" w:rsidRDefault="003F4610" w:rsidP="006F471B">
      <w:pPr>
        <w:pStyle w:val="Voetnoottekst"/>
        <w:spacing w:line="276" w:lineRule="auto"/>
        <w:rPr>
          <w:rFonts w:ascii="Garamond" w:hAnsi="Garamond"/>
        </w:rPr>
      </w:pPr>
      <w:r w:rsidRPr="006F471B">
        <w:rPr>
          <w:rStyle w:val="Voetnootmarkering"/>
          <w:rFonts w:ascii="Garamond" w:hAnsi="Garamond"/>
        </w:rPr>
        <w:footnoteRef/>
      </w:r>
      <w:r w:rsidRPr="006F471B">
        <w:rPr>
          <w:rFonts w:ascii="Garamond" w:hAnsi="Garamond"/>
        </w:rPr>
        <w:t xml:space="preserve"> Pensioenlandsverordening overheidsdienaren, p. 19 Artikel 47</w:t>
      </w:r>
    </w:p>
    <w:p w:rsidR="003F4610" w:rsidRPr="001210C4" w:rsidRDefault="003F4610" w:rsidP="00DF6F56">
      <w:pPr>
        <w:pStyle w:val="Voetnoottekst"/>
        <w:spacing w:line="120" w:lineRule="auto"/>
      </w:pPr>
    </w:p>
  </w:footnote>
  <w:footnote w:id="9">
    <w:p w:rsidR="003F4610" w:rsidRPr="006F471B" w:rsidRDefault="003F4610" w:rsidP="006F471B">
      <w:pPr>
        <w:pStyle w:val="Voetnoottekst"/>
        <w:spacing w:line="276" w:lineRule="auto"/>
        <w:rPr>
          <w:rFonts w:ascii="Garamond" w:hAnsi="Garamond"/>
        </w:rPr>
      </w:pPr>
      <w:r w:rsidRPr="006F471B">
        <w:rPr>
          <w:rStyle w:val="Voetnootmarkering"/>
          <w:rFonts w:ascii="Garamond" w:hAnsi="Garamond"/>
        </w:rPr>
        <w:footnoteRef/>
      </w:r>
      <w:r w:rsidRPr="006F471B">
        <w:rPr>
          <w:rFonts w:ascii="Garamond" w:hAnsi="Garamond"/>
        </w:rPr>
        <w:t xml:space="preserve"> Duurtetoeslagregeling gepensioneerden 1943 (P.B. 1943, no. 77), p. 2 Artikel 1 B</w:t>
      </w:r>
    </w:p>
    <w:p w:rsidR="003F4610" w:rsidRPr="00890F80" w:rsidRDefault="003F4610" w:rsidP="00DF6F56">
      <w:pPr>
        <w:pStyle w:val="Voetnoottekst"/>
        <w:spacing w:line="120" w:lineRule="auto"/>
      </w:pPr>
    </w:p>
  </w:footnote>
  <w:footnote w:id="10">
    <w:p w:rsidR="003F4610" w:rsidRPr="006F471B" w:rsidRDefault="003F4610" w:rsidP="006F471B">
      <w:pPr>
        <w:pStyle w:val="Voetnoottekst"/>
        <w:spacing w:line="276" w:lineRule="auto"/>
        <w:rPr>
          <w:rFonts w:ascii="Garamond" w:hAnsi="Garamond"/>
        </w:rPr>
      </w:pPr>
      <w:r w:rsidRPr="006F471B">
        <w:rPr>
          <w:rStyle w:val="Voetnootmarkering"/>
          <w:rFonts w:ascii="Garamond" w:hAnsi="Garamond"/>
        </w:rPr>
        <w:footnoteRef/>
      </w:r>
      <w:r w:rsidRPr="006F471B">
        <w:rPr>
          <w:rFonts w:ascii="Garamond" w:hAnsi="Garamond"/>
        </w:rPr>
        <w:t xml:space="preserve"> Pensioenlandsverordening overheidsdienaren, p. 10 Artikel 21</w:t>
      </w:r>
    </w:p>
  </w:footnote>
  <w:footnote w:id="11">
    <w:p w:rsidR="003F4610" w:rsidRPr="006F471B" w:rsidRDefault="003F4610" w:rsidP="006F471B">
      <w:pPr>
        <w:pStyle w:val="Voetnoottekst"/>
        <w:spacing w:line="276" w:lineRule="auto"/>
        <w:rPr>
          <w:rFonts w:ascii="Garamond" w:hAnsi="Garamond"/>
        </w:rPr>
      </w:pPr>
      <w:r w:rsidRPr="006F471B">
        <w:rPr>
          <w:rStyle w:val="Voetnootmarkering"/>
          <w:rFonts w:ascii="Garamond" w:hAnsi="Garamond"/>
        </w:rPr>
        <w:footnoteRef/>
      </w:r>
      <w:r w:rsidRPr="006F471B">
        <w:rPr>
          <w:rFonts w:ascii="Garamond" w:hAnsi="Garamond"/>
        </w:rPr>
        <w:t xml:space="preserve"> Pensioenlandsverordening overheidsdienaren, p. 12 Artikel 26</w:t>
      </w:r>
    </w:p>
    <w:p w:rsidR="003F4610" w:rsidRPr="006F471B" w:rsidRDefault="003F4610" w:rsidP="006F471B">
      <w:pPr>
        <w:pStyle w:val="Voetnoottekst"/>
        <w:spacing w:line="120" w:lineRule="auto"/>
        <w:rPr>
          <w:rFonts w:ascii="Garamond" w:hAnsi="Garamond"/>
        </w:rPr>
      </w:pPr>
    </w:p>
  </w:footnote>
  <w:footnote w:id="12">
    <w:p w:rsidR="003F4610" w:rsidRPr="00923A84" w:rsidRDefault="003F4610" w:rsidP="00923A84">
      <w:pPr>
        <w:pStyle w:val="Voetnoottekst"/>
        <w:spacing w:line="276" w:lineRule="auto"/>
        <w:rPr>
          <w:rFonts w:ascii="Garamond" w:hAnsi="Garamond"/>
        </w:rPr>
      </w:pPr>
      <w:r w:rsidRPr="00923A84">
        <w:rPr>
          <w:rStyle w:val="Voetnootmarkering"/>
          <w:rFonts w:ascii="Garamond" w:hAnsi="Garamond"/>
        </w:rPr>
        <w:footnoteRef/>
      </w:r>
      <w:r w:rsidRPr="00923A84">
        <w:rPr>
          <w:rFonts w:ascii="Garamond" w:hAnsi="Garamond"/>
        </w:rPr>
        <w:t xml:space="preserve"> Het maximaal 66,67% op te bouwen pension naar maximaal 70% te brengen.</w:t>
      </w:r>
    </w:p>
    <w:p w:rsidR="003F4610" w:rsidRPr="00A10C90" w:rsidRDefault="003F4610" w:rsidP="007545D9">
      <w:pPr>
        <w:pStyle w:val="Voetnoottekst"/>
        <w:spacing w:line="120" w:lineRule="auto"/>
        <w:rPr>
          <w:rFonts w:ascii="Garamond" w:hAnsi="Garamond"/>
        </w:rPr>
      </w:pPr>
    </w:p>
  </w:footnote>
  <w:footnote w:id="13">
    <w:p w:rsidR="003F4610" w:rsidRPr="00923A84" w:rsidRDefault="003F4610" w:rsidP="00923A84">
      <w:pPr>
        <w:pStyle w:val="Voetnoottekst"/>
        <w:spacing w:line="276" w:lineRule="auto"/>
        <w:rPr>
          <w:rFonts w:ascii="Garamond" w:hAnsi="Garamond"/>
        </w:rPr>
      </w:pPr>
      <w:r w:rsidRPr="00923A84">
        <w:rPr>
          <w:rStyle w:val="Voetnootmarkering"/>
          <w:rFonts w:ascii="Garamond" w:hAnsi="Garamond"/>
        </w:rPr>
        <w:footnoteRef/>
      </w:r>
      <w:r w:rsidRPr="00923A84">
        <w:rPr>
          <w:rFonts w:ascii="Garamond" w:hAnsi="Garamond"/>
        </w:rPr>
        <w:t xml:space="preserve"> Landsverordening verhoging leeftijdgrens 1996, p. 1</w:t>
      </w:r>
    </w:p>
  </w:footnote>
  <w:footnote w:id="14">
    <w:p w:rsidR="003F4610" w:rsidRPr="00923A84" w:rsidRDefault="003F4610" w:rsidP="00923A84">
      <w:pPr>
        <w:pStyle w:val="Voetnoottekst"/>
        <w:spacing w:line="276" w:lineRule="auto"/>
        <w:rPr>
          <w:rFonts w:ascii="Garamond" w:hAnsi="Garamond"/>
        </w:rPr>
      </w:pPr>
      <w:r w:rsidRPr="00923A84">
        <w:rPr>
          <w:rStyle w:val="Voetnootmarkering"/>
          <w:rFonts w:ascii="Garamond" w:hAnsi="Garamond"/>
        </w:rPr>
        <w:footnoteRef/>
      </w:r>
      <w:r w:rsidRPr="00923A84">
        <w:rPr>
          <w:rFonts w:ascii="Garamond" w:hAnsi="Garamond"/>
        </w:rPr>
        <w:t xml:space="preserve"> Landsverordening verhoging leeftijdgrens 1996, p. 5 Artikel X</w:t>
      </w:r>
    </w:p>
    <w:p w:rsidR="003F4610" w:rsidRPr="00142245" w:rsidRDefault="003F4610" w:rsidP="00142245">
      <w:pPr>
        <w:pStyle w:val="Voetnoottekst"/>
        <w:spacing w:line="120" w:lineRule="auto"/>
        <w:rPr>
          <w:rFonts w:ascii="Garamond" w:hAnsi="Garamond"/>
        </w:rPr>
      </w:pPr>
    </w:p>
  </w:footnote>
  <w:footnote w:id="15">
    <w:p w:rsidR="003F4610" w:rsidRPr="006160EE" w:rsidRDefault="003F4610" w:rsidP="00923A84">
      <w:pPr>
        <w:pStyle w:val="Voetnoottekst"/>
        <w:spacing w:line="276" w:lineRule="auto"/>
        <w:ind w:left="284" w:hanging="284"/>
        <w:rPr>
          <w:rFonts w:ascii="Garamond" w:hAnsi="Garamond"/>
        </w:rPr>
      </w:pPr>
      <w:r>
        <w:rPr>
          <w:rStyle w:val="Voetnootmarkering"/>
        </w:rPr>
        <w:footnoteRef/>
      </w:r>
      <w:r>
        <w:rPr>
          <w:rFonts w:ascii="Garamond" w:hAnsi="Garamond"/>
        </w:rPr>
        <w:t xml:space="preserve">   </w:t>
      </w:r>
      <w:r w:rsidRPr="006160EE">
        <w:rPr>
          <w:rFonts w:ascii="Garamond" w:hAnsi="Garamond"/>
        </w:rPr>
        <w:t>Indien de werknemer minder dan 20 dienstjaren heeft maar meer dan 15 dienstjaren wordt de startdatum van de vrijwillige uitdiensttreding (VUT) uitkering uitgesteld tot na het bereiken van de 55 jarige leeftijd.</w:t>
      </w:r>
    </w:p>
  </w:footnote>
  <w:footnote w:id="16">
    <w:p w:rsidR="003F4610" w:rsidRPr="00F52B6D" w:rsidRDefault="003F4610" w:rsidP="00923A84">
      <w:pPr>
        <w:pStyle w:val="Voetnoottekst"/>
        <w:spacing w:line="276" w:lineRule="auto"/>
        <w:ind w:left="284" w:hanging="284"/>
        <w:rPr>
          <w:rFonts w:ascii="Garamond" w:hAnsi="Garamond"/>
        </w:rPr>
      </w:pPr>
      <w:r w:rsidRPr="006160EE">
        <w:rPr>
          <w:rStyle w:val="Voetnootmarkering"/>
          <w:rFonts w:ascii="Garamond" w:hAnsi="Garamond"/>
        </w:rPr>
        <w:footnoteRef/>
      </w:r>
      <w:r w:rsidRPr="006160EE">
        <w:rPr>
          <w:rFonts w:ascii="Garamond" w:hAnsi="Garamond"/>
        </w:rPr>
        <w:t xml:space="preserve"> </w:t>
      </w:r>
      <w:r>
        <w:rPr>
          <w:rFonts w:ascii="Garamond" w:hAnsi="Garamond"/>
        </w:rPr>
        <w:t xml:space="preserve">  </w:t>
      </w:r>
      <w:r w:rsidRPr="006160EE">
        <w:rPr>
          <w:rFonts w:ascii="Garamond" w:hAnsi="Garamond"/>
        </w:rPr>
        <w:t>Bij overlijden van de werknemer van het Algemeen Pensioenfonds wordt ook een ‘duurtetoeslag-wezenpensioen’ uitgekeerd. Voor dit ‘duurtetoeslag-wezenpensioen’ is er geen voorziening gereserveerd, omdat de uitkeringsbedragen en het aantal, dat recht hebben op deze uitkering relatief klein is.</w:t>
      </w:r>
    </w:p>
  </w:footnote>
  <w:footnote w:id="17">
    <w:p w:rsidR="003F4610" w:rsidRDefault="003F4610" w:rsidP="00923A84">
      <w:pPr>
        <w:pStyle w:val="Voetnoottekst"/>
        <w:spacing w:line="276" w:lineRule="auto"/>
        <w:ind w:left="284" w:hanging="284"/>
        <w:rPr>
          <w:rFonts w:ascii="Garamond" w:hAnsi="Garamond"/>
        </w:rPr>
      </w:pPr>
      <w:r w:rsidRPr="00F52B6D">
        <w:rPr>
          <w:rStyle w:val="Voetnootmarkering"/>
          <w:rFonts w:ascii="Garamond" w:hAnsi="Garamond"/>
        </w:rPr>
        <w:footnoteRef/>
      </w:r>
      <w:r>
        <w:rPr>
          <w:rFonts w:ascii="Garamond" w:hAnsi="Garamond"/>
        </w:rPr>
        <w:t xml:space="preserve">  </w:t>
      </w:r>
      <w:r w:rsidRPr="00F52B6D">
        <w:rPr>
          <w:rFonts w:ascii="Garamond" w:hAnsi="Garamond"/>
        </w:rPr>
        <w:t>Alle werknemers van het Algemeen Pensioenfonds komen in aanmerking voor indexering en voor alle medewerkers wordt de indexering toegevoegd aan de duurtetoeslag. Echter alleen voor werknemers die in dienst zijn in het kalenderjaar 1998 dit deel van de duurtetoeslag is ten laste van de laatste werkgever. Voor werknemers die bij het Algemeen Pensioenfonds in dienst zijn getreden na het kalenderjaar 1998 dekt het Pensioenfonds dit deel van de duurtetoeslag. Bij de waardering van de pensioenvoorziening hebben we alleen rekening gehouden met het deel dat in rekening wordt gebracht aan de laatste werkgever.</w:t>
      </w:r>
    </w:p>
    <w:p w:rsidR="003F4610" w:rsidRPr="00D22E11" w:rsidRDefault="003F4610" w:rsidP="005867C8">
      <w:pPr>
        <w:pStyle w:val="Voetnoottekst"/>
        <w:spacing w:line="120" w:lineRule="auto"/>
        <w:ind w:left="181" w:hanging="181"/>
        <w:jc w:val="both"/>
        <w:rPr>
          <w:sz w:val="18"/>
          <w:szCs w:val="18"/>
        </w:rPr>
      </w:pPr>
    </w:p>
  </w:footnote>
  <w:footnote w:id="18">
    <w:p w:rsidR="003F4610" w:rsidRPr="00D768CB" w:rsidRDefault="003F4610" w:rsidP="00923A84">
      <w:pPr>
        <w:pStyle w:val="Voetnoottekst"/>
        <w:spacing w:line="276" w:lineRule="auto"/>
        <w:rPr>
          <w:rFonts w:ascii="Garamond" w:hAnsi="Garamond"/>
        </w:rPr>
      </w:pPr>
      <w:r w:rsidRPr="00D768CB">
        <w:rPr>
          <w:rStyle w:val="Voetnootmarkering"/>
        </w:rPr>
        <w:footnoteRef/>
      </w:r>
      <w:r>
        <w:rPr>
          <w:rFonts w:ascii="Garamond" w:hAnsi="Garamond"/>
        </w:rPr>
        <w:t xml:space="preserve"> </w:t>
      </w:r>
      <w:r w:rsidRPr="00D768CB">
        <w:rPr>
          <w:rFonts w:ascii="Garamond" w:hAnsi="Garamond"/>
        </w:rPr>
        <w:t>actieven-duurtetoeslag-voorziening plus actieven-VUT-tijdelijk-vervangede-voorziening.</w:t>
      </w:r>
    </w:p>
  </w:footnote>
  <w:footnote w:id="19">
    <w:p w:rsidR="003F4610" w:rsidRPr="00D768CB" w:rsidRDefault="003F4610" w:rsidP="00923A84">
      <w:pPr>
        <w:pStyle w:val="Voetnoottekst"/>
        <w:spacing w:line="276" w:lineRule="auto"/>
        <w:rPr>
          <w:rFonts w:ascii="Garamond" w:hAnsi="Garamond"/>
        </w:rPr>
      </w:pPr>
      <w:r w:rsidRPr="00D768CB">
        <w:rPr>
          <w:rStyle w:val="Voetnootmarkering"/>
          <w:rFonts w:ascii="Garamond" w:hAnsi="Garamond"/>
        </w:rPr>
        <w:footnoteRef/>
      </w:r>
      <w:r w:rsidRPr="00D768CB">
        <w:rPr>
          <w:rFonts w:ascii="Garamond" w:hAnsi="Garamond"/>
        </w:rPr>
        <w:t xml:space="preserve"> premievrijen-duurtetoeslag-voorziening plus premievrijen-VUT-tijdelijk-vervangende-voorziening.</w:t>
      </w:r>
    </w:p>
  </w:footnote>
  <w:footnote w:id="20">
    <w:p w:rsidR="003F4610" w:rsidRDefault="003F4610" w:rsidP="00923A84">
      <w:pPr>
        <w:pStyle w:val="Voetnoottekst"/>
        <w:spacing w:line="276" w:lineRule="auto"/>
        <w:ind w:left="142" w:hanging="142"/>
        <w:rPr>
          <w:rFonts w:ascii="Garamond" w:hAnsi="Garamond"/>
        </w:rPr>
      </w:pPr>
      <w:r w:rsidRPr="00D768CB">
        <w:rPr>
          <w:rStyle w:val="Voetnootmarkering"/>
          <w:rFonts w:ascii="Garamond" w:hAnsi="Garamond"/>
        </w:rPr>
        <w:footnoteRef/>
      </w:r>
      <w:r w:rsidRPr="00D768CB">
        <w:rPr>
          <w:rFonts w:ascii="Garamond" w:hAnsi="Garamond"/>
        </w:rPr>
        <w:t xml:space="preserve"> </w:t>
      </w:r>
      <w:r>
        <w:rPr>
          <w:rFonts w:ascii="Garamond" w:hAnsi="Garamond"/>
        </w:rPr>
        <w:t>p</w:t>
      </w:r>
      <w:r w:rsidRPr="00D768CB">
        <w:rPr>
          <w:rFonts w:ascii="Garamond" w:hAnsi="Garamond"/>
        </w:rPr>
        <w:t>ensioentrekkers-duurtetoeslag-voorziening plus pensioentrekkers-uitkering bij wijze van pensioen-</w:t>
      </w:r>
      <w:r>
        <w:rPr>
          <w:rFonts w:ascii="Garamond" w:hAnsi="Garamond"/>
        </w:rPr>
        <w:t xml:space="preserve"> </w:t>
      </w:r>
      <w:r w:rsidRPr="00D768CB">
        <w:rPr>
          <w:rFonts w:ascii="Garamond" w:hAnsi="Garamond"/>
        </w:rPr>
        <w:t>voorziening.</w:t>
      </w:r>
    </w:p>
    <w:p w:rsidR="003F4610" w:rsidRPr="00733400" w:rsidRDefault="003F4610" w:rsidP="00C52499">
      <w:pPr>
        <w:pStyle w:val="Voetnoottekst"/>
        <w:spacing w:line="120" w:lineRule="auto"/>
        <w:ind w:left="91" w:hanging="91"/>
        <w:rPr>
          <w:rFonts w:ascii="Garamond" w:hAnsi="Garamond"/>
        </w:rPr>
      </w:pPr>
    </w:p>
  </w:footnote>
  <w:footnote w:id="21">
    <w:p w:rsidR="003F4610" w:rsidRPr="00896C9C" w:rsidRDefault="003F4610" w:rsidP="00C30D8C">
      <w:pPr>
        <w:pStyle w:val="Voetnoottekst"/>
        <w:spacing w:line="276" w:lineRule="auto"/>
        <w:rPr>
          <w:rFonts w:ascii="Garamond" w:hAnsi="Garamond"/>
        </w:rPr>
      </w:pPr>
      <w:r>
        <w:rPr>
          <w:rStyle w:val="Voetnootmarkering"/>
        </w:rPr>
        <w:footnoteRef/>
      </w:r>
      <w:r>
        <w:t xml:space="preserve"> </w:t>
      </w:r>
      <w:r w:rsidRPr="00896C9C">
        <w:rPr>
          <w:rFonts w:ascii="Garamond" w:hAnsi="Garamond"/>
        </w:rPr>
        <w:t>Financieel management voor de niet financiële manager</w:t>
      </w:r>
      <w:r>
        <w:rPr>
          <w:rFonts w:ascii="Garamond" w:hAnsi="Garamond"/>
        </w:rPr>
        <w:t>: Jaarverslaggeving</w:t>
      </w:r>
      <w:r w:rsidRPr="00896C9C">
        <w:rPr>
          <w:rFonts w:ascii="Garamond" w:hAnsi="Garamond"/>
        </w:rPr>
        <w:t>, p. 41, 42</w:t>
      </w:r>
    </w:p>
  </w:footnote>
  <w:footnote w:id="22">
    <w:p w:rsidR="003F4610" w:rsidRDefault="003F4610" w:rsidP="004B0C20">
      <w:pPr>
        <w:pStyle w:val="Voetnoottekst"/>
        <w:spacing w:line="276" w:lineRule="auto"/>
        <w:rPr>
          <w:rFonts w:ascii="Garamond" w:hAnsi="Garamond"/>
        </w:rPr>
      </w:pPr>
      <w:r w:rsidRPr="00896C9C">
        <w:rPr>
          <w:rStyle w:val="Voetnootmarkering"/>
          <w:rFonts w:ascii="Garamond" w:hAnsi="Garamond"/>
        </w:rPr>
        <w:footnoteRef/>
      </w:r>
      <w:r w:rsidRPr="00896C9C">
        <w:rPr>
          <w:rFonts w:ascii="Garamond" w:hAnsi="Garamond"/>
        </w:rPr>
        <w:t xml:space="preserve"> IAS 19: de brug tussen Actuariaat en Raad van Bestuur, p.</w:t>
      </w:r>
      <w:r>
        <w:rPr>
          <w:rFonts w:ascii="Garamond" w:hAnsi="Garamond"/>
        </w:rPr>
        <w:t xml:space="preserve"> </w:t>
      </w:r>
      <w:r w:rsidRPr="00896C9C">
        <w:rPr>
          <w:rFonts w:ascii="Garamond" w:hAnsi="Garamond"/>
        </w:rPr>
        <w:t>21,</w:t>
      </w:r>
      <w:r>
        <w:rPr>
          <w:rFonts w:ascii="Garamond" w:hAnsi="Garamond"/>
        </w:rPr>
        <w:t xml:space="preserve"> </w:t>
      </w:r>
      <w:r w:rsidRPr="00896C9C">
        <w:rPr>
          <w:rFonts w:ascii="Garamond" w:hAnsi="Garamond"/>
        </w:rPr>
        <w:t>22</w:t>
      </w:r>
    </w:p>
    <w:p w:rsidR="003F4610" w:rsidRPr="00B05C2D" w:rsidRDefault="003F4610" w:rsidP="00896C9C">
      <w:pPr>
        <w:pStyle w:val="Voetnoottekst"/>
        <w:spacing w:line="120" w:lineRule="auto"/>
      </w:pPr>
    </w:p>
  </w:footnote>
  <w:footnote w:id="23">
    <w:p w:rsidR="003F4610" w:rsidRPr="00F238ED" w:rsidRDefault="003F4610" w:rsidP="00F238ED">
      <w:pPr>
        <w:pStyle w:val="Voetnoottekst"/>
        <w:spacing w:line="276" w:lineRule="auto"/>
        <w:rPr>
          <w:rFonts w:ascii="Garamond" w:hAnsi="Garamond"/>
        </w:rPr>
      </w:pPr>
      <w:r w:rsidRPr="00F238ED">
        <w:rPr>
          <w:rStyle w:val="Voetnootmarkering"/>
          <w:rFonts w:ascii="Garamond" w:hAnsi="Garamond"/>
        </w:rPr>
        <w:footnoteRef/>
      </w:r>
      <w:r w:rsidRPr="00F238ED">
        <w:rPr>
          <w:rFonts w:ascii="Garamond" w:hAnsi="Garamond"/>
        </w:rPr>
        <w:t xml:space="preserve"> Waardering van pensioenen binnen het MKB, p. 23</w:t>
      </w:r>
    </w:p>
  </w:footnote>
  <w:footnote w:id="24">
    <w:p w:rsidR="003F4610" w:rsidRPr="00F238ED" w:rsidRDefault="003F4610" w:rsidP="00F238ED">
      <w:pPr>
        <w:pStyle w:val="Voetnoottekst"/>
        <w:spacing w:line="276" w:lineRule="auto"/>
        <w:rPr>
          <w:rFonts w:ascii="Garamond" w:hAnsi="Garamond"/>
        </w:rPr>
      </w:pPr>
      <w:r w:rsidRPr="00F238ED">
        <w:rPr>
          <w:rStyle w:val="Voetnootmarkering"/>
          <w:rFonts w:ascii="Garamond" w:hAnsi="Garamond"/>
        </w:rPr>
        <w:footnoteRef/>
      </w:r>
      <w:r w:rsidRPr="00F238ED">
        <w:rPr>
          <w:rFonts w:ascii="Garamond" w:hAnsi="Garamond"/>
        </w:rPr>
        <w:t xml:space="preserve"> Verslaggeving van pensioenen Ingrijpende wijzigingen, p. 19, 20</w:t>
      </w:r>
    </w:p>
    <w:p w:rsidR="003F4610" w:rsidRPr="006B7857" w:rsidRDefault="003F4610" w:rsidP="006B7857">
      <w:pPr>
        <w:pStyle w:val="Voetnoottekst"/>
        <w:spacing w:line="120" w:lineRule="auto"/>
        <w:rPr>
          <w:rFonts w:ascii="Garamond" w:hAnsi="Garamond"/>
        </w:rPr>
      </w:pPr>
    </w:p>
  </w:footnote>
  <w:footnote w:id="25">
    <w:p w:rsidR="003F4610" w:rsidRPr="00F238ED" w:rsidRDefault="003F4610" w:rsidP="00F238ED">
      <w:pPr>
        <w:pStyle w:val="Voetnoottekst"/>
        <w:spacing w:line="276" w:lineRule="auto"/>
        <w:ind w:left="142" w:hanging="142"/>
        <w:rPr>
          <w:rFonts w:ascii="Garamond" w:hAnsi="Garamond"/>
        </w:rPr>
      </w:pPr>
      <w:r w:rsidRPr="00F238ED">
        <w:rPr>
          <w:rStyle w:val="Voetnootmarkering"/>
          <w:rFonts w:ascii="Garamond" w:hAnsi="Garamond"/>
        </w:rPr>
        <w:footnoteRef/>
      </w:r>
      <w:r w:rsidRPr="00F238ED">
        <w:rPr>
          <w:rFonts w:ascii="Garamond" w:hAnsi="Garamond"/>
        </w:rPr>
        <w:t xml:space="preserve"> Er is geen markt in lokale bedrijfsobligaties, noch in lokale staatsobligaties. Door de vaste wisselkoers tussen de Antilliaanse gulden (ANG) en Amerikaanse dollar (USD), als ook data van de afgelopen 10 jaar is de Amerikaanse markt genomen als referentie.</w:t>
      </w:r>
    </w:p>
  </w:footnote>
  <w:footnote w:id="26">
    <w:p w:rsidR="003F4610" w:rsidRPr="00F238ED" w:rsidRDefault="003F4610" w:rsidP="00F238ED">
      <w:pPr>
        <w:pStyle w:val="Voetnoottekst"/>
        <w:spacing w:line="276" w:lineRule="auto"/>
        <w:rPr>
          <w:rFonts w:ascii="Garamond" w:hAnsi="Garamond"/>
        </w:rPr>
      </w:pPr>
      <w:r w:rsidRPr="00F238ED">
        <w:rPr>
          <w:rStyle w:val="Voetnootmarkering"/>
          <w:rFonts w:ascii="Garamond" w:hAnsi="Garamond"/>
        </w:rPr>
        <w:footnoteRef/>
      </w:r>
      <w:r w:rsidRPr="00F238ED">
        <w:rPr>
          <w:rFonts w:ascii="Garamond" w:hAnsi="Garamond"/>
        </w:rPr>
        <w:t xml:space="preserve"> Uitgegaan wordt van de veronderstelling dat de pensioengrondslag en franchise gelijkmatig stijgen.</w:t>
      </w:r>
    </w:p>
  </w:footnote>
  <w:footnote w:id="27">
    <w:p w:rsidR="003F4610" w:rsidRPr="00F238ED" w:rsidRDefault="003F4610" w:rsidP="00C717F5">
      <w:pPr>
        <w:pStyle w:val="Voetnoottekst"/>
        <w:spacing w:line="276" w:lineRule="auto"/>
        <w:ind w:left="142" w:hanging="142"/>
        <w:rPr>
          <w:rFonts w:ascii="Garamond" w:hAnsi="Garamond"/>
        </w:rPr>
      </w:pPr>
      <w:r w:rsidRPr="00F238ED">
        <w:rPr>
          <w:rStyle w:val="Voetnootmarkering"/>
          <w:rFonts w:ascii="Garamond" w:hAnsi="Garamond"/>
        </w:rPr>
        <w:footnoteRef/>
      </w:r>
      <w:r w:rsidRPr="00F238ED">
        <w:rPr>
          <w:rFonts w:ascii="Garamond" w:hAnsi="Garamond"/>
        </w:rPr>
        <w:t xml:space="preserve"> De lokale actuarissen beschouwen dat deze percentages de lokale levensverwachting weerspiegelen, rekening houdend met de verwachte levensduur trend.</w:t>
      </w:r>
    </w:p>
    <w:p w:rsidR="003F4610" w:rsidRPr="00F95942" w:rsidRDefault="003F4610" w:rsidP="00605B43">
      <w:pPr>
        <w:pStyle w:val="Voetnoottekst"/>
        <w:spacing w:line="120" w:lineRule="auto"/>
        <w:ind w:left="142" w:hanging="142"/>
        <w:rPr>
          <w:rFonts w:ascii="Garamond" w:hAnsi="Garamond"/>
        </w:rPr>
      </w:pPr>
    </w:p>
  </w:footnote>
  <w:footnote w:id="28">
    <w:p w:rsidR="003F4610" w:rsidRPr="00F238ED" w:rsidRDefault="003F4610" w:rsidP="00442A95">
      <w:pPr>
        <w:pStyle w:val="Voetnoottekst"/>
        <w:spacing w:line="276" w:lineRule="auto"/>
        <w:rPr>
          <w:rFonts w:ascii="Garamond" w:hAnsi="Garamond"/>
        </w:rPr>
      </w:pPr>
      <w:r w:rsidRPr="00F238ED">
        <w:rPr>
          <w:rStyle w:val="Voetnootmarkering"/>
          <w:rFonts w:ascii="Garamond" w:hAnsi="Garamond"/>
        </w:rPr>
        <w:footnoteRef/>
      </w:r>
      <w:r w:rsidRPr="00F238ED">
        <w:rPr>
          <w:rFonts w:ascii="Garamond" w:hAnsi="Garamond"/>
        </w:rPr>
        <w:t xml:space="preserve"> Module RE3 Inleiding Verzekeringstechniek, p. 46</w:t>
      </w:r>
    </w:p>
  </w:footnote>
  <w:footnote w:id="29">
    <w:p w:rsidR="003F4610" w:rsidRDefault="003F4610" w:rsidP="00442A95">
      <w:pPr>
        <w:pStyle w:val="Voetnoottekst"/>
        <w:spacing w:line="276" w:lineRule="auto"/>
      </w:pPr>
      <w:r>
        <w:rPr>
          <w:rStyle w:val="Voetnootmarkering"/>
        </w:rPr>
        <w:footnoteRef/>
      </w:r>
      <w:r>
        <w:t xml:space="preserve"> </w:t>
      </w:r>
      <w:r w:rsidRPr="00F238ED">
        <w:rPr>
          <w:rFonts w:ascii="Garamond" w:hAnsi="Garamond"/>
        </w:rPr>
        <w:t>Module RE3 Inleiding</w:t>
      </w:r>
      <w:r>
        <w:rPr>
          <w:rFonts w:ascii="Garamond" w:hAnsi="Garamond"/>
        </w:rPr>
        <w:t xml:space="preserve"> Verzekeringstechniek, p. 139</w:t>
      </w:r>
    </w:p>
  </w:footnote>
  <w:footnote w:id="30">
    <w:p w:rsidR="003F4610" w:rsidRPr="00F238ED" w:rsidRDefault="003F4610" w:rsidP="00442A95">
      <w:pPr>
        <w:pStyle w:val="Voetnoottekst"/>
        <w:spacing w:line="276" w:lineRule="auto"/>
        <w:rPr>
          <w:rFonts w:ascii="Garamond" w:hAnsi="Garamond"/>
        </w:rPr>
      </w:pPr>
      <w:r w:rsidRPr="00F238ED">
        <w:rPr>
          <w:rStyle w:val="Voetnootmarkering"/>
          <w:rFonts w:ascii="Garamond" w:hAnsi="Garamond"/>
        </w:rPr>
        <w:footnoteRef/>
      </w:r>
      <w:r w:rsidRPr="00F238ED">
        <w:rPr>
          <w:rFonts w:ascii="Garamond" w:hAnsi="Garamond"/>
        </w:rPr>
        <w:t xml:space="preserve"> Module RE3 Inleiding Verzekeringstechniek, p. 140</w:t>
      </w:r>
    </w:p>
    <w:p w:rsidR="003F4610" w:rsidRDefault="003F4610" w:rsidP="00B65F92">
      <w:pPr>
        <w:pStyle w:val="Voetnoottekst"/>
        <w:spacing w:line="120" w:lineRule="auto"/>
      </w:pPr>
    </w:p>
  </w:footnote>
  <w:footnote w:id="31">
    <w:p w:rsidR="003F4610" w:rsidRDefault="003F4610" w:rsidP="00F238ED">
      <w:pPr>
        <w:pStyle w:val="Voetnoottekst"/>
        <w:spacing w:line="276" w:lineRule="auto"/>
      </w:pPr>
      <w:r>
        <w:rPr>
          <w:rStyle w:val="Voetnootmarkering"/>
        </w:rPr>
        <w:footnoteRef/>
      </w:r>
      <w:r>
        <w:t xml:space="preserve"> </w:t>
      </w:r>
      <w:r w:rsidRPr="00EB05BD">
        <w:rPr>
          <w:rFonts w:ascii="Garamond" w:hAnsi="Garamond"/>
        </w:rPr>
        <w:t>Module RE3 Inleid</w:t>
      </w:r>
      <w:r>
        <w:rPr>
          <w:rFonts w:ascii="Garamond" w:hAnsi="Garamond"/>
        </w:rPr>
        <w:t>ing Verzekeringstechniek, p. 95</w:t>
      </w:r>
    </w:p>
  </w:footnote>
  <w:footnote w:id="32">
    <w:p w:rsidR="003F4610" w:rsidRDefault="003F4610" w:rsidP="00F238ED">
      <w:pPr>
        <w:pStyle w:val="Voetnoottekst"/>
        <w:spacing w:line="276" w:lineRule="auto"/>
      </w:pPr>
      <w:r>
        <w:rPr>
          <w:rStyle w:val="Voetnootmarkering"/>
        </w:rPr>
        <w:footnoteRef/>
      </w:r>
      <w:r>
        <w:t xml:space="preserve"> </w:t>
      </w:r>
      <w:r w:rsidRPr="00EB05BD">
        <w:rPr>
          <w:rFonts w:ascii="Garamond" w:hAnsi="Garamond"/>
        </w:rPr>
        <w:t>RE3 Inleid</w:t>
      </w:r>
      <w:r>
        <w:rPr>
          <w:rFonts w:ascii="Garamond" w:hAnsi="Garamond"/>
        </w:rPr>
        <w:t>ing Verzekeringstechniek, p. 96</w:t>
      </w:r>
    </w:p>
  </w:footnote>
  <w:footnote w:id="33">
    <w:p w:rsidR="003F4610" w:rsidRDefault="003F4610" w:rsidP="00F238ED">
      <w:pPr>
        <w:pStyle w:val="Voetnoottekst"/>
        <w:spacing w:line="276" w:lineRule="auto"/>
      </w:pPr>
      <w:r>
        <w:rPr>
          <w:rStyle w:val="Voetnootmarkering"/>
        </w:rPr>
        <w:footnoteRef/>
      </w:r>
      <w:r>
        <w:t xml:space="preserve"> </w:t>
      </w:r>
      <w:r w:rsidRPr="00EB05BD">
        <w:rPr>
          <w:rFonts w:ascii="Garamond" w:hAnsi="Garamond"/>
        </w:rPr>
        <w:t>RE3 Inleid</w:t>
      </w:r>
      <w:r>
        <w:rPr>
          <w:rFonts w:ascii="Garamond" w:hAnsi="Garamond"/>
        </w:rPr>
        <w:t>ing Verzekeringstechniek, p. 96</w:t>
      </w:r>
    </w:p>
  </w:footnote>
  <w:footnote w:id="34">
    <w:p w:rsidR="003F4610" w:rsidRDefault="003F4610" w:rsidP="00F238ED">
      <w:pPr>
        <w:pStyle w:val="Voetnoottekst"/>
        <w:spacing w:line="276" w:lineRule="auto"/>
        <w:rPr>
          <w:rFonts w:ascii="Garamond" w:hAnsi="Garamond"/>
        </w:rPr>
      </w:pPr>
      <w:r>
        <w:rPr>
          <w:rStyle w:val="Voetnootmarkering"/>
        </w:rPr>
        <w:footnoteRef/>
      </w:r>
      <w:r>
        <w:t xml:space="preserve"> </w:t>
      </w:r>
      <w:r w:rsidRPr="00B235AF">
        <w:rPr>
          <w:rFonts w:ascii="Garamond" w:hAnsi="Garamond"/>
        </w:rPr>
        <w:t>Levensverzekeringswiskunde, p. 31,</w:t>
      </w:r>
      <w:r>
        <w:rPr>
          <w:rFonts w:ascii="Garamond" w:hAnsi="Garamond"/>
        </w:rPr>
        <w:t xml:space="preserve"> </w:t>
      </w:r>
      <w:r w:rsidRPr="00B235AF">
        <w:rPr>
          <w:rFonts w:ascii="Garamond" w:hAnsi="Garamond"/>
        </w:rPr>
        <w:t>32</w:t>
      </w:r>
    </w:p>
    <w:p w:rsidR="003F4610" w:rsidRPr="00B235AF" w:rsidRDefault="003F4610" w:rsidP="00441C18">
      <w:pPr>
        <w:pStyle w:val="Voetnoottekst"/>
        <w:spacing w:line="120" w:lineRule="auto"/>
        <w:rPr>
          <w:rFonts w:ascii="Garamond" w:hAnsi="Garamond"/>
        </w:rPr>
      </w:pPr>
    </w:p>
  </w:footnote>
  <w:footnote w:id="35">
    <w:p w:rsidR="003F4610" w:rsidRPr="00EB0124" w:rsidRDefault="003F4610" w:rsidP="00EB0124">
      <w:pPr>
        <w:pStyle w:val="Voetnoottekst"/>
        <w:spacing w:line="276" w:lineRule="auto"/>
        <w:rPr>
          <w:rFonts w:ascii="Garamond" w:hAnsi="Garamond"/>
        </w:rPr>
      </w:pPr>
      <w:r w:rsidRPr="00EB0124">
        <w:rPr>
          <w:rStyle w:val="Voetnootmarkering"/>
          <w:rFonts w:ascii="Garamond" w:hAnsi="Garamond"/>
        </w:rPr>
        <w:footnoteRef/>
      </w:r>
      <w:r w:rsidRPr="00EB0124">
        <w:rPr>
          <w:rFonts w:ascii="Garamond" w:hAnsi="Garamond"/>
        </w:rPr>
        <w:t xml:space="preserve"> Module Re3 Nieuwe verzekeringsproducten, p. 86</w:t>
      </w:r>
    </w:p>
  </w:footnote>
  <w:footnote w:id="36">
    <w:p w:rsidR="003F4610" w:rsidRDefault="003F4610" w:rsidP="00EB0124">
      <w:pPr>
        <w:pStyle w:val="Voetnoottekst"/>
        <w:spacing w:line="276" w:lineRule="auto"/>
        <w:rPr>
          <w:rFonts w:ascii="Garamond" w:hAnsi="Garamond"/>
        </w:rPr>
      </w:pPr>
      <w:r w:rsidRPr="00EB0124">
        <w:rPr>
          <w:rStyle w:val="Voetnootmarkering"/>
          <w:rFonts w:ascii="Garamond" w:hAnsi="Garamond"/>
        </w:rPr>
        <w:footnoteRef/>
      </w:r>
      <w:r w:rsidRPr="00EB0124">
        <w:rPr>
          <w:rFonts w:ascii="Garamond" w:hAnsi="Garamond"/>
        </w:rPr>
        <w:t xml:space="preserve"> Tijdlijn aangepast aan de samengestelde stijging van de toekomstige pensioenuitkeringen.</w:t>
      </w:r>
    </w:p>
    <w:p w:rsidR="003F4610" w:rsidRPr="00EB0124" w:rsidRDefault="003F4610" w:rsidP="00EB0124">
      <w:pPr>
        <w:pStyle w:val="Voetnoottekst"/>
        <w:spacing w:line="120" w:lineRule="auto"/>
        <w:rPr>
          <w:rFonts w:ascii="Garamond" w:hAnsi="Garamond"/>
        </w:rPr>
      </w:pPr>
    </w:p>
  </w:footnote>
  <w:footnote w:id="37">
    <w:p w:rsidR="003F4610" w:rsidRDefault="003F4610" w:rsidP="00171259">
      <w:pPr>
        <w:pStyle w:val="Voetnoottekst"/>
        <w:spacing w:line="276" w:lineRule="auto"/>
      </w:pPr>
      <w:r>
        <w:rPr>
          <w:rStyle w:val="Voetnootmarkering"/>
        </w:rPr>
        <w:footnoteRef/>
      </w:r>
      <w:r>
        <w:t xml:space="preserve">  </w:t>
      </w:r>
      <w:r w:rsidRPr="00B235AF">
        <w:rPr>
          <w:rFonts w:ascii="Garamond" w:hAnsi="Garamond"/>
        </w:rPr>
        <w:t>Levensverzeker</w:t>
      </w:r>
      <w:r>
        <w:rPr>
          <w:rFonts w:ascii="Garamond" w:hAnsi="Garamond"/>
        </w:rPr>
        <w:t>ingswiskunde, p. 32</w:t>
      </w:r>
    </w:p>
  </w:footnote>
  <w:footnote w:id="38">
    <w:p w:rsidR="003F4610" w:rsidRPr="002C67CA" w:rsidRDefault="003F4610" w:rsidP="00171259">
      <w:pPr>
        <w:pStyle w:val="Voetnoottekst"/>
        <w:spacing w:line="276" w:lineRule="auto"/>
        <w:rPr>
          <w:rFonts w:ascii="Garamond" w:hAnsi="Garamond"/>
        </w:rPr>
      </w:pPr>
      <w:r>
        <w:rPr>
          <w:rStyle w:val="Voetnootmarkering"/>
        </w:rPr>
        <w:footnoteRef/>
      </w:r>
      <w:r>
        <w:t xml:space="preserve">  </w:t>
      </w:r>
      <w:r w:rsidRPr="00C717F5">
        <w:rPr>
          <w:rFonts w:ascii="Garamond" w:hAnsi="Garamond"/>
        </w:rPr>
        <w:t>Dit houdt in dat een man van 50 jaar aangemerkt wordt alsof deze man pas 49 jaar is.</w:t>
      </w:r>
    </w:p>
  </w:footnote>
  <w:footnote w:id="39">
    <w:p w:rsidR="003F4610" w:rsidRDefault="003F4610" w:rsidP="00171259">
      <w:pPr>
        <w:pStyle w:val="Voetnoottekst"/>
        <w:spacing w:line="276" w:lineRule="auto"/>
        <w:ind w:left="284" w:hanging="284"/>
        <w:rPr>
          <w:rFonts w:ascii="Garamond" w:hAnsi="Garamond"/>
        </w:rPr>
      </w:pPr>
      <w:r w:rsidRPr="00924DB7">
        <w:rPr>
          <w:rStyle w:val="Voetnootmarkering"/>
          <w:rFonts w:ascii="Garamond" w:hAnsi="Garamond"/>
        </w:rPr>
        <w:footnoteRef/>
      </w:r>
      <w:r w:rsidRPr="00924DB7">
        <w:rPr>
          <w:rFonts w:ascii="Garamond" w:hAnsi="Garamond"/>
        </w:rPr>
        <w:t xml:space="preserve"> </w:t>
      </w:r>
      <w:r>
        <w:rPr>
          <w:rFonts w:ascii="Garamond" w:hAnsi="Garamond"/>
        </w:rPr>
        <w:t xml:space="preserve"> </w:t>
      </w:r>
      <w:r w:rsidRPr="00924DB7">
        <w:rPr>
          <w:rFonts w:ascii="Garamond" w:hAnsi="Garamond"/>
        </w:rPr>
        <w:t>Indien geen sprake was geweest van een premievrije maar van een pensioentrekker, speelde de</w:t>
      </w:r>
      <w:r>
        <w:rPr>
          <w:rFonts w:ascii="Garamond" w:hAnsi="Garamond"/>
        </w:rPr>
        <w:t xml:space="preserve"> </w:t>
      </w:r>
      <w:r w:rsidRPr="00924DB7">
        <w:rPr>
          <w:rFonts w:ascii="Garamond" w:hAnsi="Garamond"/>
        </w:rPr>
        <w:t>personeelsverloop geen rol.</w:t>
      </w:r>
    </w:p>
    <w:p w:rsidR="003F4610" w:rsidRPr="00924DB7" w:rsidRDefault="003F4610" w:rsidP="00CF50F8">
      <w:pPr>
        <w:pStyle w:val="Voetnoottekst"/>
        <w:spacing w:line="120" w:lineRule="auto"/>
        <w:ind w:left="284" w:hanging="284"/>
        <w:rPr>
          <w:rFonts w:ascii="Garamond" w:hAnsi="Garamond"/>
        </w:rPr>
      </w:pPr>
    </w:p>
  </w:footnote>
  <w:footnote w:id="40">
    <w:p w:rsidR="003F4610" w:rsidRDefault="003F4610" w:rsidP="00222525">
      <w:pPr>
        <w:pStyle w:val="Voetnoottekst"/>
        <w:spacing w:line="276" w:lineRule="auto"/>
        <w:ind w:left="142" w:hanging="142"/>
        <w:rPr>
          <w:rFonts w:ascii="Garamond" w:hAnsi="Garamond"/>
        </w:rPr>
      </w:pPr>
      <w:r w:rsidRPr="00924DB7">
        <w:rPr>
          <w:rStyle w:val="Voetnootmarkering"/>
          <w:rFonts w:ascii="Garamond" w:hAnsi="Garamond"/>
        </w:rPr>
        <w:footnoteRef/>
      </w:r>
      <w:r>
        <w:rPr>
          <w:rFonts w:ascii="Garamond" w:hAnsi="Garamond"/>
        </w:rPr>
        <w:t xml:space="preserve"> </w:t>
      </w:r>
      <w:r w:rsidRPr="00924DB7">
        <w:rPr>
          <w:rFonts w:ascii="Garamond" w:hAnsi="Garamond"/>
        </w:rPr>
        <w:t xml:space="preserve"> Indien de nieuwe werkgever ook bij het Algemeen Pensioenfonds is aangesloten, moet hij dan als laatste werkgever het </w:t>
      </w:r>
      <w:r>
        <w:rPr>
          <w:rFonts w:ascii="Garamond" w:hAnsi="Garamond"/>
        </w:rPr>
        <w:t>ouderdoms</w:t>
      </w:r>
      <w:r w:rsidRPr="00924DB7">
        <w:rPr>
          <w:rFonts w:ascii="Garamond" w:hAnsi="Garamond"/>
        </w:rPr>
        <w:t>pensioen betalen.</w:t>
      </w:r>
    </w:p>
    <w:p w:rsidR="003F4610" w:rsidRPr="00924DB7" w:rsidRDefault="003F4610" w:rsidP="00F42513">
      <w:pPr>
        <w:pStyle w:val="Voetnoottekst"/>
        <w:spacing w:line="120" w:lineRule="auto"/>
        <w:ind w:left="142" w:hanging="142"/>
        <w:rPr>
          <w:rFonts w:ascii="Garamond" w:hAnsi="Garamond"/>
        </w:rPr>
      </w:pPr>
    </w:p>
  </w:footnote>
  <w:footnote w:id="41">
    <w:p w:rsidR="003F4610" w:rsidRPr="00EB0124" w:rsidRDefault="003F4610" w:rsidP="00EB0124">
      <w:pPr>
        <w:pStyle w:val="Voetnoottekst"/>
        <w:spacing w:line="276" w:lineRule="auto"/>
        <w:rPr>
          <w:rFonts w:ascii="Garamond" w:hAnsi="Garamond"/>
        </w:rPr>
      </w:pPr>
      <w:r w:rsidRPr="00EB0124">
        <w:rPr>
          <w:rStyle w:val="Voetnootmarkering"/>
          <w:rFonts w:ascii="Garamond" w:hAnsi="Garamond"/>
        </w:rPr>
        <w:footnoteRef/>
      </w:r>
      <w:r w:rsidRPr="00EB0124">
        <w:rPr>
          <w:rFonts w:ascii="Garamond" w:hAnsi="Garamond"/>
        </w:rPr>
        <w:t xml:space="preserve"> Module Re4 Nieuwe verzekeringsproducten, p. 69</w:t>
      </w:r>
    </w:p>
  </w:footnote>
  <w:footnote w:id="42">
    <w:p w:rsidR="003F4610" w:rsidRDefault="003F4610" w:rsidP="00EB0124">
      <w:pPr>
        <w:pStyle w:val="Voetnoottekst"/>
        <w:spacing w:line="276" w:lineRule="auto"/>
        <w:rPr>
          <w:rFonts w:ascii="Garamond" w:hAnsi="Garamond"/>
        </w:rPr>
      </w:pPr>
      <w:r w:rsidRPr="00EB0124">
        <w:rPr>
          <w:rStyle w:val="Voetnootmarkering"/>
          <w:rFonts w:ascii="Garamond" w:hAnsi="Garamond"/>
        </w:rPr>
        <w:footnoteRef/>
      </w:r>
      <w:r w:rsidRPr="00EB0124">
        <w:rPr>
          <w:rFonts w:ascii="Garamond" w:hAnsi="Garamond"/>
        </w:rPr>
        <w:t xml:space="preserve"> Tijdlijn aangepast aan de samengestelde stijging van de toekomstige pensioenuitkeringen.</w:t>
      </w:r>
    </w:p>
    <w:p w:rsidR="003F4610" w:rsidRPr="00EB0124" w:rsidRDefault="003F4610" w:rsidP="00EB0124">
      <w:pPr>
        <w:pStyle w:val="Voetnoottekst"/>
        <w:spacing w:line="120" w:lineRule="auto"/>
        <w:rPr>
          <w:rFonts w:ascii="Garamond" w:hAnsi="Garamond"/>
        </w:rPr>
      </w:pPr>
    </w:p>
  </w:footnote>
  <w:footnote w:id="43">
    <w:p w:rsidR="003F4610" w:rsidRDefault="003F4610" w:rsidP="00DA7874">
      <w:pPr>
        <w:pStyle w:val="Voetnoottekst"/>
        <w:spacing w:line="276" w:lineRule="auto"/>
      </w:pPr>
      <w:r>
        <w:rPr>
          <w:rStyle w:val="Voetnootmarkering"/>
        </w:rPr>
        <w:footnoteRef/>
      </w:r>
      <w:r>
        <w:t xml:space="preserve"> </w:t>
      </w:r>
      <w:r w:rsidRPr="00B235AF">
        <w:rPr>
          <w:rFonts w:ascii="Garamond" w:hAnsi="Garamond"/>
        </w:rPr>
        <w:t>Levensverzeker</w:t>
      </w:r>
      <w:r>
        <w:rPr>
          <w:rFonts w:ascii="Garamond" w:hAnsi="Garamond"/>
        </w:rPr>
        <w:t>ingswiskunde, p. 61</w:t>
      </w:r>
    </w:p>
  </w:footnote>
  <w:footnote w:id="44">
    <w:p w:rsidR="003F4610" w:rsidRDefault="003F4610" w:rsidP="00DA7874">
      <w:pPr>
        <w:pStyle w:val="Voetnoottekst"/>
        <w:spacing w:line="276" w:lineRule="auto"/>
        <w:rPr>
          <w:rFonts w:ascii="Garamond" w:hAnsi="Garamond"/>
        </w:rPr>
      </w:pPr>
      <w:r>
        <w:rPr>
          <w:rStyle w:val="Voetnootmarkering"/>
        </w:rPr>
        <w:footnoteRef/>
      </w:r>
      <w:r>
        <w:t xml:space="preserve"> </w:t>
      </w:r>
      <w:r w:rsidRPr="00B235AF">
        <w:rPr>
          <w:rFonts w:ascii="Garamond" w:hAnsi="Garamond"/>
        </w:rPr>
        <w:t>Levensverzeker</w:t>
      </w:r>
      <w:r>
        <w:rPr>
          <w:rFonts w:ascii="Garamond" w:hAnsi="Garamond"/>
        </w:rPr>
        <w:t>ingswiskunde, p. 61</w:t>
      </w:r>
    </w:p>
    <w:p w:rsidR="003F4610" w:rsidRDefault="003F4610" w:rsidP="00F42513">
      <w:pPr>
        <w:pStyle w:val="Voetnoottekst"/>
        <w:spacing w:line="120" w:lineRule="auto"/>
      </w:pPr>
    </w:p>
  </w:footnote>
  <w:footnote w:id="45">
    <w:p w:rsidR="003F4610" w:rsidRPr="00D67589" w:rsidRDefault="003F4610" w:rsidP="00827110">
      <w:pPr>
        <w:pStyle w:val="Voetnoottekst"/>
        <w:spacing w:line="276" w:lineRule="auto"/>
        <w:ind w:left="142" w:hanging="142"/>
        <w:jc w:val="both"/>
        <w:rPr>
          <w:rFonts w:ascii="Garamond" w:hAnsi="Garamond"/>
        </w:rPr>
      </w:pPr>
      <w:r>
        <w:rPr>
          <w:rStyle w:val="Voetnootmarkering"/>
        </w:rPr>
        <w:footnoteRef/>
      </w:r>
      <w:r>
        <w:t xml:space="preserve"> </w:t>
      </w:r>
      <w:r w:rsidRPr="00D67589">
        <w:rPr>
          <w:rFonts w:ascii="Garamond" w:hAnsi="Garamond"/>
        </w:rPr>
        <w:t>Dit houdt in dat een man van 50 jaar aangemerkt wordt alsof deze man pas 49 jaar is en een vrouw van 47 jaar aangemerkt wordt alsof deze vrouw pas 45 jaar is.</w:t>
      </w:r>
    </w:p>
  </w:footnote>
  <w:footnote w:id="46">
    <w:p w:rsidR="003F4610" w:rsidRDefault="003F4610" w:rsidP="00827110">
      <w:pPr>
        <w:pStyle w:val="Voetnoottekst"/>
        <w:spacing w:line="276" w:lineRule="auto"/>
        <w:ind w:left="180" w:hanging="180"/>
        <w:rPr>
          <w:rFonts w:ascii="Garamond" w:hAnsi="Garamond"/>
        </w:rPr>
      </w:pPr>
      <w:r w:rsidRPr="00D67589">
        <w:rPr>
          <w:rStyle w:val="Voetnootmarkering"/>
          <w:rFonts w:ascii="Garamond" w:hAnsi="Garamond"/>
        </w:rPr>
        <w:footnoteRef/>
      </w:r>
      <w:r w:rsidRPr="00D67589">
        <w:rPr>
          <w:rFonts w:ascii="Garamond" w:hAnsi="Garamond"/>
        </w:rPr>
        <w:t xml:space="preserve">  Indien geen sprake was geweest van een premievrije</w:t>
      </w:r>
      <w:r w:rsidRPr="00892EB2">
        <w:rPr>
          <w:rFonts w:ascii="Garamond" w:hAnsi="Garamond"/>
        </w:rPr>
        <w:t xml:space="preserve"> maar van een pensioentrekker, speelde de personeelsverloop geen rol.</w:t>
      </w:r>
    </w:p>
    <w:p w:rsidR="003F4610" w:rsidRPr="00892EB2" w:rsidRDefault="003F4610" w:rsidP="001C6099">
      <w:pPr>
        <w:pStyle w:val="Voetnoottekst"/>
        <w:spacing w:line="120" w:lineRule="auto"/>
        <w:ind w:left="181" w:hanging="181"/>
        <w:rPr>
          <w:rFonts w:ascii="Garamond" w:hAnsi="Garamond"/>
        </w:rPr>
      </w:pPr>
    </w:p>
  </w:footnote>
  <w:footnote w:id="47">
    <w:p w:rsidR="003F4610" w:rsidRPr="00B02872" w:rsidRDefault="003F4610" w:rsidP="00B02872">
      <w:pPr>
        <w:pStyle w:val="Voetnoottekst"/>
        <w:spacing w:line="276" w:lineRule="auto"/>
        <w:ind w:left="180" w:hanging="180"/>
        <w:rPr>
          <w:rFonts w:ascii="Garamond" w:hAnsi="Garamond"/>
        </w:rPr>
      </w:pPr>
      <w:r w:rsidRPr="00BC278F">
        <w:rPr>
          <w:rStyle w:val="Voetnootmarkering"/>
          <w:rFonts w:ascii="Garamond" w:hAnsi="Garamond"/>
        </w:rPr>
        <w:footnoteRef/>
      </w:r>
      <w:r w:rsidRPr="00BC278F">
        <w:rPr>
          <w:rFonts w:ascii="Garamond" w:hAnsi="Garamond"/>
        </w:rPr>
        <w:t xml:space="preserve"> </w:t>
      </w:r>
      <w:r w:rsidRPr="00B02872">
        <w:rPr>
          <w:rFonts w:ascii="Garamond" w:hAnsi="Garamond"/>
        </w:rPr>
        <w:t>Indien de nieuwe werkgever ook bij het Algemeen Pensioenfonds is aangesloten, moet hij dan als laatste werkgever het nabestaandenpensioen betalen.</w:t>
      </w:r>
    </w:p>
  </w:footnote>
  <w:footnote w:id="48">
    <w:p w:rsidR="003F4610" w:rsidRPr="00B02872" w:rsidRDefault="003F4610" w:rsidP="00B02872">
      <w:pPr>
        <w:pStyle w:val="Voetnoottekst"/>
        <w:spacing w:line="276" w:lineRule="auto"/>
        <w:rPr>
          <w:rFonts w:ascii="Garamond" w:hAnsi="Garamond"/>
        </w:rPr>
      </w:pPr>
      <w:r w:rsidRPr="00B02872">
        <w:rPr>
          <w:rStyle w:val="Voetnootmarkering"/>
          <w:rFonts w:ascii="Garamond" w:hAnsi="Garamond"/>
        </w:rPr>
        <w:footnoteRef/>
      </w:r>
      <w:r w:rsidRPr="00B02872">
        <w:rPr>
          <w:rFonts w:ascii="Garamond" w:hAnsi="Garamond"/>
        </w:rPr>
        <w:t xml:space="preserve"> Levensverzekeringswiskunde, p. 153</w:t>
      </w:r>
    </w:p>
  </w:footnote>
  <w:footnote w:id="49">
    <w:p w:rsidR="003F4610" w:rsidRPr="00B02872" w:rsidRDefault="003F4610" w:rsidP="00B02872">
      <w:pPr>
        <w:pStyle w:val="Voetnoottekst"/>
        <w:spacing w:line="276" w:lineRule="auto"/>
        <w:rPr>
          <w:rFonts w:ascii="Garamond" w:hAnsi="Garamond"/>
        </w:rPr>
      </w:pPr>
      <w:r w:rsidRPr="00B02872">
        <w:rPr>
          <w:rStyle w:val="Voetnootmarkering"/>
          <w:rFonts w:ascii="Garamond" w:hAnsi="Garamond"/>
        </w:rPr>
        <w:footnoteRef/>
      </w:r>
      <w:r w:rsidRPr="00B02872">
        <w:rPr>
          <w:rFonts w:ascii="Garamond" w:hAnsi="Garamond"/>
        </w:rPr>
        <w:t xml:space="preserve"> Module Re3 Nieuwe verzekeringsproducten, p. 88</w:t>
      </w:r>
    </w:p>
  </w:footnote>
  <w:footnote w:id="50">
    <w:p w:rsidR="003F4610" w:rsidRDefault="003F4610" w:rsidP="00B02872">
      <w:pPr>
        <w:pStyle w:val="Voetnoottekst"/>
        <w:spacing w:line="276" w:lineRule="auto"/>
        <w:rPr>
          <w:rFonts w:ascii="Garamond" w:hAnsi="Garamond"/>
        </w:rPr>
      </w:pPr>
      <w:r w:rsidRPr="00B02872">
        <w:rPr>
          <w:rStyle w:val="Voetnootmarkering"/>
          <w:rFonts w:ascii="Garamond" w:hAnsi="Garamond"/>
        </w:rPr>
        <w:footnoteRef/>
      </w:r>
      <w:r w:rsidRPr="00B02872">
        <w:rPr>
          <w:rFonts w:ascii="Garamond" w:hAnsi="Garamond"/>
        </w:rPr>
        <w:t xml:space="preserve"> Tijdlijn aangepast aan de samengestelde stijging van de toekomstige pensioenuitkeringen.</w:t>
      </w:r>
    </w:p>
    <w:p w:rsidR="003F4610" w:rsidRPr="00B02872" w:rsidRDefault="003F4610" w:rsidP="009B70FA">
      <w:pPr>
        <w:pStyle w:val="Voetnoottekst"/>
        <w:spacing w:line="120" w:lineRule="auto"/>
        <w:rPr>
          <w:rFonts w:ascii="Garamond" w:hAnsi="Garamond"/>
        </w:rPr>
      </w:pPr>
    </w:p>
  </w:footnote>
  <w:footnote w:id="51">
    <w:p w:rsidR="003F4610" w:rsidRPr="00BC278F" w:rsidRDefault="003F4610" w:rsidP="00BC278F">
      <w:pPr>
        <w:pStyle w:val="Voetnoottekst"/>
        <w:spacing w:line="276" w:lineRule="auto"/>
        <w:ind w:left="142" w:hanging="142"/>
        <w:rPr>
          <w:rFonts w:ascii="Garamond" w:hAnsi="Garamond"/>
        </w:rPr>
      </w:pPr>
      <w:r w:rsidRPr="00FD4810">
        <w:rPr>
          <w:rStyle w:val="Voetnootmarkering"/>
          <w:rFonts w:ascii="Garamond" w:hAnsi="Garamond"/>
        </w:rPr>
        <w:footnoteRef/>
      </w:r>
      <w:r w:rsidRPr="00FD4810">
        <w:rPr>
          <w:rFonts w:ascii="Garamond" w:hAnsi="Garamond"/>
        </w:rPr>
        <w:t xml:space="preserve"> Dit houdt in dat een man van 50 jaar aangemerkt wordt alsof deze man pas 49 jaar is.</w:t>
      </w:r>
    </w:p>
  </w:footnote>
  <w:footnote w:id="52">
    <w:p w:rsidR="003F4610" w:rsidRPr="00BC278F" w:rsidRDefault="003F4610" w:rsidP="00BC278F">
      <w:pPr>
        <w:pStyle w:val="Voetnoottekst"/>
        <w:spacing w:line="276" w:lineRule="auto"/>
        <w:ind w:left="180" w:hanging="180"/>
        <w:rPr>
          <w:rFonts w:ascii="Garamond" w:hAnsi="Garamond"/>
        </w:rPr>
      </w:pPr>
      <w:r w:rsidRPr="00BC278F">
        <w:rPr>
          <w:rStyle w:val="Voetnootmarkering"/>
          <w:rFonts w:ascii="Garamond" w:hAnsi="Garamond"/>
        </w:rPr>
        <w:footnoteRef/>
      </w:r>
      <w:r w:rsidRPr="00BC278F">
        <w:rPr>
          <w:rFonts w:ascii="Garamond" w:hAnsi="Garamond"/>
        </w:rPr>
        <w:t xml:space="preserve">  Indien geen sprake was geweest van een premievrije maar van een pensioentrekker, speelde de personeelsverloop geen rol.</w:t>
      </w:r>
    </w:p>
    <w:p w:rsidR="003F4610" w:rsidRPr="00924DB7" w:rsidRDefault="003F4610" w:rsidP="00752AA1">
      <w:pPr>
        <w:pStyle w:val="Voetnoottekst"/>
        <w:spacing w:line="120" w:lineRule="auto"/>
        <w:ind w:left="181" w:hanging="181"/>
        <w:rPr>
          <w:rFonts w:ascii="Garamond" w:hAnsi="Garamond"/>
        </w:rPr>
      </w:pPr>
    </w:p>
  </w:footnote>
  <w:footnote w:id="53">
    <w:p w:rsidR="003F4610" w:rsidRPr="00BC278F" w:rsidRDefault="003F4610" w:rsidP="00BC278F">
      <w:pPr>
        <w:pStyle w:val="Voetnoottekst"/>
        <w:spacing w:line="276" w:lineRule="auto"/>
        <w:ind w:left="180" w:hanging="180"/>
        <w:rPr>
          <w:rFonts w:ascii="Garamond" w:hAnsi="Garamond"/>
        </w:rPr>
      </w:pPr>
      <w:r w:rsidRPr="00BC278F">
        <w:rPr>
          <w:rStyle w:val="Voetnootmarkering"/>
          <w:rFonts w:ascii="Garamond" w:hAnsi="Garamond"/>
        </w:rPr>
        <w:footnoteRef/>
      </w:r>
      <w:r w:rsidRPr="00BC278F">
        <w:rPr>
          <w:rFonts w:ascii="Garamond" w:hAnsi="Garamond"/>
        </w:rPr>
        <w:t xml:space="preserve"> Indien de nieuwe werkgever ook bij het Algemeen Pensioenfonds is aangesloten, moet hij dan als laatste werkgever het ouderdomspensioen betalen.</w:t>
      </w:r>
    </w:p>
  </w:footnote>
  <w:footnote w:id="54">
    <w:p w:rsidR="003F4610" w:rsidRPr="00BC278F" w:rsidRDefault="003F4610" w:rsidP="00BC278F">
      <w:pPr>
        <w:pStyle w:val="Voetnoottekst"/>
        <w:spacing w:line="276" w:lineRule="auto"/>
        <w:rPr>
          <w:rFonts w:ascii="Garamond" w:hAnsi="Garamond"/>
        </w:rPr>
      </w:pPr>
      <w:r w:rsidRPr="00BC278F">
        <w:rPr>
          <w:rStyle w:val="Voetnootmarkering"/>
          <w:rFonts w:ascii="Garamond" w:hAnsi="Garamond"/>
        </w:rPr>
        <w:footnoteRef/>
      </w:r>
      <w:r w:rsidRPr="00BC278F">
        <w:rPr>
          <w:rFonts w:ascii="Garamond" w:hAnsi="Garamond"/>
        </w:rPr>
        <w:t xml:space="preserve"> Levensverzekeringswiskunde, p. 60</w:t>
      </w:r>
    </w:p>
    <w:p w:rsidR="003F4610" w:rsidRDefault="003F4610" w:rsidP="00752AA1">
      <w:pPr>
        <w:pStyle w:val="Voetnoottekst"/>
        <w:spacing w:line="120" w:lineRule="auto"/>
      </w:pPr>
    </w:p>
  </w:footnote>
  <w:footnote w:id="55">
    <w:p w:rsidR="003F4610" w:rsidRPr="00F95942" w:rsidRDefault="003F4610" w:rsidP="009B70FA">
      <w:pPr>
        <w:pStyle w:val="Voetnoottekst"/>
        <w:spacing w:line="276" w:lineRule="auto"/>
        <w:rPr>
          <w:rFonts w:ascii="Garamond" w:hAnsi="Garamond"/>
        </w:rPr>
      </w:pPr>
      <w:r w:rsidRPr="00F95942">
        <w:rPr>
          <w:rStyle w:val="Voetnootmarkering"/>
          <w:rFonts w:ascii="Garamond" w:hAnsi="Garamond"/>
        </w:rPr>
        <w:footnoteRef/>
      </w:r>
      <w:r>
        <w:rPr>
          <w:rFonts w:ascii="Garamond" w:hAnsi="Garamond"/>
        </w:rPr>
        <w:t xml:space="preserve"> Module Re4</w:t>
      </w:r>
      <w:r w:rsidRPr="00F95942">
        <w:rPr>
          <w:rFonts w:ascii="Garamond" w:hAnsi="Garamond"/>
        </w:rPr>
        <w:t xml:space="preserve"> Nieuwe verzekeringsproducten</w:t>
      </w:r>
      <w:r>
        <w:rPr>
          <w:rFonts w:ascii="Garamond" w:hAnsi="Garamond"/>
        </w:rPr>
        <w:t>,</w:t>
      </w:r>
      <w:r w:rsidRPr="00F95942">
        <w:rPr>
          <w:rFonts w:ascii="Garamond" w:hAnsi="Garamond"/>
        </w:rPr>
        <w:t xml:space="preserve"> </w:t>
      </w:r>
      <w:r>
        <w:rPr>
          <w:rFonts w:ascii="Garamond" w:hAnsi="Garamond"/>
        </w:rPr>
        <w:t>p.</w:t>
      </w:r>
      <w:r w:rsidRPr="00F95942">
        <w:rPr>
          <w:rFonts w:ascii="Garamond" w:hAnsi="Garamond"/>
        </w:rPr>
        <w:t xml:space="preserve"> </w:t>
      </w:r>
      <w:r>
        <w:rPr>
          <w:rFonts w:ascii="Garamond" w:hAnsi="Garamond"/>
        </w:rPr>
        <w:t>72</w:t>
      </w:r>
    </w:p>
  </w:footnote>
  <w:footnote w:id="56">
    <w:p w:rsidR="003F4610" w:rsidRPr="007F479A" w:rsidRDefault="003F4610" w:rsidP="009B70FA">
      <w:pPr>
        <w:pStyle w:val="Voetnoottekst"/>
        <w:spacing w:line="276" w:lineRule="auto"/>
        <w:rPr>
          <w:rFonts w:ascii="Garamond" w:hAnsi="Garamond"/>
        </w:rPr>
      </w:pPr>
      <w:r>
        <w:rPr>
          <w:rStyle w:val="Voetnootmarkering"/>
        </w:rPr>
        <w:footnoteRef/>
      </w:r>
      <w:r>
        <w:t xml:space="preserve"> </w:t>
      </w:r>
      <w:r w:rsidRPr="007F479A">
        <w:rPr>
          <w:rFonts w:ascii="Garamond" w:hAnsi="Garamond"/>
        </w:rPr>
        <w:t>Tijdlijn aangepast aan de samengestelde stijging van de toekomstige pensioenuitkeringen.</w:t>
      </w:r>
    </w:p>
  </w:footnote>
  <w:footnote w:id="57">
    <w:p w:rsidR="003F4610" w:rsidRDefault="003F4610" w:rsidP="009B70FA">
      <w:pPr>
        <w:pStyle w:val="Voetnoottekst"/>
        <w:spacing w:line="276" w:lineRule="auto"/>
        <w:ind w:left="142" w:hanging="142"/>
        <w:rPr>
          <w:rFonts w:ascii="Garamond" w:hAnsi="Garamond"/>
        </w:rPr>
      </w:pPr>
      <w:r>
        <w:rPr>
          <w:rStyle w:val="Voetnootmarkering"/>
        </w:rPr>
        <w:footnoteRef/>
      </w:r>
      <w:r>
        <w:t xml:space="preserve"> </w:t>
      </w:r>
      <w:r w:rsidRPr="0035715C">
        <w:rPr>
          <w:rFonts w:ascii="Garamond" w:hAnsi="Garamond"/>
        </w:rPr>
        <w:t>Dit houdt in dat een man van 50 jaar aangemerkt wordt alsof deze man pas 49 jaar is en een vrouw van 47 jaar aangemerkt wordt alsof deze vrouw pas 45 jaar is.</w:t>
      </w:r>
    </w:p>
    <w:p w:rsidR="003F4610" w:rsidRDefault="003F4610" w:rsidP="009B70FA">
      <w:pPr>
        <w:pStyle w:val="Voetnoottekst"/>
        <w:spacing w:line="120" w:lineRule="auto"/>
        <w:ind w:left="142" w:hanging="142"/>
      </w:pPr>
    </w:p>
  </w:footnote>
  <w:footnote w:id="58">
    <w:p w:rsidR="003F4610" w:rsidRDefault="003F4610" w:rsidP="00BC278F">
      <w:pPr>
        <w:pStyle w:val="Voetnoottekst"/>
        <w:spacing w:line="276" w:lineRule="auto"/>
        <w:ind w:left="180" w:hanging="180"/>
        <w:rPr>
          <w:rFonts w:ascii="Garamond" w:hAnsi="Garamond"/>
        </w:rPr>
      </w:pPr>
      <w:r w:rsidRPr="00924DB7">
        <w:rPr>
          <w:rStyle w:val="Voetnootmarkering"/>
          <w:rFonts w:ascii="Garamond" w:hAnsi="Garamond"/>
        </w:rPr>
        <w:footnoteRef/>
      </w:r>
      <w:r w:rsidRPr="00924DB7">
        <w:rPr>
          <w:rFonts w:ascii="Garamond" w:hAnsi="Garamond"/>
        </w:rPr>
        <w:t xml:space="preserve"> </w:t>
      </w:r>
      <w:r>
        <w:rPr>
          <w:rFonts w:ascii="Garamond" w:hAnsi="Garamond"/>
        </w:rPr>
        <w:t xml:space="preserve"> </w:t>
      </w:r>
      <w:r w:rsidRPr="00924DB7">
        <w:rPr>
          <w:rFonts w:ascii="Garamond" w:hAnsi="Garamond"/>
        </w:rPr>
        <w:t>Indien geen sprake was geweest van een premievrije maar van een pensioentrekker, speelde de personeelsverloop geen rol.</w:t>
      </w:r>
    </w:p>
    <w:p w:rsidR="003F4610" w:rsidRPr="00924DB7" w:rsidRDefault="003F4610" w:rsidP="00BD5897">
      <w:pPr>
        <w:pStyle w:val="Voetnoottekst"/>
        <w:spacing w:line="120" w:lineRule="auto"/>
        <w:ind w:left="181" w:hanging="181"/>
        <w:rPr>
          <w:rFonts w:ascii="Garamond" w:hAnsi="Garamond"/>
        </w:rPr>
      </w:pPr>
    </w:p>
  </w:footnote>
  <w:footnote w:id="59">
    <w:p w:rsidR="003F4610" w:rsidRDefault="003F4610" w:rsidP="00055E3D">
      <w:pPr>
        <w:pStyle w:val="Voetnoottekst"/>
        <w:spacing w:line="276" w:lineRule="auto"/>
        <w:ind w:left="180" w:hanging="180"/>
        <w:rPr>
          <w:rFonts w:ascii="Garamond" w:hAnsi="Garamond"/>
        </w:rPr>
      </w:pPr>
      <w:r w:rsidRPr="00924DB7">
        <w:rPr>
          <w:rStyle w:val="Voetnootmarkering"/>
          <w:rFonts w:ascii="Garamond" w:hAnsi="Garamond"/>
        </w:rPr>
        <w:footnoteRef/>
      </w:r>
      <w:r w:rsidRPr="00924DB7">
        <w:rPr>
          <w:rFonts w:ascii="Garamond" w:hAnsi="Garamond"/>
        </w:rPr>
        <w:t xml:space="preserve"> </w:t>
      </w:r>
      <w:r>
        <w:rPr>
          <w:rFonts w:ascii="Garamond" w:hAnsi="Garamond"/>
        </w:rPr>
        <w:t xml:space="preserve"> </w:t>
      </w:r>
      <w:r w:rsidRPr="00924DB7">
        <w:rPr>
          <w:rFonts w:ascii="Garamond" w:hAnsi="Garamond"/>
        </w:rPr>
        <w:t>Indien de nieuwe werkgever ook bij het Algemeen Pensioenfonds is aangesloten, moet hij dan als laatste werkgever het nabestaandenpensioen betalen.</w:t>
      </w:r>
    </w:p>
    <w:p w:rsidR="003F4610" w:rsidRPr="00924DB7" w:rsidRDefault="003F4610" w:rsidP="00222BD1">
      <w:pPr>
        <w:pStyle w:val="Voetnoottekst"/>
        <w:spacing w:line="120" w:lineRule="auto"/>
        <w:ind w:left="181" w:hanging="181"/>
        <w:rPr>
          <w:rFonts w:ascii="Garamond" w:hAnsi="Garamond"/>
        </w:rPr>
      </w:pPr>
    </w:p>
  </w:footnote>
  <w:footnote w:id="60">
    <w:p w:rsidR="003F4610" w:rsidRPr="00423D1E" w:rsidRDefault="003F4610" w:rsidP="00EA38CB">
      <w:pPr>
        <w:pStyle w:val="Voetnoottekst"/>
        <w:spacing w:line="276" w:lineRule="auto"/>
        <w:rPr>
          <w:rFonts w:ascii="Garamond" w:hAnsi="Garamond"/>
        </w:rPr>
      </w:pPr>
      <w:r w:rsidRPr="00423D1E">
        <w:rPr>
          <w:rStyle w:val="Voetnootmarkering"/>
          <w:rFonts w:ascii="Garamond" w:hAnsi="Garamond"/>
        </w:rPr>
        <w:footnoteRef/>
      </w:r>
      <w:r>
        <w:rPr>
          <w:rFonts w:ascii="Garamond" w:hAnsi="Garamond"/>
        </w:rPr>
        <w:t xml:space="preserve"> Bijlage I, p. 80</w:t>
      </w:r>
    </w:p>
  </w:footnote>
  <w:footnote w:id="61">
    <w:p w:rsidR="003F4610" w:rsidRPr="00423D1E" w:rsidRDefault="003F4610" w:rsidP="00EA38CB">
      <w:pPr>
        <w:pStyle w:val="Voetnoottekst"/>
        <w:spacing w:line="276" w:lineRule="auto"/>
        <w:rPr>
          <w:rFonts w:ascii="Garamond" w:hAnsi="Garamond"/>
        </w:rPr>
      </w:pPr>
      <w:r w:rsidRPr="00423D1E">
        <w:rPr>
          <w:rStyle w:val="Voetnootmarkering"/>
          <w:rFonts w:ascii="Garamond" w:hAnsi="Garamond"/>
        </w:rPr>
        <w:footnoteRef/>
      </w:r>
      <w:r w:rsidRPr="00423D1E">
        <w:rPr>
          <w:rFonts w:ascii="Garamond" w:hAnsi="Garamond"/>
        </w:rPr>
        <w:t xml:space="preserve"> Bijlage </w:t>
      </w:r>
      <w:r>
        <w:rPr>
          <w:rFonts w:ascii="Garamond" w:hAnsi="Garamond"/>
        </w:rPr>
        <w:t>II, p. 81</w:t>
      </w:r>
    </w:p>
  </w:footnote>
  <w:footnote w:id="62">
    <w:p w:rsidR="003F4610" w:rsidRPr="00423D1E" w:rsidRDefault="003F4610" w:rsidP="00EA38CB">
      <w:pPr>
        <w:pStyle w:val="Voetnoottekst"/>
        <w:spacing w:line="276" w:lineRule="auto"/>
        <w:rPr>
          <w:rFonts w:ascii="Garamond" w:hAnsi="Garamond"/>
        </w:rPr>
      </w:pPr>
      <w:r w:rsidRPr="00423D1E">
        <w:rPr>
          <w:rStyle w:val="Voetnootmarkering"/>
          <w:rFonts w:ascii="Garamond" w:hAnsi="Garamond"/>
        </w:rPr>
        <w:footnoteRef/>
      </w:r>
      <w:r w:rsidRPr="00423D1E">
        <w:rPr>
          <w:rFonts w:ascii="Garamond" w:hAnsi="Garamond"/>
        </w:rPr>
        <w:t xml:space="preserve"> Bijlage VI, p. </w:t>
      </w:r>
      <w:r>
        <w:rPr>
          <w:rFonts w:ascii="Garamond" w:hAnsi="Garamond"/>
        </w:rPr>
        <w:t>85</w:t>
      </w:r>
    </w:p>
    <w:p w:rsidR="003F4610" w:rsidRDefault="003F4610" w:rsidP="00EA38CB">
      <w:pPr>
        <w:pStyle w:val="Voetnoottekst"/>
        <w:spacing w:line="120" w:lineRule="auto"/>
      </w:pPr>
    </w:p>
  </w:footnote>
  <w:footnote w:id="63">
    <w:p w:rsidR="003F4610" w:rsidRPr="00013A45" w:rsidRDefault="003F4610" w:rsidP="00B774C5">
      <w:pPr>
        <w:pStyle w:val="Voetnoottekst"/>
        <w:spacing w:line="276" w:lineRule="auto"/>
        <w:ind w:left="142" w:hanging="142"/>
      </w:pPr>
      <w:r>
        <w:rPr>
          <w:rStyle w:val="Voetnootmarkering"/>
        </w:rPr>
        <w:footnoteRef/>
      </w:r>
      <w:r>
        <w:rPr>
          <w:rFonts w:ascii="Garamond" w:hAnsi="Garamond"/>
        </w:rPr>
        <w:t xml:space="preserve"> </w:t>
      </w:r>
      <w:r w:rsidRPr="00013A45">
        <w:rPr>
          <w:rFonts w:ascii="Garamond" w:hAnsi="Garamond"/>
        </w:rPr>
        <w:t>De ‘uitkering bij wijze van pensioen’ is alleen van toepassing op de pensioentrekkers en voor de pensioentrekkers die hierop recht hebben wordt de volledige genoten ‘uitkering bij wijze van pensioen’ via omslag gefinancierd.</w:t>
      </w:r>
    </w:p>
  </w:footnote>
  <w:footnote w:id="64">
    <w:p w:rsidR="003F4610" w:rsidRPr="00AD7D7C" w:rsidRDefault="003F4610" w:rsidP="00B774C5">
      <w:pPr>
        <w:pStyle w:val="Voetnoottekst"/>
        <w:spacing w:line="276" w:lineRule="auto"/>
        <w:ind w:left="180" w:hanging="180"/>
      </w:pPr>
      <w:r w:rsidRPr="00013A45">
        <w:rPr>
          <w:rStyle w:val="Voetnootmarkering"/>
        </w:rPr>
        <w:footnoteRef/>
      </w:r>
      <w:r>
        <w:rPr>
          <w:rFonts w:ascii="Garamond" w:hAnsi="Garamond"/>
        </w:rPr>
        <w:t xml:space="preserve"> </w:t>
      </w:r>
      <w:r w:rsidRPr="00013A45">
        <w:rPr>
          <w:rFonts w:ascii="Garamond" w:hAnsi="Garamond"/>
        </w:rPr>
        <w:t>Pensioenuitkeringen worden</w:t>
      </w:r>
      <w:r w:rsidRPr="00F95942">
        <w:rPr>
          <w:rFonts w:ascii="Garamond" w:hAnsi="Garamond"/>
        </w:rPr>
        <w:t xml:space="preserve"> berekend op jaarbasis door het nemen van het maandbedrag vermenigvuldigd met 12.</w:t>
      </w:r>
    </w:p>
  </w:footnote>
  <w:footnote w:id="65">
    <w:p w:rsidR="003F4610" w:rsidRPr="009F6793" w:rsidRDefault="003F4610" w:rsidP="00B774C5">
      <w:pPr>
        <w:pStyle w:val="Voetnoottekst"/>
        <w:spacing w:line="276" w:lineRule="auto"/>
        <w:rPr>
          <w:rFonts w:ascii="Garamond" w:hAnsi="Garamond"/>
          <w:highlight w:val="yellow"/>
        </w:rPr>
      </w:pPr>
      <w:r w:rsidRPr="009F6793">
        <w:rPr>
          <w:rStyle w:val="Voetnootmarkering"/>
          <w:rFonts w:ascii="Garamond" w:hAnsi="Garamond"/>
        </w:rPr>
        <w:footnoteRef/>
      </w:r>
      <w:r w:rsidRPr="009F6793">
        <w:rPr>
          <w:rFonts w:ascii="Garamond" w:hAnsi="Garamond"/>
        </w:rPr>
        <w:t xml:space="preserve"> </w:t>
      </w:r>
      <w:r w:rsidRPr="002272AD">
        <w:rPr>
          <w:rFonts w:ascii="Garamond" w:hAnsi="Garamond"/>
        </w:rPr>
        <w:t>Duurtetoeslag, Vut en nabestaanden voorziening</w:t>
      </w:r>
    </w:p>
  </w:footnote>
  <w:footnote w:id="66">
    <w:p w:rsidR="003F4610" w:rsidRPr="00456877" w:rsidRDefault="003F4610" w:rsidP="00B774C5">
      <w:pPr>
        <w:pStyle w:val="Voetnoottekst"/>
        <w:spacing w:line="276" w:lineRule="auto"/>
        <w:rPr>
          <w:rFonts w:ascii="Garamond" w:hAnsi="Garamond"/>
        </w:rPr>
      </w:pPr>
      <w:r>
        <w:rPr>
          <w:rStyle w:val="Voetnootmarkering"/>
        </w:rPr>
        <w:footnoteRef/>
      </w:r>
      <w:r>
        <w:t xml:space="preserve"> </w:t>
      </w:r>
      <w:r>
        <w:rPr>
          <w:rFonts w:ascii="Garamond" w:hAnsi="Garamond"/>
        </w:rPr>
        <w:t>Bijlage III, p. 82</w:t>
      </w:r>
    </w:p>
  </w:footnote>
  <w:footnote w:id="67">
    <w:p w:rsidR="003F4610" w:rsidRPr="00456877" w:rsidRDefault="003F4610" w:rsidP="00B774C5">
      <w:pPr>
        <w:pStyle w:val="Voetnoottekst"/>
        <w:spacing w:line="276" w:lineRule="auto"/>
        <w:rPr>
          <w:rFonts w:ascii="Garamond" w:hAnsi="Garamond"/>
        </w:rPr>
      </w:pPr>
      <w:r w:rsidRPr="00456877">
        <w:rPr>
          <w:rStyle w:val="Voetnootmarkering"/>
          <w:rFonts w:ascii="Garamond" w:hAnsi="Garamond"/>
        </w:rPr>
        <w:footnoteRef/>
      </w:r>
      <w:r>
        <w:rPr>
          <w:rFonts w:ascii="Garamond" w:hAnsi="Garamond"/>
        </w:rPr>
        <w:t xml:space="preserve"> Bijlage IV, p. 83</w:t>
      </w:r>
    </w:p>
  </w:footnote>
  <w:footnote w:id="68">
    <w:p w:rsidR="003F4610" w:rsidRDefault="003F4610" w:rsidP="00B774C5">
      <w:pPr>
        <w:pStyle w:val="Voetnoottekst"/>
        <w:spacing w:line="276" w:lineRule="auto"/>
        <w:rPr>
          <w:rFonts w:ascii="Garamond" w:hAnsi="Garamond"/>
        </w:rPr>
      </w:pPr>
      <w:r w:rsidRPr="00456877">
        <w:rPr>
          <w:rStyle w:val="Voetnootmarkering"/>
          <w:rFonts w:ascii="Garamond" w:hAnsi="Garamond"/>
        </w:rPr>
        <w:footnoteRef/>
      </w:r>
      <w:r>
        <w:rPr>
          <w:rFonts w:ascii="Garamond" w:hAnsi="Garamond"/>
        </w:rPr>
        <w:t xml:space="preserve"> Bijlage V, p. 84</w:t>
      </w:r>
    </w:p>
    <w:p w:rsidR="003F4610" w:rsidRPr="00456877" w:rsidRDefault="003F4610" w:rsidP="00B774C5">
      <w:pPr>
        <w:pStyle w:val="Voetnoottekst"/>
        <w:spacing w:line="120" w:lineRule="auto"/>
        <w:rPr>
          <w:rFonts w:ascii="Garamond" w:hAnsi="Garamond"/>
        </w:rPr>
      </w:pPr>
    </w:p>
  </w:footnote>
  <w:footnote w:id="69">
    <w:p w:rsidR="003F4610" w:rsidRDefault="003F4610" w:rsidP="00622357">
      <w:pPr>
        <w:pStyle w:val="Voetnoottekst"/>
        <w:spacing w:line="276" w:lineRule="auto"/>
        <w:ind w:left="142" w:hanging="142"/>
      </w:pPr>
      <w:r w:rsidRPr="004A4CBF">
        <w:rPr>
          <w:rStyle w:val="Voetnootmarkering"/>
          <w:rFonts w:ascii="Garamond" w:hAnsi="Garamond"/>
        </w:rPr>
        <w:footnoteRef/>
      </w:r>
      <w:r w:rsidRPr="004A4CBF">
        <w:rPr>
          <w:rFonts w:ascii="Garamond" w:hAnsi="Garamond"/>
        </w:rPr>
        <w:t xml:space="preserve"> Kosten voorziening, smartegeld voorziening en de personeelsverloop veronderstelling zijn buiten beschouwing gelaten.</w:t>
      </w:r>
    </w:p>
  </w:footnote>
  <w:footnote w:id="70">
    <w:p w:rsidR="003F4610" w:rsidRDefault="003F4610" w:rsidP="00622357">
      <w:pPr>
        <w:pStyle w:val="Voetnoottekst"/>
        <w:spacing w:line="276" w:lineRule="auto"/>
        <w:ind w:left="142" w:hanging="142"/>
        <w:rPr>
          <w:rFonts w:ascii="Garamond" w:hAnsi="Garamond"/>
          <w:bdr w:val="none" w:sz="0" w:space="0" w:color="auto" w:frame="1"/>
          <w:lang w:val="en-US"/>
        </w:rPr>
      </w:pPr>
      <w:r>
        <w:rPr>
          <w:rStyle w:val="Voetnootmarkering"/>
        </w:rPr>
        <w:footnoteRef/>
      </w:r>
      <w:r w:rsidRPr="00E31E00">
        <w:rPr>
          <w:lang w:val="en-US"/>
        </w:rPr>
        <w:t xml:space="preserve"> </w:t>
      </w:r>
      <w:r w:rsidRPr="009C0A35">
        <w:rPr>
          <w:rFonts w:ascii="Garamond" w:hAnsi="Garamond"/>
          <w:lang w:val="en-US"/>
        </w:rPr>
        <w:t xml:space="preserve">Keesen Actuarissen: </w:t>
      </w:r>
      <w:r w:rsidRPr="009C0A35">
        <w:rPr>
          <w:rFonts w:ascii="Garamond" w:hAnsi="Garamond"/>
          <w:bdr w:val="none" w:sz="0" w:space="0" w:color="auto" w:frame="1"/>
          <w:lang w:val="en-US"/>
        </w:rPr>
        <w:t>Disclosures for Pension Plan according to International Accounting Standards No. 19 (IAS 19) for Fiscal Year 2010, p.8</w:t>
      </w:r>
    </w:p>
    <w:p w:rsidR="003F4610" w:rsidRPr="009C0A35" w:rsidRDefault="003F4610" w:rsidP="00622357">
      <w:pPr>
        <w:pStyle w:val="Voetnoottekst"/>
        <w:spacing w:line="120" w:lineRule="auto"/>
        <w:ind w:left="142" w:hanging="142"/>
        <w:rPr>
          <w:rFonts w:ascii="Garamond" w:hAnsi="Garamond"/>
          <w:lang w:val="en-US"/>
        </w:rPr>
      </w:pPr>
    </w:p>
  </w:footnote>
  <w:footnote w:id="71">
    <w:p w:rsidR="003F4610" w:rsidRPr="00A74FA5" w:rsidRDefault="003F4610" w:rsidP="005D18E2">
      <w:pPr>
        <w:pStyle w:val="Voetnoottekst"/>
        <w:rPr>
          <w:rFonts w:ascii="Garamond" w:hAnsi="Garamond"/>
        </w:rPr>
      </w:pPr>
      <w:r w:rsidRPr="00EA1D44">
        <w:rPr>
          <w:rStyle w:val="Voetnootmarkering"/>
          <w:rFonts w:ascii="Garamond" w:hAnsi="Garamond"/>
        </w:rPr>
        <w:footnoteRef/>
      </w:r>
      <w:r>
        <w:rPr>
          <w:rFonts w:ascii="Garamond" w:hAnsi="Garamond"/>
        </w:rPr>
        <w:t xml:space="preserve"> </w:t>
      </w:r>
      <w:r w:rsidRPr="00A74FA5">
        <w:rPr>
          <w:rFonts w:ascii="Garamond" w:hAnsi="Garamond"/>
        </w:rPr>
        <w:t>Duurtetoeslag, Vut en nabestaanden voorziening</w:t>
      </w:r>
    </w:p>
    <w:p w:rsidR="003F4610" w:rsidRPr="00A74FA5" w:rsidRDefault="003F4610" w:rsidP="00EA1D44">
      <w:pPr>
        <w:pStyle w:val="Voetnoottekst"/>
        <w:spacing w:line="120" w:lineRule="auto"/>
      </w:pPr>
    </w:p>
  </w:footnote>
  <w:footnote w:id="72">
    <w:p w:rsidR="003F4610" w:rsidRDefault="003F4610" w:rsidP="003F24E5">
      <w:pPr>
        <w:pStyle w:val="Voetnoottekst"/>
        <w:rPr>
          <w:rFonts w:ascii="Garamond" w:hAnsi="Garamond"/>
        </w:rPr>
      </w:pPr>
      <w:r w:rsidRPr="00814801">
        <w:rPr>
          <w:rStyle w:val="Voetnootmarkering"/>
          <w:rFonts w:ascii="Garamond" w:hAnsi="Garamond"/>
        </w:rPr>
        <w:footnoteRef/>
      </w:r>
      <w:r w:rsidRPr="00814801">
        <w:rPr>
          <w:rFonts w:ascii="Garamond" w:hAnsi="Garamond"/>
        </w:rPr>
        <w:t xml:space="preserve"> De modellering van ontslag voor IAS 19 berekeningen, p.</w:t>
      </w:r>
      <w:r>
        <w:rPr>
          <w:rFonts w:ascii="Garamond" w:hAnsi="Garamond"/>
        </w:rPr>
        <w:t xml:space="preserve"> </w:t>
      </w:r>
      <w:r w:rsidRPr="00814801">
        <w:rPr>
          <w:rFonts w:ascii="Garamond" w:hAnsi="Garamond"/>
        </w:rPr>
        <w:t>22</w:t>
      </w:r>
    </w:p>
    <w:p w:rsidR="003F4610" w:rsidRPr="00814801" w:rsidRDefault="003F4610" w:rsidP="003F24E5">
      <w:pPr>
        <w:pStyle w:val="Voetnoottekst"/>
        <w:spacing w:line="120" w:lineRule="auto"/>
        <w:rPr>
          <w:rFonts w:ascii="Garamond" w:hAnsi="Garamond"/>
        </w:rPr>
      </w:pPr>
    </w:p>
  </w:footnote>
  <w:footnote w:id="73">
    <w:p w:rsidR="003F4610" w:rsidRPr="00151EAD" w:rsidRDefault="003F4610" w:rsidP="00AC11F3">
      <w:pPr>
        <w:pStyle w:val="Voetnoottekst"/>
        <w:rPr>
          <w:rFonts w:ascii="Garamond" w:hAnsi="Garamond"/>
        </w:rPr>
      </w:pPr>
      <w:r w:rsidRPr="00151EAD">
        <w:rPr>
          <w:rStyle w:val="Voetnootmarkering"/>
          <w:rFonts w:ascii="Garamond" w:hAnsi="Garamond"/>
        </w:rPr>
        <w:footnoteRef/>
      </w:r>
      <w:r w:rsidRPr="00151EAD">
        <w:rPr>
          <w:rFonts w:ascii="Garamond" w:hAnsi="Garamond"/>
        </w:rPr>
        <w:t xml:space="preserve"> Bijlage VI, p. 85</w:t>
      </w:r>
    </w:p>
    <w:p w:rsidR="003F4610" w:rsidRDefault="003F4610" w:rsidP="00AC11F3">
      <w:pPr>
        <w:pStyle w:val="Voetnoottekst"/>
        <w:spacing w:line="120" w:lineRule="auto"/>
      </w:pPr>
    </w:p>
  </w:footnote>
  <w:footnote w:id="74">
    <w:p w:rsidR="003F4610" w:rsidRPr="00151EAD" w:rsidRDefault="003F4610">
      <w:pPr>
        <w:pStyle w:val="Voetnoottekst"/>
        <w:rPr>
          <w:rFonts w:ascii="Garamond" w:hAnsi="Garamond"/>
          <w:bdr w:val="none" w:sz="0" w:space="0" w:color="auto" w:frame="1"/>
        </w:rPr>
      </w:pPr>
      <w:r w:rsidRPr="00151EAD">
        <w:rPr>
          <w:rStyle w:val="Voetnootmarkering"/>
          <w:rFonts w:ascii="Garamond" w:hAnsi="Garamond"/>
        </w:rPr>
        <w:footnoteRef/>
      </w:r>
      <w:r w:rsidRPr="00151EAD">
        <w:rPr>
          <w:rFonts w:ascii="Garamond" w:hAnsi="Garamond"/>
          <w:bdr w:val="none" w:sz="0" w:space="0" w:color="auto" w:frame="1"/>
        </w:rPr>
        <w:t xml:space="preserve"> Gemeenschappelijke competenties voor de opleiding bedrijfswiskunde, p. 6</w:t>
      </w:r>
    </w:p>
    <w:p w:rsidR="003F4610" w:rsidRPr="00127051" w:rsidRDefault="003F4610" w:rsidP="007D6C78">
      <w:pPr>
        <w:pStyle w:val="Voetnoottekst"/>
        <w:spacing w:line="120" w:lineRule="auto"/>
      </w:pPr>
    </w:p>
  </w:footnote>
  <w:footnote w:id="75">
    <w:p w:rsidR="003F4610" w:rsidRPr="00EA38CB" w:rsidRDefault="003F4610" w:rsidP="00EA38CB">
      <w:pPr>
        <w:pStyle w:val="Voetnoottekst"/>
        <w:spacing w:line="276" w:lineRule="auto"/>
        <w:rPr>
          <w:rFonts w:ascii="Garamond" w:hAnsi="Garamond"/>
        </w:rPr>
      </w:pPr>
      <w:r w:rsidRPr="00EA38CB">
        <w:rPr>
          <w:rStyle w:val="Voetnootmarkering"/>
          <w:rFonts w:ascii="Garamond" w:hAnsi="Garamond"/>
        </w:rPr>
        <w:footnoteRef/>
      </w:r>
      <w:r w:rsidRPr="00EA38CB">
        <w:rPr>
          <w:rFonts w:ascii="Garamond" w:hAnsi="Garamond"/>
        </w:rPr>
        <w:t xml:space="preserve"> Module RE3 Inleiding Verzekeringstechniek, p. vii</w:t>
      </w:r>
    </w:p>
  </w:footnote>
  <w:footnote w:id="76">
    <w:p w:rsidR="003F4610" w:rsidRPr="00EA38CB" w:rsidRDefault="003F4610" w:rsidP="00EA38CB">
      <w:pPr>
        <w:pStyle w:val="Voetnoottekst"/>
        <w:spacing w:line="276" w:lineRule="auto"/>
        <w:rPr>
          <w:rFonts w:ascii="Garamond" w:hAnsi="Garamond"/>
        </w:rPr>
      </w:pPr>
      <w:r w:rsidRPr="00EA38CB">
        <w:rPr>
          <w:rStyle w:val="Voetnootmarkering"/>
          <w:rFonts w:ascii="Garamond" w:hAnsi="Garamond"/>
        </w:rPr>
        <w:footnoteRef/>
      </w:r>
      <w:r w:rsidRPr="00EA38CB">
        <w:rPr>
          <w:rFonts w:ascii="Garamond" w:hAnsi="Garamond"/>
        </w:rPr>
        <w:t xml:space="preserve"> Module RE3 Inleiding Verzekeringstechniek, p. x</w:t>
      </w:r>
    </w:p>
    <w:p w:rsidR="003F4610" w:rsidRPr="00CE291D" w:rsidRDefault="003F4610" w:rsidP="00CE291D">
      <w:pPr>
        <w:pStyle w:val="Voetnoottekst"/>
        <w:spacing w:line="120" w:lineRule="auto"/>
        <w:rPr>
          <w:rFonts w:ascii="Garamond" w:hAnsi="Garamond"/>
        </w:rPr>
      </w:pPr>
    </w:p>
  </w:footnote>
  <w:footnote w:id="77">
    <w:p w:rsidR="003F4610" w:rsidRPr="00031713" w:rsidRDefault="003F4610" w:rsidP="00031713">
      <w:pPr>
        <w:pStyle w:val="Voetnoottekst"/>
        <w:spacing w:line="276" w:lineRule="auto"/>
        <w:rPr>
          <w:rFonts w:ascii="Garamond" w:hAnsi="Garamond"/>
        </w:rPr>
      </w:pPr>
      <w:r w:rsidRPr="00031713">
        <w:rPr>
          <w:rStyle w:val="Voetnootmarkering"/>
          <w:rFonts w:ascii="Garamond" w:hAnsi="Garamond"/>
        </w:rPr>
        <w:footnoteRef/>
      </w:r>
      <w:r w:rsidRPr="00031713">
        <w:rPr>
          <w:rFonts w:ascii="Garamond" w:hAnsi="Garamond"/>
        </w:rPr>
        <w:t xml:space="preserve"> Module RE3 Inleiding Verzekeringstechniek, p. x</w:t>
      </w:r>
    </w:p>
  </w:footnote>
  <w:footnote w:id="78">
    <w:p w:rsidR="003F4610" w:rsidRPr="00031713" w:rsidRDefault="003F4610" w:rsidP="00031713">
      <w:pPr>
        <w:pStyle w:val="Voetnoottekst"/>
        <w:spacing w:line="276" w:lineRule="auto"/>
        <w:rPr>
          <w:rFonts w:ascii="Garamond" w:hAnsi="Garamond"/>
        </w:rPr>
      </w:pPr>
      <w:r w:rsidRPr="00031713">
        <w:rPr>
          <w:rStyle w:val="Voetnootmarkering"/>
          <w:rFonts w:ascii="Garamond" w:hAnsi="Garamond"/>
        </w:rPr>
        <w:footnoteRef/>
      </w:r>
      <w:r w:rsidRPr="00031713">
        <w:rPr>
          <w:rFonts w:ascii="Garamond" w:hAnsi="Garamond"/>
        </w:rPr>
        <w:t xml:space="preserve"> Module RE4 Nieuwe Verzekeringsproducten, p. 68, 69</w:t>
      </w:r>
    </w:p>
  </w:footnote>
  <w:footnote w:id="79">
    <w:p w:rsidR="003F4610" w:rsidRPr="00031713" w:rsidRDefault="003F4610" w:rsidP="00031713">
      <w:pPr>
        <w:pStyle w:val="Voetnoottekst"/>
        <w:spacing w:line="276" w:lineRule="auto"/>
        <w:rPr>
          <w:rFonts w:ascii="Garamond" w:hAnsi="Garamond"/>
        </w:rPr>
      </w:pPr>
      <w:r w:rsidRPr="00031713">
        <w:rPr>
          <w:rStyle w:val="Voetnootmarkering"/>
          <w:rFonts w:ascii="Garamond" w:hAnsi="Garamond"/>
        </w:rPr>
        <w:footnoteRef/>
      </w:r>
      <w:r w:rsidRPr="00031713">
        <w:rPr>
          <w:rFonts w:ascii="Garamond" w:hAnsi="Garamond"/>
        </w:rPr>
        <w:t xml:space="preserve"> Module RE3 Inleiding Verzekeringstechniek, p. x</w:t>
      </w:r>
    </w:p>
    <w:p w:rsidR="003F4610" w:rsidRPr="006A4BF0" w:rsidRDefault="003F4610" w:rsidP="00656D00">
      <w:pPr>
        <w:pStyle w:val="Voetnoottekst"/>
        <w:spacing w:line="120" w:lineRule="auto"/>
        <w:rPr>
          <w:rFonts w:ascii="Garamond" w:hAnsi="Garamond"/>
        </w:rPr>
      </w:pPr>
    </w:p>
  </w:footnote>
  <w:footnote w:id="80">
    <w:p w:rsidR="003F4610" w:rsidRPr="002841DF" w:rsidRDefault="003F4610" w:rsidP="004549DE">
      <w:pPr>
        <w:pStyle w:val="Voetnoottekst"/>
        <w:spacing w:line="276" w:lineRule="auto"/>
        <w:rPr>
          <w:rFonts w:ascii="Garamond" w:hAnsi="Garamond"/>
        </w:rPr>
      </w:pPr>
      <w:r w:rsidRPr="002841DF">
        <w:rPr>
          <w:rStyle w:val="Voetnootmarkering"/>
          <w:rFonts w:ascii="Garamond" w:hAnsi="Garamond"/>
        </w:rPr>
        <w:footnoteRef/>
      </w:r>
      <w:r>
        <w:rPr>
          <w:rFonts w:ascii="Garamond" w:hAnsi="Garamond"/>
        </w:rPr>
        <w:t xml:space="preserve"> </w:t>
      </w:r>
      <w:r w:rsidRPr="002841DF">
        <w:rPr>
          <w:rFonts w:ascii="Garamond" w:hAnsi="Garamond"/>
        </w:rPr>
        <w:t>Module RE4</w:t>
      </w:r>
      <w:r>
        <w:rPr>
          <w:rFonts w:ascii="Garamond" w:hAnsi="Garamond"/>
        </w:rPr>
        <w:t xml:space="preserve"> </w:t>
      </w:r>
      <w:r w:rsidRPr="002841DF">
        <w:rPr>
          <w:rFonts w:ascii="Garamond" w:hAnsi="Garamond"/>
        </w:rPr>
        <w:t>Nieuwe Verzekeringsproducten, p. xiii</w:t>
      </w:r>
    </w:p>
  </w:footnote>
  <w:footnote w:id="81">
    <w:p w:rsidR="003F4610" w:rsidRPr="002841DF" w:rsidRDefault="003F4610" w:rsidP="004549DE">
      <w:pPr>
        <w:pStyle w:val="Voetnoottekst"/>
        <w:spacing w:line="276" w:lineRule="auto"/>
        <w:rPr>
          <w:rFonts w:ascii="Garamond" w:hAnsi="Garamond"/>
        </w:rPr>
      </w:pPr>
      <w:r w:rsidRPr="002841DF">
        <w:rPr>
          <w:rStyle w:val="Voetnootmarkering"/>
          <w:rFonts w:ascii="Garamond" w:hAnsi="Garamond"/>
        </w:rPr>
        <w:footnoteRef/>
      </w:r>
      <w:r>
        <w:rPr>
          <w:rFonts w:ascii="Garamond" w:hAnsi="Garamond"/>
        </w:rPr>
        <w:t xml:space="preserve"> </w:t>
      </w:r>
      <w:r w:rsidRPr="002841DF">
        <w:rPr>
          <w:rFonts w:ascii="Garamond" w:hAnsi="Garamond"/>
        </w:rPr>
        <w:t>Module RE3 Inleiding Verzekeringstechniek, p. xi</w:t>
      </w:r>
    </w:p>
  </w:footnote>
  <w:footnote w:id="82">
    <w:p w:rsidR="003F4610" w:rsidRPr="002841DF" w:rsidRDefault="003F4610" w:rsidP="004549DE">
      <w:pPr>
        <w:pStyle w:val="Voetnoottekst"/>
        <w:spacing w:line="276" w:lineRule="auto"/>
        <w:rPr>
          <w:rFonts w:ascii="Garamond" w:hAnsi="Garamond"/>
        </w:rPr>
      </w:pPr>
      <w:r w:rsidRPr="002841DF">
        <w:rPr>
          <w:rStyle w:val="Voetnootmarkering"/>
          <w:rFonts w:ascii="Garamond" w:hAnsi="Garamond"/>
        </w:rPr>
        <w:footnoteRef/>
      </w:r>
      <w:r>
        <w:rPr>
          <w:rFonts w:ascii="Garamond" w:hAnsi="Garamond"/>
        </w:rPr>
        <w:t xml:space="preserve"> </w:t>
      </w:r>
      <w:r w:rsidRPr="002841DF">
        <w:rPr>
          <w:rFonts w:ascii="Garamond" w:hAnsi="Garamond"/>
        </w:rPr>
        <w:t>Module RE4</w:t>
      </w:r>
      <w:r>
        <w:rPr>
          <w:rFonts w:ascii="Garamond" w:hAnsi="Garamond"/>
        </w:rPr>
        <w:t xml:space="preserve"> </w:t>
      </w:r>
      <w:r w:rsidRPr="002841DF">
        <w:rPr>
          <w:rFonts w:ascii="Garamond" w:hAnsi="Garamond"/>
        </w:rPr>
        <w:t>Nieuwe Verzekeringsproducten, p. xiv</w:t>
      </w:r>
    </w:p>
  </w:footnote>
  <w:footnote w:id="83">
    <w:p w:rsidR="003F4610" w:rsidRDefault="003F4610" w:rsidP="004549DE">
      <w:pPr>
        <w:pStyle w:val="Voetnoottekst"/>
        <w:spacing w:line="276" w:lineRule="auto"/>
        <w:rPr>
          <w:rFonts w:ascii="Garamond" w:hAnsi="Garamond"/>
        </w:rPr>
      </w:pPr>
      <w:r w:rsidRPr="002841DF">
        <w:rPr>
          <w:rStyle w:val="Voetnootmarkering"/>
          <w:rFonts w:ascii="Garamond" w:hAnsi="Garamond"/>
        </w:rPr>
        <w:footnoteRef/>
      </w:r>
      <w:r>
        <w:rPr>
          <w:rFonts w:ascii="Garamond" w:hAnsi="Garamond"/>
        </w:rPr>
        <w:t xml:space="preserve"> </w:t>
      </w:r>
      <w:r w:rsidRPr="002841DF">
        <w:rPr>
          <w:rFonts w:ascii="Garamond" w:hAnsi="Garamond"/>
        </w:rPr>
        <w:t>Module RE4</w:t>
      </w:r>
      <w:r>
        <w:rPr>
          <w:rFonts w:ascii="Garamond" w:hAnsi="Garamond"/>
        </w:rPr>
        <w:t xml:space="preserve"> </w:t>
      </w:r>
      <w:r w:rsidRPr="002841DF">
        <w:rPr>
          <w:rFonts w:ascii="Garamond" w:hAnsi="Garamond"/>
        </w:rPr>
        <w:t>Nieuwe Verzekeringsproducten, p. xiv</w:t>
      </w:r>
    </w:p>
    <w:p w:rsidR="003F4610" w:rsidRPr="002841DF" w:rsidRDefault="003F4610" w:rsidP="004549DE">
      <w:pPr>
        <w:pStyle w:val="Voetnoottekst"/>
        <w:spacing w:line="120" w:lineRule="auto"/>
        <w:rPr>
          <w:rFonts w:ascii="Garamond" w:hAnsi="Garamond"/>
        </w:rPr>
      </w:pPr>
    </w:p>
  </w:footnote>
  <w:footnote w:id="84">
    <w:p w:rsidR="003F4610" w:rsidRPr="004549DE" w:rsidRDefault="003F4610" w:rsidP="004549DE">
      <w:pPr>
        <w:pStyle w:val="Voetnoottekst"/>
        <w:spacing w:line="276" w:lineRule="auto"/>
        <w:rPr>
          <w:rFonts w:ascii="Garamond" w:hAnsi="Garamond"/>
        </w:rPr>
      </w:pPr>
      <w:r w:rsidRPr="004549DE">
        <w:rPr>
          <w:rStyle w:val="Voetnootmarkering"/>
          <w:rFonts w:ascii="Garamond" w:hAnsi="Garamond"/>
        </w:rPr>
        <w:footnoteRef/>
      </w:r>
      <w:r w:rsidRPr="004549DE">
        <w:rPr>
          <w:rFonts w:ascii="Garamond" w:hAnsi="Garamond"/>
        </w:rPr>
        <w:t xml:space="preserve"> Towers Watson Pensioenbegrippen 2010, p. 91</w:t>
      </w:r>
    </w:p>
  </w:footnote>
  <w:footnote w:id="85">
    <w:p w:rsidR="003F4610" w:rsidRPr="004549DE" w:rsidRDefault="003F4610" w:rsidP="004549DE">
      <w:pPr>
        <w:pStyle w:val="Voetnoottekst"/>
        <w:spacing w:line="276" w:lineRule="auto"/>
        <w:rPr>
          <w:rFonts w:ascii="Garamond" w:hAnsi="Garamond"/>
        </w:rPr>
      </w:pPr>
      <w:r w:rsidRPr="004549DE">
        <w:rPr>
          <w:rStyle w:val="Voetnootmarkering"/>
          <w:rFonts w:ascii="Garamond" w:hAnsi="Garamond"/>
        </w:rPr>
        <w:footnoteRef/>
      </w:r>
      <w:r w:rsidRPr="004549DE">
        <w:rPr>
          <w:rFonts w:ascii="Garamond" w:hAnsi="Garamond"/>
        </w:rPr>
        <w:t xml:space="preserve"> </w:t>
      </w:r>
      <w:hyperlink r:id="rId2" w:history="1">
        <w:r w:rsidRPr="004549DE">
          <w:rPr>
            <w:rStyle w:val="Hyperlink"/>
            <w:rFonts w:ascii="Garamond" w:hAnsi="Garamond"/>
            <w:u w:val="none"/>
          </w:rPr>
          <w:t>http://nl.wikipedia.org/wiki/Pensioenfonds</w:t>
        </w:r>
      </w:hyperlink>
    </w:p>
  </w:footnote>
  <w:footnote w:id="86">
    <w:p w:rsidR="003F4610" w:rsidRPr="004549DE" w:rsidRDefault="003F4610" w:rsidP="004549DE">
      <w:pPr>
        <w:pStyle w:val="Voetnoottekst"/>
        <w:spacing w:line="276" w:lineRule="auto"/>
        <w:rPr>
          <w:rFonts w:ascii="Garamond" w:hAnsi="Garamond"/>
        </w:rPr>
      </w:pPr>
      <w:r w:rsidRPr="004549DE">
        <w:rPr>
          <w:rStyle w:val="Voetnootmarkering"/>
          <w:rFonts w:ascii="Garamond" w:hAnsi="Garamond"/>
        </w:rPr>
        <w:footnoteRef/>
      </w:r>
      <w:r w:rsidRPr="004549DE">
        <w:rPr>
          <w:rFonts w:ascii="Garamond" w:hAnsi="Garamond"/>
        </w:rPr>
        <w:t xml:space="preserve"> Towers Watson Pensioenbegrippen 2010, p. 95</w:t>
      </w:r>
    </w:p>
  </w:footnote>
  <w:footnote w:id="87">
    <w:p w:rsidR="003F4610" w:rsidRPr="004549DE" w:rsidRDefault="003F4610" w:rsidP="004549DE">
      <w:pPr>
        <w:pStyle w:val="Voetnoottekst"/>
        <w:spacing w:line="276" w:lineRule="auto"/>
        <w:rPr>
          <w:rFonts w:ascii="Garamond" w:hAnsi="Garamond"/>
        </w:rPr>
      </w:pPr>
      <w:r w:rsidRPr="004549DE">
        <w:rPr>
          <w:rStyle w:val="Voetnootmarkering"/>
          <w:rFonts w:ascii="Garamond" w:hAnsi="Garamond"/>
        </w:rPr>
        <w:footnoteRef/>
      </w:r>
      <w:r w:rsidRPr="004549DE">
        <w:rPr>
          <w:rFonts w:ascii="Garamond" w:hAnsi="Garamond"/>
        </w:rPr>
        <w:t xml:space="preserve"> Module RE3 Inleiding Verzekeringstechniek, p. xi</w:t>
      </w:r>
    </w:p>
    <w:p w:rsidR="003F4610" w:rsidRPr="0045079D" w:rsidRDefault="003F4610" w:rsidP="00415000">
      <w:pPr>
        <w:pStyle w:val="Voetnoottekst"/>
        <w:spacing w:line="120" w:lineRule="auto"/>
        <w:rPr>
          <w:rFonts w:ascii="Garamond" w:hAnsi="Garamond"/>
        </w:rPr>
      </w:pPr>
    </w:p>
  </w:footnote>
  <w:footnote w:id="88">
    <w:p w:rsidR="003F4610" w:rsidRPr="00674E51" w:rsidRDefault="003F4610" w:rsidP="00674E51">
      <w:pPr>
        <w:pStyle w:val="Voetnoottekst"/>
        <w:spacing w:line="276" w:lineRule="auto"/>
        <w:rPr>
          <w:rFonts w:ascii="Garamond" w:hAnsi="Garamond"/>
        </w:rPr>
      </w:pPr>
      <w:r w:rsidRPr="00674E51">
        <w:rPr>
          <w:rStyle w:val="Voetnootmarkering"/>
          <w:rFonts w:ascii="Garamond" w:hAnsi="Garamond"/>
        </w:rPr>
        <w:footnoteRef/>
      </w:r>
      <w:r w:rsidRPr="00674E51">
        <w:rPr>
          <w:rFonts w:ascii="Garamond" w:hAnsi="Garamond"/>
        </w:rPr>
        <w:t xml:space="preserve"> Towers Watson Pensioenbegrippen 2010, p. 132</w:t>
      </w:r>
    </w:p>
    <w:p w:rsidR="003F4610" w:rsidRDefault="003F4610" w:rsidP="0045079D">
      <w:pPr>
        <w:pStyle w:val="Voetnoottekst"/>
        <w:spacing w:line="12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FC7"/>
    <w:multiLevelType w:val="hybridMultilevel"/>
    <w:tmpl w:val="253A850C"/>
    <w:lvl w:ilvl="0" w:tplc="A190A672">
      <w:start w:val="1"/>
      <w:numFmt w:val="lowerLetter"/>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840DE"/>
    <w:multiLevelType w:val="hybridMultilevel"/>
    <w:tmpl w:val="72B4C2FC"/>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4A11DF"/>
    <w:multiLevelType w:val="hybridMultilevel"/>
    <w:tmpl w:val="A16A0D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09A11865"/>
    <w:multiLevelType w:val="hybridMultilevel"/>
    <w:tmpl w:val="F0765FAE"/>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CE7399C"/>
    <w:multiLevelType w:val="hybridMultilevel"/>
    <w:tmpl w:val="2E8E7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4B440E"/>
    <w:multiLevelType w:val="hybridMultilevel"/>
    <w:tmpl w:val="A7E817E8"/>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6">
    <w:nsid w:val="178F6EB6"/>
    <w:multiLevelType w:val="hybridMultilevel"/>
    <w:tmpl w:val="29805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92B33DD"/>
    <w:multiLevelType w:val="hybridMultilevel"/>
    <w:tmpl w:val="CA62BA58"/>
    <w:lvl w:ilvl="0" w:tplc="EFD41A7C">
      <w:start w:val="1"/>
      <w:numFmt w:val="decimal"/>
      <w:lvlText w:val="%1."/>
      <w:lvlJc w:val="left"/>
      <w:pPr>
        <w:ind w:left="142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54474C"/>
    <w:multiLevelType w:val="hybridMultilevel"/>
    <w:tmpl w:val="E29C2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ABF4FDF"/>
    <w:multiLevelType w:val="hybridMultilevel"/>
    <w:tmpl w:val="BCE63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C077859"/>
    <w:multiLevelType w:val="hybridMultilevel"/>
    <w:tmpl w:val="781072C0"/>
    <w:lvl w:ilvl="0" w:tplc="04130019">
      <w:start w:val="1"/>
      <w:numFmt w:val="lowerLetter"/>
      <w:lvlText w:val="%1."/>
      <w:lvlJc w:val="left"/>
      <w:pPr>
        <w:ind w:left="360" w:hanging="360"/>
      </w:pPr>
      <w:rPr>
        <w:rFonts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F083343"/>
    <w:multiLevelType w:val="hybridMultilevel"/>
    <w:tmpl w:val="A2A40DF6"/>
    <w:lvl w:ilvl="0" w:tplc="0413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B95DD5"/>
    <w:multiLevelType w:val="hybridMultilevel"/>
    <w:tmpl w:val="1E64330C"/>
    <w:lvl w:ilvl="0" w:tplc="0413001B">
      <w:start w:val="1"/>
      <w:numFmt w:val="lowerRoman"/>
      <w:lvlText w:val="%1."/>
      <w:lvlJc w:val="righ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40F14C3"/>
    <w:multiLevelType w:val="hybridMultilevel"/>
    <w:tmpl w:val="5DC6E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48C0AEB"/>
    <w:multiLevelType w:val="hybridMultilevel"/>
    <w:tmpl w:val="3398A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68F44D3"/>
    <w:multiLevelType w:val="multilevel"/>
    <w:tmpl w:val="50A8C38E"/>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73F1FC1"/>
    <w:multiLevelType w:val="hybridMultilevel"/>
    <w:tmpl w:val="C5A607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D813DC5"/>
    <w:multiLevelType w:val="hybridMultilevel"/>
    <w:tmpl w:val="FD44A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544C6A"/>
    <w:multiLevelType w:val="multilevel"/>
    <w:tmpl w:val="6868EBAC"/>
    <w:lvl w:ilvl="0">
      <w:start w:val="3"/>
      <w:numFmt w:val="decimal"/>
      <w:lvlText w:val="%1"/>
      <w:lvlJc w:val="left"/>
      <w:pPr>
        <w:ind w:left="405" w:hanging="405"/>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42FB5C92"/>
    <w:multiLevelType w:val="hybridMultilevel"/>
    <w:tmpl w:val="1A82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8A03B5"/>
    <w:multiLevelType w:val="hybridMultilevel"/>
    <w:tmpl w:val="721CF588"/>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1">
    <w:nsid w:val="4AB304CB"/>
    <w:multiLevelType w:val="hybridMultilevel"/>
    <w:tmpl w:val="1DB2A7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E781036"/>
    <w:multiLevelType w:val="multilevel"/>
    <w:tmpl w:val="EC02A3BE"/>
    <w:lvl w:ilvl="0">
      <w:start w:val="1"/>
      <w:numFmt w:val="decimal"/>
      <w:lvlText w:val="%1."/>
      <w:lvlJc w:val="left"/>
      <w:pPr>
        <w:ind w:left="480" w:hanging="480"/>
      </w:pPr>
      <w:rPr>
        <w:rFonts w:ascii="Garamond" w:hAnsi="Garamond"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F4B291A"/>
    <w:multiLevelType w:val="hybridMultilevel"/>
    <w:tmpl w:val="D9F4E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FF32CA3"/>
    <w:multiLevelType w:val="hybridMultilevel"/>
    <w:tmpl w:val="F802EB06"/>
    <w:lvl w:ilvl="0" w:tplc="EBC22386">
      <w:start w:val="1"/>
      <w:numFmt w:val="decimal"/>
      <w:lvlText w:val="%1."/>
      <w:lvlJc w:val="left"/>
      <w:pPr>
        <w:ind w:left="1080" w:hanging="360"/>
      </w:pPr>
      <w:rPr>
        <w:rFonts w:ascii="Garamond" w:hAnsi="Garam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7A27FD0"/>
    <w:multiLevelType w:val="hybridMultilevel"/>
    <w:tmpl w:val="19DC50A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610140"/>
    <w:multiLevelType w:val="hybridMultilevel"/>
    <w:tmpl w:val="C6FE949A"/>
    <w:lvl w:ilvl="0" w:tplc="66C045EC">
      <w:start w:val="1"/>
      <w:numFmt w:val="decimal"/>
      <w:lvlText w:val="Fase %1."/>
      <w:lvlJc w:val="left"/>
      <w:pPr>
        <w:ind w:left="1080" w:hanging="360"/>
      </w:pPr>
      <w:rPr>
        <w:rFonts w:ascii="Garamond" w:hAnsi="Garamond" w:hint="default"/>
        <w:b w:val="0"/>
        <w:color w:val="auto"/>
      </w:r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abstractNum w:abstractNumId="27">
    <w:nsid w:val="6ED95A84"/>
    <w:multiLevelType w:val="multilevel"/>
    <w:tmpl w:val="67D0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EA5736"/>
    <w:multiLevelType w:val="multilevel"/>
    <w:tmpl w:val="383A5B36"/>
    <w:lvl w:ilvl="0">
      <w:start w:val="1"/>
      <w:numFmt w:val="decimal"/>
      <w:lvlText w:val="%1."/>
      <w:lvlJc w:val="left"/>
      <w:pPr>
        <w:ind w:left="840" w:hanging="480"/>
      </w:pPr>
      <w:rPr>
        <w:rFonts w:ascii="Garamond" w:hAnsi="Garamond"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0401E13"/>
    <w:multiLevelType w:val="hybridMultilevel"/>
    <w:tmpl w:val="DC26462A"/>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0">
    <w:nsid w:val="73E57531"/>
    <w:multiLevelType w:val="hybridMultilevel"/>
    <w:tmpl w:val="3236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B03CAE"/>
    <w:multiLevelType w:val="multilevel"/>
    <w:tmpl w:val="383A5B36"/>
    <w:lvl w:ilvl="0">
      <w:start w:val="1"/>
      <w:numFmt w:val="decimal"/>
      <w:lvlText w:val="%1."/>
      <w:lvlJc w:val="left"/>
      <w:pPr>
        <w:ind w:left="840" w:hanging="480"/>
      </w:pPr>
      <w:rPr>
        <w:rFonts w:ascii="Garamond" w:hAnsi="Garamond"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F471635"/>
    <w:multiLevelType w:val="hybridMultilevel"/>
    <w:tmpl w:val="2D7EC05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7"/>
  </w:num>
  <w:num w:numId="2">
    <w:abstractNumId w:val="28"/>
  </w:num>
  <w:num w:numId="3">
    <w:abstractNumId w:val="7"/>
  </w:num>
  <w:num w:numId="4">
    <w:abstractNumId w:val="30"/>
  </w:num>
  <w:num w:numId="5">
    <w:abstractNumId w:val="26"/>
  </w:num>
  <w:num w:numId="6">
    <w:abstractNumId w:val="20"/>
  </w:num>
  <w:num w:numId="7">
    <w:abstractNumId w:val="5"/>
  </w:num>
  <w:num w:numId="8">
    <w:abstractNumId w:val="1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21"/>
  </w:num>
  <w:num w:numId="13">
    <w:abstractNumId w:val="24"/>
  </w:num>
  <w:num w:numId="14">
    <w:abstractNumId w:val="22"/>
  </w:num>
  <w:num w:numId="15">
    <w:abstractNumId w:val="16"/>
  </w:num>
  <w:num w:numId="16">
    <w:abstractNumId w:val="4"/>
  </w:num>
  <w:num w:numId="17">
    <w:abstractNumId w:val="32"/>
  </w:num>
  <w:num w:numId="18">
    <w:abstractNumId w:val="3"/>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8"/>
  </w:num>
  <w:num w:numId="22">
    <w:abstractNumId w:val="10"/>
  </w:num>
  <w:num w:numId="23">
    <w:abstractNumId w:val="12"/>
  </w:num>
  <w:num w:numId="24">
    <w:abstractNumId w:val="1"/>
  </w:num>
  <w:num w:numId="25">
    <w:abstractNumId w:val="19"/>
  </w:num>
  <w:num w:numId="26">
    <w:abstractNumId w:val="0"/>
  </w:num>
  <w:num w:numId="27">
    <w:abstractNumId w:val="11"/>
  </w:num>
  <w:num w:numId="28">
    <w:abstractNumId w:val="18"/>
  </w:num>
  <w:num w:numId="29">
    <w:abstractNumId w:val="13"/>
  </w:num>
  <w:num w:numId="30">
    <w:abstractNumId w:val="25"/>
  </w:num>
  <w:num w:numId="31">
    <w:abstractNumId w:val="17"/>
  </w:num>
  <w:num w:numId="32">
    <w:abstractNumId w:val="31"/>
  </w:num>
  <w:num w:numId="33">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9CD"/>
    <w:rsid w:val="000002A7"/>
    <w:rsid w:val="00000479"/>
    <w:rsid w:val="000007ED"/>
    <w:rsid w:val="00000BCD"/>
    <w:rsid w:val="00000CF4"/>
    <w:rsid w:val="00000EC8"/>
    <w:rsid w:val="000013DA"/>
    <w:rsid w:val="000019E2"/>
    <w:rsid w:val="00002018"/>
    <w:rsid w:val="0000230C"/>
    <w:rsid w:val="00002361"/>
    <w:rsid w:val="00002783"/>
    <w:rsid w:val="000033E7"/>
    <w:rsid w:val="00003498"/>
    <w:rsid w:val="0000367E"/>
    <w:rsid w:val="00004366"/>
    <w:rsid w:val="00004D7A"/>
    <w:rsid w:val="000053B5"/>
    <w:rsid w:val="0000624D"/>
    <w:rsid w:val="000062BD"/>
    <w:rsid w:val="00006918"/>
    <w:rsid w:val="0000727E"/>
    <w:rsid w:val="0000754C"/>
    <w:rsid w:val="000075F9"/>
    <w:rsid w:val="000079E6"/>
    <w:rsid w:val="000079F7"/>
    <w:rsid w:val="00010208"/>
    <w:rsid w:val="00010956"/>
    <w:rsid w:val="0001145B"/>
    <w:rsid w:val="000115BD"/>
    <w:rsid w:val="00011AD4"/>
    <w:rsid w:val="00011B1A"/>
    <w:rsid w:val="00012329"/>
    <w:rsid w:val="00012342"/>
    <w:rsid w:val="0001241F"/>
    <w:rsid w:val="00012928"/>
    <w:rsid w:val="00013068"/>
    <w:rsid w:val="00013A45"/>
    <w:rsid w:val="0001477A"/>
    <w:rsid w:val="00014D69"/>
    <w:rsid w:val="00014FBF"/>
    <w:rsid w:val="000158CD"/>
    <w:rsid w:val="000158E1"/>
    <w:rsid w:val="00015AE7"/>
    <w:rsid w:val="00015CC7"/>
    <w:rsid w:val="00016A6E"/>
    <w:rsid w:val="00016AA0"/>
    <w:rsid w:val="0001798F"/>
    <w:rsid w:val="000202AF"/>
    <w:rsid w:val="00020E16"/>
    <w:rsid w:val="00020EAA"/>
    <w:rsid w:val="00020F60"/>
    <w:rsid w:val="00021A09"/>
    <w:rsid w:val="00021A6E"/>
    <w:rsid w:val="00021DBC"/>
    <w:rsid w:val="000221AF"/>
    <w:rsid w:val="00022B22"/>
    <w:rsid w:val="00022E32"/>
    <w:rsid w:val="00023377"/>
    <w:rsid w:val="00023D68"/>
    <w:rsid w:val="000241C2"/>
    <w:rsid w:val="00024306"/>
    <w:rsid w:val="00024481"/>
    <w:rsid w:val="000250C4"/>
    <w:rsid w:val="00025401"/>
    <w:rsid w:val="00026379"/>
    <w:rsid w:val="00026AB4"/>
    <w:rsid w:val="00027E7C"/>
    <w:rsid w:val="0003063B"/>
    <w:rsid w:val="00030EA1"/>
    <w:rsid w:val="00031713"/>
    <w:rsid w:val="000318DE"/>
    <w:rsid w:val="000319D9"/>
    <w:rsid w:val="00031A28"/>
    <w:rsid w:val="00031E44"/>
    <w:rsid w:val="00031EA7"/>
    <w:rsid w:val="00032756"/>
    <w:rsid w:val="00032932"/>
    <w:rsid w:val="000332F4"/>
    <w:rsid w:val="00033A35"/>
    <w:rsid w:val="0003425B"/>
    <w:rsid w:val="00034C92"/>
    <w:rsid w:val="00034E16"/>
    <w:rsid w:val="0003550E"/>
    <w:rsid w:val="000355E7"/>
    <w:rsid w:val="000359A7"/>
    <w:rsid w:val="00035A60"/>
    <w:rsid w:val="000361A2"/>
    <w:rsid w:val="00036371"/>
    <w:rsid w:val="00036398"/>
    <w:rsid w:val="0003697F"/>
    <w:rsid w:val="000369A6"/>
    <w:rsid w:val="00036C34"/>
    <w:rsid w:val="00036D70"/>
    <w:rsid w:val="00036F21"/>
    <w:rsid w:val="000377B3"/>
    <w:rsid w:val="00037FED"/>
    <w:rsid w:val="00040239"/>
    <w:rsid w:val="000408CA"/>
    <w:rsid w:val="000411A1"/>
    <w:rsid w:val="00041411"/>
    <w:rsid w:val="000414D5"/>
    <w:rsid w:val="00041A79"/>
    <w:rsid w:val="000420C1"/>
    <w:rsid w:val="00042664"/>
    <w:rsid w:val="0004337A"/>
    <w:rsid w:val="0004372F"/>
    <w:rsid w:val="00043962"/>
    <w:rsid w:val="000444EF"/>
    <w:rsid w:val="000445EF"/>
    <w:rsid w:val="0004548E"/>
    <w:rsid w:val="00045571"/>
    <w:rsid w:val="00045E86"/>
    <w:rsid w:val="00046BC5"/>
    <w:rsid w:val="00047086"/>
    <w:rsid w:val="00047160"/>
    <w:rsid w:val="00047AFE"/>
    <w:rsid w:val="00047D3D"/>
    <w:rsid w:val="00050E1A"/>
    <w:rsid w:val="00051563"/>
    <w:rsid w:val="000521B4"/>
    <w:rsid w:val="00053995"/>
    <w:rsid w:val="00053CD4"/>
    <w:rsid w:val="00053DC2"/>
    <w:rsid w:val="00054950"/>
    <w:rsid w:val="00054A80"/>
    <w:rsid w:val="00054AD7"/>
    <w:rsid w:val="00055C7D"/>
    <w:rsid w:val="00055E3D"/>
    <w:rsid w:val="000564DB"/>
    <w:rsid w:val="000570BC"/>
    <w:rsid w:val="000574E1"/>
    <w:rsid w:val="00057BC6"/>
    <w:rsid w:val="00057C5C"/>
    <w:rsid w:val="00057F90"/>
    <w:rsid w:val="00060855"/>
    <w:rsid w:val="00060982"/>
    <w:rsid w:val="00061A6A"/>
    <w:rsid w:val="00061CA1"/>
    <w:rsid w:val="000623B3"/>
    <w:rsid w:val="00062F4B"/>
    <w:rsid w:val="0006307A"/>
    <w:rsid w:val="00063182"/>
    <w:rsid w:val="000632EA"/>
    <w:rsid w:val="00063450"/>
    <w:rsid w:val="000639DF"/>
    <w:rsid w:val="00063E02"/>
    <w:rsid w:val="000643CA"/>
    <w:rsid w:val="00064BB4"/>
    <w:rsid w:val="00064F07"/>
    <w:rsid w:val="00065A8B"/>
    <w:rsid w:val="00065FC2"/>
    <w:rsid w:val="000664E5"/>
    <w:rsid w:val="0006689A"/>
    <w:rsid w:val="00066F13"/>
    <w:rsid w:val="00067802"/>
    <w:rsid w:val="00070381"/>
    <w:rsid w:val="0007068C"/>
    <w:rsid w:val="00070746"/>
    <w:rsid w:val="000709FA"/>
    <w:rsid w:val="0007107F"/>
    <w:rsid w:val="00071E8A"/>
    <w:rsid w:val="000722FF"/>
    <w:rsid w:val="0007293E"/>
    <w:rsid w:val="00072C5A"/>
    <w:rsid w:val="000730F6"/>
    <w:rsid w:val="000736FA"/>
    <w:rsid w:val="000739B3"/>
    <w:rsid w:val="000744B6"/>
    <w:rsid w:val="0007488E"/>
    <w:rsid w:val="00074ACC"/>
    <w:rsid w:val="000752EE"/>
    <w:rsid w:val="00075CF4"/>
    <w:rsid w:val="00075D06"/>
    <w:rsid w:val="00075E7D"/>
    <w:rsid w:val="00076063"/>
    <w:rsid w:val="000763E5"/>
    <w:rsid w:val="000766D5"/>
    <w:rsid w:val="00077B8C"/>
    <w:rsid w:val="00077BCA"/>
    <w:rsid w:val="00077CC4"/>
    <w:rsid w:val="000804E2"/>
    <w:rsid w:val="00080B78"/>
    <w:rsid w:val="00080CD3"/>
    <w:rsid w:val="000816B4"/>
    <w:rsid w:val="00081C8C"/>
    <w:rsid w:val="00082C23"/>
    <w:rsid w:val="00082CC3"/>
    <w:rsid w:val="000835D5"/>
    <w:rsid w:val="00083C6D"/>
    <w:rsid w:val="00083C78"/>
    <w:rsid w:val="00084238"/>
    <w:rsid w:val="00084C30"/>
    <w:rsid w:val="00084D0E"/>
    <w:rsid w:val="00085823"/>
    <w:rsid w:val="00085945"/>
    <w:rsid w:val="0008597A"/>
    <w:rsid w:val="00085C90"/>
    <w:rsid w:val="00085E47"/>
    <w:rsid w:val="00087394"/>
    <w:rsid w:val="00087632"/>
    <w:rsid w:val="0008763F"/>
    <w:rsid w:val="0008771F"/>
    <w:rsid w:val="00087900"/>
    <w:rsid w:val="00087DCF"/>
    <w:rsid w:val="000902A9"/>
    <w:rsid w:val="00090762"/>
    <w:rsid w:val="00090A00"/>
    <w:rsid w:val="00090E8B"/>
    <w:rsid w:val="00091599"/>
    <w:rsid w:val="00092643"/>
    <w:rsid w:val="00092D1C"/>
    <w:rsid w:val="00092FB7"/>
    <w:rsid w:val="00093344"/>
    <w:rsid w:val="00093370"/>
    <w:rsid w:val="00093816"/>
    <w:rsid w:val="00094760"/>
    <w:rsid w:val="000949D5"/>
    <w:rsid w:val="00094D04"/>
    <w:rsid w:val="00095627"/>
    <w:rsid w:val="0009576B"/>
    <w:rsid w:val="000961EC"/>
    <w:rsid w:val="00096C8D"/>
    <w:rsid w:val="00097760"/>
    <w:rsid w:val="00097A94"/>
    <w:rsid w:val="000A03AE"/>
    <w:rsid w:val="000A0413"/>
    <w:rsid w:val="000A0B23"/>
    <w:rsid w:val="000A15D6"/>
    <w:rsid w:val="000A1C61"/>
    <w:rsid w:val="000A2027"/>
    <w:rsid w:val="000A2A4E"/>
    <w:rsid w:val="000A3A14"/>
    <w:rsid w:val="000A3F31"/>
    <w:rsid w:val="000A48F9"/>
    <w:rsid w:val="000A49F9"/>
    <w:rsid w:val="000A4C8C"/>
    <w:rsid w:val="000A574C"/>
    <w:rsid w:val="000A6170"/>
    <w:rsid w:val="000A62BF"/>
    <w:rsid w:val="000A68A7"/>
    <w:rsid w:val="000A6E8E"/>
    <w:rsid w:val="000A7046"/>
    <w:rsid w:val="000A7084"/>
    <w:rsid w:val="000A739C"/>
    <w:rsid w:val="000A7E4F"/>
    <w:rsid w:val="000A7F15"/>
    <w:rsid w:val="000B0110"/>
    <w:rsid w:val="000B0F3A"/>
    <w:rsid w:val="000B182E"/>
    <w:rsid w:val="000B1F12"/>
    <w:rsid w:val="000B2D47"/>
    <w:rsid w:val="000B3268"/>
    <w:rsid w:val="000B475F"/>
    <w:rsid w:val="000B4A1C"/>
    <w:rsid w:val="000B4D51"/>
    <w:rsid w:val="000B5070"/>
    <w:rsid w:val="000B5431"/>
    <w:rsid w:val="000B5CCF"/>
    <w:rsid w:val="000B6BA4"/>
    <w:rsid w:val="000B6F08"/>
    <w:rsid w:val="000B75C9"/>
    <w:rsid w:val="000B79EA"/>
    <w:rsid w:val="000B7E07"/>
    <w:rsid w:val="000C0184"/>
    <w:rsid w:val="000C06C0"/>
    <w:rsid w:val="000C0843"/>
    <w:rsid w:val="000C17A9"/>
    <w:rsid w:val="000C1992"/>
    <w:rsid w:val="000C2EAC"/>
    <w:rsid w:val="000C322B"/>
    <w:rsid w:val="000C323B"/>
    <w:rsid w:val="000C3259"/>
    <w:rsid w:val="000C38C6"/>
    <w:rsid w:val="000C3DCC"/>
    <w:rsid w:val="000C3E76"/>
    <w:rsid w:val="000C3FE8"/>
    <w:rsid w:val="000C46A9"/>
    <w:rsid w:val="000C4AE8"/>
    <w:rsid w:val="000C4CD0"/>
    <w:rsid w:val="000C4E1F"/>
    <w:rsid w:val="000C4E7F"/>
    <w:rsid w:val="000C5CB8"/>
    <w:rsid w:val="000C603D"/>
    <w:rsid w:val="000C6B4B"/>
    <w:rsid w:val="000C731E"/>
    <w:rsid w:val="000D033F"/>
    <w:rsid w:val="000D0451"/>
    <w:rsid w:val="000D0A2B"/>
    <w:rsid w:val="000D135D"/>
    <w:rsid w:val="000D1377"/>
    <w:rsid w:val="000D1E70"/>
    <w:rsid w:val="000D2334"/>
    <w:rsid w:val="000D27A5"/>
    <w:rsid w:val="000D2BC4"/>
    <w:rsid w:val="000D2F51"/>
    <w:rsid w:val="000D37AA"/>
    <w:rsid w:val="000D386B"/>
    <w:rsid w:val="000D3E79"/>
    <w:rsid w:val="000D400E"/>
    <w:rsid w:val="000D4C20"/>
    <w:rsid w:val="000D5BA2"/>
    <w:rsid w:val="000D5F99"/>
    <w:rsid w:val="000D6311"/>
    <w:rsid w:val="000D692B"/>
    <w:rsid w:val="000D7677"/>
    <w:rsid w:val="000E039F"/>
    <w:rsid w:val="000E08E4"/>
    <w:rsid w:val="000E12F9"/>
    <w:rsid w:val="000E1392"/>
    <w:rsid w:val="000E165C"/>
    <w:rsid w:val="000E1AB6"/>
    <w:rsid w:val="000E1F2C"/>
    <w:rsid w:val="000E27AA"/>
    <w:rsid w:val="000E27DD"/>
    <w:rsid w:val="000E2994"/>
    <w:rsid w:val="000E2CBB"/>
    <w:rsid w:val="000E2F2D"/>
    <w:rsid w:val="000E2F43"/>
    <w:rsid w:val="000E3047"/>
    <w:rsid w:val="000E39C2"/>
    <w:rsid w:val="000E3BD2"/>
    <w:rsid w:val="000E400E"/>
    <w:rsid w:val="000E44EB"/>
    <w:rsid w:val="000E4C72"/>
    <w:rsid w:val="000E4DB3"/>
    <w:rsid w:val="000E504A"/>
    <w:rsid w:val="000E5D68"/>
    <w:rsid w:val="000E62DF"/>
    <w:rsid w:val="000E64BE"/>
    <w:rsid w:val="000E67FF"/>
    <w:rsid w:val="000E6DF8"/>
    <w:rsid w:val="000E7664"/>
    <w:rsid w:val="000E7BC6"/>
    <w:rsid w:val="000F10A8"/>
    <w:rsid w:val="000F1720"/>
    <w:rsid w:val="000F1978"/>
    <w:rsid w:val="000F19B7"/>
    <w:rsid w:val="000F2F9B"/>
    <w:rsid w:val="000F2FEA"/>
    <w:rsid w:val="000F30E5"/>
    <w:rsid w:val="000F32AE"/>
    <w:rsid w:val="000F35E1"/>
    <w:rsid w:val="000F37AB"/>
    <w:rsid w:val="000F3C4F"/>
    <w:rsid w:val="000F3CCE"/>
    <w:rsid w:val="000F41B9"/>
    <w:rsid w:val="000F4CE8"/>
    <w:rsid w:val="000F4DDA"/>
    <w:rsid w:val="000F5043"/>
    <w:rsid w:val="000F54AD"/>
    <w:rsid w:val="000F5789"/>
    <w:rsid w:val="000F64F7"/>
    <w:rsid w:val="000F6610"/>
    <w:rsid w:val="000F6721"/>
    <w:rsid w:val="000F6B0D"/>
    <w:rsid w:val="000F6BDA"/>
    <w:rsid w:val="000F7BAD"/>
    <w:rsid w:val="000F7FDD"/>
    <w:rsid w:val="00100072"/>
    <w:rsid w:val="001001CB"/>
    <w:rsid w:val="0010037B"/>
    <w:rsid w:val="00100690"/>
    <w:rsid w:val="00100875"/>
    <w:rsid w:val="00100D6D"/>
    <w:rsid w:val="00100F3B"/>
    <w:rsid w:val="00101A32"/>
    <w:rsid w:val="00101A8E"/>
    <w:rsid w:val="00101C8A"/>
    <w:rsid w:val="001023F6"/>
    <w:rsid w:val="0010271D"/>
    <w:rsid w:val="00103388"/>
    <w:rsid w:val="00103565"/>
    <w:rsid w:val="0010396C"/>
    <w:rsid w:val="00103970"/>
    <w:rsid w:val="001040B7"/>
    <w:rsid w:val="00104AB2"/>
    <w:rsid w:val="00105555"/>
    <w:rsid w:val="0010557E"/>
    <w:rsid w:val="001072C7"/>
    <w:rsid w:val="001075D9"/>
    <w:rsid w:val="00107851"/>
    <w:rsid w:val="001079F6"/>
    <w:rsid w:val="00107C70"/>
    <w:rsid w:val="00107CD3"/>
    <w:rsid w:val="00107DCB"/>
    <w:rsid w:val="00107EEA"/>
    <w:rsid w:val="00110257"/>
    <w:rsid w:val="00110325"/>
    <w:rsid w:val="001103DD"/>
    <w:rsid w:val="001110E3"/>
    <w:rsid w:val="001114FE"/>
    <w:rsid w:val="00111552"/>
    <w:rsid w:val="001115D2"/>
    <w:rsid w:val="00111AD1"/>
    <w:rsid w:val="00111F39"/>
    <w:rsid w:val="001120F2"/>
    <w:rsid w:val="00112134"/>
    <w:rsid w:val="00112244"/>
    <w:rsid w:val="00112284"/>
    <w:rsid w:val="00113012"/>
    <w:rsid w:val="0011336F"/>
    <w:rsid w:val="00113803"/>
    <w:rsid w:val="00113B0E"/>
    <w:rsid w:val="00113C03"/>
    <w:rsid w:val="00114091"/>
    <w:rsid w:val="0011491D"/>
    <w:rsid w:val="00114C5C"/>
    <w:rsid w:val="00114D1A"/>
    <w:rsid w:val="00114E79"/>
    <w:rsid w:val="001158AD"/>
    <w:rsid w:val="00115C33"/>
    <w:rsid w:val="00116ABF"/>
    <w:rsid w:val="00116F9E"/>
    <w:rsid w:val="00116FEC"/>
    <w:rsid w:val="001170F4"/>
    <w:rsid w:val="00117578"/>
    <w:rsid w:val="0011780B"/>
    <w:rsid w:val="001206F8"/>
    <w:rsid w:val="0012088F"/>
    <w:rsid w:val="00120A28"/>
    <w:rsid w:val="00121049"/>
    <w:rsid w:val="001210C4"/>
    <w:rsid w:val="001211C5"/>
    <w:rsid w:val="00121742"/>
    <w:rsid w:val="00121F9B"/>
    <w:rsid w:val="00122319"/>
    <w:rsid w:val="0012240E"/>
    <w:rsid w:val="001234C6"/>
    <w:rsid w:val="001234F9"/>
    <w:rsid w:val="001239E5"/>
    <w:rsid w:val="00123C87"/>
    <w:rsid w:val="00123F96"/>
    <w:rsid w:val="00124347"/>
    <w:rsid w:val="001249A5"/>
    <w:rsid w:val="00124E35"/>
    <w:rsid w:val="00124F8A"/>
    <w:rsid w:val="001251DB"/>
    <w:rsid w:val="0012633F"/>
    <w:rsid w:val="0012635A"/>
    <w:rsid w:val="00126377"/>
    <w:rsid w:val="001264B9"/>
    <w:rsid w:val="00126D52"/>
    <w:rsid w:val="00127051"/>
    <w:rsid w:val="0012716D"/>
    <w:rsid w:val="001279CF"/>
    <w:rsid w:val="00130038"/>
    <w:rsid w:val="00131228"/>
    <w:rsid w:val="0013132F"/>
    <w:rsid w:val="00131F88"/>
    <w:rsid w:val="001320F4"/>
    <w:rsid w:val="001323E8"/>
    <w:rsid w:val="001327CA"/>
    <w:rsid w:val="00133362"/>
    <w:rsid w:val="001335F7"/>
    <w:rsid w:val="0013394C"/>
    <w:rsid w:val="00133C5A"/>
    <w:rsid w:val="00133F52"/>
    <w:rsid w:val="00134538"/>
    <w:rsid w:val="00134789"/>
    <w:rsid w:val="001353BD"/>
    <w:rsid w:val="001355B9"/>
    <w:rsid w:val="001356AC"/>
    <w:rsid w:val="00136645"/>
    <w:rsid w:val="0013721E"/>
    <w:rsid w:val="00137492"/>
    <w:rsid w:val="001378B5"/>
    <w:rsid w:val="00137CBE"/>
    <w:rsid w:val="00137F4B"/>
    <w:rsid w:val="001403E0"/>
    <w:rsid w:val="00140677"/>
    <w:rsid w:val="00140D86"/>
    <w:rsid w:val="00141016"/>
    <w:rsid w:val="001417A6"/>
    <w:rsid w:val="00142072"/>
    <w:rsid w:val="00142245"/>
    <w:rsid w:val="00142A89"/>
    <w:rsid w:val="00142AD3"/>
    <w:rsid w:val="00142BFF"/>
    <w:rsid w:val="00142D6F"/>
    <w:rsid w:val="00143B66"/>
    <w:rsid w:val="00143CC6"/>
    <w:rsid w:val="00144968"/>
    <w:rsid w:val="00145712"/>
    <w:rsid w:val="001458EB"/>
    <w:rsid w:val="001459F3"/>
    <w:rsid w:val="00145B74"/>
    <w:rsid w:val="00145BA7"/>
    <w:rsid w:val="001466AD"/>
    <w:rsid w:val="00146739"/>
    <w:rsid w:val="00146B00"/>
    <w:rsid w:val="00146CF5"/>
    <w:rsid w:val="00146EB6"/>
    <w:rsid w:val="001471CA"/>
    <w:rsid w:val="00147C8B"/>
    <w:rsid w:val="00147CF8"/>
    <w:rsid w:val="00150D5D"/>
    <w:rsid w:val="001517DA"/>
    <w:rsid w:val="00151989"/>
    <w:rsid w:val="00151BB4"/>
    <w:rsid w:val="00151DD2"/>
    <w:rsid w:val="00151EAD"/>
    <w:rsid w:val="001522EA"/>
    <w:rsid w:val="0015269D"/>
    <w:rsid w:val="00152C05"/>
    <w:rsid w:val="00153D16"/>
    <w:rsid w:val="00153F1C"/>
    <w:rsid w:val="00154372"/>
    <w:rsid w:val="0015438B"/>
    <w:rsid w:val="00154A96"/>
    <w:rsid w:val="00154CC8"/>
    <w:rsid w:val="00154D76"/>
    <w:rsid w:val="001550C7"/>
    <w:rsid w:val="001553E1"/>
    <w:rsid w:val="001553FE"/>
    <w:rsid w:val="00155736"/>
    <w:rsid w:val="00155F10"/>
    <w:rsid w:val="001560DF"/>
    <w:rsid w:val="001565D5"/>
    <w:rsid w:val="00156B47"/>
    <w:rsid w:val="0015715F"/>
    <w:rsid w:val="00157167"/>
    <w:rsid w:val="00157169"/>
    <w:rsid w:val="00157655"/>
    <w:rsid w:val="00157D63"/>
    <w:rsid w:val="0016012B"/>
    <w:rsid w:val="001602F8"/>
    <w:rsid w:val="0016075A"/>
    <w:rsid w:val="00160CC7"/>
    <w:rsid w:val="00160D4E"/>
    <w:rsid w:val="0016101C"/>
    <w:rsid w:val="001611F7"/>
    <w:rsid w:val="001613AB"/>
    <w:rsid w:val="00161648"/>
    <w:rsid w:val="00162EEB"/>
    <w:rsid w:val="00162FE5"/>
    <w:rsid w:val="00163031"/>
    <w:rsid w:val="00163571"/>
    <w:rsid w:val="0016382E"/>
    <w:rsid w:val="00163C91"/>
    <w:rsid w:val="00163DED"/>
    <w:rsid w:val="00164058"/>
    <w:rsid w:val="001644DD"/>
    <w:rsid w:val="00164A62"/>
    <w:rsid w:val="0016504F"/>
    <w:rsid w:val="00165412"/>
    <w:rsid w:val="00166B21"/>
    <w:rsid w:val="00166DF0"/>
    <w:rsid w:val="001673C0"/>
    <w:rsid w:val="00167512"/>
    <w:rsid w:val="00167F0C"/>
    <w:rsid w:val="00170768"/>
    <w:rsid w:val="001707DE"/>
    <w:rsid w:val="001709CD"/>
    <w:rsid w:val="00170AC5"/>
    <w:rsid w:val="00170C1A"/>
    <w:rsid w:val="00171259"/>
    <w:rsid w:val="00171A70"/>
    <w:rsid w:val="00172063"/>
    <w:rsid w:val="0017264D"/>
    <w:rsid w:val="00172A7F"/>
    <w:rsid w:val="00172B0B"/>
    <w:rsid w:val="001736F6"/>
    <w:rsid w:val="00173C32"/>
    <w:rsid w:val="00173C7C"/>
    <w:rsid w:val="00173E76"/>
    <w:rsid w:val="00173FD8"/>
    <w:rsid w:val="00174359"/>
    <w:rsid w:val="00174E07"/>
    <w:rsid w:val="0017588A"/>
    <w:rsid w:val="00175D54"/>
    <w:rsid w:val="00176B96"/>
    <w:rsid w:val="001770D7"/>
    <w:rsid w:val="00177682"/>
    <w:rsid w:val="00177D83"/>
    <w:rsid w:val="0018093D"/>
    <w:rsid w:val="00180C69"/>
    <w:rsid w:val="00181213"/>
    <w:rsid w:val="00181814"/>
    <w:rsid w:val="00181834"/>
    <w:rsid w:val="00181EF2"/>
    <w:rsid w:val="00182C2D"/>
    <w:rsid w:val="00182DBE"/>
    <w:rsid w:val="00182DF4"/>
    <w:rsid w:val="001839B5"/>
    <w:rsid w:val="00184017"/>
    <w:rsid w:val="001844A2"/>
    <w:rsid w:val="00184738"/>
    <w:rsid w:val="00186C48"/>
    <w:rsid w:val="001877D0"/>
    <w:rsid w:val="0018783F"/>
    <w:rsid w:val="00187C11"/>
    <w:rsid w:val="0019001D"/>
    <w:rsid w:val="00190EDD"/>
    <w:rsid w:val="001912A6"/>
    <w:rsid w:val="00191805"/>
    <w:rsid w:val="00192931"/>
    <w:rsid w:val="00192998"/>
    <w:rsid w:val="00192C84"/>
    <w:rsid w:val="00193AD2"/>
    <w:rsid w:val="00194338"/>
    <w:rsid w:val="0019479B"/>
    <w:rsid w:val="001950FC"/>
    <w:rsid w:val="00195A6C"/>
    <w:rsid w:val="00195FE8"/>
    <w:rsid w:val="001971E8"/>
    <w:rsid w:val="0019730B"/>
    <w:rsid w:val="00197951"/>
    <w:rsid w:val="00197C52"/>
    <w:rsid w:val="001A0504"/>
    <w:rsid w:val="001A0A3C"/>
    <w:rsid w:val="001A0BD9"/>
    <w:rsid w:val="001A17CE"/>
    <w:rsid w:val="001A18BF"/>
    <w:rsid w:val="001A1931"/>
    <w:rsid w:val="001A2025"/>
    <w:rsid w:val="001A2396"/>
    <w:rsid w:val="001A2BDD"/>
    <w:rsid w:val="001A2C11"/>
    <w:rsid w:val="001A326A"/>
    <w:rsid w:val="001A36F9"/>
    <w:rsid w:val="001A3C97"/>
    <w:rsid w:val="001A3D37"/>
    <w:rsid w:val="001A447A"/>
    <w:rsid w:val="001A4645"/>
    <w:rsid w:val="001A4F87"/>
    <w:rsid w:val="001A6081"/>
    <w:rsid w:val="001A6CE1"/>
    <w:rsid w:val="001A767D"/>
    <w:rsid w:val="001B0282"/>
    <w:rsid w:val="001B0310"/>
    <w:rsid w:val="001B03CF"/>
    <w:rsid w:val="001B05AF"/>
    <w:rsid w:val="001B0688"/>
    <w:rsid w:val="001B06BF"/>
    <w:rsid w:val="001B07D4"/>
    <w:rsid w:val="001B0B52"/>
    <w:rsid w:val="001B1C42"/>
    <w:rsid w:val="001B37BA"/>
    <w:rsid w:val="001B3990"/>
    <w:rsid w:val="001B3CC7"/>
    <w:rsid w:val="001B3F83"/>
    <w:rsid w:val="001B414C"/>
    <w:rsid w:val="001B4581"/>
    <w:rsid w:val="001B47D4"/>
    <w:rsid w:val="001B54A8"/>
    <w:rsid w:val="001B5852"/>
    <w:rsid w:val="001B5C09"/>
    <w:rsid w:val="001B5E7E"/>
    <w:rsid w:val="001B66E3"/>
    <w:rsid w:val="001B6DA0"/>
    <w:rsid w:val="001B74F5"/>
    <w:rsid w:val="001B7548"/>
    <w:rsid w:val="001B7868"/>
    <w:rsid w:val="001C06C8"/>
    <w:rsid w:val="001C0882"/>
    <w:rsid w:val="001C1010"/>
    <w:rsid w:val="001C198B"/>
    <w:rsid w:val="001C1EE7"/>
    <w:rsid w:val="001C20BA"/>
    <w:rsid w:val="001C2260"/>
    <w:rsid w:val="001C2DE9"/>
    <w:rsid w:val="001C3B9B"/>
    <w:rsid w:val="001C404E"/>
    <w:rsid w:val="001C43B1"/>
    <w:rsid w:val="001C4A0F"/>
    <w:rsid w:val="001C4E50"/>
    <w:rsid w:val="001C541C"/>
    <w:rsid w:val="001C56D5"/>
    <w:rsid w:val="001C5B60"/>
    <w:rsid w:val="001C5B92"/>
    <w:rsid w:val="001C5EEC"/>
    <w:rsid w:val="001C6099"/>
    <w:rsid w:val="001C61C5"/>
    <w:rsid w:val="001C6843"/>
    <w:rsid w:val="001C71C3"/>
    <w:rsid w:val="001D0213"/>
    <w:rsid w:val="001D04CC"/>
    <w:rsid w:val="001D093A"/>
    <w:rsid w:val="001D0CDE"/>
    <w:rsid w:val="001D0E46"/>
    <w:rsid w:val="001D1079"/>
    <w:rsid w:val="001D1313"/>
    <w:rsid w:val="001D35E5"/>
    <w:rsid w:val="001D3729"/>
    <w:rsid w:val="001D3956"/>
    <w:rsid w:val="001D4F44"/>
    <w:rsid w:val="001D4F55"/>
    <w:rsid w:val="001D5DFF"/>
    <w:rsid w:val="001D6338"/>
    <w:rsid w:val="001D707F"/>
    <w:rsid w:val="001D75BA"/>
    <w:rsid w:val="001E0907"/>
    <w:rsid w:val="001E10F2"/>
    <w:rsid w:val="001E133B"/>
    <w:rsid w:val="001E18CD"/>
    <w:rsid w:val="001E2342"/>
    <w:rsid w:val="001E2402"/>
    <w:rsid w:val="001E33A4"/>
    <w:rsid w:val="001E35AF"/>
    <w:rsid w:val="001E37BB"/>
    <w:rsid w:val="001E3B53"/>
    <w:rsid w:val="001E42E2"/>
    <w:rsid w:val="001E4D07"/>
    <w:rsid w:val="001E4E43"/>
    <w:rsid w:val="001E4F72"/>
    <w:rsid w:val="001E65CE"/>
    <w:rsid w:val="001E67EF"/>
    <w:rsid w:val="001E7385"/>
    <w:rsid w:val="001E7887"/>
    <w:rsid w:val="001E7CFD"/>
    <w:rsid w:val="001E7D58"/>
    <w:rsid w:val="001E7F36"/>
    <w:rsid w:val="001F0EA6"/>
    <w:rsid w:val="001F0FED"/>
    <w:rsid w:val="001F116D"/>
    <w:rsid w:val="001F189A"/>
    <w:rsid w:val="001F1DBF"/>
    <w:rsid w:val="001F1E25"/>
    <w:rsid w:val="001F222A"/>
    <w:rsid w:val="001F235E"/>
    <w:rsid w:val="001F253E"/>
    <w:rsid w:val="001F2559"/>
    <w:rsid w:val="001F3036"/>
    <w:rsid w:val="001F3351"/>
    <w:rsid w:val="001F3891"/>
    <w:rsid w:val="001F3A4A"/>
    <w:rsid w:val="001F485C"/>
    <w:rsid w:val="001F4FED"/>
    <w:rsid w:val="001F518A"/>
    <w:rsid w:val="001F55C3"/>
    <w:rsid w:val="001F55D1"/>
    <w:rsid w:val="001F5A38"/>
    <w:rsid w:val="001F5AE0"/>
    <w:rsid w:val="001F5BB9"/>
    <w:rsid w:val="001F6387"/>
    <w:rsid w:val="001F6437"/>
    <w:rsid w:val="001F64A7"/>
    <w:rsid w:val="001F654D"/>
    <w:rsid w:val="001F65FA"/>
    <w:rsid w:val="001F6D2C"/>
    <w:rsid w:val="001F6DC2"/>
    <w:rsid w:val="001F787D"/>
    <w:rsid w:val="001F7A97"/>
    <w:rsid w:val="00200185"/>
    <w:rsid w:val="00200496"/>
    <w:rsid w:val="00200903"/>
    <w:rsid w:val="00200928"/>
    <w:rsid w:val="00201681"/>
    <w:rsid w:val="0020287C"/>
    <w:rsid w:val="002029A3"/>
    <w:rsid w:val="0020324B"/>
    <w:rsid w:val="002037A2"/>
    <w:rsid w:val="00203C50"/>
    <w:rsid w:val="0020411A"/>
    <w:rsid w:val="00204216"/>
    <w:rsid w:val="00204BAB"/>
    <w:rsid w:val="00204DE9"/>
    <w:rsid w:val="00205FCE"/>
    <w:rsid w:val="00206099"/>
    <w:rsid w:val="0020627F"/>
    <w:rsid w:val="00206609"/>
    <w:rsid w:val="0020686B"/>
    <w:rsid w:val="00206A6C"/>
    <w:rsid w:val="00207D1D"/>
    <w:rsid w:val="00207F80"/>
    <w:rsid w:val="00207FBD"/>
    <w:rsid w:val="002103FF"/>
    <w:rsid w:val="00210497"/>
    <w:rsid w:val="00211343"/>
    <w:rsid w:val="002115A2"/>
    <w:rsid w:val="00211C11"/>
    <w:rsid w:val="002126AA"/>
    <w:rsid w:val="00212840"/>
    <w:rsid w:val="002129AB"/>
    <w:rsid w:val="00212B92"/>
    <w:rsid w:val="0021329E"/>
    <w:rsid w:val="002132BB"/>
    <w:rsid w:val="002134CD"/>
    <w:rsid w:val="0021372A"/>
    <w:rsid w:val="00213963"/>
    <w:rsid w:val="00213FE2"/>
    <w:rsid w:val="00214077"/>
    <w:rsid w:val="00214F4A"/>
    <w:rsid w:val="00215750"/>
    <w:rsid w:val="00215D9B"/>
    <w:rsid w:val="00216465"/>
    <w:rsid w:val="00216A9B"/>
    <w:rsid w:val="00216AB5"/>
    <w:rsid w:val="00217535"/>
    <w:rsid w:val="00217590"/>
    <w:rsid w:val="002203AE"/>
    <w:rsid w:val="00220839"/>
    <w:rsid w:val="00220FAF"/>
    <w:rsid w:val="00221290"/>
    <w:rsid w:val="00222000"/>
    <w:rsid w:val="0022222E"/>
    <w:rsid w:val="002223F2"/>
    <w:rsid w:val="002224F0"/>
    <w:rsid w:val="00222525"/>
    <w:rsid w:val="002225B7"/>
    <w:rsid w:val="002228C8"/>
    <w:rsid w:val="00222BD1"/>
    <w:rsid w:val="00222BEA"/>
    <w:rsid w:val="00223B61"/>
    <w:rsid w:val="00223DEE"/>
    <w:rsid w:val="0022407F"/>
    <w:rsid w:val="0022475A"/>
    <w:rsid w:val="00224F09"/>
    <w:rsid w:val="002250FD"/>
    <w:rsid w:val="00225DFC"/>
    <w:rsid w:val="0022612E"/>
    <w:rsid w:val="002261D4"/>
    <w:rsid w:val="002263C2"/>
    <w:rsid w:val="00226C77"/>
    <w:rsid w:val="002272AD"/>
    <w:rsid w:val="002275BA"/>
    <w:rsid w:val="00227B90"/>
    <w:rsid w:val="00227F6F"/>
    <w:rsid w:val="00231864"/>
    <w:rsid w:val="00231F42"/>
    <w:rsid w:val="002322AB"/>
    <w:rsid w:val="002329E4"/>
    <w:rsid w:val="00232AC6"/>
    <w:rsid w:val="00232EC4"/>
    <w:rsid w:val="00233155"/>
    <w:rsid w:val="00233874"/>
    <w:rsid w:val="002342BA"/>
    <w:rsid w:val="002350B5"/>
    <w:rsid w:val="0023539E"/>
    <w:rsid w:val="00235407"/>
    <w:rsid w:val="0023596E"/>
    <w:rsid w:val="002371E1"/>
    <w:rsid w:val="00237293"/>
    <w:rsid w:val="002372DA"/>
    <w:rsid w:val="002374F6"/>
    <w:rsid w:val="0023765A"/>
    <w:rsid w:val="00237D13"/>
    <w:rsid w:val="002406CB"/>
    <w:rsid w:val="002409FC"/>
    <w:rsid w:val="00240F17"/>
    <w:rsid w:val="00241293"/>
    <w:rsid w:val="0024134E"/>
    <w:rsid w:val="0024136E"/>
    <w:rsid w:val="002418DB"/>
    <w:rsid w:val="00241C93"/>
    <w:rsid w:val="00242814"/>
    <w:rsid w:val="002434CE"/>
    <w:rsid w:val="00243515"/>
    <w:rsid w:val="002445D4"/>
    <w:rsid w:val="002455F8"/>
    <w:rsid w:val="0024576B"/>
    <w:rsid w:val="0024578C"/>
    <w:rsid w:val="00245F60"/>
    <w:rsid w:val="0024655C"/>
    <w:rsid w:val="002468C4"/>
    <w:rsid w:val="00246E62"/>
    <w:rsid w:val="002470E4"/>
    <w:rsid w:val="0024723A"/>
    <w:rsid w:val="002476B3"/>
    <w:rsid w:val="0025118D"/>
    <w:rsid w:val="00251C03"/>
    <w:rsid w:val="0025202E"/>
    <w:rsid w:val="0025281F"/>
    <w:rsid w:val="00252C42"/>
    <w:rsid w:val="00254197"/>
    <w:rsid w:val="002547BD"/>
    <w:rsid w:val="00254F6B"/>
    <w:rsid w:val="002558DD"/>
    <w:rsid w:val="0025669B"/>
    <w:rsid w:val="0025676A"/>
    <w:rsid w:val="00256A8A"/>
    <w:rsid w:val="00256CD8"/>
    <w:rsid w:val="002572B5"/>
    <w:rsid w:val="00257C18"/>
    <w:rsid w:val="00260343"/>
    <w:rsid w:val="00260AA2"/>
    <w:rsid w:val="00260D73"/>
    <w:rsid w:val="002610EF"/>
    <w:rsid w:val="002611A6"/>
    <w:rsid w:val="00261435"/>
    <w:rsid w:val="0026184F"/>
    <w:rsid w:val="00261D2D"/>
    <w:rsid w:val="00262C40"/>
    <w:rsid w:val="00262E3B"/>
    <w:rsid w:val="002631F0"/>
    <w:rsid w:val="00263508"/>
    <w:rsid w:val="0026362F"/>
    <w:rsid w:val="002636A3"/>
    <w:rsid w:val="00263E97"/>
    <w:rsid w:val="00263EC8"/>
    <w:rsid w:val="00263F76"/>
    <w:rsid w:val="002645C3"/>
    <w:rsid w:val="00264F2A"/>
    <w:rsid w:val="00264F66"/>
    <w:rsid w:val="00265262"/>
    <w:rsid w:val="00265615"/>
    <w:rsid w:val="002656DE"/>
    <w:rsid w:val="00265A71"/>
    <w:rsid w:val="00265A7E"/>
    <w:rsid w:val="00265DC6"/>
    <w:rsid w:val="00266DE2"/>
    <w:rsid w:val="00267097"/>
    <w:rsid w:val="00267547"/>
    <w:rsid w:val="002676D4"/>
    <w:rsid w:val="00267B01"/>
    <w:rsid w:val="00267D03"/>
    <w:rsid w:val="00270A75"/>
    <w:rsid w:val="00270B7D"/>
    <w:rsid w:val="00271596"/>
    <w:rsid w:val="0027172A"/>
    <w:rsid w:val="00271899"/>
    <w:rsid w:val="00272976"/>
    <w:rsid w:val="0027437D"/>
    <w:rsid w:val="00274C0E"/>
    <w:rsid w:val="00274C5A"/>
    <w:rsid w:val="0027586D"/>
    <w:rsid w:val="0027627F"/>
    <w:rsid w:val="002763C3"/>
    <w:rsid w:val="00276523"/>
    <w:rsid w:val="00276B82"/>
    <w:rsid w:val="00277645"/>
    <w:rsid w:val="00277B83"/>
    <w:rsid w:val="002802E9"/>
    <w:rsid w:val="00280510"/>
    <w:rsid w:val="0028062B"/>
    <w:rsid w:val="002808EE"/>
    <w:rsid w:val="00280E17"/>
    <w:rsid w:val="00281172"/>
    <w:rsid w:val="00281F51"/>
    <w:rsid w:val="002827BD"/>
    <w:rsid w:val="00282DAF"/>
    <w:rsid w:val="00283358"/>
    <w:rsid w:val="00283589"/>
    <w:rsid w:val="00283E14"/>
    <w:rsid w:val="00284012"/>
    <w:rsid w:val="002841DF"/>
    <w:rsid w:val="0028466E"/>
    <w:rsid w:val="00284F9F"/>
    <w:rsid w:val="0028562A"/>
    <w:rsid w:val="00285701"/>
    <w:rsid w:val="00285963"/>
    <w:rsid w:val="00285C74"/>
    <w:rsid w:val="00285CC9"/>
    <w:rsid w:val="00286041"/>
    <w:rsid w:val="002866E9"/>
    <w:rsid w:val="00286F9D"/>
    <w:rsid w:val="0028736D"/>
    <w:rsid w:val="0028753C"/>
    <w:rsid w:val="002875AD"/>
    <w:rsid w:val="00287645"/>
    <w:rsid w:val="00287B2C"/>
    <w:rsid w:val="00287E6C"/>
    <w:rsid w:val="00290030"/>
    <w:rsid w:val="00290306"/>
    <w:rsid w:val="0029042E"/>
    <w:rsid w:val="00290669"/>
    <w:rsid w:val="00290F14"/>
    <w:rsid w:val="00291882"/>
    <w:rsid w:val="00292443"/>
    <w:rsid w:val="00292606"/>
    <w:rsid w:val="00294465"/>
    <w:rsid w:val="0029451D"/>
    <w:rsid w:val="002948CD"/>
    <w:rsid w:val="002954F0"/>
    <w:rsid w:val="002965FF"/>
    <w:rsid w:val="002966F3"/>
    <w:rsid w:val="00296A84"/>
    <w:rsid w:val="00296DC1"/>
    <w:rsid w:val="00297930"/>
    <w:rsid w:val="002A03D2"/>
    <w:rsid w:val="002A07D2"/>
    <w:rsid w:val="002A08C8"/>
    <w:rsid w:val="002A0E98"/>
    <w:rsid w:val="002A1855"/>
    <w:rsid w:val="002A1A96"/>
    <w:rsid w:val="002A250D"/>
    <w:rsid w:val="002A294D"/>
    <w:rsid w:val="002A2CB2"/>
    <w:rsid w:val="002A31A1"/>
    <w:rsid w:val="002A3B2C"/>
    <w:rsid w:val="002A4533"/>
    <w:rsid w:val="002A4919"/>
    <w:rsid w:val="002A4CD4"/>
    <w:rsid w:val="002A4D85"/>
    <w:rsid w:val="002A5164"/>
    <w:rsid w:val="002A56D7"/>
    <w:rsid w:val="002A5D77"/>
    <w:rsid w:val="002A5EAD"/>
    <w:rsid w:val="002A5FFD"/>
    <w:rsid w:val="002A656F"/>
    <w:rsid w:val="002B0122"/>
    <w:rsid w:val="002B0DCF"/>
    <w:rsid w:val="002B0E25"/>
    <w:rsid w:val="002B1630"/>
    <w:rsid w:val="002B1774"/>
    <w:rsid w:val="002B204E"/>
    <w:rsid w:val="002B281E"/>
    <w:rsid w:val="002B2CAC"/>
    <w:rsid w:val="002B2D7B"/>
    <w:rsid w:val="002B32FD"/>
    <w:rsid w:val="002B365B"/>
    <w:rsid w:val="002B3849"/>
    <w:rsid w:val="002B3E22"/>
    <w:rsid w:val="002B452C"/>
    <w:rsid w:val="002B461F"/>
    <w:rsid w:val="002B6826"/>
    <w:rsid w:val="002B732E"/>
    <w:rsid w:val="002B7583"/>
    <w:rsid w:val="002B7A49"/>
    <w:rsid w:val="002B7A67"/>
    <w:rsid w:val="002C05FC"/>
    <w:rsid w:val="002C0809"/>
    <w:rsid w:val="002C17B5"/>
    <w:rsid w:val="002C1E83"/>
    <w:rsid w:val="002C2340"/>
    <w:rsid w:val="002C26EF"/>
    <w:rsid w:val="002C2880"/>
    <w:rsid w:val="002C2A84"/>
    <w:rsid w:val="002C2C04"/>
    <w:rsid w:val="002C2C9C"/>
    <w:rsid w:val="002C2F7D"/>
    <w:rsid w:val="002C2FD4"/>
    <w:rsid w:val="002C2FF6"/>
    <w:rsid w:val="002C3016"/>
    <w:rsid w:val="002C30F2"/>
    <w:rsid w:val="002C33AD"/>
    <w:rsid w:val="002C3802"/>
    <w:rsid w:val="002C3D45"/>
    <w:rsid w:val="002C3E92"/>
    <w:rsid w:val="002C3FCB"/>
    <w:rsid w:val="002C4733"/>
    <w:rsid w:val="002C4890"/>
    <w:rsid w:val="002C4B98"/>
    <w:rsid w:val="002C4F44"/>
    <w:rsid w:val="002C4F9A"/>
    <w:rsid w:val="002C50D7"/>
    <w:rsid w:val="002C5107"/>
    <w:rsid w:val="002C67CA"/>
    <w:rsid w:val="002C6E6A"/>
    <w:rsid w:val="002C7421"/>
    <w:rsid w:val="002C7425"/>
    <w:rsid w:val="002C780F"/>
    <w:rsid w:val="002D02A6"/>
    <w:rsid w:val="002D07D8"/>
    <w:rsid w:val="002D08CE"/>
    <w:rsid w:val="002D0A91"/>
    <w:rsid w:val="002D0D62"/>
    <w:rsid w:val="002D0DA8"/>
    <w:rsid w:val="002D0E14"/>
    <w:rsid w:val="002D1550"/>
    <w:rsid w:val="002D1668"/>
    <w:rsid w:val="002D2BA3"/>
    <w:rsid w:val="002D3862"/>
    <w:rsid w:val="002D396B"/>
    <w:rsid w:val="002D3E24"/>
    <w:rsid w:val="002D3FD1"/>
    <w:rsid w:val="002D4700"/>
    <w:rsid w:val="002D4A89"/>
    <w:rsid w:val="002D4C3F"/>
    <w:rsid w:val="002D4EC8"/>
    <w:rsid w:val="002D534B"/>
    <w:rsid w:val="002D7097"/>
    <w:rsid w:val="002D70E3"/>
    <w:rsid w:val="002D70E9"/>
    <w:rsid w:val="002D722D"/>
    <w:rsid w:val="002D767C"/>
    <w:rsid w:val="002D7751"/>
    <w:rsid w:val="002E035C"/>
    <w:rsid w:val="002E0BAE"/>
    <w:rsid w:val="002E1B59"/>
    <w:rsid w:val="002E1C8D"/>
    <w:rsid w:val="002E1DF2"/>
    <w:rsid w:val="002E2317"/>
    <w:rsid w:val="002E23D1"/>
    <w:rsid w:val="002E245E"/>
    <w:rsid w:val="002E246C"/>
    <w:rsid w:val="002E2A86"/>
    <w:rsid w:val="002E2F92"/>
    <w:rsid w:val="002E3850"/>
    <w:rsid w:val="002E3A65"/>
    <w:rsid w:val="002E4183"/>
    <w:rsid w:val="002E4731"/>
    <w:rsid w:val="002E47AF"/>
    <w:rsid w:val="002E4E6C"/>
    <w:rsid w:val="002E570A"/>
    <w:rsid w:val="002E5A2B"/>
    <w:rsid w:val="002E61DE"/>
    <w:rsid w:val="002E628E"/>
    <w:rsid w:val="002E698D"/>
    <w:rsid w:val="002E774E"/>
    <w:rsid w:val="002E77E3"/>
    <w:rsid w:val="002E798C"/>
    <w:rsid w:val="002E7B12"/>
    <w:rsid w:val="002F0150"/>
    <w:rsid w:val="002F0797"/>
    <w:rsid w:val="002F3009"/>
    <w:rsid w:val="002F3C75"/>
    <w:rsid w:val="002F3CE6"/>
    <w:rsid w:val="002F402D"/>
    <w:rsid w:val="002F4629"/>
    <w:rsid w:val="002F4853"/>
    <w:rsid w:val="002F4AB7"/>
    <w:rsid w:val="002F4D0E"/>
    <w:rsid w:val="002F4F33"/>
    <w:rsid w:val="002F5245"/>
    <w:rsid w:val="002F62E2"/>
    <w:rsid w:val="002F6A7A"/>
    <w:rsid w:val="002F6B0C"/>
    <w:rsid w:val="002F73DB"/>
    <w:rsid w:val="003005DA"/>
    <w:rsid w:val="0030073B"/>
    <w:rsid w:val="00300B71"/>
    <w:rsid w:val="00301295"/>
    <w:rsid w:val="0030148C"/>
    <w:rsid w:val="003016CE"/>
    <w:rsid w:val="0030175C"/>
    <w:rsid w:val="00301EE3"/>
    <w:rsid w:val="00302050"/>
    <w:rsid w:val="00302B03"/>
    <w:rsid w:val="00302FA8"/>
    <w:rsid w:val="0030378F"/>
    <w:rsid w:val="00303993"/>
    <w:rsid w:val="003040D6"/>
    <w:rsid w:val="00304881"/>
    <w:rsid w:val="003049A8"/>
    <w:rsid w:val="003051CD"/>
    <w:rsid w:val="00305874"/>
    <w:rsid w:val="00305967"/>
    <w:rsid w:val="003059D2"/>
    <w:rsid w:val="00305F93"/>
    <w:rsid w:val="00306424"/>
    <w:rsid w:val="00307B6D"/>
    <w:rsid w:val="0031011C"/>
    <w:rsid w:val="0031017E"/>
    <w:rsid w:val="0031172D"/>
    <w:rsid w:val="00311D65"/>
    <w:rsid w:val="00311FBA"/>
    <w:rsid w:val="00312B36"/>
    <w:rsid w:val="0031347C"/>
    <w:rsid w:val="003134DF"/>
    <w:rsid w:val="0031361C"/>
    <w:rsid w:val="00313B5B"/>
    <w:rsid w:val="00314AE0"/>
    <w:rsid w:val="00314BD4"/>
    <w:rsid w:val="003163E5"/>
    <w:rsid w:val="003165F2"/>
    <w:rsid w:val="00316728"/>
    <w:rsid w:val="003167A2"/>
    <w:rsid w:val="00316A05"/>
    <w:rsid w:val="00316C2B"/>
    <w:rsid w:val="00317132"/>
    <w:rsid w:val="0031727C"/>
    <w:rsid w:val="00317692"/>
    <w:rsid w:val="00320473"/>
    <w:rsid w:val="00320565"/>
    <w:rsid w:val="00320D71"/>
    <w:rsid w:val="00320DE1"/>
    <w:rsid w:val="00320E9A"/>
    <w:rsid w:val="003212AA"/>
    <w:rsid w:val="00321D5E"/>
    <w:rsid w:val="00322337"/>
    <w:rsid w:val="0032296A"/>
    <w:rsid w:val="00322A02"/>
    <w:rsid w:val="00322E62"/>
    <w:rsid w:val="00322F12"/>
    <w:rsid w:val="00322F8B"/>
    <w:rsid w:val="00323C08"/>
    <w:rsid w:val="00323E10"/>
    <w:rsid w:val="00323E24"/>
    <w:rsid w:val="003252D2"/>
    <w:rsid w:val="003254FF"/>
    <w:rsid w:val="00325FB4"/>
    <w:rsid w:val="003262CF"/>
    <w:rsid w:val="00326CCF"/>
    <w:rsid w:val="003271B0"/>
    <w:rsid w:val="003273BC"/>
    <w:rsid w:val="003276F6"/>
    <w:rsid w:val="00327FD4"/>
    <w:rsid w:val="00330504"/>
    <w:rsid w:val="0033057C"/>
    <w:rsid w:val="0033073B"/>
    <w:rsid w:val="00330C37"/>
    <w:rsid w:val="00330CE0"/>
    <w:rsid w:val="003316D6"/>
    <w:rsid w:val="00331828"/>
    <w:rsid w:val="00331A34"/>
    <w:rsid w:val="00331DEA"/>
    <w:rsid w:val="00332222"/>
    <w:rsid w:val="0033361D"/>
    <w:rsid w:val="00333A1A"/>
    <w:rsid w:val="00333CEB"/>
    <w:rsid w:val="00334293"/>
    <w:rsid w:val="00334646"/>
    <w:rsid w:val="00335AB1"/>
    <w:rsid w:val="00335BA6"/>
    <w:rsid w:val="00335BE2"/>
    <w:rsid w:val="00336212"/>
    <w:rsid w:val="003363CB"/>
    <w:rsid w:val="0033703D"/>
    <w:rsid w:val="00337618"/>
    <w:rsid w:val="0033799F"/>
    <w:rsid w:val="003404BB"/>
    <w:rsid w:val="003407F5"/>
    <w:rsid w:val="00340ACD"/>
    <w:rsid w:val="00340AFE"/>
    <w:rsid w:val="00341655"/>
    <w:rsid w:val="00341DD9"/>
    <w:rsid w:val="003420A3"/>
    <w:rsid w:val="0034232C"/>
    <w:rsid w:val="003429F6"/>
    <w:rsid w:val="00342E6A"/>
    <w:rsid w:val="00343106"/>
    <w:rsid w:val="00343D56"/>
    <w:rsid w:val="00344E6F"/>
    <w:rsid w:val="00344F4A"/>
    <w:rsid w:val="0034509C"/>
    <w:rsid w:val="0034527E"/>
    <w:rsid w:val="00345732"/>
    <w:rsid w:val="00345BDF"/>
    <w:rsid w:val="00346387"/>
    <w:rsid w:val="00347C78"/>
    <w:rsid w:val="0035000E"/>
    <w:rsid w:val="00350783"/>
    <w:rsid w:val="00350C09"/>
    <w:rsid w:val="00350DD0"/>
    <w:rsid w:val="003512F5"/>
    <w:rsid w:val="003518B1"/>
    <w:rsid w:val="00351E34"/>
    <w:rsid w:val="00353396"/>
    <w:rsid w:val="0035339F"/>
    <w:rsid w:val="003534ED"/>
    <w:rsid w:val="0035396A"/>
    <w:rsid w:val="00353C92"/>
    <w:rsid w:val="00353DD2"/>
    <w:rsid w:val="00353F81"/>
    <w:rsid w:val="0035455B"/>
    <w:rsid w:val="003552AD"/>
    <w:rsid w:val="00355E7E"/>
    <w:rsid w:val="00356476"/>
    <w:rsid w:val="00356A8D"/>
    <w:rsid w:val="00356E8C"/>
    <w:rsid w:val="0035715C"/>
    <w:rsid w:val="003575B8"/>
    <w:rsid w:val="00357822"/>
    <w:rsid w:val="00357872"/>
    <w:rsid w:val="00360483"/>
    <w:rsid w:val="0036061A"/>
    <w:rsid w:val="00360657"/>
    <w:rsid w:val="00361C1A"/>
    <w:rsid w:val="00362160"/>
    <w:rsid w:val="003622A6"/>
    <w:rsid w:val="00362677"/>
    <w:rsid w:val="00362F6A"/>
    <w:rsid w:val="00363A58"/>
    <w:rsid w:val="00363C21"/>
    <w:rsid w:val="00363F96"/>
    <w:rsid w:val="003652FA"/>
    <w:rsid w:val="00365525"/>
    <w:rsid w:val="003655A3"/>
    <w:rsid w:val="003656FE"/>
    <w:rsid w:val="00365BBC"/>
    <w:rsid w:val="00365BE5"/>
    <w:rsid w:val="00365C9A"/>
    <w:rsid w:val="00366271"/>
    <w:rsid w:val="00366B39"/>
    <w:rsid w:val="00366CDF"/>
    <w:rsid w:val="00366E22"/>
    <w:rsid w:val="0036760F"/>
    <w:rsid w:val="003678F6"/>
    <w:rsid w:val="00367BC5"/>
    <w:rsid w:val="00367FA2"/>
    <w:rsid w:val="00370B4F"/>
    <w:rsid w:val="00370BEF"/>
    <w:rsid w:val="00371488"/>
    <w:rsid w:val="00371DB5"/>
    <w:rsid w:val="00372280"/>
    <w:rsid w:val="00372530"/>
    <w:rsid w:val="003736FF"/>
    <w:rsid w:val="0037372D"/>
    <w:rsid w:val="00373BB2"/>
    <w:rsid w:val="0037473E"/>
    <w:rsid w:val="00374D9D"/>
    <w:rsid w:val="003750B9"/>
    <w:rsid w:val="003757F3"/>
    <w:rsid w:val="00375E8B"/>
    <w:rsid w:val="00375F12"/>
    <w:rsid w:val="00375F6B"/>
    <w:rsid w:val="00375F76"/>
    <w:rsid w:val="00376940"/>
    <w:rsid w:val="00376D5C"/>
    <w:rsid w:val="003779A9"/>
    <w:rsid w:val="00380648"/>
    <w:rsid w:val="003809EA"/>
    <w:rsid w:val="00380D39"/>
    <w:rsid w:val="003815A5"/>
    <w:rsid w:val="003821A2"/>
    <w:rsid w:val="003825A4"/>
    <w:rsid w:val="00383042"/>
    <w:rsid w:val="003834FD"/>
    <w:rsid w:val="003836A1"/>
    <w:rsid w:val="00384DB4"/>
    <w:rsid w:val="0038532B"/>
    <w:rsid w:val="00385355"/>
    <w:rsid w:val="00386BD5"/>
    <w:rsid w:val="00386D69"/>
    <w:rsid w:val="00386EE3"/>
    <w:rsid w:val="00386F51"/>
    <w:rsid w:val="003870A3"/>
    <w:rsid w:val="003873BE"/>
    <w:rsid w:val="00387939"/>
    <w:rsid w:val="00387A5B"/>
    <w:rsid w:val="0039002F"/>
    <w:rsid w:val="00390C21"/>
    <w:rsid w:val="00390E47"/>
    <w:rsid w:val="00391CFC"/>
    <w:rsid w:val="0039265F"/>
    <w:rsid w:val="00392F68"/>
    <w:rsid w:val="00393455"/>
    <w:rsid w:val="00394830"/>
    <w:rsid w:val="00395B01"/>
    <w:rsid w:val="00395BD8"/>
    <w:rsid w:val="00395F1A"/>
    <w:rsid w:val="003968FB"/>
    <w:rsid w:val="003971B6"/>
    <w:rsid w:val="00397857"/>
    <w:rsid w:val="00397AC6"/>
    <w:rsid w:val="003A12AE"/>
    <w:rsid w:val="003A1759"/>
    <w:rsid w:val="003A17FC"/>
    <w:rsid w:val="003A187C"/>
    <w:rsid w:val="003A1AC5"/>
    <w:rsid w:val="003A1FC2"/>
    <w:rsid w:val="003A213A"/>
    <w:rsid w:val="003A24C8"/>
    <w:rsid w:val="003A3017"/>
    <w:rsid w:val="003A3509"/>
    <w:rsid w:val="003A3847"/>
    <w:rsid w:val="003A3894"/>
    <w:rsid w:val="003A3AA4"/>
    <w:rsid w:val="003A40DC"/>
    <w:rsid w:val="003A5074"/>
    <w:rsid w:val="003A50BF"/>
    <w:rsid w:val="003A5D97"/>
    <w:rsid w:val="003A5DCC"/>
    <w:rsid w:val="003A5E0E"/>
    <w:rsid w:val="003A6B0D"/>
    <w:rsid w:val="003A708F"/>
    <w:rsid w:val="003A767C"/>
    <w:rsid w:val="003A7B25"/>
    <w:rsid w:val="003A7D24"/>
    <w:rsid w:val="003A7D36"/>
    <w:rsid w:val="003A7E01"/>
    <w:rsid w:val="003A7E62"/>
    <w:rsid w:val="003A7F75"/>
    <w:rsid w:val="003B00A1"/>
    <w:rsid w:val="003B0554"/>
    <w:rsid w:val="003B0A30"/>
    <w:rsid w:val="003B1ACD"/>
    <w:rsid w:val="003B1B73"/>
    <w:rsid w:val="003B1CD1"/>
    <w:rsid w:val="003B24D6"/>
    <w:rsid w:val="003B2511"/>
    <w:rsid w:val="003B25AF"/>
    <w:rsid w:val="003B2DDE"/>
    <w:rsid w:val="003B351A"/>
    <w:rsid w:val="003B4092"/>
    <w:rsid w:val="003B4EF6"/>
    <w:rsid w:val="003B53AA"/>
    <w:rsid w:val="003B5463"/>
    <w:rsid w:val="003B5581"/>
    <w:rsid w:val="003B6A3A"/>
    <w:rsid w:val="003B6CDB"/>
    <w:rsid w:val="003B7012"/>
    <w:rsid w:val="003B71C8"/>
    <w:rsid w:val="003B79DD"/>
    <w:rsid w:val="003B7C6B"/>
    <w:rsid w:val="003C0894"/>
    <w:rsid w:val="003C1337"/>
    <w:rsid w:val="003C1649"/>
    <w:rsid w:val="003C17A6"/>
    <w:rsid w:val="003C19F2"/>
    <w:rsid w:val="003C1CCC"/>
    <w:rsid w:val="003C1D1C"/>
    <w:rsid w:val="003C1FF5"/>
    <w:rsid w:val="003C27AA"/>
    <w:rsid w:val="003C3608"/>
    <w:rsid w:val="003C36C1"/>
    <w:rsid w:val="003C39B1"/>
    <w:rsid w:val="003C4304"/>
    <w:rsid w:val="003C45F1"/>
    <w:rsid w:val="003C4755"/>
    <w:rsid w:val="003C4D03"/>
    <w:rsid w:val="003C5170"/>
    <w:rsid w:val="003C5DB5"/>
    <w:rsid w:val="003C5E1D"/>
    <w:rsid w:val="003C6227"/>
    <w:rsid w:val="003C64EF"/>
    <w:rsid w:val="003C68DD"/>
    <w:rsid w:val="003C7831"/>
    <w:rsid w:val="003D130E"/>
    <w:rsid w:val="003D1A8C"/>
    <w:rsid w:val="003D1DA3"/>
    <w:rsid w:val="003D1FF6"/>
    <w:rsid w:val="003D22BA"/>
    <w:rsid w:val="003D23D9"/>
    <w:rsid w:val="003D23E0"/>
    <w:rsid w:val="003D3197"/>
    <w:rsid w:val="003D3522"/>
    <w:rsid w:val="003D3F87"/>
    <w:rsid w:val="003D4208"/>
    <w:rsid w:val="003D463D"/>
    <w:rsid w:val="003D524E"/>
    <w:rsid w:val="003D5556"/>
    <w:rsid w:val="003D5BE4"/>
    <w:rsid w:val="003D6406"/>
    <w:rsid w:val="003D6893"/>
    <w:rsid w:val="003D6DA0"/>
    <w:rsid w:val="003D6F56"/>
    <w:rsid w:val="003D7D2B"/>
    <w:rsid w:val="003E0847"/>
    <w:rsid w:val="003E08E6"/>
    <w:rsid w:val="003E1028"/>
    <w:rsid w:val="003E195F"/>
    <w:rsid w:val="003E1C81"/>
    <w:rsid w:val="003E21D2"/>
    <w:rsid w:val="003E2C58"/>
    <w:rsid w:val="003E2CA7"/>
    <w:rsid w:val="003E2CE4"/>
    <w:rsid w:val="003E30CD"/>
    <w:rsid w:val="003E347D"/>
    <w:rsid w:val="003E381A"/>
    <w:rsid w:val="003E3CA2"/>
    <w:rsid w:val="003E4941"/>
    <w:rsid w:val="003E591E"/>
    <w:rsid w:val="003E5A84"/>
    <w:rsid w:val="003E5EF4"/>
    <w:rsid w:val="003E6EEE"/>
    <w:rsid w:val="003E72E0"/>
    <w:rsid w:val="003F039B"/>
    <w:rsid w:val="003F0A4D"/>
    <w:rsid w:val="003F0C31"/>
    <w:rsid w:val="003F0DCC"/>
    <w:rsid w:val="003F13FE"/>
    <w:rsid w:val="003F14F7"/>
    <w:rsid w:val="003F1C6B"/>
    <w:rsid w:val="003F24E5"/>
    <w:rsid w:val="003F2C42"/>
    <w:rsid w:val="003F2D03"/>
    <w:rsid w:val="003F2D88"/>
    <w:rsid w:val="003F3551"/>
    <w:rsid w:val="003F45FD"/>
    <w:rsid w:val="003F4610"/>
    <w:rsid w:val="003F4829"/>
    <w:rsid w:val="003F50E4"/>
    <w:rsid w:val="003F50F3"/>
    <w:rsid w:val="003F5157"/>
    <w:rsid w:val="003F54E2"/>
    <w:rsid w:val="003F5569"/>
    <w:rsid w:val="003F5FBF"/>
    <w:rsid w:val="003F6299"/>
    <w:rsid w:val="003F6964"/>
    <w:rsid w:val="003F6B63"/>
    <w:rsid w:val="003F7365"/>
    <w:rsid w:val="003F770B"/>
    <w:rsid w:val="0040050D"/>
    <w:rsid w:val="0040055A"/>
    <w:rsid w:val="004009F8"/>
    <w:rsid w:val="00400B35"/>
    <w:rsid w:val="00401131"/>
    <w:rsid w:val="00401208"/>
    <w:rsid w:val="00402293"/>
    <w:rsid w:val="004024E2"/>
    <w:rsid w:val="004025A5"/>
    <w:rsid w:val="00402CB6"/>
    <w:rsid w:val="0040485A"/>
    <w:rsid w:val="0040487D"/>
    <w:rsid w:val="00404C77"/>
    <w:rsid w:val="004059C8"/>
    <w:rsid w:val="00405AC2"/>
    <w:rsid w:val="00405ECE"/>
    <w:rsid w:val="00406551"/>
    <w:rsid w:val="004069CA"/>
    <w:rsid w:val="004076C3"/>
    <w:rsid w:val="00407BCF"/>
    <w:rsid w:val="00407CCE"/>
    <w:rsid w:val="004103FE"/>
    <w:rsid w:val="00410514"/>
    <w:rsid w:val="00411E94"/>
    <w:rsid w:val="00412EB5"/>
    <w:rsid w:val="004130BD"/>
    <w:rsid w:val="0041359C"/>
    <w:rsid w:val="004137C7"/>
    <w:rsid w:val="004139C9"/>
    <w:rsid w:val="00413AE3"/>
    <w:rsid w:val="00413F83"/>
    <w:rsid w:val="00413F88"/>
    <w:rsid w:val="00414085"/>
    <w:rsid w:val="004144A0"/>
    <w:rsid w:val="00414653"/>
    <w:rsid w:val="00414B0F"/>
    <w:rsid w:val="00414ED2"/>
    <w:rsid w:val="00415000"/>
    <w:rsid w:val="00415982"/>
    <w:rsid w:val="00415F7D"/>
    <w:rsid w:val="00416A5F"/>
    <w:rsid w:val="00416F3E"/>
    <w:rsid w:val="0041723D"/>
    <w:rsid w:val="00417323"/>
    <w:rsid w:val="00417492"/>
    <w:rsid w:val="004174E0"/>
    <w:rsid w:val="00417811"/>
    <w:rsid w:val="00420373"/>
    <w:rsid w:val="00420589"/>
    <w:rsid w:val="0042106F"/>
    <w:rsid w:val="0042139C"/>
    <w:rsid w:val="00421C28"/>
    <w:rsid w:val="00422335"/>
    <w:rsid w:val="004224A1"/>
    <w:rsid w:val="004225C1"/>
    <w:rsid w:val="00422B81"/>
    <w:rsid w:val="00422FE7"/>
    <w:rsid w:val="00423AC4"/>
    <w:rsid w:val="00423B95"/>
    <w:rsid w:val="00423D1E"/>
    <w:rsid w:val="00423EFE"/>
    <w:rsid w:val="00424B43"/>
    <w:rsid w:val="004252C2"/>
    <w:rsid w:val="004256E5"/>
    <w:rsid w:val="00425863"/>
    <w:rsid w:val="00425A77"/>
    <w:rsid w:val="00425A92"/>
    <w:rsid w:val="00425B49"/>
    <w:rsid w:val="00425C27"/>
    <w:rsid w:val="004263EC"/>
    <w:rsid w:val="0042681A"/>
    <w:rsid w:val="00426D09"/>
    <w:rsid w:val="00426E1D"/>
    <w:rsid w:val="00427B89"/>
    <w:rsid w:val="00427E02"/>
    <w:rsid w:val="00427F0D"/>
    <w:rsid w:val="0043003D"/>
    <w:rsid w:val="00430414"/>
    <w:rsid w:val="004304F4"/>
    <w:rsid w:val="0043058C"/>
    <w:rsid w:val="00430ACD"/>
    <w:rsid w:val="00431188"/>
    <w:rsid w:val="004318A4"/>
    <w:rsid w:val="00431F21"/>
    <w:rsid w:val="0043245E"/>
    <w:rsid w:val="004327EE"/>
    <w:rsid w:val="004333BA"/>
    <w:rsid w:val="00433720"/>
    <w:rsid w:val="00433BEE"/>
    <w:rsid w:val="004341DB"/>
    <w:rsid w:val="004343F6"/>
    <w:rsid w:val="0043453D"/>
    <w:rsid w:val="00434A2B"/>
    <w:rsid w:val="00434A68"/>
    <w:rsid w:val="00434BC2"/>
    <w:rsid w:val="00434E73"/>
    <w:rsid w:val="00435170"/>
    <w:rsid w:val="004355B4"/>
    <w:rsid w:val="00435A5F"/>
    <w:rsid w:val="00435DE1"/>
    <w:rsid w:val="00435E69"/>
    <w:rsid w:val="004360F4"/>
    <w:rsid w:val="00436260"/>
    <w:rsid w:val="00436BAB"/>
    <w:rsid w:val="00436FC6"/>
    <w:rsid w:val="004371C9"/>
    <w:rsid w:val="00437924"/>
    <w:rsid w:val="004406AA"/>
    <w:rsid w:val="00440C4D"/>
    <w:rsid w:val="00441C18"/>
    <w:rsid w:val="00441D0C"/>
    <w:rsid w:val="00441F4B"/>
    <w:rsid w:val="00442A95"/>
    <w:rsid w:val="004435C2"/>
    <w:rsid w:val="00444C98"/>
    <w:rsid w:val="00445457"/>
    <w:rsid w:val="00445579"/>
    <w:rsid w:val="004455CA"/>
    <w:rsid w:val="004455F4"/>
    <w:rsid w:val="00445720"/>
    <w:rsid w:val="0044687D"/>
    <w:rsid w:val="00446D69"/>
    <w:rsid w:val="0044701A"/>
    <w:rsid w:val="00447028"/>
    <w:rsid w:val="00447650"/>
    <w:rsid w:val="0044786A"/>
    <w:rsid w:val="00447998"/>
    <w:rsid w:val="00450541"/>
    <w:rsid w:val="0045079D"/>
    <w:rsid w:val="004510B3"/>
    <w:rsid w:val="00451486"/>
    <w:rsid w:val="00451607"/>
    <w:rsid w:val="00451D21"/>
    <w:rsid w:val="004520DA"/>
    <w:rsid w:val="0045264A"/>
    <w:rsid w:val="0045307A"/>
    <w:rsid w:val="004534FE"/>
    <w:rsid w:val="004544DF"/>
    <w:rsid w:val="004549DE"/>
    <w:rsid w:val="00454B36"/>
    <w:rsid w:val="004551C1"/>
    <w:rsid w:val="00456317"/>
    <w:rsid w:val="004565C0"/>
    <w:rsid w:val="00456877"/>
    <w:rsid w:val="00457D64"/>
    <w:rsid w:val="00457EFF"/>
    <w:rsid w:val="0046082D"/>
    <w:rsid w:val="00460ECE"/>
    <w:rsid w:val="0046114F"/>
    <w:rsid w:val="00461707"/>
    <w:rsid w:val="00461BB1"/>
    <w:rsid w:val="004620DB"/>
    <w:rsid w:val="0046213F"/>
    <w:rsid w:val="00462917"/>
    <w:rsid w:val="00462B6A"/>
    <w:rsid w:val="00462C58"/>
    <w:rsid w:val="00463A7B"/>
    <w:rsid w:val="0046464E"/>
    <w:rsid w:val="00464AF6"/>
    <w:rsid w:val="0046550C"/>
    <w:rsid w:val="00465828"/>
    <w:rsid w:val="00466031"/>
    <w:rsid w:val="00466378"/>
    <w:rsid w:val="00466885"/>
    <w:rsid w:val="004668B0"/>
    <w:rsid w:val="00466F3B"/>
    <w:rsid w:val="00466FB4"/>
    <w:rsid w:val="004673F0"/>
    <w:rsid w:val="00467BEA"/>
    <w:rsid w:val="00467FE0"/>
    <w:rsid w:val="0047000B"/>
    <w:rsid w:val="004704B3"/>
    <w:rsid w:val="00470D07"/>
    <w:rsid w:val="004716ED"/>
    <w:rsid w:val="004717AD"/>
    <w:rsid w:val="00472135"/>
    <w:rsid w:val="00473060"/>
    <w:rsid w:val="00473568"/>
    <w:rsid w:val="00473F93"/>
    <w:rsid w:val="004740CE"/>
    <w:rsid w:val="00474391"/>
    <w:rsid w:val="00474AF3"/>
    <w:rsid w:val="00474B52"/>
    <w:rsid w:val="00474D2A"/>
    <w:rsid w:val="004779DE"/>
    <w:rsid w:val="00477B9B"/>
    <w:rsid w:val="00477BF9"/>
    <w:rsid w:val="004809FE"/>
    <w:rsid w:val="00480B09"/>
    <w:rsid w:val="00480E3A"/>
    <w:rsid w:val="0048127B"/>
    <w:rsid w:val="00481DA0"/>
    <w:rsid w:val="00482A4B"/>
    <w:rsid w:val="00482B79"/>
    <w:rsid w:val="00482E1F"/>
    <w:rsid w:val="00482E30"/>
    <w:rsid w:val="00483011"/>
    <w:rsid w:val="00483042"/>
    <w:rsid w:val="00483104"/>
    <w:rsid w:val="004833DF"/>
    <w:rsid w:val="00483A7A"/>
    <w:rsid w:val="00483C94"/>
    <w:rsid w:val="00485321"/>
    <w:rsid w:val="004858A0"/>
    <w:rsid w:val="00485CCC"/>
    <w:rsid w:val="004862BD"/>
    <w:rsid w:val="0048645E"/>
    <w:rsid w:val="0048663B"/>
    <w:rsid w:val="004868F7"/>
    <w:rsid w:val="00487377"/>
    <w:rsid w:val="0048770B"/>
    <w:rsid w:val="00490E50"/>
    <w:rsid w:val="00491130"/>
    <w:rsid w:val="00491F4E"/>
    <w:rsid w:val="00492550"/>
    <w:rsid w:val="004928CE"/>
    <w:rsid w:val="00492B79"/>
    <w:rsid w:val="0049352F"/>
    <w:rsid w:val="00493EEE"/>
    <w:rsid w:val="00494A07"/>
    <w:rsid w:val="00494D20"/>
    <w:rsid w:val="0049531B"/>
    <w:rsid w:val="004958E6"/>
    <w:rsid w:val="004963A2"/>
    <w:rsid w:val="004972B0"/>
    <w:rsid w:val="00497790"/>
    <w:rsid w:val="004A01F1"/>
    <w:rsid w:val="004A02E1"/>
    <w:rsid w:val="004A0547"/>
    <w:rsid w:val="004A0772"/>
    <w:rsid w:val="004A137A"/>
    <w:rsid w:val="004A1F34"/>
    <w:rsid w:val="004A1FCD"/>
    <w:rsid w:val="004A2207"/>
    <w:rsid w:val="004A220B"/>
    <w:rsid w:val="004A243B"/>
    <w:rsid w:val="004A2651"/>
    <w:rsid w:val="004A272C"/>
    <w:rsid w:val="004A28D6"/>
    <w:rsid w:val="004A295D"/>
    <w:rsid w:val="004A304B"/>
    <w:rsid w:val="004A31A0"/>
    <w:rsid w:val="004A3648"/>
    <w:rsid w:val="004A36F9"/>
    <w:rsid w:val="004A3A61"/>
    <w:rsid w:val="004A3DA1"/>
    <w:rsid w:val="004A42C7"/>
    <w:rsid w:val="004A449A"/>
    <w:rsid w:val="004A4790"/>
    <w:rsid w:val="004A4CBF"/>
    <w:rsid w:val="004A516F"/>
    <w:rsid w:val="004A52D6"/>
    <w:rsid w:val="004A5E12"/>
    <w:rsid w:val="004A5EC6"/>
    <w:rsid w:val="004A6229"/>
    <w:rsid w:val="004A70D2"/>
    <w:rsid w:val="004A79E5"/>
    <w:rsid w:val="004A7B91"/>
    <w:rsid w:val="004A7CA6"/>
    <w:rsid w:val="004A7DB1"/>
    <w:rsid w:val="004A7ED0"/>
    <w:rsid w:val="004B00DE"/>
    <w:rsid w:val="004B0444"/>
    <w:rsid w:val="004B09BD"/>
    <w:rsid w:val="004B0C20"/>
    <w:rsid w:val="004B0C87"/>
    <w:rsid w:val="004B1114"/>
    <w:rsid w:val="004B1FEB"/>
    <w:rsid w:val="004B2338"/>
    <w:rsid w:val="004B24B5"/>
    <w:rsid w:val="004B2A6D"/>
    <w:rsid w:val="004B316D"/>
    <w:rsid w:val="004B34EE"/>
    <w:rsid w:val="004B3577"/>
    <w:rsid w:val="004B368B"/>
    <w:rsid w:val="004B3A23"/>
    <w:rsid w:val="004B3DAE"/>
    <w:rsid w:val="004B451B"/>
    <w:rsid w:val="004B463A"/>
    <w:rsid w:val="004B4899"/>
    <w:rsid w:val="004B495B"/>
    <w:rsid w:val="004B4AA9"/>
    <w:rsid w:val="004B4ED3"/>
    <w:rsid w:val="004B4F0C"/>
    <w:rsid w:val="004B5618"/>
    <w:rsid w:val="004B59A1"/>
    <w:rsid w:val="004B5A2B"/>
    <w:rsid w:val="004B5ED9"/>
    <w:rsid w:val="004B6011"/>
    <w:rsid w:val="004B693F"/>
    <w:rsid w:val="004B7D01"/>
    <w:rsid w:val="004B7E9D"/>
    <w:rsid w:val="004C02D6"/>
    <w:rsid w:val="004C0B10"/>
    <w:rsid w:val="004C1851"/>
    <w:rsid w:val="004C19B4"/>
    <w:rsid w:val="004C2C06"/>
    <w:rsid w:val="004C2F25"/>
    <w:rsid w:val="004C3372"/>
    <w:rsid w:val="004C341A"/>
    <w:rsid w:val="004C36A0"/>
    <w:rsid w:val="004C3FCB"/>
    <w:rsid w:val="004C4582"/>
    <w:rsid w:val="004C45FC"/>
    <w:rsid w:val="004C4772"/>
    <w:rsid w:val="004C47D9"/>
    <w:rsid w:val="004C4889"/>
    <w:rsid w:val="004C4ADE"/>
    <w:rsid w:val="004C4B1B"/>
    <w:rsid w:val="004C4E2E"/>
    <w:rsid w:val="004C50A1"/>
    <w:rsid w:val="004C52FB"/>
    <w:rsid w:val="004C5706"/>
    <w:rsid w:val="004C5CED"/>
    <w:rsid w:val="004C5E26"/>
    <w:rsid w:val="004C5F05"/>
    <w:rsid w:val="004C679A"/>
    <w:rsid w:val="004C6A77"/>
    <w:rsid w:val="004C70BC"/>
    <w:rsid w:val="004C7320"/>
    <w:rsid w:val="004C7C9F"/>
    <w:rsid w:val="004D0E00"/>
    <w:rsid w:val="004D0E60"/>
    <w:rsid w:val="004D101E"/>
    <w:rsid w:val="004D1D6E"/>
    <w:rsid w:val="004D1D87"/>
    <w:rsid w:val="004D1E57"/>
    <w:rsid w:val="004D1E72"/>
    <w:rsid w:val="004D2B48"/>
    <w:rsid w:val="004D2F08"/>
    <w:rsid w:val="004D34BE"/>
    <w:rsid w:val="004D3CF1"/>
    <w:rsid w:val="004D3F62"/>
    <w:rsid w:val="004D4E3C"/>
    <w:rsid w:val="004D634E"/>
    <w:rsid w:val="004D66B6"/>
    <w:rsid w:val="004D732C"/>
    <w:rsid w:val="004D75C8"/>
    <w:rsid w:val="004D7670"/>
    <w:rsid w:val="004D7EBA"/>
    <w:rsid w:val="004E06B4"/>
    <w:rsid w:val="004E0AFC"/>
    <w:rsid w:val="004E15A8"/>
    <w:rsid w:val="004E1B97"/>
    <w:rsid w:val="004E1E86"/>
    <w:rsid w:val="004E2E1B"/>
    <w:rsid w:val="004E3320"/>
    <w:rsid w:val="004E37BC"/>
    <w:rsid w:val="004E37C1"/>
    <w:rsid w:val="004E383D"/>
    <w:rsid w:val="004E3A1B"/>
    <w:rsid w:val="004E4581"/>
    <w:rsid w:val="004E469B"/>
    <w:rsid w:val="004E469F"/>
    <w:rsid w:val="004E48D0"/>
    <w:rsid w:val="004E49A3"/>
    <w:rsid w:val="004E4A52"/>
    <w:rsid w:val="004E4ECE"/>
    <w:rsid w:val="004E5028"/>
    <w:rsid w:val="004E7190"/>
    <w:rsid w:val="004E7EFB"/>
    <w:rsid w:val="004F0130"/>
    <w:rsid w:val="004F0363"/>
    <w:rsid w:val="004F0494"/>
    <w:rsid w:val="004F0BC0"/>
    <w:rsid w:val="004F0CD4"/>
    <w:rsid w:val="004F0FE1"/>
    <w:rsid w:val="004F18F1"/>
    <w:rsid w:val="004F193D"/>
    <w:rsid w:val="004F1ACF"/>
    <w:rsid w:val="004F1C0C"/>
    <w:rsid w:val="004F1F38"/>
    <w:rsid w:val="004F2B2C"/>
    <w:rsid w:val="004F2D81"/>
    <w:rsid w:val="004F3525"/>
    <w:rsid w:val="004F40D3"/>
    <w:rsid w:val="004F4116"/>
    <w:rsid w:val="004F496A"/>
    <w:rsid w:val="004F4D0C"/>
    <w:rsid w:val="004F52FE"/>
    <w:rsid w:val="004F5CDD"/>
    <w:rsid w:val="004F6110"/>
    <w:rsid w:val="004F6497"/>
    <w:rsid w:val="004F672E"/>
    <w:rsid w:val="004F67D6"/>
    <w:rsid w:val="004F6972"/>
    <w:rsid w:val="004F6B97"/>
    <w:rsid w:val="004F6ECC"/>
    <w:rsid w:val="004F6FA5"/>
    <w:rsid w:val="004F6FD8"/>
    <w:rsid w:val="004F727C"/>
    <w:rsid w:val="004F7447"/>
    <w:rsid w:val="004F757A"/>
    <w:rsid w:val="004F7C27"/>
    <w:rsid w:val="004F7C97"/>
    <w:rsid w:val="004F7CC6"/>
    <w:rsid w:val="005000B4"/>
    <w:rsid w:val="005002F2"/>
    <w:rsid w:val="005004A3"/>
    <w:rsid w:val="005004BA"/>
    <w:rsid w:val="00500830"/>
    <w:rsid w:val="00500BE8"/>
    <w:rsid w:val="00500F63"/>
    <w:rsid w:val="00501026"/>
    <w:rsid w:val="00502333"/>
    <w:rsid w:val="00502FC4"/>
    <w:rsid w:val="005041BC"/>
    <w:rsid w:val="005042ED"/>
    <w:rsid w:val="00504343"/>
    <w:rsid w:val="00504391"/>
    <w:rsid w:val="0050439B"/>
    <w:rsid w:val="00504CD8"/>
    <w:rsid w:val="00504E0E"/>
    <w:rsid w:val="00504E7F"/>
    <w:rsid w:val="00505B3B"/>
    <w:rsid w:val="005067FE"/>
    <w:rsid w:val="005072B3"/>
    <w:rsid w:val="00507803"/>
    <w:rsid w:val="005078E4"/>
    <w:rsid w:val="00507A95"/>
    <w:rsid w:val="00507BA0"/>
    <w:rsid w:val="0051012A"/>
    <w:rsid w:val="00510810"/>
    <w:rsid w:val="0051089E"/>
    <w:rsid w:val="00510AB0"/>
    <w:rsid w:val="00511183"/>
    <w:rsid w:val="00511247"/>
    <w:rsid w:val="0051132B"/>
    <w:rsid w:val="005115C3"/>
    <w:rsid w:val="00511841"/>
    <w:rsid w:val="00511C6F"/>
    <w:rsid w:val="00512075"/>
    <w:rsid w:val="0051253E"/>
    <w:rsid w:val="00512EC7"/>
    <w:rsid w:val="005132CD"/>
    <w:rsid w:val="005137DA"/>
    <w:rsid w:val="00513C29"/>
    <w:rsid w:val="00514390"/>
    <w:rsid w:val="0051447F"/>
    <w:rsid w:val="00514714"/>
    <w:rsid w:val="005147D6"/>
    <w:rsid w:val="00514953"/>
    <w:rsid w:val="00514A90"/>
    <w:rsid w:val="00514C8E"/>
    <w:rsid w:val="00514DE5"/>
    <w:rsid w:val="00515129"/>
    <w:rsid w:val="00515789"/>
    <w:rsid w:val="00515800"/>
    <w:rsid w:val="00515CE5"/>
    <w:rsid w:val="00515FD1"/>
    <w:rsid w:val="005163E3"/>
    <w:rsid w:val="00516AB6"/>
    <w:rsid w:val="00516D88"/>
    <w:rsid w:val="005175A7"/>
    <w:rsid w:val="00517799"/>
    <w:rsid w:val="0051787D"/>
    <w:rsid w:val="005200D6"/>
    <w:rsid w:val="005204CC"/>
    <w:rsid w:val="005204E5"/>
    <w:rsid w:val="005209A1"/>
    <w:rsid w:val="00520A95"/>
    <w:rsid w:val="00520BB1"/>
    <w:rsid w:val="005212AD"/>
    <w:rsid w:val="0052133C"/>
    <w:rsid w:val="005213EE"/>
    <w:rsid w:val="00521ACB"/>
    <w:rsid w:val="00521ACE"/>
    <w:rsid w:val="005224A3"/>
    <w:rsid w:val="00522CE1"/>
    <w:rsid w:val="00523637"/>
    <w:rsid w:val="00523817"/>
    <w:rsid w:val="005244F9"/>
    <w:rsid w:val="00524516"/>
    <w:rsid w:val="00524CB7"/>
    <w:rsid w:val="0052511D"/>
    <w:rsid w:val="005265EA"/>
    <w:rsid w:val="005269CA"/>
    <w:rsid w:val="005269D8"/>
    <w:rsid w:val="00526BE4"/>
    <w:rsid w:val="00526D68"/>
    <w:rsid w:val="00526EA4"/>
    <w:rsid w:val="005270D9"/>
    <w:rsid w:val="005272C4"/>
    <w:rsid w:val="00530813"/>
    <w:rsid w:val="00530933"/>
    <w:rsid w:val="005312C8"/>
    <w:rsid w:val="00532031"/>
    <w:rsid w:val="00532EE2"/>
    <w:rsid w:val="00532FBE"/>
    <w:rsid w:val="00533F86"/>
    <w:rsid w:val="00534776"/>
    <w:rsid w:val="00534F6A"/>
    <w:rsid w:val="005358BD"/>
    <w:rsid w:val="0053599C"/>
    <w:rsid w:val="00535EE7"/>
    <w:rsid w:val="0053609B"/>
    <w:rsid w:val="00536649"/>
    <w:rsid w:val="005376AD"/>
    <w:rsid w:val="005379B9"/>
    <w:rsid w:val="00540929"/>
    <w:rsid w:val="005412E8"/>
    <w:rsid w:val="00541874"/>
    <w:rsid w:val="00541937"/>
    <w:rsid w:val="00541B2B"/>
    <w:rsid w:val="00541F43"/>
    <w:rsid w:val="00542A46"/>
    <w:rsid w:val="0054346A"/>
    <w:rsid w:val="00543AF0"/>
    <w:rsid w:val="00543B5B"/>
    <w:rsid w:val="00543B60"/>
    <w:rsid w:val="005442F9"/>
    <w:rsid w:val="005443FC"/>
    <w:rsid w:val="00544DD2"/>
    <w:rsid w:val="00544FD5"/>
    <w:rsid w:val="005462A2"/>
    <w:rsid w:val="0054679A"/>
    <w:rsid w:val="00546C43"/>
    <w:rsid w:val="00546FED"/>
    <w:rsid w:val="00547207"/>
    <w:rsid w:val="00547223"/>
    <w:rsid w:val="005478A6"/>
    <w:rsid w:val="00550737"/>
    <w:rsid w:val="005509DA"/>
    <w:rsid w:val="00550E4F"/>
    <w:rsid w:val="00551462"/>
    <w:rsid w:val="005514E8"/>
    <w:rsid w:val="0055217D"/>
    <w:rsid w:val="00552315"/>
    <w:rsid w:val="00552C0E"/>
    <w:rsid w:val="00553740"/>
    <w:rsid w:val="00553A22"/>
    <w:rsid w:val="0055526F"/>
    <w:rsid w:val="005556BE"/>
    <w:rsid w:val="00555AEC"/>
    <w:rsid w:val="00555DAE"/>
    <w:rsid w:val="00556170"/>
    <w:rsid w:val="0055653C"/>
    <w:rsid w:val="00556AC0"/>
    <w:rsid w:val="00556AF3"/>
    <w:rsid w:val="00556C31"/>
    <w:rsid w:val="00556FF1"/>
    <w:rsid w:val="0055742F"/>
    <w:rsid w:val="005575B9"/>
    <w:rsid w:val="00557E12"/>
    <w:rsid w:val="00560077"/>
    <w:rsid w:val="005600AA"/>
    <w:rsid w:val="00561BD8"/>
    <w:rsid w:val="00561E14"/>
    <w:rsid w:val="00562662"/>
    <w:rsid w:val="00562FE8"/>
    <w:rsid w:val="00563123"/>
    <w:rsid w:val="0056331E"/>
    <w:rsid w:val="00563744"/>
    <w:rsid w:val="005639D1"/>
    <w:rsid w:val="00564021"/>
    <w:rsid w:val="00564166"/>
    <w:rsid w:val="00564EC9"/>
    <w:rsid w:val="00565CA6"/>
    <w:rsid w:val="00567F79"/>
    <w:rsid w:val="005701E8"/>
    <w:rsid w:val="00570B88"/>
    <w:rsid w:val="00570D0F"/>
    <w:rsid w:val="0057157B"/>
    <w:rsid w:val="00571F60"/>
    <w:rsid w:val="00571F6F"/>
    <w:rsid w:val="00571FE9"/>
    <w:rsid w:val="005721D9"/>
    <w:rsid w:val="0057329D"/>
    <w:rsid w:val="005749A5"/>
    <w:rsid w:val="00574D10"/>
    <w:rsid w:val="00576161"/>
    <w:rsid w:val="00576186"/>
    <w:rsid w:val="0057648B"/>
    <w:rsid w:val="00577124"/>
    <w:rsid w:val="00577421"/>
    <w:rsid w:val="00577615"/>
    <w:rsid w:val="00577BF1"/>
    <w:rsid w:val="00580396"/>
    <w:rsid w:val="00580AC9"/>
    <w:rsid w:val="00580E94"/>
    <w:rsid w:val="005817CF"/>
    <w:rsid w:val="005818F5"/>
    <w:rsid w:val="0058312C"/>
    <w:rsid w:val="005832EB"/>
    <w:rsid w:val="00583307"/>
    <w:rsid w:val="00583656"/>
    <w:rsid w:val="0058395C"/>
    <w:rsid w:val="00583A73"/>
    <w:rsid w:val="005847CF"/>
    <w:rsid w:val="00584894"/>
    <w:rsid w:val="005848F7"/>
    <w:rsid w:val="00584910"/>
    <w:rsid w:val="00584C61"/>
    <w:rsid w:val="00585ADC"/>
    <w:rsid w:val="00585BF4"/>
    <w:rsid w:val="00585F8C"/>
    <w:rsid w:val="0058649F"/>
    <w:rsid w:val="0058674C"/>
    <w:rsid w:val="005867C8"/>
    <w:rsid w:val="00586A5A"/>
    <w:rsid w:val="00586C77"/>
    <w:rsid w:val="00586E3B"/>
    <w:rsid w:val="0058709A"/>
    <w:rsid w:val="00587245"/>
    <w:rsid w:val="005877E0"/>
    <w:rsid w:val="00587AE6"/>
    <w:rsid w:val="00587C5F"/>
    <w:rsid w:val="00590BFB"/>
    <w:rsid w:val="005911C0"/>
    <w:rsid w:val="00591A49"/>
    <w:rsid w:val="00591ACA"/>
    <w:rsid w:val="00591B25"/>
    <w:rsid w:val="005927FE"/>
    <w:rsid w:val="00592B81"/>
    <w:rsid w:val="00592E7B"/>
    <w:rsid w:val="00592F34"/>
    <w:rsid w:val="005935BE"/>
    <w:rsid w:val="0059368B"/>
    <w:rsid w:val="00593766"/>
    <w:rsid w:val="0059388B"/>
    <w:rsid w:val="00593FEF"/>
    <w:rsid w:val="0059419C"/>
    <w:rsid w:val="00594DE4"/>
    <w:rsid w:val="00594FB5"/>
    <w:rsid w:val="0059525D"/>
    <w:rsid w:val="005956F2"/>
    <w:rsid w:val="00595C34"/>
    <w:rsid w:val="00595DB4"/>
    <w:rsid w:val="005967E2"/>
    <w:rsid w:val="00597359"/>
    <w:rsid w:val="005975FD"/>
    <w:rsid w:val="0059770F"/>
    <w:rsid w:val="00597BFD"/>
    <w:rsid w:val="005A02AD"/>
    <w:rsid w:val="005A0D79"/>
    <w:rsid w:val="005A0E70"/>
    <w:rsid w:val="005A17DD"/>
    <w:rsid w:val="005A1BD2"/>
    <w:rsid w:val="005A2716"/>
    <w:rsid w:val="005A2C0D"/>
    <w:rsid w:val="005A34EC"/>
    <w:rsid w:val="005A3F34"/>
    <w:rsid w:val="005A458A"/>
    <w:rsid w:val="005A5138"/>
    <w:rsid w:val="005A52B9"/>
    <w:rsid w:val="005A5433"/>
    <w:rsid w:val="005A5E36"/>
    <w:rsid w:val="005A6531"/>
    <w:rsid w:val="005A674F"/>
    <w:rsid w:val="005A677A"/>
    <w:rsid w:val="005A6931"/>
    <w:rsid w:val="005A7622"/>
    <w:rsid w:val="005A7D4F"/>
    <w:rsid w:val="005A7D82"/>
    <w:rsid w:val="005B07DF"/>
    <w:rsid w:val="005B07E0"/>
    <w:rsid w:val="005B0B7D"/>
    <w:rsid w:val="005B1368"/>
    <w:rsid w:val="005B1790"/>
    <w:rsid w:val="005B261C"/>
    <w:rsid w:val="005B281F"/>
    <w:rsid w:val="005B3189"/>
    <w:rsid w:val="005B3D27"/>
    <w:rsid w:val="005B44C5"/>
    <w:rsid w:val="005B46AB"/>
    <w:rsid w:val="005B4EAA"/>
    <w:rsid w:val="005B5AB1"/>
    <w:rsid w:val="005B667F"/>
    <w:rsid w:val="005B6AC1"/>
    <w:rsid w:val="005B6D29"/>
    <w:rsid w:val="005B701D"/>
    <w:rsid w:val="005B70AD"/>
    <w:rsid w:val="005B711F"/>
    <w:rsid w:val="005B7601"/>
    <w:rsid w:val="005B7BBB"/>
    <w:rsid w:val="005B7D6A"/>
    <w:rsid w:val="005C0488"/>
    <w:rsid w:val="005C07A7"/>
    <w:rsid w:val="005C0A5A"/>
    <w:rsid w:val="005C1B33"/>
    <w:rsid w:val="005C1F13"/>
    <w:rsid w:val="005C2003"/>
    <w:rsid w:val="005C2745"/>
    <w:rsid w:val="005C2C13"/>
    <w:rsid w:val="005C2E11"/>
    <w:rsid w:val="005C3B92"/>
    <w:rsid w:val="005C421F"/>
    <w:rsid w:val="005C42ED"/>
    <w:rsid w:val="005C4899"/>
    <w:rsid w:val="005C542F"/>
    <w:rsid w:val="005C5565"/>
    <w:rsid w:val="005C55A0"/>
    <w:rsid w:val="005C57EB"/>
    <w:rsid w:val="005C6084"/>
    <w:rsid w:val="005C6177"/>
    <w:rsid w:val="005C7768"/>
    <w:rsid w:val="005D070E"/>
    <w:rsid w:val="005D0EC5"/>
    <w:rsid w:val="005D1611"/>
    <w:rsid w:val="005D163A"/>
    <w:rsid w:val="005D16DC"/>
    <w:rsid w:val="005D18E2"/>
    <w:rsid w:val="005D2F37"/>
    <w:rsid w:val="005D34CD"/>
    <w:rsid w:val="005D37EB"/>
    <w:rsid w:val="005D3DA8"/>
    <w:rsid w:val="005D4306"/>
    <w:rsid w:val="005D4600"/>
    <w:rsid w:val="005D473D"/>
    <w:rsid w:val="005D5052"/>
    <w:rsid w:val="005D5577"/>
    <w:rsid w:val="005D5AAF"/>
    <w:rsid w:val="005D5B25"/>
    <w:rsid w:val="005D60A2"/>
    <w:rsid w:val="005D6205"/>
    <w:rsid w:val="005D62A4"/>
    <w:rsid w:val="005D64C3"/>
    <w:rsid w:val="005D6F42"/>
    <w:rsid w:val="005D7770"/>
    <w:rsid w:val="005D790E"/>
    <w:rsid w:val="005D7B5E"/>
    <w:rsid w:val="005D7F4F"/>
    <w:rsid w:val="005E02EB"/>
    <w:rsid w:val="005E05C9"/>
    <w:rsid w:val="005E0AB6"/>
    <w:rsid w:val="005E0BF8"/>
    <w:rsid w:val="005E1195"/>
    <w:rsid w:val="005E136D"/>
    <w:rsid w:val="005E1B4F"/>
    <w:rsid w:val="005E2325"/>
    <w:rsid w:val="005E256E"/>
    <w:rsid w:val="005E27B0"/>
    <w:rsid w:val="005E2E17"/>
    <w:rsid w:val="005E2E78"/>
    <w:rsid w:val="005E3EB2"/>
    <w:rsid w:val="005E4955"/>
    <w:rsid w:val="005E50A9"/>
    <w:rsid w:val="005E51A4"/>
    <w:rsid w:val="005E5411"/>
    <w:rsid w:val="005E6E29"/>
    <w:rsid w:val="005E6EBB"/>
    <w:rsid w:val="005E6F60"/>
    <w:rsid w:val="005E75EB"/>
    <w:rsid w:val="005E78FC"/>
    <w:rsid w:val="005F047B"/>
    <w:rsid w:val="005F09D2"/>
    <w:rsid w:val="005F0E98"/>
    <w:rsid w:val="005F0F08"/>
    <w:rsid w:val="005F12A2"/>
    <w:rsid w:val="005F18CA"/>
    <w:rsid w:val="005F284D"/>
    <w:rsid w:val="005F28C2"/>
    <w:rsid w:val="005F3119"/>
    <w:rsid w:val="005F42EC"/>
    <w:rsid w:val="005F4C99"/>
    <w:rsid w:val="005F4D57"/>
    <w:rsid w:val="005F525C"/>
    <w:rsid w:val="005F54B7"/>
    <w:rsid w:val="005F5A25"/>
    <w:rsid w:val="005F6232"/>
    <w:rsid w:val="005F751D"/>
    <w:rsid w:val="005F7520"/>
    <w:rsid w:val="005F7905"/>
    <w:rsid w:val="005F7BAB"/>
    <w:rsid w:val="006002CF"/>
    <w:rsid w:val="006003B7"/>
    <w:rsid w:val="00600627"/>
    <w:rsid w:val="0060069A"/>
    <w:rsid w:val="00601390"/>
    <w:rsid w:val="00601942"/>
    <w:rsid w:val="00601F32"/>
    <w:rsid w:val="00602AA8"/>
    <w:rsid w:val="00602E37"/>
    <w:rsid w:val="0060345E"/>
    <w:rsid w:val="00603E31"/>
    <w:rsid w:val="0060478B"/>
    <w:rsid w:val="0060488E"/>
    <w:rsid w:val="00604E51"/>
    <w:rsid w:val="00605B43"/>
    <w:rsid w:val="006062D5"/>
    <w:rsid w:val="00606905"/>
    <w:rsid w:val="0060756F"/>
    <w:rsid w:val="00607B2F"/>
    <w:rsid w:val="00607BD8"/>
    <w:rsid w:val="006106E6"/>
    <w:rsid w:val="006106FA"/>
    <w:rsid w:val="006108B2"/>
    <w:rsid w:val="00610BCD"/>
    <w:rsid w:val="00610CE1"/>
    <w:rsid w:val="00610E83"/>
    <w:rsid w:val="00612381"/>
    <w:rsid w:val="006127B4"/>
    <w:rsid w:val="00612830"/>
    <w:rsid w:val="00612C7D"/>
    <w:rsid w:val="00612CB2"/>
    <w:rsid w:val="00612E34"/>
    <w:rsid w:val="006133E8"/>
    <w:rsid w:val="00613BA1"/>
    <w:rsid w:val="006144B2"/>
    <w:rsid w:val="00614EB4"/>
    <w:rsid w:val="00614EC0"/>
    <w:rsid w:val="00614FBE"/>
    <w:rsid w:val="006160EE"/>
    <w:rsid w:val="006163DC"/>
    <w:rsid w:val="00616E71"/>
    <w:rsid w:val="00616FEF"/>
    <w:rsid w:val="00617474"/>
    <w:rsid w:val="00617B95"/>
    <w:rsid w:val="00617D39"/>
    <w:rsid w:val="00617F41"/>
    <w:rsid w:val="006207D0"/>
    <w:rsid w:val="00620802"/>
    <w:rsid w:val="00620CEA"/>
    <w:rsid w:val="0062168D"/>
    <w:rsid w:val="006218AD"/>
    <w:rsid w:val="00621CC3"/>
    <w:rsid w:val="00621CE7"/>
    <w:rsid w:val="00621FBD"/>
    <w:rsid w:val="00622168"/>
    <w:rsid w:val="0062224B"/>
    <w:rsid w:val="00622357"/>
    <w:rsid w:val="00622721"/>
    <w:rsid w:val="00622F37"/>
    <w:rsid w:val="00622FFD"/>
    <w:rsid w:val="00623108"/>
    <w:rsid w:val="00623EC5"/>
    <w:rsid w:val="006246DF"/>
    <w:rsid w:val="00624A85"/>
    <w:rsid w:val="00624E12"/>
    <w:rsid w:val="0062502A"/>
    <w:rsid w:val="00625F0B"/>
    <w:rsid w:val="00625FBF"/>
    <w:rsid w:val="00630066"/>
    <w:rsid w:val="00630093"/>
    <w:rsid w:val="0063040F"/>
    <w:rsid w:val="006309AC"/>
    <w:rsid w:val="0063105F"/>
    <w:rsid w:val="006316DB"/>
    <w:rsid w:val="006319A9"/>
    <w:rsid w:val="0063262D"/>
    <w:rsid w:val="00632DA2"/>
    <w:rsid w:val="0063303D"/>
    <w:rsid w:val="006333E2"/>
    <w:rsid w:val="00633849"/>
    <w:rsid w:val="006338E8"/>
    <w:rsid w:val="00633B1F"/>
    <w:rsid w:val="00633F36"/>
    <w:rsid w:val="0063455A"/>
    <w:rsid w:val="00634675"/>
    <w:rsid w:val="0063495D"/>
    <w:rsid w:val="00634AEA"/>
    <w:rsid w:val="00634E1C"/>
    <w:rsid w:val="00635610"/>
    <w:rsid w:val="00636629"/>
    <w:rsid w:val="006366F6"/>
    <w:rsid w:val="00636A1F"/>
    <w:rsid w:val="00636EB9"/>
    <w:rsid w:val="00637AA9"/>
    <w:rsid w:val="00640E4F"/>
    <w:rsid w:val="0064116B"/>
    <w:rsid w:val="00641424"/>
    <w:rsid w:val="0064191D"/>
    <w:rsid w:val="0064279A"/>
    <w:rsid w:val="006431CC"/>
    <w:rsid w:val="00643EFA"/>
    <w:rsid w:val="006445A9"/>
    <w:rsid w:val="006447B6"/>
    <w:rsid w:val="00645044"/>
    <w:rsid w:val="00645385"/>
    <w:rsid w:val="00645495"/>
    <w:rsid w:val="006454B1"/>
    <w:rsid w:val="0064621E"/>
    <w:rsid w:val="006462A4"/>
    <w:rsid w:val="00646A7A"/>
    <w:rsid w:val="00646F02"/>
    <w:rsid w:val="00647173"/>
    <w:rsid w:val="0064753B"/>
    <w:rsid w:val="00647EC0"/>
    <w:rsid w:val="006501DE"/>
    <w:rsid w:val="00650417"/>
    <w:rsid w:val="006506D1"/>
    <w:rsid w:val="00650AAF"/>
    <w:rsid w:val="00650E14"/>
    <w:rsid w:val="00650E3F"/>
    <w:rsid w:val="00651D2B"/>
    <w:rsid w:val="00652252"/>
    <w:rsid w:val="006528F9"/>
    <w:rsid w:val="00652F8D"/>
    <w:rsid w:val="00653E1F"/>
    <w:rsid w:val="00654570"/>
    <w:rsid w:val="00654577"/>
    <w:rsid w:val="006545EA"/>
    <w:rsid w:val="006547DF"/>
    <w:rsid w:val="006551C5"/>
    <w:rsid w:val="0065520D"/>
    <w:rsid w:val="0065549F"/>
    <w:rsid w:val="006555A5"/>
    <w:rsid w:val="006555CA"/>
    <w:rsid w:val="00655B95"/>
    <w:rsid w:val="00655E4E"/>
    <w:rsid w:val="00655FC4"/>
    <w:rsid w:val="00656266"/>
    <w:rsid w:val="0065682C"/>
    <w:rsid w:val="00656AA7"/>
    <w:rsid w:val="00656D00"/>
    <w:rsid w:val="00656E1F"/>
    <w:rsid w:val="00656E26"/>
    <w:rsid w:val="00657111"/>
    <w:rsid w:val="00657A5E"/>
    <w:rsid w:val="00657ECF"/>
    <w:rsid w:val="0066012E"/>
    <w:rsid w:val="00660550"/>
    <w:rsid w:val="0066108B"/>
    <w:rsid w:val="00661220"/>
    <w:rsid w:val="00661E7D"/>
    <w:rsid w:val="006620D3"/>
    <w:rsid w:val="00662890"/>
    <w:rsid w:val="00662E6B"/>
    <w:rsid w:val="00663540"/>
    <w:rsid w:val="0066358F"/>
    <w:rsid w:val="006638DF"/>
    <w:rsid w:val="00663E4D"/>
    <w:rsid w:val="006640D7"/>
    <w:rsid w:val="00664DB1"/>
    <w:rsid w:val="006654CB"/>
    <w:rsid w:val="00665C68"/>
    <w:rsid w:val="00666032"/>
    <w:rsid w:val="00666189"/>
    <w:rsid w:val="006665A9"/>
    <w:rsid w:val="00666B93"/>
    <w:rsid w:val="00666C1C"/>
    <w:rsid w:val="006672E1"/>
    <w:rsid w:val="00667A22"/>
    <w:rsid w:val="00667DE0"/>
    <w:rsid w:val="006704D5"/>
    <w:rsid w:val="0067084B"/>
    <w:rsid w:val="00670ADF"/>
    <w:rsid w:val="00670BC2"/>
    <w:rsid w:val="006712B1"/>
    <w:rsid w:val="00671443"/>
    <w:rsid w:val="0067144D"/>
    <w:rsid w:val="006714D4"/>
    <w:rsid w:val="0067167A"/>
    <w:rsid w:val="006718FE"/>
    <w:rsid w:val="006719DA"/>
    <w:rsid w:val="00671A0C"/>
    <w:rsid w:val="00671BB8"/>
    <w:rsid w:val="006721CC"/>
    <w:rsid w:val="006725E2"/>
    <w:rsid w:val="00673A15"/>
    <w:rsid w:val="00674E51"/>
    <w:rsid w:val="006759D1"/>
    <w:rsid w:val="00675CB3"/>
    <w:rsid w:val="00675CE7"/>
    <w:rsid w:val="00675EE9"/>
    <w:rsid w:val="00676477"/>
    <w:rsid w:val="006766E1"/>
    <w:rsid w:val="006774B0"/>
    <w:rsid w:val="00677D46"/>
    <w:rsid w:val="00677F2C"/>
    <w:rsid w:val="00680856"/>
    <w:rsid w:val="00680FB6"/>
    <w:rsid w:val="006813D3"/>
    <w:rsid w:val="0068194C"/>
    <w:rsid w:val="00681AC2"/>
    <w:rsid w:val="00681CBD"/>
    <w:rsid w:val="006822FB"/>
    <w:rsid w:val="006826D1"/>
    <w:rsid w:val="006832DC"/>
    <w:rsid w:val="00683760"/>
    <w:rsid w:val="00684C37"/>
    <w:rsid w:val="00685ADE"/>
    <w:rsid w:val="00685F39"/>
    <w:rsid w:val="00686218"/>
    <w:rsid w:val="00687C21"/>
    <w:rsid w:val="0069040B"/>
    <w:rsid w:val="006907F9"/>
    <w:rsid w:val="006908F0"/>
    <w:rsid w:val="00690A5D"/>
    <w:rsid w:val="00690C66"/>
    <w:rsid w:val="00691E2F"/>
    <w:rsid w:val="0069248B"/>
    <w:rsid w:val="00692A9A"/>
    <w:rsid w:val="00692ACF"/>
    <w:rsid w:val="00692FAC"/>
    <w:rsid w:val="0069382B"/>
    <w:rsid w:val="006939FC"/>
    <w:rsid w:val="00693E47"/>
    <w:rsid w:val="00693E84"/>
    <w:rsid w:val="00694EFA"/>
    <w:rsid w:val="0069516B"/>
    <w:rsid w:val="00695689"/>
    <w:rsid w:val="00695853"/>
    <w:rsid w:val="00696191"/>
    <w:rsid w:val="006962E3"/>
    <w:rsid w:val="00696508"/>
    <w:rsid w:val="006966EC"/>
    <w:rsid w:val="00696A42"/>
    <w:rsid w:val="00696F15"/>
    <w:rsid w:val="00696F17"/>
    <w:rsid w:val="00697D16"/>
    <w:rsid w:val="006A0D75"/>
    <w:rsid w:val="006A0F22"/>
    <w:rsid w:val="006A124E"/>
    <w:rsid w:val="006A1C4A"/>
    <w:rsid w:val="006A1FEB"/>
    <w:rsid w:val="006A2091"/>
    <w:rsid w:val="006A2098"/>
    <w:rsid w:val="006A2208"/>
    <w:rsid w:val="006A34D8"/>
    <w:rsid w:val="006A447C"/>
    <w:rsid w:val="006A4BF0"/>
    <w:rsid w:val="006A4DCB"/>
    <w:rsid w:val="006A69DE"/>
    <w:rsid w:val="006A6BF3"/>
    <w:rsid w:val="006A6FEB"/>
    <w:rsid w:val="006A750F"/>
    <w:rsid w:val="006A7571"/>
    <w:rsid w:val="006A75ED"/>
    <w:rsid w:val="006B02F4"/>
    <w:rsid w:val="006B045D"/>
    <w:rsid w:val="006B06F0"/>
    <w:rsid w:val="006B0928"/>
    <w:rsid w:val="006B0D44"/>
    <w:rsid w:val="006B0DAD"/>
    <w:rsid w:val="006B0F90"/>
    <w:rsid w:val="006B13C5"/>
    <w:rsid w:val="006B1AC5"/>
    <w:rsid w:val="006B251C"/>
    <w:rsid w:val="006B274E"/>
    <w:rsid w:val="006B3756"/>
    <w:rsid w:val="006B3950"/>
    <w:rsid w:val="006B47A0"/>
    <w:rsid w:val="006B4A4F"/>
    <w:rsid w:val="006B5220"/>
    <w:rsid w:val="006B626B"/>
    <w:rsid w:val="006B6B67"/>
    <w:rsid w:val="006B7206"/>
    <w:rsid w:val="006B74A6"/>
    <w:rsid w:val="006B7857"/>
    <w:rsid w:val="006C0116"/>
    <w:rsid w:val="006C04A2"/>
    <w:rsid w:val="006C0558"/>
    <w:rsid w:val="006C0E93"/>
    <w:rsid w:val="006C193E"/>
    <w:rsid w:val="006C19A9"/>
    <w:rsid w:val="006C2621"/>
    <w:rsid w:val="006C26A0"/>
    <w:rsid w:val="006C2A08"/>
    <w:rsid w:val="006C302A"/>
    <w:rsid w:val="006C3844"/>
    <w:rsid w:val="006C3919"/>
    <w:rsid w:val="006C423C"/>
    <w:rsid w:val="006C4C7F"/>
    <w:rsid w:val="006C5029"/>
    <w:rsid w:val="006C556F"/>
    <w:rsid w:val="006C5C45"/>
    <w:rsid w:val="006C6CBE"/>
    <w:rsid w:val="006C7842"/>
    <w:rsid w:val="006D028A"/>
    <w:rsid w:val="006D02BB"/>
    <w:rsid w:val="006D198E"/>
    <w:rsid w:val="006D1A63"/>
    <w:rsid w:val="006D1F1E"/>
    <w:rsid w:val="006D25C6"/>
    <w:rsid w:val="006D317E"/>
    <w:rsid w:val="006D326D"/>
    <w:rsid w:val="006D3B68"/>
    <w:rsid w:val="006D3C36"/>
    <w:rsid w:val="006D3F68"/>
    <w:rsid w:val="006D429A"/>
    <w:rsid w:val="006D49B2"/>
    <w:rsid w:val="006D4A1A"/>
    <w:rsid w:val="006D4A61"/>
    <w:rsid w:val="006D5292"/>
    <w:rsid w:val="006D5CAB"/>
    <w:rsid w:val="006D75E3"/>
    <w:rsid w:val="006D75FA"/>
    <w:rsid w:val="006D7635"/>
    <w:rsid w:val="006E181E"/>
    <w:rsid w:val="006E18CF"/>
    <w:rsid w:val="006E251A"/>
    <w:rsid w:val="006E2C09"/>
    <w:rsid w:val="006E3277"/>
    <w:rsid w:val="006E3843"/>
    <w:rsid w:val="006E3F2B"/>
    <w:rsid w:val="006E4E8F"/>
    <w:rsid w:val="006E502B"/>
    <w:rsid w:val="006E6451"/>
    <w:rsid w:val="006E658B"/>
    <w:rsid w:val="006E6692"/>
    <w:rsid w:val="006E68F9"/>
    <w:rsid w:val="006E70FE"/>
    <w:rsid w:val="006E7AD8"/>
    <w:rsid w:val="006F04A8"/>
    <w:rsid w:val="006F0DE2"/>
    <w:rsid w:val="006F0E3A"/>
    <w:rsid w:val="006F11E0"/>
    <w:rsid w:val="006F1306"/>
    <w:rsid w:val="006F1B8A"/>
    <w:rsid w:val="006F1B9F"/>
    <w:rsid w:val="006F1F63"/>
    <w:rsid w:val="006F224C"/>
    <w:rsid w:val="006F23FE"/>
    <w:rsid w:val="006F344F"/>
    <w:rsid w:val="006F360C"/>
    <w:rsid w:val="006F41FF"/>
    <w:rsid w:val="006F4261"/>
    <w:rsid w:val="006F471B"/>
    <w:rsid w:val="006F4835"/>
    <w:rsid w:val="006F4E26"/>
    <w:rsid w:val="006F4F5F"/>
    <w:rsid w:val="006F506B"/>
    <w:rsid w:val="006F56B9"/>
    <w:rsid w:val="006F63A4"/>
    <w:rsid w:val="006F7575"/>
    <w:rsid w:val="006F7839"/>
    <w:rsid w:val="00700A34"/>
    <w:rsid w:val="00700B7C"/>
    <w:rsid w:val="00701340"/>
    <w:rsid w:val="007025F4"/>
    <w:rsid w:val="00702622"/>
    <w:rsid w:val="0070285D"/>
    <w:rsid w:val="00702E8C"/>
    <w:rsid w:val="00702EF9"/>
    <w:rsid w:val="007034B2"/>
    <w:rsid w:val="007034DE"/>
    <w:rsid w:val="007037C0"/>
    <w:rsid w:val="0070385A"/>
    <w:rsid w:val="007038DD"/>
    <w:rsid w:val="00703972"/>
    <w:rsid w:val="00704253"/>
    <w:rsid w:val="0070449A"/>
    <w:rsid w:val="00704737"/>
    <w:rsid w:val="00704964"/>
    <w:rsid w:val="00705067"/>
    <w:rsid w:val="007052C4"/>
    <w:rsid w:val="007053BF"/>
    <w:rsid w:val="007053FF"/>
    <w:rsid w:val="0070547A"/>
    <w:rsid w:val="0070563E"/>
    <w:rsid w:val="00705784"/>
    <w:rsid w:val="0070599F"/>
    <w:rsid w:val="00705E33"/>
    <w:rsid w:val="00706503"/>
    <w:rsid w:val="00706631"/>
    <w:rsid w:val="00706720"/>
    <w:rsid w:val="007067BA"/>
    <w:rsid w:val="00706ED0"/>
    <w:rsid w:val="00707267"/>
    <w:rsid w:val="007074BD"/>
    <w:rsid w:val="007074FB"/>
    <w:rsid w:val="00707C75"/>
    <w:rsid w:val="007101FD"/>
    <w:rsid w:val="00710278"/>
    <w:rsid w:val="00710734"/>
    <w:rsid w:val="00710975"/>
    <w:rsid w:val="00711559"/>
    <w:rsid w:val="007116EC"/>
    <w:rsid w:val="00711B2F"/>
    <w:rsid w:val="00711BC3"/>
    <w:rsid w:val="00712236"/>
    <w:rsid w:val="007124B8"/>
    <w:rsid w:val="00712781"/>
    <w:rsid w:val="0071360C"/>
    <w:rsid w:val="0071384B"/>
    <w:rsid w:val="007138E6"/>
    <w:rsid w:val="0071412E"/>
    <w:rsid w:val="007142A8"/>
    <w:rsid w:val="00714558"/>
    <w:rsid w:val="007146A3"/>
    <w:rsid w:val="00714814"/>
    <w:rsid w:val="00714909"/>
    <w:rsid w:val="00714E3E"/>
    <w:rsid w:val="00714F9B"/>
    <w:rsid w:val="00715659"/>
    <w:rsid w:val="0071602F"/>
    <w:rsid w:val="0071668F"/>
    <w:rsid w:val="007173AF"/>
    <w:rsid w:val="007177D6"/>
    <w:rsid w:val="00717B12"/>
    <w:rsid w:val="00717D84"/>
    <w:rsid w:val="007210C7"/>
    <w:rsid w:val="007213F3"/>
    <w:rsid w:val="00721CEC"/>
    <w:rsid w:val="0072216E"/>
    <w:rsid w:val="007222B2"/>
    <w:rsid w:val="00723A90"/>
    <w:rsid w:val="00723C2A"/>
    <w:rsid w:val="00724022"/>
    <w:rsid w:val="00724084"/>
    <w:rsid w:val="00724731"/>
    <w:rsid w:val="0072514C"/>
    <w:rsid w:val="007252CF"/>
    <w:rsid w:val="007256D5"/>
    <w:rsid w:val="00725BB1"/>
    <w:rsid w:val="00725CF1"/>
    <w:rsid w:val="00726407"/>
    <w:rsid w:val="00726700"/>
    <w:rsid w:val="0072674B"/>
    <w:rsid w:val="007268DA"/>
    <w:rsid w:val="007269F5"/>
    <w:rsid w:val="00726BD5"/>
    <w:rsid w:val="00726C5F"/>
    <w:rsid w:val="007278B0"/>
    <w:rsid w:val="007304FF"/>
    <w:rsid w:val="007306A5"/>
    <w:rsid w:val="0073073B"/>
    <w:rsid w:val="00730CC7"/>
    <w:rsid w:val="00731131"/>
    <w:rsid w:val="00731827"/>
    <w:rsid w:val="00731A45"/>
    <w:rsid w:val="00731CBA"/>
    <w:rsid w:val="00731ED5"/>
    <w:rsid w:val="00731F10"/>
    <w:rsid w:val="00731F75"/>
    <w:rsid w:val="0073258D"/>
    <w:rsid w:val="007327EF"/>
    <w:rsid w:val="007328F6"/>
    <w:rsid w:val="00732EC9"/>
    <w:rsid w:val="00732F34"/>
    <w:rsid w:val="00733400"/>
    <w:rsid w:val="007337B1"/>
    <w:rsid w:val="00733890"/>
    <w:rsid w:val="0073406C"/>
    <w:rsid w:val="007348BB"/>
    <w:rsid w:val="00734C8C"/>
    <w:rsid w:val="00734D95"/>
    <w:rsid w:val="00735385"/>
    <w:rsid w:val="007354DB"/>
    <w:rsid w:val="00735701"/>
    <w:rsid w:val="00735FFD"/>
    <w:rsid w:val="007365AF"/>
    <w:rsid w:val="007365D0"/>
    <w:rsid w:val="00736B6B"/>
    <w:rsid w:val="00736E4E"/>
    <w:rsid w:val="00736F2E"/>
    <w:rsid w:val="00736FC9"/>
    <w:rsid w:val="0073715D"/>
    <w:rsid w:val="0073730D"/>
    <w:rsid w:val="00737B22"/>
    <w:rsid w:val="007401CA"/>
    <w:rsid w:val="007402AC"/>
    <w:rsid w:val="007404FC"/>
    <w:rsid w:val="007405B2"/>
    <w:rsid w:val="00740858"/>
    <w:rsid w:val="00740CCE"/>
    <w:rsid w:val="00740D30"/>
    <w:rsid w:val="007415EC"/>
    <w:rsid w:val="00741D51"/>
    <w:rsid w:val="00742777"/>
    <w:rsid w:val="00742E13"/>
    <w:rsid w:val="00742F32"/>
    <w:rsid w:val="00743337"/>
    <w:rsid w:val="00743DE7"/>
    <w:rsid w:val="00743FD1"/>
    <w:rsid w:val="0074410B"/>
    <w:rsid w:val="00744198"/>
    <w:rsid w:val="0074456E"/>
    <w:rsid w:val="007448DD"/>
    <w:rsid w:val="00744A84"/>
    <w:rsid w:val="00744C7C"/>
    <w:rsid w:val="00744EA9"/>
    <w:rsid w:val="00744EB1"/>
    <w:rsid w:val="0074500B"/>
    <w:rsid w:val="007454CC"/>
    <w:rsid w:val="00745C2C"/>
    <w:rsid w:val="00746EB3"/>
    <w:rsid w:val="00747DB1"/>
    <w:rsid w:val="0075061F"/>
    <w:rsid w:val="00750E28"/>
    <w:rsid w:val="007513B4"/>
    <w:rsid w:val="00751C46"/>
    <w:rsid w:val="0075227E"/>
    <w:rsid w:val="0075230A"/>
    <w:rsid w:val="00752503"/>
    <w:rsid w:val="00752588"/>
    <w:rsid w:val="00752AA1"/>
    <w:rsid w:val="00752F02"/>
    <w:rsid w:val="00753CF5"/>
    <w:rsid w:val="00753F92"/>
    <w:rsid w:val="007545B5"/>
    <w:rsid w:val="007545D9"/>
    <w:rsid w:val="0075480E"/>
    <w:rsid w:val="00754E71"/>
    <w:rsid w:val="007557B4"/>
    <w:rsid w:val="00755C4C"/>
    <w:rsid w:val="0075634A"/>
    <w:rsid w:val="007568FF"/>
    <w:rsid w:val="00756CD0"/>
    <w:rsid w:val="00756DE9"/>
    <w:rsid w:val="00756EE6"/>
    <w:rsid w:val="007572C0"/>
    <w:rsid w:val="0075740C"/>
    <w:rsid w:val="00757430"/>
    <w:rsid w:val="00757509"/>
    <w:rsid w:val="00757940"/>
    <w:rsid w:val="00757C98"/>
    <w:rsid w:val="00760030"/>
    <w:rsid w:val="00760309"/>
    <w:rsid w:val="00760E18"/>
    <w:rsid w:val="00761265"/>
    <w:rsid w:val="00761565"/>
    <w:rsid w:val="00761658"/>
    <w:rsid w:val="007621A8"/>
    <w:rsid w:val="00762270"/>
    <w:rsid w:val="007630A3"/>
    <w:rsid w:val="00763474"/>
    <w:rsid w:val="0076376F"/>
    <w:rsid w:val="00763A2D"/>
    <w:rsid w:val="00763DCA"/>
    <w:rsid w:val="0076458A"/>
    <w:rsid w:val="00764924"/>
    <w:rsid w:val="00764A8F"/>
    <w:rsid w:val="00764DC5"/>
    <w:rsid w:val="007652E3"/>
    <w:rsid w:val="00766143"/>
    <w:rsid w:val="007665C6"/>
    <w:rsid w:val="007666B4"/>
    <w:rsid w:val="00766A17"/>
    <w:rsid w:val="00766FA7"/>
    <w:rsid w:val="00767430"/>
    <w:rsid w:val="0076768F"/>
    <w:rsid w:val="0076771D"/>
    <w:rsid w:val="007678E4"/>
    <w:rsid w:val="007679B2"/>
    <w:rsid w:val="007701BD"/>
    <w:rsid w:val="00770F7D"/>
    <w:rsid w:val="00771256"/>
    <w:rsid w:val="00771578"/>
    <w:rsid w:val="0077182B"/>
    <w:rsid w:val="007719E1"/>
    <w:rsid w:val="007722B0"/>
    <w:rsid w:val="00772650"/>
    <w:rsid w:val="0077311F"/>
    <w:rsid w:val="007736ED"/>
    <w:rsid w:val="00773E02"/>
    <w:rsid w:val="00774B81"/>
    <w:rsid w:val="0077567A"/>
    <w:rsid w:val="007769CF"/>
    <w:rsid w:val="00776A6C"/>
    <w:rsid w:val="00776ED1"/>
    <w:rsid w:val="007773AB"/>
    <w:rsid w:val="007776BB"/>
    <w:rsid w:val="007777D8"/>
    <w:rsid w:val="00777EEE"/>
    <w:rsid w:val="00780054"/>
    <w:rsid w:val="007800A8"/>
    <w:rsid w:val="007802F5"/>
    <w:rsid w:val="00780677"/>
    <w:rsid w:val="00780988"/>
    <w:rsid w:val="007809B6"/>
    <w:rsid w:val="007809E2"/>
    <w:rsid w:val="00780B2C"/>
    <w:rsid w:val="00780CFE"/>
    <w:rsid w:val="00780F1D"/>
    <w:rsid w:val="00780F29"/>
    <w:rsid w:val="00781F83"/>
    <w:rsid w:val="00781FD1"/>
    <w:rsid w:val="00782E61"/>
    <w:rsid w:val="00783381"/>
    <w:rsid w:val="007845C1"/>
    <w:rsid w:val="00784C73"/>
    <w:rsid w:val="0078505F"/>
    <w:rsid w:val="007857A9"/>
    <w:rsid w:val="00785B8C"/>
    <w:rsid w:val="007867D1"/>
    <w:rsid w:val="00786EA2"/>
    <w:rsid w:val="00787309"/>
    <w:rsid w:val="00787566"/>
    <w:rsid w:val="0078759A"/>
    <w:rsid w:val="00787647"/>
    <w:rsid w:val="00787682"/>
    <w:rsid w:val="007877A6"/>
    <w:rsid w:val="00787FAF"/>
    <w:rsid w:val="00787FC3"/>
    <w:rsid w:val="00790059"/>
    <w:rsid w:val="0079064D"/>
    <w:rsid w:val="00790F67"/>
    <w:rsid w:val="00791584"/>
    <w:rsid w:val="0079187D"/>
    <w:rsid w:val="0079190D"/>
    <w:rsid w:val="00791D5B"/>
    <w:rsid w:val="00791E2A"/>
    <w:rsid w:val="007920F3"/>
    <w:rsid w:val="007920F5"/>
    <w:rsid w:val="00792E2B"/>
    <w:rsid w:val="00793170"/>
    <w:rsid w:val="007933C6"/>
    <w:rsid w:val="007934CF"/>
    <w:rsid w:val="007945A4"/>
    <w:rsid w:val="00794657"/>
    <w:rsid w:val="007949B8"/>
    <w:rsid w:val="0079606C"/>
    <w:rsid w:val="00796430"/>
    <w:rsid w:val="00796AB9"/>
    <w:rsid w:val="007975E7"/>
    <w:rsid w:val="00797B8E"/>
    <w:rsid w:val="007A0062"/>
    <w:rsid w:val="007A01D1"/>
    <w:rsid w:val="007A03E0"/>
    <w:rsid w:val="007A0AAC"/>
    <w:rsid w:val="007A0C44"/>
    <w:rsid w:val="007A13EB"/>
    <w:rsid w:val="007A17D3"/>
    <w:rsid w:val="007A17E3"/>
    <w:rsid w:val="007A252B"/>
    <w:rsid w:val="007A257E"/>
    <w:rsid w:val="007A27F7"/>
    <w:rsid w:val="007A2C74"/>
    <w:rsid w:val="007A389D"/>
    <w:rsid w:val="007A4484"/>
    <w:rsid w:val="007A4556"/>
    <w:rsid w:val="007A460D"/>
    <w:rsid w:val="007A4725"/>
    <w:rsid w:val="007A4B09"/>
    <w:rsid w:val="007A4B7B"/>
    <w:rsid w:val="007A4F3E"/>
    <w:rsid w:val="007A50FA"/>
    <w:rsid w:val="007A581F"/>
    <w:rsid w:val="007A616B"/>
    <w:rsid w:val="007A6D12"/>
    <w:rsid w:val="007A6FFB"/>
    <w:rsid w:val="007A7336"/>
    <w:rsid w:val="007A7EEC"/>
    <w:rsid w:val="007B04A1"/>
    <w:rsid w:val="007B0586"/>
    <w:rsid w:val="007B06A9"/>
    <w:rsid w:val="007B08AA"/>
    <w:rsid w:val="007B144A"/>
    <w:rsid w:val="007B1893"/>
    <w:rsid w:val="007B18DB"/>
    <w:rsid w:val="007B1966"/>
    <w:rsid w:val="007B196E"/>
    <w:rsid w:val="007B2073"/>
    <w:rsid w:val="007B20FD"/>
    <w:rsid w:val="007B2250"/>
    <w:rsid w:val="007B32A9"/>
    <w:rsid w:val="007B33B9"/>
    <w:rsid w:val="007B36D2"/>
    <w:rsid w:val="007B39F9"/>
    <w:rsid w:val="007B3C32"/>
    <w:rsid w:val="007B47E8"/>
    <w:rsid w:val="007B48B2"/>
    <w:rsid w:val="007B56DA"/>
    <w:rsid w:val="007B595F"/>
    <w:rsid w:val="007B5AA0"/>
    <w:rsid w:val="007B5AA7"/>
    <w:rsid w:val="007B6166"/>
    <w:rsid w:val="007B6240"/>
    <w:rsid w:val="007B670D"/>
    <w:rsid w:val="007B6AD5"/>
    <w:rsid w:val="007B6C77"/>
    <w:rsid w:val="007B707E"/>
    <w:rsid w:val="007C04EC"/>
    <w:rsid w:val="007C13A6"/>
    <w:rsid w:val="007C147B"/>
    <w:rsid w:val="007C177D"/>
    <w:rsid w:val="007C18EC"/>
    <w:rsid w:val="007C1FB8"/>
    <w:rsid w:val="007C34AC"/>
    <w:rsid w:val="007C3D32"/>
    <w:rsid w:val="007C3FA8"/>
    <w:rsid w:val="007C4010"/>
    <w:rsid w:val="007C424E"/>
    <w:rsid w:val="007C44FB"/>
    <w:rsid w:val="007C50E8"/>
    <w:rsid w:val="007C53B1"/>
    <w:rsid w:val="007C59DF"/>
    <w:rsid w:val="007C6438"/>
    <w:rsid w:val="007C6810"/>
    <w:rsid w:val="007C7DC7"/>
    <w:rsid w:val="007C7EF0"/>
    <w:rsid w:val="007C7F9C"/>
    <w:rsid w:val="007D001D"/>
    <w:rsid w:val="007D08E1"/>
    <w:rsid w:val="007D0B52"/>
    <w:rsid w:val="007D0BF3"/>
    <w:rsid w:val="007D0D91"/>
    <w:rsid w:val="007D11C4"/>
    <w:rsid w:val="007D11C8"/>
    <w:rsid w:val="007D2466"/>
    <w:rsid w:val="007D287B"/>
    <w:rsid w:val="007D2FB8"/>
    <w:rsid w:val="007D354C"/>
    <w:rsid w:val="007D371B"/>
    <w:rsid w:val="007D3C09"/>
    <w:rsid w:val="007D3D2B"/>
    <w:rsid w:val="007D4256"/>
    <w:rsid w:val="007D48C3"/>
    <w:rsid w:val="007D4C84"/>
    <w:rsid w:val="007D5056"/>
    <w:rsid w:val="007D58BA"/>
    <w:rsid w:val="007D5BE2"/>
    <w:rsid w:val="007D5C73"/>
    <w:rsid w:val="007D6C78"/>
    <w:rsid w:val="007D7302"/>
    <w:rsid w:val="007D7374"/>
    <w:rsid w:val="007D7568"/>
    <w:rsid w:val="007D7D4D"/>
    <w:rsid w:val="007D7EDE"/>
    <w:rsid w:val="007D7FEC"/>
    <w:rsid w:val="007E0133"/>
    <w:rsid w:val="007E0CFF"/>
    <w:rsid w:val="007E0EA3"/>
    <w:rsid w:val="007E122C"/>
    <w:rsid w:val="007E1491"/>
    <w:rsid w:val="007E1507"/>
    <w:rsid w:val="007E17E4"/>
    <w:rsid w:val="007E1889"/>
    <w:rsid w:val="007E1B50"/>
    <w:rsid w:val="007E1FFE"/>
    <w:rsid w:val="007E22AA"/>
    <w:rsid w:val="007E238F"/>
    <w:rsid w:val="007E2C62"/>
    <w:rsid w:val="007E3165"/>
    <w:rsid w:val="007E3279"/>
    <w:rsid w:val="007E3792"/>
    <w:rsid w:val="007E38A1"/>
    <w:rsid w:val="007E3EAE"/>
    <w:rsid w:val="007E411E"/>
    <w:rsid w:val="007E523C"/>
    <w:rsid w:val="007E559E"/>
    <w:rsid w:val="007E55FE"/>
    <w:rsid w:val="007E5B81"/>
    <w:rsid w:val="007E5D2D"/>
    <w:rsid w:val="007E5F3D"/>
    <w:rsid w:val="007E6673"/>
    <w:rsid w:val="007E704D"/>
    <w:rsid w:val="007E7669"/>
    <w:rsid w:val="007F0832"/>
    <w:rsid w:val="007F1354"/>
    <w:rsid w:val="007F1485"/>
    <w:rsid w:val="007F1BBA"/>
    <w:rsid w:val="007F1FAB"/>
    <w:rsid w:val="007F2D06"/>
    <w:rsid w:val="007F3A98"/>
    <w:rsid w:val="007F46AA"/>
    <w:rsid w:val="007F479A"/>
    <w:rsid w:val="007F4EFF"/>
    <w:rsid w:val="007F5440"/>
    <w:rsid w:val="007F54D6"/>
    <w:rsid w:val="007F5962"/>
    <w:rsid w:val="007F5D37"/>
    <w:rsid w:val="007F60FE"/>
    <w:rsid w:val="007F675B"/>
    <w:rsid w:val="007F6DEA"/>
    <w:rsid w:val="007F6E37"/>
    <w:rsid w:val="007F6E64"/>
    <w:rsid w:val="007F6F40"/>
    <w:rsid w:val="007F711C"/>
    <w:rsid w:val="007F7356"/>
    <w:rsid w:val="007F7F3F"/>
    <w:rsid w:val="00800A7B"/>
    <w:rsid w:val="00800F87"/>
    <w:rsid w:val="00801172"/>
    <w:rsid w:val="008011B9"/>
    <w:rsid w:val="008012D3"/>
    <w:rsid w:val="00801842"/>
    <w:rsid w:val="00801847"/>
    <w:rsid w:val="00801E1D"/>
    <w:rsid w:val="0080216D"/>
    <w:rsid w:val="00802878"/>
    <w:rsid w:val="00802912"/>
    <w:rsid w:val="00802CA2"/>
    <w:rsid w:val="00803FB1"/>
    <w:rsid w:val="00804425"/>
    <w:rsid w:val="00804524"/>
    <w:rsid w:val="00804568"/>
    <w:rsid w:val="00804914"/>
    <w:rsid w:val="00805AE3"/>
    <w:rsid w:val="00806011"/>
    <w:rsid w:val="0080680D"/>
    <w:rsid w:val="008069E6"/>
    <w:rsid w:val="00807794"/>
    <w:rsid w:val="00807A08"/>
    <w:rsid w:val="00810840"/>
    <w:rsid w:val="008109DD"/>
    <w:rsid w:val="00810DA5"/>
    <w:rsid w:val="00811C20"/>
    <w:rsid w:val="00811F05"/>
    <w:rsid w:val="00811FEB"/>
    <w:rsid w:val="008120F2"/>
    <w:rsid w:val="00812102"/>
    <w:rsid w:val="00812330"/>
    <w:rsid w:val="00812B9C"/>
    <w:rsid w:val="00812D2E"/>
    <w:rsid w:val="00813B01"/>
    <w:rsid w:val="00813F41"/>
    <w:rsid w:val="00813F5D"/>
    <w:rsid w:val="0081436A"/>
    <w:rsid w:val="00814801"/>
    <w:rsid w:val="00815CDC"/>
    <w:rsid w:val="008160AD"/>
    <w:rsid w:val="0081620D"/>
    <w:rsid w:val="008169C2"/>
    <w:rsid w:val="00816DAB"/>
    <w:rsid w:val="0081706E"/>
    <w:rsid w:val="008171FF"/>
    <w:rsid w:val="008174BC"/>
    <w:rsid w:val="008176D6"/>
    <w:rsid w:val="00820AD9"/>
    <w:rsid w:val="00820B71"/>
    <w:rsid w:val="00820F4A"/>
    <w:rsid w:val="008212FE"/>
    <w:rsid w:val="00821B6A"/>
    <w:rsid w:val="00821BA5"/>
    <w:rsid w:val="00821BC0"/>
    <w:rsid w:val="00821E17"/>
    <w:rsid w:val="008227C9"/>
    <w:rsid w:val="00822A4C"/>
    <w:rsid w:val="00824157"/>
    <w:rsid w:val="0082468A"/>
    <w:rsid w:val="00824996"/>
    <w:rsid w:val="00824A39"/>
    <w:rsid w:val="008252E8"/>
    <w:rsid w:val="00825655"/>
    <w:rsid w:val="008261F1"/>
    <w:rsid w:val="0082693E"/>
    <w:rsid w:val="00826A6F"/>
    <w:rsid w:val="00826B52"/>
    <w:rsid w:val="00826E69"/>
    <w:rsid w:val="00826FB2"/>
    <w:rsid w:val="00827110"/>
    <w:rsid w:val="00827456"/>
    <w:rsid w:val="008304C5"/>
    <w:rsid w:val="008305FB"/>
    <w:rsid w:val="0083071E"/>
    <w:rsid w:val="008307D4"/>
    <w:rsid w:val="00831A26"/>
    <w:rsid w:val="00831AEF"/>
    <w:rsid w:val="00831C02"/>
    <w:rsid w:val="00832279"/>
    <w:rsid w:val="008322E7"/>
    <w:rsid w:val="00832674"/>
    <w:rsid w:val="008328EB"/>
    <w:rsid w:val="00832999"/>
    <w:rsid w:val="008330F1"/>
    <w:rsid w:val="00833253"/>
    <w:rsid w:val="00833796"/>
    <w:rsid w:val="00833F8E"/>
    <w:rsid w:val="00834020"/>
    <w:rsid w:val="0083539C"/>
    <w:rsid w:val="00835B8E"/>
    <w:rsid w:val="00835CE2"/>
    <w:rsid w:val="00836AC3"/>
    <w:rsid w:val="008373F5"/>
    <w:rsid w:val="008377E8"/>
    <w:rsid w:val="00840605"/>
    <w:rsid w:val="00840725"/>
    <w:rsid w:val="00840EE4"/>
    <w:rsid w:val="0084153C"/>
    <w:rsid w:val="008419BE"/>
    <w:rsid w:val="00841F8A"/>
    <w:rsid w:val="00842354"/>
    <w:rsid w:val="0084279D"/>
    <w:rsid w:val="00842E07"/>
    <w:rsid w:val="00842E36"/>
    <w:rsid w:val="00842F9C"/>
    <w:rsid w:val="00843CB4"/>
    <w:rsid w:val="00843D7C"/>
    <w:rsid w:val="00843D94"/>
    <w:rsid w:val="00843EF9"/>
    <w:rsid w:val="00844811"/>
    <w:rsid w:val="00844B69"/>
    <w:rsid w:val="00844CCF"/>
    <w:rsid w:val="0084591B"/>
    <w:rsid w:val="00847664"/>
    <w:rsid w:val="008478EC"/>
    <w:rsid w:val="00847943"/>
    <w:rsid w:val="00847960"/>
    <w:rsid w:val="00847ABB"/>
    <w:rsid w:val="00847ABD"/>
    <w:rsid w:val="00847D18"/>
    <w:rsid w:val="008502E3"/>
    <w:rsid w:val="008505C3"/>
    <w:rsid w:val="00850D43"/>
    <w:rsid w:val="00851110"/>
    <w:rsid w:val="00851744"/>
    <w:rsid w:val="00852B96"/>
    <w:rsid w:val="00853179"/>
    <w:rsid w:val="008532B8"/>
    <w:rsid w:val="008533F5"/>
    <w:rsid w:val="00853BE2"/>
    <w:rsid w:val="00853ED5"/>
    <w:rsid w:val="00853F08"/>
    <w:rsid w:val="0085443C"/>
    <w:rsid w:val="008544BF"/>
    <w:rsid w:val="00854AE0"/>
    <w:rsid w:val="00854BD7"/>
    <w:rsid w:val="008552B2"/>
    <w:rsid w:val="00855638"/>
    <w:rsid w:val="00855E80"/>
    <w:rsid w:val="00856295"/>
    <w:rsid w:val="008562BF"/>
    <w:rsid w:val="0085635B"/>
    <w:rsid w:val="00857622"/>
    <w:rsid w:val="00857AE1"/>
    <w:rsid w:val="00857B85"/>
    <w:rsid w:val="00857FC5"/>
    <w:rsid w:val="00860083"/>
    <w:rsid w:val="00860436"/>
    <w:rsid w:val="00860B45"/>
    <w:rsid w:val="0086194F"/>
    <w:rsid w:val="00861D4C"/>
    <w:rsid w:val="00861F66"/>
    <w:rsid w:val="00862661"/>
    <w:rsid w:val="008628C4"/>
    <w:rsid w:val="00862F5A"/>
    <w:rsid w:val="008632F4"/>
    <w:rsid w:val="00863576"/>
    <w:rsid w:val="00863581"/>
    <w:rsid w:val="00863DC8"/>
    <w:rsid w:val="00864210"/>
    <w:rsid w:val="00864600"/>
    <w:rsid w:val="00864F71"/>
    <w:rsid w:val="008651D2"/>
    <w:rsid w:val="00865208"/>
    <w:rsid w:val="00865211"/>
    <w:rsid w:val="00866165"/>
    <w:rsid w:val="00866272"/>
    <w:rsid w:val="008662B0"/>
    <w:rsid w:val="008664AC"/>
    <w:rsid w:val="008666A1"/>
    <w:rsid w:val="00866958"/>
    <w:rsid w:val="008672D4"/>
    <w:rsid w:val="008700ED"/>
    <w:rsid w:val="0087067F"/>
    <w:rsid w:val="00870FB7"/>
    <w:rsid w:val="0087137A"/>
    <w:rsid w:val="00871539"/>
    <w:rsid w:val="00871B1B"/>
    <w:rsid w:val="00871D6F"/>
    <w:rsid w:val="0087208B"/>
    <w:rsid w:val="008725C7"/>
    <w:rsid w:val="00873675"/>
    <w:rsid w:val="00874594"/>
    <w:rsid w:val="008748F2"/>
    <w:rsid w:val="008749CB"/>
    <w:rsid w:val="00874A26"/>
    <w:rsid w:val="00874AE0"/>
    <w:rsid w:val="00874B41"/>
    <w:rsid w:val="00874C12"/>
    <w:rsid w:val="008754E6"/>
    <w:rsid w:val="008756A7"/>
    <w:rsid w:val="008756CB"/>
    <w:rsid w:val="00875780"/>
    <w:rsid w:val="00876398"/>
    <w:rsid w:val="00876A61"/>
    <w:rsid w:val="0087735F"/>
    <w:rsid w:val="008777FB"/>
    <w:rsid w:val="008779F7"/>
    <w:rsid w:val="008801A9"/>
    <w:rsid w:val="008804AE"/>
    <w:rsid w:val="00880558"/>
    <w:rsid w:val="00880A27"/>
    <w:rsid w:val="00881496"/>
    <w:rsid w:val="008815DF"/>
    <w:rsid w:val="008815FF"/>
    <w:rsid w:val="00881E35"/>
    <w:rsid w:val="008820EC"/>
    <w:rsid w:val="00882ADF"/>
    <w:rsid w:val="00882F2F"/>
    <w:rsid w:val="008834AC"/>
    <w:rsid w:val="0088372D"/>
    <w:rsid w:val="00883C55"/>
    <w:rsid w:val="00883DF0"/>
    <w:rsid w:val="00883EA5"/>
    <w:rsid w:val="008841C4"/>
    <w:rsid w:val="00884582"/>
    <w:rsid w:val="008850BC"/>
    <w:rsid w:val="0088584E"/>
    <w:rsid w:val="008867D1"/>
    <w:rsid w:val="00886A3D"/>
    <w:rsid w:val="00886F57"/>
    <w:rsid w:val="00886F60"/>
    <w:rsid w:val="00887B16"/>
    <w:rsid w:val="00887C57"/>
    <w:rsid w:val="008900F4"/>
    <w:rsid w:val="0089021B"/>
    <w:rsid w:val="0089024F"/>
    <w:rsid w:val="0089042F"/>
    <w:rsid w:val="0089053E"/>
    <w:rsid w:val="00890F80"/>
    <w:rsid w:val="008910F4"/>
    <w:rsid w:val="0089127D"/>
    <w:rsid w:val="008917E0"/>
    <w:rsid w:val="00891AA7"/>
    <w:rsid w:val="00891BF0"/>
    <w:rsid w:val="00892366"/>
    <w:rsid w:val="00892EB2"/>
    <w:rsid w:val="0089323C"/>
    <w:rsid w:val="00893B8F"/>
    <w:rsid w:val="00893C94"/>
    <w:rsid w:val="00893D27"/>
    <w:rsid w:val="00893FE8"/>
    <w:rsid w:val="00894678"/>
    <w:rsid w:val="008948FF"/>
    <w:rsid w:val="00894E20"/>
    <w:rsid w:val="00895957"/>
    <w:rsid w:val="00896522"/>
    <w:rsid w:val="00896B26"/>
    <w:rsid w:val="00896B93"/>
    <w:rsid w:val="00896C9C"/>
    <w:rsid w:val="008975F7"/>
    <w:rsid w:val="008A0112"/>
    <w:rsid w:val="008A0198"/>
    <w:rsid w:val="008A0C42"/>
    <w:rsid w:val="008A14E1"/>
    <w:rsid w:val="008A255A"/>
    <w:rsid w:val="008A2814"/>
    <w:rsid w:val="008A2E13"/>
    <w:rsid w:val="008A2EE1"/>
    <w:rsid w:val="008A31A3"/>
    <w:rsid w:val="008A35BD"/>
    <w:rsid w:val="008A4563"/>
    <w:rsid w:val="008A47F9"/>
    <w:rsid w:val="008A4926"/>
    <w:rsid w:val="008A4B2E"/>
    <w:rsid w:val="008A54F2"/>
    <w:rsid w:val="008A5FF5"/>
    <w:rsid w:val="008A6E63"/>
    <w:rsid w:val="008A7E3E"/>
    <w:rsid w:val="008B03B9"/>
    <w:rsid w:val="008B0840"/>
    <w:rsid w:val="008B0AD4"/>
    <w:rsid w:val="008B0C87"/>
    <w:rsid w:val="008B21C0"/>
    <w:rsid w:val="008B27A8"/>
    <w:rsid w:val="008B2A2B"/>
    <w:rsid w:val="008B2C3E"/>
    <w:rsid w:val="008B3379"/>
    <w:rsid w:val="008B38BA"/>
    <w:rsid w:val="008B3E12"/>
    <w:rsid w:val="008B3F05"/>
    <w:rsid w:val="008B4012"/>
    <w:rsid w:val="008B4D34"/>
    <w:rsid w:val="008B5B51"/>
    <w:rsid w:val="008B6A55"/>
    <w:rsid w:val="008B71B1"/>
    <w:rsid w:val="008B71D6"/>
    <w:rsid w:val="008B7CA7"/>
    <w:rsid w:val="008C0617"/>
    <w:rsid w:val="008C106F"/>
    <w:rsid w:val="008C183A"/>
    <w:rsid w:val="008C250F"/>
    <w:rsid w:val="008C2A51"/>
    <w:rsid w:val="008C3648"/>
    <w:rsid w:val="008C3718"/>
    <w:rsid w:val="008C3865"/>
    <w:rsid w:val="008C389A"/>
    <w:rsid w:val="008C40D4"/>
    <w:rsid w:val="008C413D"/>
    <w:rsid w:val="008C421F"/>
    <w:rsid w:val="008C4381"/>
    <w:rsid w:val="008C4E7C"/>
    <w:rsid w:val="008C53C6"/>
    <w:rsid w:val="008C578C"/>
    <w:rsid w:val="008C5D89"/>
    <w:rsid w:val="008C67AA"/>
    <w:rsid w:val="008C6927"/>
    <w:rsid w:val="008C69A6"/>
    <w:rsid w:val="008C6FA1"/>
    <w:rsid w:val="008C6FBD"/>
    <w:rsid w:val="008D0391"/>
    <w:rsid w:val="008D0438"/>
    <w:rsid w:val="008D0692"/>
    <w:rsid w:val="008D06D8"/>
    <w:rsid w:val="008D111B"/>
    <w:rsid w:val="008D1D69"/>
    <w:rsid w:val="008D1F02"/>
    <w:rsid w:val="008D2548"/>
    <w:rsid w:val="008D281E"/>
    <w:rsid w:val="008D2B47"/>
    <w:rsid w:val="008D311E"/>
    <w:rsid w:val="008D3760"/>
    <w:rsid w:val="008D384E"/>
    <w:rsid w:val="008D3CBA"/>
    <w:rsid w:val="008D3DD8"/>
    <w:rsid w:val="008D4498"/>
    <w:rsid w:val="008D44A5"/>
    <w:rsid w:val="008D4B36"/>
    <w:rsid w:val="008D4B69"/>
    <w:rsid w:val="008D5694"/>
    <w:rsid w:val="008D5A43"/>
    <w:rsid w:val="008D5AB9"/>
    <w:rsid w:val="008D5C74"/>
    <w:rsid w:val="008D5D84"/>
    <w:rsid w:val="008D5F58"/>
    <w:rsid w:val="008D6376"/>
    <w:rsid w:val="008D65F7"/>
    <w:rsid w:val="008D6833"/>
    <w:rsid w:val="008D68CD"/>
    <w:rsid w:val="008D7358"/>
    <w:rsid w:val="008D7E64"/>
    <w:rsid w:val="008E07D6"/>
    <w:rsid w:val="008E13BE"/>
    <w:rsid w:val="008E1593"/>
    <w:rsid w:val="008E16C0"/>
    <w:rsid w:val="008E19EB"/>
    <w:rsid w:val="008E2149"/>
    <w:rsid w:val="008E24E7"/>
    <w:rsid w:val="008E256E"/>
    <w:rsid w:val="008E27D4"/>
    <w:rsid w:val="008E2BA9"/>
    <w:rsid w:val="008E2E38"/>
    <w:rsid w:val="008E3250"/>
    <w:rsid w:val="008E3373"/>
    <w:rsid w:val="008E3E8E"/>
    <w:rsid w:val="008E400C"/>
    <w:rsid w:val="008E51E1"/>
    <w:rsid w:val="008E57AB"/>
    <w:rsid w:val="008E590C"/>
    <w:rsid w:val="008E5F5C"/>
    <w:rsid w:val="008E600F"/>
    <w:rsid w:val="008E6AFD"/>
    <w:rsid w:val="008E7379"/>
    <w:rsid w:val="008F051A"/>
    <w:rsid w:val="008F05DA"/>
    <w:rsid w:val="008F0D2E"/>
    <w:rsid w:val="008F12A0"/>
    <w:rsid w:val="008F14AA"/>
    <w:rsid w:val="008F19E0"/>
    <w:rsid w:val="008F27E8"/>
    <w:rsid w:val="008F28E6"/>
    <w:rsid w:val="008F2BA3"/>
    <w:rsid w:val="008F30C9"/>
    <w:rsid w:val="008F3301"/>
    <w:rsid w:val="008F37A3"/>
    <w:rsid w:val="008F4611"/>
    <w:rsid w:val="008F5864"/>
    <w:rsid w:val="008F5EDD"/>
    <w:rsid w:val="008F6570"/>
    <w:rsid w:val="008F6620"/>
    <w:rsid w:val="008F664B"/>
    <w:rsid w:val="008F66B1"/>
    <w:rsid w:val="008F69BD"/>
    <w:rsid w:val="008F6E23"/>
    <w:rsid w:val="00900648"/>
    <w:rsid w:val="0090152A"/>
    <w:rsid w:val="00901E53"/>
    <w:rsid w:val="00902586"/>
    <w:rsid w:val="00903B3F"/>
    <w:rsid w:val="00904741"/>
    <w:rsid w:val="00904ADF"/>
    <w:rsid w:val="00905080"/>
    <w:rsid w:val="00905099"/>
    <w:rsid w:val="009051A1"/>
    <w:rsid w:val="00905536"/>
    <w:rsid w:val="0090629C"/>
    <w:rsid w:val="009063A5"/>
    <w:rsid w:val="00906BA5"/>
    <w:rsid w:val="00906CF0"/>
    <w:rsid w:val="00907529"/>
    <w:rsid w:val="009078A5"/>
    <w:rsid w:val="009079E5"/>
    <w:rsid w:val="00907AF4"/>
    <w:rsid w:val="00907B40"/>
    <w:rsid w:val="00907D83"/>
    <w:rsid w:val="00907E84"/>
    <w:rsid w:val="00910392"/>
    <w:rsid w:val="00910397"/>
    <w:rsid w:val="009106EB"/>
    <w:rsid w:val="00910CDE"/>
    <w:rsid w:val="00911426"/>
    <w:rsid w:val="0091150B"/>
    <w:rsid w:val="00911662"/>
    <w:rsid w:val="00912259"/>
    <w:rsid w:val="0091234B"/>
    <w:rsid w:val="00912E84"/>
    <w:rsid w:val="0091307B"/>
    <w:rsid w:val="00913D5F"/>
    <w:rsid w:val="009148C7"/>
    <w:rsid w:val="00914AB3"/>
    <w:rsid w:val="0091556F"/>
    <w:rsid w:val="009163EE"/>
    <w:rsid w:val="0091642E"/>
    <w:rsid w:val="00916441"/>
    <w:rsid w:val="00916B89"/>
    <w:rsid w:val="00917014"/>
    <w:rsid w:val="0091748D"/>
    <w:rsid w:val="00917DBE"/>
    <w:rsid w:val="00917ECD"/>
    <w:rsid w:val="00920FDE"/>
    <w:rsid w:val="009211A0"/>
    <w:rsid w:val="00921457"/>
    <w:rsid w:val="009219DC"/>
    <w:rsid w:val="00921EA3"/>
    <w:rsid w:val="00921F43"/>
    <w:rsid w:val="00922231"/>
    <w:rsid w:val="00922D26"/>
    <w:rsid w:val="00922F6F"/>
    <w:rsid w:val="0092308C"/>
    <w:rsid w:val="00923613"/>
    <w:rsid w:val="00923A84"/>
    <w:rsid w:val="0092437F"/>
    <w:rsid w:val="009245DC"/>
    <w:rsid w:val="0092478B"/>
    <w:rsid w:val="009249F7"/>
    <w:rsid w:val="00924CA1"/>
    <w:rsid w:val="00924DB7"/>
    <w:rsid w:val="00925318"/>
    <w:rsid w:val="009255CE"/>
    <w:rsid w:val="0092572D"/>
    <w:rsid w:val="00925744"/>
    <w:rsid w:val="009264B6"/>
    <w:rsid w:val="0092658B"/>
    <w:rsid w:val="00926ABC"/>
    <w:rsid w:val="00926B92"/>
    <w:rsid w:val="00926FE5"/>
    <w:rsid w:val="00927520"/>
    <w:rsid w:val="00930FF5"/>
    <w:rsid w:val="009310C9"/>
    <w:rsid w:val="00931565"/>
    <w:rsid w:val="00932111"/>
    <w:rsid w:val="0093237E"/>
    <w:rsid w:val="00932A7F"/>
    <w:rsid w:val="0093319B"/>
    <w:rsid w:val="009338DE"/>
    <w:rsid w:val="00933B05"/>
    <w:rsid w:val="00933BE1"/>
    <w:rsid w:val="00934227"/>
    <w:rsid w:val="009347B7"/>
    <w:rsid w:val="00934EAC"/>
    <w:rsid w:val="009358C8"/>
    <w:rsid w:val="00935A44"/>
    <w:rsid w:val="00935A86"/>
    <w:rsid w:val="00935B14"/>
    <w:rsid w:val="00935C50"/>
    <w:rsid w:val="00935CB8"/>
    <w:rsid w:val="00936AB3"/>
    <w:rsid w:val="00936FD4"/>
    <w:rsid w:val="00937831"/>
    <w:rsid w:val="00937DB5"/>
    <w:rsid w:val="00937F96"/>
    <w:rsid w:val="009401ED"/>
    <w:rsid w:val="0094020D"/>
    <w:rsid w:val="00940C2B"/>
    <w:rsid w:val="00940C7C"/>
    <w:rsid w:val="00941317"/>
    <w:rsid w:val="00941486"/>
    <w:rsid w:val="009419F8"/>
    <w:rsid w:val="00941A7C"/>
    <w:rsid w:val="00941ABF"/>
    <w:rsid w:val="00941BDF"/>
    <w:rsid w:val="00941F84"/>
    <w:rsid w:val="0094272B"/>
    <w:rsid w:val="00942A7B"/>
    <w:rsid w:val="00942AFF"/>
    <w:rsid w:val="00943CEE"/>
    <w:rsid w:val="00943D72"/>
    <w:rsid w:val="00943E13"/>
    <w:rsid w:val="00943F08"/>
    <w:rsid w:val="009440B6"/>
    <w:rsid w:val="00944119"/>
    <w:rsid w:val="00944473"/>
    <w:rsid w:val="00944F47"/>
    <w:rsid w:val="009457A4"/>
    <w:rsid w:val="00945D4D"/>
    <w:rsid w:val="00946E7E"/>
    <w:rsid w:val="009470F5"/>
    <w:rsid w:val="009477CB"/>
    <w:rsid w:val="00950151"/>
    <w:rsid w:val="009501C8"/>
    <w:rsid w:val="009504FF"/>
    <w:rsid w:val="00950F95"/>
    <w:rsid w:val="00951246"/>
    <w:rsid w:val="0095156A"/>
    <w:rsid w:val="0095224F"/>
    <w:rsid w:val="00952468"/>
    <w:rsid w:val="00952A40"/>
    <w:rsid w:val="00952D99"/>
    <w:rsid w:val="00952DD8"/>
    <w:rsid w:val="00952F45"/>
    <w:rsid w:val="00953346"/>
    <w:rsid w:val="0095370D"/>
    <w:rsid w:val="00954CD4"/>
    <w:rsid w:val="00954D22"/>
    <w:rsid w:val="009552B3"/>
    <w:rsid w:val="00955457"/>
    <w:rsid w:val="00955B2F"/>
    <w:rsid w:val="00955D73"/>
    <w:rsid w:val="00955F81"/>
    <w:rsid w:val="0095661A"/>
    <w:rsid w:val="0095675D"/>
    <w:rsid w:val="00956904"/>
    <w:rsid w:val="00956AF1"/>
    <w:rsid w:val="00956B88"/>
    <w:rsid w:val="0095756C"/>
    <w:rsid w:val="00960064"/>
    <w:rsid w:val="00960632"/>
    <w:rsid w:val="0096090B"/>
    <w:rsid w:val="00960CA4"/>
    <w:rsid w:val="009615A8"/>
    <w:rsid w:val="00961B44"/>
    <w:rsid w:val="00961BEF"/>
    <w:rsid w:val="00962050"/>
    <w:rsid w:val="0096220B"/>
    <w:rsid w:val="00962792"/>
    <w:rsid w:val="0096347F"/>
    <w:rsid w:val="00963D10"/>
    <w:rsid w:val="00963F7D"/>
    <w:rsid w:val="0096519B"/>
    <w:rsid w:val="00965DC3"/>
    <w:rsid w:val="00965F89"/>
    <w:rsid w:val="009660BF"/>
    <w:rsid w:val="009664D2"/>
    <w:rsid w:val="009665BA"/>
    <w:rsid w:val="00966AA7"/>
    <w:rsid w:val="00967036"/>
    <w:rsid w:val="00967935"/>
    <w:rsid w:val="009702EF"/>
    <w:rsid w:val="0097057F"/>
    <w:rsid w:val="009706D4"/>
    <w:rsid w:val="009712B7"/>
    <w:rsid w:val="00971474"/>
    <w:rsid w:val="009714AF"/>
    <w:rsid w:val="00971556"/>
    <w:rsid w:val="00971C27"/>
    <w:rsid w:val="00971D2A"/>
    <w:rsid w:val="00971DEB"/>
    <w:rsid w:val="009726EB"/>
    <w:rsid w:val="009732F6"/>
    <w:rsid w:val="0097352B"/>
    <w:rsid w:val="0097357C"/>
    <w:rsid w:val="00973956"/>
    <w:rsid w:val="009739BD"/>
    <w:rsid w:val="00973B3D"/>
    <w:rsid w:val="00974B87"/>
    <w:rsid w:val="00974BAE"/>
    <w:rsid w:val="00974E66"/>
    <w:rsid w:val="009752B2"/>
    <w:rsid w:val="009752FE"/>
    <w:rsid w:val="009756E8"/>
    <w:rsid w:val="00975C04"/>
    <w:rsid w:val="00975CA1"/>
    <w:rsid w:val="00975CF2"/>
    <w:rsid w:val="00976356"/>
    <w:rsid w:val="00976471"/>
    <w:rsid w:val="00976E24"/>
    <w:rsid w:val="00976E29"/>
    <w:rsid w:val="00977429"/>
    <w:rsid w:val="00977FC0"/>
    <w:rsid w:val="009802D3"/>
    <w:rsid w:val="009803A2"/>
    <w:rsid w:val="0098040C"/>
    <w:rsid w:val="009807CB"/>
    <w:rsid w:val="0098086E"/>
    <w:rsid w:val="00980BAB"/>
    <w:rsid w:val="00980F8F"/>
    <w:rsid w:val="009812E3"/>
    <w:rsid w:val="009815D7"/>
    <w:rsid w:val="00984CEC"/>
    <w:rsid w:val="0098594F"/>
    <w:rsid w:val="009865B0"/>
    <w:rsid w:val="00986A0B"/>
    <w:rsid w:val="00986E60"/>
    <w:rsid w:val="00986E9C"/>
    <w:rsid w:val="009879A7"/>
    <w:rsid w:val="00987B05"/>
    <w:rsid w:val="009913C0"/>
    <w:rsid w:val="009917D1"/>
    <w:rsid w:val="00992642"/>
    <w:rsid w:val="009938E5"/>
    <w:rsid w:val="00993EA9"/>
    <w:rsid w:val="00993FDE"/>
    <w:rsid w:val="0099405D"/>
    <w:rsid w:val="00994813"/>
    <w:rsid w:val="0099488B"/>
    <w:rsid w:val="00994B3D"/>
    <w:rsid w:val="009956BF"/>
    <w:rsid w:val="00995AC6"/>
    <w:rsid w:val="00995EA9"/>
    <w:rsid w:val="00995FAC"/>
    <w:rsid w:val="009968E2"/>
    <w:rsid w:val="00996BC0"/>
    <w:rsid w:val="00996E9E"/>
    <w:rsid w:val="0099705B"/>
    <w:rsid w:val="00997234"/>
    <w:rsid w:val="00997BF0"/>
    <w:rsid w:val="009A08DE"/>
    <w:rsid w:val="009A0905"/>
    <w:rsid w:val="009A0D17"/>
    <w:rsid w:val="009A101C"/>
    <w:rsid w:val="009A1B2B"/>
    <w:rsid w:val="009A1E4B"/>
    <w:rsid w:val="009A26BD"/>
    <w:rsid w:val="009A2BD2"/>
    <w:rsid w:val="009A32DD"/>
    <w:rsid w:val="009A338E"/>
    <w:rsid w:val="009A350E"/>
    <w:rsid w:val="009A3C09"/>
    <w:rsid w:val="009A3DD2"/>
    <w:rsid w:val="009A4886"/>
    <w:rsid w:val="009A4C44"/>
    <w:rsid w:val="009A4CFA"/>
    <w:rsid w:val="009A4D14"/>
    <w:rsid w:val="009A517B"/>
    <w:rsid w:val="009A6118"/>
    <w:rsid w:val="009A6553"/>
    <w:rsid w:val="009A6D63"/>
    <w:rsid w:val="009A76AF"/>
    <w:rsid w:val="009A792D"/>
    <w:rsid w:val="009B0882"/>
    <w:rsid w:val="009B0E37"/>
    <w:rsid w:val="009B1390"/>
    <w:rsid w:val="009B152E"/>
    <w:rsid w:val="009B1BAD"/>
    <w:rsid w:val="009B1DBD"/>
    <w:rsid w:val="009B2BE6"/>
    <w:rsid w:val="009B2C85"/>
    <w:rsid w:val="009B3253"/>
    <w:rsid w:val="009B32DC"/>
    <w:rsid w:val="009B342B"/>
    <w:rsid w:val="009B346E"/>
    <w:rsid w:val="009B3FF5"/>
    <w:rsid w:val="009B455A"/>
    <w:rsid w:val="009B47B7"/>
    <w:rsid w:val="009B5117"/>
    <w:rsid w:val="009B5324"/>
    <w:rsid w:val="009B534F"/>
    <w:rsid w:val="009B5BD9"/>
    <w:rsid w:val="009B5EA0"/>
    <w:rsid w:val="009B61B5"/>
    <w:rsid w:val="009B66CE"/>
    <w:rsid w:val="009B67FF"/>
    <w:rsid w:val="009B6A75"/>
    <w:rsid w:val="009B6BAE"/>
    <w:rsid w:val="009B6D6E"/>
    <w:rsid w:val="009B6DBF"/>
    <w:rsid w:val="009B6F82"/>
    <w:rsid w:val="009B70FA"/>
    <w:rsid w:val="009B7598"/>
    <w:rsid w:val="009B7605"/>
    <w:rsid w:val="009B7C5E"/>
    <w:rsid w:val="009B7F2B"/>
    <w:rsid w:val="009B7FFC"/>
    <w:rsid w:val="009C079B"/>
    <w:rsid w:val="009C0A35"/>
    <w:rsid w:val="009C0E42"/>
    <w:rsid w:val="009C17F2"/>
    <w:rsid w:val="009C1A3D"/>
    <w:rsid w:val="009C1B69"/>
    <w:rsid w:val="009C1EAF"/>
    <w:rsid w:val="009C2435"/>
    <w:rsid w:val="009C2723"/>
    <w:rsid w:val="009C2DA3"/>
    <w:rsid w:val="009C398A"/>
    <w:rsid w:val="009C3C1C"/>
    <w:rsid w:val="009C4424"/>
    <w:rsid w:val="009C4442"/>
    <w:rsid w:val="009C4C2C"/>
    <w:rsid w:val="009C4FC1"/>
    <w:rsid w:val="009C5161"/>
    <w:rsid w:val="009C58A3"/>
    <w:rsid w:val="009C5F54"/>
    <w:rsid w:val="009C61F6"/>
    <w:rsid w:val="009C668C"/>
    <w:rsid w:val="009C7AF8"/>
    <w:rsid w:val="009C7BA0"/>
    <w:rsid w:val="009D01BC"/>
    <w:rsid w:val="009D0290"/>
    <w:rsid w:val="009D0459"/>
    <w:rsid w:val="009D07D7"/>
    <w:rsid w:val="009D0B7C"/>
    <w:rsid w:val="009D11CA"/>
    <w:rsid w:val="009D1A3F"/>
    <w:rsid w:val="009D1EA3"/>
    <w:rsid w:val="009D2292"/>
    <w:rsid w:val="009D25D4"/>
    <w:rsid w:val="009D25D7"/>
    <w:rsid w:val="009D2798"/>
    <w:rsid w:val="009D2802"/>
    <w:rsid w:val="009D3262"/>
    <w:rsid w:val="009D338C"/>
    <w:rsid w:val="009D3396"/>
    <w:rsid w:val="009D4133"/>
    <w:rsid w:val="009D46AB"/>
    <w:rsid w:val="009D4749"/>
    <w:rsid w:val="009D4F43"/>
    <w:rsid w:val="009D5E91"/>
    <w:rsid w:val="009D6B90"/>
    <w:rsid w:val="009D70E3"/>
    <w:rsid w:val="009D71EF"/>
    <w:rsid w:val="009D739D"/>
    <w:rsid w:val="009D793D"/>
    <w:rsid w:val="009E03A3"/>
    <w:rsid w:val="009E0AAE"/>
    <w:rsid w:val="009E107B"/>
    <w:rsid w:val="009E1642"/>
    <w:rsid w:val="009E1CB9"/>
    <w:rsid w:val="009E1DF8"/>
    <w:rsid w:val="009E2504"/>
    <w:rsid w:val="009E294E"/>
    <w:rsid w:val="009E31D1"/>
    <w:rsid w:val="009E3588"/>
    <w:rsid w:val="009E35A4"/>
    <w:rsid w:val="009E3707"/>
    <w:rsid w:val="009E39AD"/>
    <w:rsid w:val="009E415A"/>
    <w:rsid w:val="009E4702"/>
    <w:rsid w:val="009E5944"/>
    <w:rsid w:val="009E652E"/>
    <w:rsid w:val="009E6C6B"/>
    <w:rsid w:val="009E71D7"/>
    <w:rsid w:val="009E7BC8"/>
    <w:rsid w:val="009F01B9"/>
    <w:rsid w:val="009F03F9"/>
    <w:rsid w:val="009F0911"/>
    <w:rsid w:val="009F098A"/>
    <w:rsid w:val="009F0C8C"/>
    <w:rsid w:val="009F1435"/>
    <w:rsid w:val="009F1CAC"/>
    <w:rsid w:val="009F1DBC"/>
    <w:rsid w:val="009F2046"/>
    <w:rsid w:val="009F20B4"/>
    <w:rsid w:val="009F21F1"/>
    <w:rsid w:val="009F2422"/>
    <w:rsid w:val="009F2918"/>
    <w:rsid w:val="009F2EE8"/>
    <w:rsid w:val="009F3933"/>
    <w:rsid w:val="009F3A80"/>
    <w:rsid w:val="009F3E9F"/>
    <w:rsid w:val="009F3FEA"/>
    <w:rsid w:val="009F4F3C"/>
    <w:rsid w:val="009F6601"/>
    <w:rsid w:val="009F6793"/>
    <w:rsid w:val="009F6ECF"/>
    <w:rsid w:val="009F7671"/>
    <w:rsid w:val="009F7A2F"/>
    <w:rsid w:val="009F7CDB"/>
    <w:rsid w:val="00A00A2D"/>
    <w:rsid w:val="00A00B07"/>
    <w:rsid w:val="00A0115B"/>
    <w:rsid w:val="00A01A5F"/>
    <w:rsid w:val="00A02BFB"/>
    <w:rsid w:val="00A02F5C"/>
    <w:rsid w:val="00A03254"/>
    <w:rsid w:val="00A0390B"/>
    <w:rsid w:val="00A03D92"/>
    <w:rsid w:val="00A04748"/>
    <w:rsid w:val="00A0498C"/>
    <w:rsid w:val="00A0556A"/>
    <w:rsid w:val="00A060FD"/>
    <w:rsid w:val="00A06AB6"/>
    <w:rsid w:val="00A07182"/>
    <w:rsid w:val="00A07566"/>
    <w:rsid w:val="00A07AD7"/>
    <w:rsid w:val="00A10BB6"/>
    <w:rsid w:val="00A10C90"/>
    <w:rsid w:val="00A10EC6"/>
    <w:rsid w:val="00A1112A"/>
    <w:rsid w:val="00A1179F"/>
    <w:rsid w:val="00A118F8"/>
    <w:rsid w:val="00A11907"/>
    <w:rsid w:val="00A119EE"/>
    <w:rsid w:val="00A11E1D"/>
    <w:rsid w:val="00A12137"/>
    <w:rsid w:val="00A12EC9"/>
    <w:rsid w:val="00A137B3"/>
    <w:rsid w:val="00A137D0"/>
    <w:rsid w:val="00A13AC0"/>
    <w:rsid w:val="00A13C4F"/>
    <w:rsid w:val="00A14F71"/>
    <w:rsid w:val="00A150DD"/>
    <w:rsid w:val="00A153C9"/>
    <w:rsid w:val="00A1542E"/>
    <w:rsid w:val="00A15486"/>
    <w:rsid w:val="00A163AF"/>
    <w:rsid w:val="00A164EC"/>
    <w:rsid w:val="00A16536"/>
    <w:rsid w:val="00A16541"/>
    <w:rsid w:val="00A169B6"/>
    <w:rsid w:val="00A16B21"/>
    <w:rsid w:val="00A170C7"/>
    <w:rsid w:val="00A1748A"/>
    <w:rsid w:val="00A17752"/>
    <w:rsid w:val="00A204ED"/>
    <w:rsid w:val="00A20856"/>
    <w:rsid w:val="00A2163E"/>
    <w:rsid w:val="00A2166C"/>
    <w:rsid w:val="00A21A4F"/>
    <w:rsid w:val="00A21F58"/>
    <w:rsid w:val="00A21F96"/>
    <w:rsid w:val="00A22389"/>
    <w:rsid w:val="00A225E0"/>
    <w:rsid w:val="00A2269E"/>
    <w:rsid w:val="00A22D34"/>
    <w:rsid w:val="00A2353F"/>
    <w:rsid w:val="00A23700"/>
    <w:rsid w:val="00A23965"/>
    <w:rsid w:val="00A23CA8"/>
    <w:rsid w:val="00A2423A"/>
    <w:rsid w:val="00A245BB"/>
    <w:rsid w:val="00A24A1F"/>
    <w:rsid w:val="00A24A23"/>
    <w:rsid w:val="00A24B88"/>
    <w:rsid w:val="00A24C74"/>
    <w:rsid w:val="00A252A3"/>
    <w:rsid w:val="00A25833"/>
    <w:rsid w:val="00A25AA6"/>
    <w:rsid w:val="00A26387"/>
    <w:rsid w:val="00A267AC"/>
    <w:rsid w:val="00A26C37"/>
    <w:rsid w:val="00A26D81"/>
    <w:rsid w:val="00A3009B"/>
    <w:rsid w:val="00A3139E"/>
    <w:rsid w:val="00A3172E"/>
    <w:rsid w:val="00A31F6D"/>
    <w:rsid w:val="00A31F9D"/>
    <w:rsid w:val="00A320EC"/>
    <w:rsid w:val="00A32972"/>
    <w:rsid w:val="00A333A7"/>
    <w:rsid w:val="00A336A7"/>
    <w:rsid w:val="00A33BD5"/>
    <w:rsid w:val="00A35120"/>
    <w:rsid w:val="00A3597C"/>
    <w:rsid w:val="00A36522"/>
    <w:rsid w:val="00A36B5E"/>
    <w:rsid w:val="00A373E5"/>
    <w:rsid w:val="00A37D8A"/>
    <w:rsid w:val="00A37F76"/>
    <w:rsid w:val="00A40392"/>
    <w:rsid w:val="00A4060F"/>
    <w:rsid w:val="00A407D5"/>
    <w:rsid w:val="00A40CCB"/>
    <w:rsid w:val="00A40F1F"/>
    <w:rsid w:val="00A41846"/>
    <w:rsid w:val="00A42FB4"/>
    <w:rsid w:val="00A434AF"/>
    <w:rsid w:val="00A434BC"/>
    <w:rsid w:val="00A44464"/>
    <w:rsid w:val="00A445A3"/>
    <w:rsid w:val="00A44BA3"/>
    <w:rsid w:val="00A44C3F"/>
    <w:rsid w:val="00A457CA"/>
    <w:rsid w:val="00A45A0B"/>
    <w:rsid w:val="00A45FBA"/>
    <w:rsid w:val="00A46A60"/>
    <w:rsid w:val="00A46ED3"/>
    <w:rsid w:val="00A47485"/>
    <w:rsid w:val="00A50787"/>
    <w:rsid w:val="00A50A7C"/>
    <w:rsid w:val="00A50B40"/>
    <w:rsid w:val="00A50D00"/>
    <w:rsid w:val="00A51271"/>
    <w:rsid w:val="00A51288"/>
    <w:rsid w:val="00A51552"/>
    <w:rsid w:val="00A51CDB"/>
    <w:rsid w:val="00A53A6D"/>
    <w:rsid w:val="00A53B60"/>
    <w:rsid w:val="00A55318"/>
    <w:rsid w:val="00A55813"/>
    <w:rsid w:val="00A55844"/>
    <w:rsid w:val="00A55E79"/>
    <w:rsid w:val="00A563A0"/>
    <w:rsid w:val="00A565E0"/>
    <w:rsid w:val="00A56B86"/>
    <w:rsid w:val="00A56F3D"/>
    <w:rsid w:val="00A570F5"/>
    <w:rsid w:val="00A5745A"/>
    <w:rsid w:val="00A57DD8"/>
    <w:rsid w:val="00A602CB"/>
    <w:rsid w:val="00A60419"/>
    <w:rsid w:val="00A604B9"/>
    <w:rsid w:val="00A604E4"/>
    <w:rsid w:val="00A6135D"/>
    <w:rsid w:val="00A61377"/>
    <w:rsid w:val="00A61458"/>
    <w:rsid w:val="00A61556"/>
    <w:rsid w:val="00A6194E"/>
    <w:rsid w:val="00A61B5B"/>
    <w:rsid w:val="00A61B78"/>
    <w:rsid w:val="00A61DC5"/>
    <w:rsid w:val="00A620F2"/>
    <w:rsid w:val="00A62202"/>
    <w:rsid w:val="00A625E4"/>
    <w:rsid w:val="00A626E9"/>
    <w:rsid w:val="00A6299A"/>
    <w:rsid w:val="00A62B3E"/>
    <w:rsid w:val="00A63178"/>
    <w:rsid w:val="00A6378F"/>
    <w:rsid w:val="00A64221"/>
    <w:rsid w:val="00A659DE"/>
    <w:rsid w:val="00A67476"/>
    <w:rsid w:val="00A67B43"/>
    <w:rsid w:val="00A67BA8"/>
    <w:rsid w:val="00A67C9D"/>
    <w:rsid w:val="00A67CA8"/>
    <w:rsid w:val="00A67F26"/>
    <w:rsid w:val="00A7036E"/>
    <w:rsid w:val="00A70947"/>
    <w:rsid w:val="00A70B05"/>
    <w:rsid w:val="00A70F62"/>
    <w:rsid w:val="00A71704"/>
    <w:rsid w:val="00A72815"/>
    <w:rsid w:val="00A72E4B"/>
    <w:rsid w:val="00A730EE"/>
    <w:rsid w:val="00A73307"/>
    <w:rsid w:val="00A73598"/>
    <w:rsid w:val="00A738A2"/>
    <w:rsid w:val="00A745E8"/>
    <w:rsid w:val="00A74FA5"/>
    <w:rsid w:val="00A75771"/>
    <w:rsid w:val="00A75A27"/>
    <w:rsid w:val="00A75DFE"/>
    <w:rsid w:val="00A76F98"/>
    <w:rsid w:val="00A7744D"/>
    <w:rsid w:val="00A775D7"/>
    <w:rsid w:val="00A77F54"/>
    <w:rsid w:val="00A804B6"/>
    <w:rsid w:val="00A80970"/>
    <w:rsid w:val="00A80BF8"/>
    <w:rsid w:val="00A80E52"/>
    <w:rsid w:val="00A81C3A"/>
    <w:rsid w:val="00A81CD6"/>
    <w:rsid w:val="00A8200B"/>
    <w:rsid w:val="00A821DE"/>
    <w:rsid w:val="00A8229B"/>
    <w:rsid w:val="00A827E1"/>
    <w:rsid w:val="00A82A70"/>
    <w:rsid w:val="00A83804"/>
    <w:rsid w:val="00A83816"/>
    <w:rsid w:val="00A84C83"/>
    <w:rsid w:val="00A84E1C"/>
    <w:rsid w:val="00A85435"/>
    <w:rsid w:val="00A85830"/>
    <w:rsid w:val="00A865B1"/>
    <w:rsid w:val="00A86608"/>
    <w:rsid w:val="00A87649"/>
    <w:rsid w:val="00A9024D"/>
    <w:rsid w:val="00A91004"/>
    <w:rsid w:val="00A91227"/>
    <w:rsid w:val="00A9150A"/>
    <w:rsid w:val="00A91776"/>
    <w:rsid w:val="00A9177C"/>
    <w:rsid w:val="00A91788"/>
    <w:rsid w:val="00A91B8F"/>
    <w:rsid w:val="00A91F2D"/>
    <w:rsid w:val="00A91FC2"/>
    <w:rsid w:val="00A9214D"/>
    <w:rsid w:val="00A92316"/>
    <w:rsid w:val="00A9286B"/>
    <w:rsid w:val="00A93573"/>
    <w:rsid w:val="00A94945"/>
    <w:rsid w:val="00A95055"/>
    <w:rsid w:val="00A95A59"/>
    <w:rsid w:val="00A95A87"/>
    <w:rsid w:val="00A96068"/>
    <w:rsid w:val="00A960F6"/>
    <w:rsid w:val="00A961D8"/>
    <w:rsid w:val="00A964F4"/>
    <w:rsid w:val="00A9685C"/>
    <w:rsid w:val="00A96BC8"/>
    <w:rsid w:val="00A96C38"/>
    <w:rsid w:val="00A97B02"/>
    <w:rsid w:val="00A97CD4"/>
    <w:rsid w:val="00AA07F9"/>
    <w:rsid w:val="00AA0AFB"/>
    <w:rsid w:val="00AA183C"/>
    <w:rsid w:val="00AA2EB2"/>
    <w:rsid w:val="00AA30CC"/>
    <w:rsid w:val="00AA33CB"/>
    <w:rsid w:val="00AA38FC"/>
    <w:rsid w:val="00AA3DA0"/>
    <w:rsid w:val="00AA3DDB"/>
    <w:rsid w:val="00AA442E"/>
    <w:rsid w:val="00AA48D4"/>
    <w:rsid w:val="00AA5B76"/>
    <w:rsid w:val="00AA5B7E"/>
    <w:rsid w:val="00AA67A6"/>
    <w:rsid w:val="00AA7003"/>
    <w:rsid w:val="00AA73F4"/>
    <w:rsid w:val="00AA73FE"/>
    <w:rsid w:val="00AA76AB"/>
    <w:rsid w:val="00AA7C4F"/>
    <w:rsid w:val="00AB02D5"/>
    <w:rsid w:val="00AB0F62"/>
    <w:rsid w:val="00AB181D"/>
    <w:rsid w:val="00AB1827"/>
    <w:rsid w:val="00AB18D0"/>
    <w:rsid w:val="00AB1B86"/>
    <w:rsid w:val="00AB1D21"/>
    <w:rsid w:val="00AB1D40"/>
    <w:rsid w:val="00AB21EB"/>
    <w:rsid w:val="00AB298E"/>
    <w:rsid w:val="00AB2D96"/>
    <w:rsid w:val="00AB358E"/>
    <w:rsid w:val="00AB380F"/>
    <w:rsid w:val="00AB43E3"/>
    <w:rsid w:val="00AB441F"/>
    <w:rsid w:val="00AB4987"/>
    <w:rsid w:val="00AB4F34"/>
    <w:rsid w:val="00AB5DBF"/>
    <w:rsid w:val="00AB60BB"/>
    <w:rsid w:val="00AB692A"/>
    <w:rsid w:val="00AB743F"/>
    <w:rsid w:val="00AB7B6A"/>
    <w:rsid w:val="00AB7C88"/>
    <w:rsid w:val="00AC00AC"/>
    <w:rsid w:val="00AC08F1"/>
    <w:rsid w:val="00AC0A52"/>
    <w:rsid w:val="00AC0D1A"/>
    <w:rsid w:val="00AC0EA7"/>
    <w:rsid w:val="00AC0FA7"/>
    <w:rsid w:val="00AC11F3"/>
    <w:rsid w:val="00AC204D"/>
    <w:rsid w:val="00AC22F6"/>
    <w:rsid w:val="00AC2559"/>
    <w:rsid w:val="00AC2C27"/>
    <w:rsid w:val="00AC2C76"/>
    <w:rsid w:val="00AC4604"/>
    <w:rsid w:val="00AC471A"/>
    <w:rsid w:val="00AC55FD"/>
    <w:rsid w:val="00AC566F"/>
    <w:rsid w:val="00AC57DA"/>
    <w:rsid w:val="00AC6060"/>
    <w:rsid w:val="00AC63D0"/>
    <w:rsid w:val="00AC6738"/>
    <w:rsid w:val="00AC6C98"/>
    <w:rsid w:val="00AC6D89"/>
    <w:rsid w:val="00AC74F9"/>
    <w:rsid w:val="00AC77B5"/>
    <w:rsid w:val="00AC77C8"/>
    <w:rsid w:val="00AD0B89"/>
    <w:rsid w:val="00AD0C99"/>
    <w:rsid w:val="00AD0DDC"/>
    <w:rsid w:val="00AD1E3B"/>
    <w:rsid w:val="00AD2610"/>
    <w:rsid w:val="00AD30B4"/>
    <w:rsid w:val="00AD32F8"/>
    <w:rsid w:val="00AD333F"/>
    <w:rsid w:val="00AD3EB1"/>
    <w:rsid w:val="00AD4100"/>
    <w:rsid w:val="00AD4292"/>
    <w:rsid w:val="00AD4AD4"/>
    <w:rsid w:val="00AD4B2E"/>
    <w:rsid w:val="00AD525D"/>
    <w:rsid w:val="00AD5A76"/>
    <w:rsid w:val="00AD5D4A"/>
    <w:rsid w:val="00AD5F33"/>
    <w:rsid w:val="00AD65D9"/>
    <w:rsid w:val="00AD677A"/>
    <w:rsid w:val="00AD6FDA"/>
    <w:rsid w:val="00AD70F0"/>
    <w:rsid w:val="00AD7D7C"/>
    <w:rsid w:val="00AE0647"/>
    <w:rsid w:val="00AE0CE2"/>
    <w:rsid w:val="00AE0F07"/>
    <w:rsid w:val="00AE0FF0"/>
    <w:rsid w:val="00AE1311"/>
    <w:rsid w:val="00AE1804"/>
    <w:rsid w:val="00AE1C6E"/>
    <w:rsid w:val="00AE1FEE"/>
    <w:rsid w:val="00AE2304"/>
    <w:rsid w:val="00AE254C"/>
    <w:rsid w:val="00AE29E6"/>
    <w:rsid w:val="00AE30CD"/>
    <w:rsid w:val="00AE3198"/>
    <w:rsid w:val="00AE3C9E"/>
    <w:rsid w:val="00AE49B4"/>
    <w:rsid w:val="00AE53F8"/>
    <w:rsid w:val="00AE5452"/>
    <w:rsid w:val="00AE574B"/>
    <w:rsid w:val="00AE5ED7"/>
    <w:rsid w:val="00AE6162"/>
    <w:rsid w:val="00AE61F7"/>
    <w:rsid w:val="00AE65BD"/>
    <w:rsid w:val="00AE6F10"/>
    <w:rsid w:val="00AE6FEC"/>
    <w:rsid w:val="00AE70E9"/>
    <w:rsid w:val="00AE7803"/>
    <w:rsid w:val="00AE7A2F"/>
    <w:rsid w:val="00AF00F7"/>
    <w:rsid w:val="00AF0661"/>
    <w:rsid w:val="00AF1844"/>
    <w:rsid w:val="00AF1C0C"/>
    <w:rsid w:val="00AF20F6"/>
    <w:rsid w:val="00AF233C"/>
    <w:rsid w:val="00AF2398"/>
    <w:rsid w:val="00AF339D"/>
    <w:rsid w:val="00AF3DD5"/>
    <w:rsid w:val="00AF3E6F"/>
    <w:rsid w:val="00AF43A1"/>
    <w:rsid w:val="00AF4522"/>
    <w:rsid w:val="00AF4FDD"/>
    <w:rsid w:val="00AF58F5"/>
    <w:rsid w:val="00AF5C43"/>
    <w:rsid w:val="00AF5CD0"/>
    <w:rsid w:val="00AF5E95"/>
    <w:rsid w:val="00AF63E5"/>
    <w:rsid w:val="00AF75E6"/>
    <w:rsid w:val="00B00042"/>
    <w:rsid w:val="00B00120"/>
    <w:rsid w:val="00B0057D"/>
    <w:rsid w:val="00B01E79"/>
    <w:rsid w:val="00B0260B"/>
    <w:rsid w:val="00B02872"/>
    <w:rsid w:val="00B02EC6"/>
    <w:rsid w:val="00B0365E"/>
    <w:rsid w:val="00B039A2"/>
    <w:rsid w:val="00B04114"/>
    <w:rsid w:val="00B042A3"/>
    <w:rsid w:val="00B0437E"/>
    <w:rsid w:val="00B04596"/>
    <w:rsid w:val="00B04A1E"/>
    <w:rsid w:val="00B04C39"/>
    <w:rsid w:val="00B0510C"/>
    <w:rsid w:val="00B05915"/>
    <w:rsid w:val="00B05B14"/>
    <w:rsid w:val="00B05C2D"/>
    <w:rsid w:val="00B06623"/>
    <w:rsid w:val="00B06E9D"/>
    <w:rsid w:val="00B073F6"/>
    <w:rsid w:val="00B07935"/>
    <w:rsid w:val="00B079D5"/>
    <w:rsid w:val="00B07B58"/>
    <w:rsid w:val="00B10102"/>
    <w:rsid w:val="00B103F8"/>
    <w:rsid w:val="00B1052B"/>
    <w:rsid w:val="00B10E36"/>
    <w:rsid w:val="00B11536"/>
    <w:rsid w:val="00B116FB"/>
    <w:rsid w:val="00B120F9"/>
    <w:rsid w:val="00B121E4"/>
    <w:rsid w:val="00B12221"/>
    <w:rsid w:val="00B126DA"/>
    <w:rsid w:val="00B12CE2"/>
    <w:rsid w:val="00B13D99"/>
    <w:rsid w:val="00B14071"/>
    <w:rsid w:val="00B1416E"/>
    <w:rsid w:val="00B147D8"/>
    <w:rsid w:val="00B154B7"/>
    <w:rsid w:val="00B159DB"/>
    <w:rsid w:val="00B1716F"/>
    <w:rsid w:val="00B1758B"/>
    <w:rsid w:val="00B1782D"/>
    <w:rsid w:val="00B1792C"/>
    <w:rsid w:val="00B17A2F"/>
    <w:rsid w:val="00B17C5C"/>
    <w:rsid w:val="00B2011A"/>
    <w:rsid w:val="00B20208"/>
    <w:rsid w:val="00B213DB"/>
    <w:rsid w:val="00B21F1A"/>
    <w:rsid w:val="00B22840"/>
    <w:rsid w:val="00B2287E"/>
    <w:rsid w:val="00B22AC3"/>
    <w:rsid w:val="00B22E7D"/>
    <w:rsid w:val="00B233BF"/>
    <w:rsid w:val="00B235AF"/>
    <w:rsid w:val="00B237F4"/>
    <w:rsid w:val="00B237FE"/>
    <w:rsid w:val="00B23C4A"/>
    <w:rsid w:val="00B249ED"/>
    <w:rsid w:val="00B24A28"/>
    <w:rsid w:val="00B2539D"/>
    <w:rsid w:val="00B256AC"/>
    <w:rsid w:val="00B26707"/>
    <w:rsid w:val="00B26E9D"/>
    <w:rsid w:val="00B2720D"/>
    <w:rsid w:val="00B27DF0"/>
    <w:rsid w:val="00B30645"/>
    <w:rsid w:val="00B30657"/>
    <w:rsid w:val="00B307BA"/>
    <w:rsid w:val="00B313EA"/>
    <w:rsid w:val="00B3162D"/>
    <w:rsid w:val="00B31744"/>
    <w:rsid w:val="00B32442"/>
    <w:rsid w:val="00B32754"/>
    <w:rsid w:val="00B328FA"/>
    <w:rsid w:val="00B334D6"/>
    <w:rsid w:val="00B33A2F"/>
    <w:rsid w:val="00B34440"/>
    <w:rsid w:val="00B348C2"/>
    <w:rsid w:val="00B3532C"/>
    <w:rsid w:val="00B35447"/>
    <w:rsid w:val="00B356CA"/>
    <w:rsid w:val="00B357A4"/>
    <w:rsid w:val="00B35956"/>
    <w:rsid w:val="00B35A62"/>
    <w:rsid w:val="00B35E79"/>
    <w:rsid w:val="00B368F7"/>
    <w:rsid w:val="00B3690A"/>
    <w:rsid w:val="00B3696E"/>
    <w:rsid w:val="00B3718E"/>
    <w:rsid w:val="00B37739"/>
    <w:rsid w:val="00B37C83"/>
    <w:rsid w:val="00B37E3B"/>
    <w:rsid w:val="00B401FA"/>
    <w:rsid w:val="00B4045C"/>
    <w:rsid w:val="00B4050E"/>
    <w:rsid w:val="00B40AE7"/>
    <w:rsid w:val="00B40B45"/>
    <w:rsid w:val="00B40D30"/>
    <w:rsid w:val="00B40FAA"/>
    <w:rsid w:val="00B4173B"/>
    <w:rsid w:val="00B41B8E"/>
    <w:rsid w:val="00B41CA0"/>
    <w:rsid w:val="00B41EBC"/>
    <w:rsid w:val="00B4215B"/>
    <w:rsid w:val="00B4261E"/>
    <w:rsid w:val="00B42CC9"/>
    <w:rsid w:val="00B43070"/>
    <w:rsid w:val="00B43534"/>
    <w:rsid w:val="00B43CA3"/>
    <w:rsid w:val="00B44333"/>
    <w:rsid w:val="00B44521"/>
    <w:rsid w:val="00B44965"/>
    <w:rsid w:val="00B449BD"/>
    <w:rsid w:val="00B44DCD"/>
    <w:rsid w:val="00B44EE3"/>
    <w:rsid w:val="00B451F9"/>
    <w:rsid w:val="00B45522"/>
    <w:rsid w:val="00B45AF9"/>
    <w:rsid w:val="00B45B01"/>
    <w:rsid w:val="00B46DFE"/>
    <w:rsid w:val="00B473F1"/>
    <w:rsid w:val="00B47C4C"/>
    <w:rsid w:val="00B47C8B"/>
    <w:rsid w:val="00B50285"/>
    <w:rsid w:val="00B50D4E"/>
    <w:rsid w:val="00B514FA"/>
    <w:rsid w:val="00B516AA"/>
    <w:rsid w:val="00B51FD9"/>
    <w:rsid w:val="00B52A0B"/>
    <w:rsid w:val="00B5388A"/>
    <w:rsid w:val="00B54739"/>
    <w:rsid w:val="00B55662"/>
    <w:rsid w:val="00B55AB5"/>
    <w:rsid w:val="00B55D62"/>
    <w:rsid w:val="00B56531"/>
    <w:rsid w:val="00B57843"/>
    <w:rsid w:val="00B57C9F"/>
    <w:rsid w:val="00B6024E"/>
    <w:rsid w:val="00B602CD"/>
    <w:rsid w:val="00B604BC"/>
    <w:rsid w:val="00B60DC8"/>
    <w:rsid w:val="00B61F22"/>
    <w:rsid w:val="00B6254E"/>
    <w:rsid w:val="00B6260A"/>
    <w:rsid w:val="00B62E8E"/>
    <w:rsid w:val="00B6336F"/>
    <w:rsid w:val="00B63E0A"/>
    <w:rsid w:val="00B63FD0"/>
    <w:rsid w:val="00B6549E"/>
    <w:rsid w:val="00B65B52"/>
    <w:rsid w:val="00B65CE6"/>
    <w:rsid w:val="00B65F92"/>
    <w:rsid w:val="00B66251"/>
    <w:rsid w:val="00B668ED"/>
    <w:rsid w:val="00B67561"/>
    <w:rsid w:val="00B678D6"/>
    <w:rsid w:val="00B67EAF"/>
    <w:rsid w:val="00B704EA"/>
    <w:rsid w:val="00B70EDE"/>
    <w:rsid w:val="00B7105B"/>
    <w:rsid w:val="00B7244E"/>
    <w:rsid w:val="00B72633"/>
    <w:rsid w:val="00B726A1"/>
    <w:rsid w:val="00B73023"/>
    <w:rsid w:val="00B73FD0"/>
    <w:rsid w:val="00B74A5F"/>
    <w:rsid w:val="00B74DB6"/>
    <w:rsid w:val="00B75090"/>
    <w:rsid w:val="00B758EC"/>
    <w:rsid w:val="00B75C6A"/>
    <w:rsid w:val="00B761D7"/>
    <w:rsid w:val="00B76585"/>
    <w:rsid w:val="00B76A31"/>
    <w:rsid w:val="00B76DE3"/>
    <w:rsid w:val="00B774C5"/>
    <w:rsid w:val="00B779B8"/>
    <w:rsid w:val="00B77AE3"/>
    <w:rsid w:val="00B77E25"/>
    <w:rsid w:val="00B807B5"/>
    <w:rsid w:val="00B808FD"/>
    <w:rsid w:val="00B809E6"/>
    <w:rsid w:val="00B80E98"/>
    <w:rsid w:val="00B8156D"/>
    <w:rsid w:val="00B816CA"/>
    <w:rsid w:val="00B82935"/>
    <w:rsid w:val="00B82A5A"/>
    <w:rsid w:val="00B832F9"/>
    <w:rsid w:val="00B8338C"/>
    <w:rsid w:val="00B83489"/>
    <w:rsid w:val="00B83BF7"/>
    <w:rsid w:val="00B84341"/>
    <w:rsid w:val="00B84C2F"/>
    <w:rsid w:val="00B8565B"/>
    <w:rsid w:val="00B85906"/>
    <w:rsid w:val="00B86D84"/>
    <w:rsid w:val="00B86FCA"/>
    <w:rsid w:val="00B87A46"/>
    <w:rsid w:val="00B90693"/>
    <w:rsid w:val="00B90EA2"/>
    <w:rsid w:val="00B91397"/>
    <w:rsid w:val="00B91631"/>
    <w:rsid w:val="00B9167E"/>
    <w:rsid w:val="00B91907"/>
    <w:rsid w:val="00B925E5"/>
    <w:rsid w:val="00B92E2C"/>
    <w:rsid w:val="00B92EA0"/>
    <w:rsid w:val="00B9300D"/>
    <w:rsid w:val="00B94401"/>
    <w:rsid w:val="00B94879"/>
    <w:rsid w:val="00B94CFE"/>
    <w:rsid w:val="00B94E45"/>
    <w:rsid w:val="00B94F37"/>
    <w:rsid w:val="00B95117"/>
    <w:rsid w:val="00B9598A"/>
    <w:rsid w:val="00B95DF3"/>
    <w:rsid w:val="00B9624D"/>
    <w:rsid w:val="00B96740"/>
    <w:rsid w:val="00B96F6E"/>
    <w:rsid w:val="00B973EA"/>
    <w:rsid w:val="00B97676"/>
    <w:rsid w:val="00B97A5D"/>
    <w:rsid w:val="00BA0428"/>
    <w:rsid w:val="00BA0755"/>
    <w:rsid w:val="00BA0F13"/>
    <w:rsid w:val="00BA12FB"/>
    <w:rsid w:val="00BA1D59"/>
    <w:rsid w:val="00BA1ECE"/>
    <w:rsid w:val="00BA1F38"/>
    <w:rsid w:val="00BA2853"/>
    <w:rsid w:val="00BA29C4"/>
    <w:rsid w:val="00BA2B73"/>
    <w:rsid w:val="00BA35EB"/>
    <w:rsid w:val="00BA3A44"/>
    <w:rsid w:val="00BA3BED"/>
    <w:rsid w:val="00BA3C87"/>
    <w:rsid w:val="00BA4404"/>
    <w:rsid w:val="00BA4D7F"/>
    <w:rsid w:val="00BA4FD0"/>
    <w:rsid w:val="00BA556B"/>
    <w:rsid w:val="00BA5CB4"/>
    <w:rsid w:val="00BA5F28"/>
    <w:rsid w:val="00BA6218"/>
    <w:rsid w:val="00BA635B"/>
    <w:rsid w:val="00BA6858"/>
    <w:rsid w:val="00BA728C"/>
    <w:rsid w:val="00BA7913"/>
    <w:rsid w:val="00BA7BDE"/>
    <w:rsid w:val="00BA7BF9"/>
    <w:rsid w:val="00BB0235"/>
    <w:rsid w:val="00BB047D"/>
    <w:rsid w:val="00BB08B1"/>
    <w:rsid w:val="00BB0B52"/>
    <w:rsid w:val="00BB0CBA"/>
    <w:rsid w:val="00BB15EC"/>
    <w:rsid w:val="00BB1D4D"/>
    <w:rsid w:val="00BB23C9"/>
    <w:rsid w:val="00BB24C0"/>
    <w:rsid w:val="00BB2953"/>
    <w:rsid w:val="00BB379F"/>
    <w:rsid w:val="00BB3D5A"/>
    <w:rsid w:val="00BB43AA"/>
    <w:rsid w:val="00BB4741"/>
    <w:rsid w:val="00BB548A"/>
    <w:rsid w:val="00BB5567"/>
    <w:rsid w:val="00BB5709"/>
    <w:rsid w:val="00BB6151"/>
    <w:rsid w:val="00BB64E1"/>
    <w:rsid w:val="00BB7F7C"/>
    <w:rsid w:val="00BB7F81"/>
    <w:rsid w:val="00BC04B6"/>
    <w:rsid w:val="00BC0550"/>
    <w:rsid w:val="00BC1102"/>
    <w:rsid w:val="00BC1532"/>
    <w:rsid w:val="00BC17E7"/>
    <w:rsid w:val="00BC1C1F"/>
    <w:rsid w:val="00BC2342"/>
    <w:rsid w:val="00BC25ED"/>
    <w:rsid w:val="00BC278F"/>
    <w:rsid w:val="00BC2EF1"/>
    <w:rsid w:val="00BC3081"/>
    <w:rsid w:val="00BC3C7B"/>
    <w:rsid w:val="00BC4865"/>
    <w:rsid w:val="00BC49FB"/>
    <w:rsid w:val="00BC4A73"/>
    <w:rsid w:val="00BC5DA3"/>
    <w:rsid w:val="00BC5DE8"/>
    <w:rsid w:val="00BC6B69"/>
    <w:rsid w:val="00BC7966"/>
    <w:rsid w:val="00BC796B"/>
    <w:rsid w:val="00BC7EEC"/>
    <w:rsid w:val="00BD0469"/>
    <w:rsid w:val="00BD15FF"/>
    <w:rsid w:val="00BD1AB6"/>
    <w:rsid w:val="00BD2010"/>
    <w:rsid w:val="00BD2030"/>
    <w:rsid w:val="00BD20C3"/>
    <w:rsid w:val="00BD240C"/>
    <w:rsid w:val="00BD2BDA"/>
    <w:rsid w:val="00BD31A4"/>
    <w:rsid w:val="00BD3A25"/>
    <w:rsid w:val="00BD3FB2"/>
    <w:rsid w:val="00BD4A05"/>
    <w:rsid w:val="00BD4C49"/>
    <w:rsid w:val="00BD4DBB"/>
    <w:rsid w:val="00BD534F"/>
    <w:rsid w:val="00BD56D4"/>
    <w:rsid w:val="00BD5897"/>
    <w:rsid w:val="00BD6492"/>
    <w:rsid w:val="00BD6ABF"/>
    <w:rsid w:val="00BD6B87"/>
    <w:rsid w:val="00BD6B9F"/>
    <w:rsid w:val="00BD7443"/>
    <w:rsid w:val="00BE0C51"/>
    <w:rsid w:val="00BE0F75"/>
    <w:rsid w:val="00BE1A38"/>
    <w:rsid w:val="00BE1C7A"/>
    <w:rsid w:val="00BE2522"/>
    <w:rsid w:val="00BE297E"/>
    <w:rsid w:val="00BE2AA6"/>
    <w:rsid w:val="00BE36A5"/>
    <w:rsid w:val="00BE37A8"/>
    <w:rsid w:val="00BE387A"/>
    <w:rsid w:val="00BE392C"/>
    <w:rsid w:val="00BE3DE0"/>
    <w:rsid w:val="00BE3F33"/>
    <w:rsid w:val="00BE47DD"/>
    <w:rsid w:val="00BE4C90"/>
    <w:rsid w:val="00BE502A"/>
    <w:rsid w:val="00BE515D"/>
    <w:rsid w:val="00BE51DA"/>
    <w:rsid w:val="00BE59B9"/>
    <w:rsid w:val="00BE5C77"/>
    <w:rsid w:val="00BE5FC6"/>
    <w:rsid w:val="00BE64C4"/>
    <w:rsid w:val="00BE6ABB"/>
    <w:rsid w:val="00BE79DC"/>
    <w:rsid w:val="00BE7A50"/>
    <w:rsid w:val="00BE7A82"/>
    <w:rsid w:val="00BE7BA2"/>
    <w:rsid w:val="00BE7CD5"/>
    <w:rsid w:val="00BE7D16"/>
    <w:rsid w:val="00BF0701"/>
    <w:rsid w:val="00BF0772"/>
    <w:rsid w:val="00BF0BE8"/>
    <w:rsid w:val="00BF0BF4"/>
    <w:rsid w:val="00BF1066"/>
    <w:rsid w:val="00BF1373"/>
    <w:rsid w:val="00BF1792"/>
    <w:rsid w:val="00BF1835"/>
    <w:rsid w:val="00BF2CC1"/>
    <w:rsid w:val="00BF2FAC"/>
    <w:rsid w:val="00BF3C4A"/>
    <w:rsid w:val="00BF404E"/>
    <w:rsid w:val="00BF4AEA"/>
    <w:rsid w:val="00BF58B1"/>
    <w:rsid w:val="00BF662A"/>
    <w:rsid w:val="00BF7642"/>
    <w:rsid w:val="00C003AE"/>
    <w:rsid w:val="00C00679"/>
    <w:rsid w:val="00C00DAC"/>
    <w:rsid w:val="00C012D4"/>
    <w:rsid w:val="00C01DFC"/>
    <w:rsid w:val="00C01F4F"/>
    <w:rsid w:val="00C02083"/>
    <w:rsid w:val="00C02E8F"/>
    <w:rsid w:val="00C02F83"/>
    <w:rsid w:val="00C03949"/>
    <w:rsid w:val="00C03A73"/>
    <w:rsid w:val="00C040E0"/>
    <w:rsid w:val="00C0478E"/>
    <w:rsid w:val="00C04BA7"/>
    <w:rsid w:val="00C04CEE"/>
    <w:rsid w:val="00C0546D"/>
    <w:rsid w:val="00C05EE7"/>
    <w:rsid w:val="00C06985"/>
    <w:rsid w:val="00C07552"/>
    <w:rsid w:val="00C079DC"/>
    <w:rsid w:val="00C07AD5"/>
    <w:rsid w:val="00C101CD"/>
    <w:rsid w:val="00C1145B"/>
    <w:rsid w:val="00C11815"/>
    <w:rsid w:val="00C12C47"/>
    <w:rsid w:val="00C1342C"/>
    <w:rsid w:val="00C1355F"/>
    <w:rsid w:val="00C13CCE"/>
    <w:rsid w:val="00C13D0E"/>
    <w:rsid w:val="00C14325"/>
    <w:rsid w:val="00C143D1"/>
    <w:rsid w:val="00C1476F"/>
    <w:rsid w:val="00C14CF0"/>
    <w:rsid w:val="00C14D65"/>
    <w:rsid w:val="00C1519C"/>
    <w:rsid w:val="00C151A2"/>
    <w:rsid w:val="00C15B93"/>
    <w:rsid w:val="00C15FFE"/>
    <w:rsid w:val="00C165AD"/>
    <w:rsid w:val="00C165C9"/>
    <w:rsid w:val="00C166E4"/>
    <w:rsid w:val="00C1697E"/>
    <w:rsid w:val="00C16A67"/>
    <w:rsid w:val="00C1725E"/>
    <w:rsid w:val="00C17381"/>
    <w:rsid w:val="00C175CC"/>
    <w:rsid w:val="00C1787E"/>
    <w:rsid w:val="00C17A16"/>
    <w:rsid w:val="00C17B8E"/>
    <w:rsid w:val="00C2091E"/>
    <w:rsid w:val="00C21696"/>
    <w:rsid w:val="00C21B2E"/>
    <w:rsid w:val="00C21CBD"/>
    <w:rsid w:val="00C21D19"/>
    <w:rsid w:val="00C21FB0"/>
    <w:rsid w:val="00C22120"/>
    <w:rsid w:val="00C23BEC"/>
    <w:rsid w:val="00C23F53"/>
    <w:rsid w:val="00C24B46"/>
    <w:rsid w:val="00C24BDB"/>
    <w:rsid w:val="00C24C12"/>
    <w:rsid w:val="00C24F35"/>
    <w:rsid w:val="00C25CEE"/>
    <w:rsid w:val="00C26B4B"/>
    <w:rsid w:val="00C26DB3"/>
    <w:rsid w:val="00C2711E"/>
    <w:rsid w:val="00C271C0"/>
    <w:rsid w:val="00C27348"/>
    <w:rsid w:val="00C30624"/>
    <w:rsid w:val="00C3095B"/>
    <w:rsid w:val="00C30D8C"/>
    <w:rsid w:val="00C30E17"/>
    <w:rsid w:val="00C31159"/>
    <w:rsid w:val="00C31241"/>
    <w:rsid w:val="00C31874"/>
    <w:rsid w:val="00C3219E"/>
    <w:rsid w:val="00C323E5"/>
    <w:rsid w:val="00C32487"/>
    <w:rsid w:val="00C32DE7"/>
    <w:rsid w:val="00C32E8A"/>
    <w:rsid w:val="00C33C77"/>
    <w:rsid w:val="00C33D5F"/>
    <w:rsid w:val="00C34102"/>
    <w:rsid w:val="00C34529"/>
    <w:rsid w:val="00C350A7"/>
    <w:rsid w:val="00C356D2"/>
    <w:rsid w:val="00C358C6"/>
    <w:rsid w:val="00C35FCD"/>
    <w:rsid w:val="00C36A47"/>
    <w:rsid w:val="00C37087"/>
    <w:rsid w:val="00C37883"/>
    <w:rsid w:val="00C400D2"/>
    <w:rsid w:val="00C408DF"/>
    <w:rsid w:val="00C40E41"/>
    <w:rsid w:val="00C41425"/>
    <w:rsid w:val="00C4175F"/>
    <w:rsid w:val="00C41803"/>
    <w:rsid w:val="00C41CCD"/>
    <w:rsid w:val="00C432D1"/>
    <w:rsid w:val="00C43DC1"/>
    <w:rsid w:val="00C43DF3"/>
    <w:rsid w:val="00C445D6"/>
    <w:rsid w:val="00C44991"/>
    <w:rsid w:val="00C44AF9"/>
    <w:rsid w:val="00C44DF6"/>
    <w:rsid w:val="00C45867"/>
    <w:rsid w:val="00C45D06"/>
    <w:rsid w:val="00C469C6"/>
    <w:rsid w:val="00C46C49"/>
    <w:rsid w:val="00C50130"/>
    <w:rsid w:val="00C50570"/>
    <w:rsid w:val="00C5061E"/>
    <w:rsid w:val="00C50671"/>
    <w:rsid w:val="00C50F68"/>
    <w:rsid w:val="00C51349"/>
    <w:rsid w:val="00C52015"/>
    <w:rsid w:val="00C520EC"/>
    <w:rsid w:val="00C52132"/>
    <w:rsid w:val="00C52499"/>
    <w:rsid w:val="00C52B85"/>
    <w:rsid w:val="00C52D20"/>
    <w:rsid w:val="00C52E98"/>
    <w:rsid w:val="00C53170"/>
    <w:rsid w:val="00C534D2"/>
    <w:rsid w:val="00C53EE2"/>
    <w:rsid w:val="00C54368"/>
    <w:rsid w:val="00C5466B"/>
    <w:rsid w:val="00C54A67"/>
    <w:rsid w:val="00C54D4B"/>
    <w:rsid w:val="00C54DA9"/>
    <w:rsid w:val="00C54FAF"/>
    <w:rsid w:val="00C5501F"/>
    <w:rsid w:val="00C553AA"/>
    <w:rsid w:val="00C554AE"/>
    <w:rsid w:val="00C55B31"/>
    <w:rsid w:val="00C55D6D"/>
    <w:rsid w:val="00C56B92"/>
    <w:rsid w:val="00C56FC8"/>
    <w:rsid w:val="00C5703C"/>
    <w:rsid w:val="00C57282"/>
    <w:rsid w:val="00C5746B"/>
    <w:rsid w:val="00C60D3A"/>
    <w:rsid w:val="00C60ED7"/>
    <w:rsid w:val="00C60FD5"/>
    <w:rsid w:val="00C610A1"/>
    <w:rsid w:val="00C61343"/>
    <w:rsid w:val="00C61C85"/>
    <w:rsid w:val="00C61F4E"/>
    <w:rsid w:val="00C6208A"/>
    <w:rsid w:val="00C63094"/>
    <w:rsid w:val="00C63184"/>
    <w:rsid w:val="00C637CC"/>
    <w:rsid w:val="00C63A91"/>
    <w:rsid w:val="00C64093"/>
    <w:rsid w:val="00C64422"/>
    <w:rsid w:val="00C64525"/>
    <w:rsid w:val="00C6460E"/>
    <w:rsid w:val="00C64A9E"/>
    <w:rsid w:val="00C64C36"/>
    <w:rsid w:val="00C653A8"/>
    <w:rsid w:val="00C65583"/>
    <w:rsid w:val="00C658F6"/>
    <w:rsid w:val="00C66397"/>
    <w:rsid w:val="00C66902"/>
    <w:rsid w:val="00C66F77"/>
    <w:rsid w:val="00C7004B"/>
    <w:rsid w:val="00C7024F"/>
    <w:rsid w:val="00C7088B"/>
    <w:rsid w:val="00C717F5"/>
    <w:rsid w:val="00C71ACF"/>
    <w:rsid w:val="00C71C63"/>
    <w:rsid w:val="00C72210"/>
    <w:rsid w:val="00C72370"/>
    <w:rsid w:val="00C724A9"/>
    <w:rsid w:val="00C72524"/>
    <w:rsid w:val="00C72664"/>
    <w:rsid w:val="00C72C2D"/>
    <w:rsid w:val="00C7363F"/>
    <w:rsid w:val="00C73A06"/>
    <w:rsid w:val="00C73FD7"/>
    <w:rsid w:val="00C74601"/>
    <w:rsid w:val="00C746A2"/>
    <w:rsid w:val="00C74733"/>
    <w:rsid w:val="00C74A11"/>
    <w:rsid w:val="00C74AE2"/>
    <w:rsid w:val="00C74BBE"/>
    <w:rsid w:val="00C74C1C"/>
    <w:rsid w:val="00C74CEE"/>
    <w:rsid w:val="00C753AB"/>
    <w:rsid w:val="00C755DB"/>
    <w:rsid w:val="00C75780"/>
    <w:rsid w:val="00C75C79"/>
    <w:rsid w:val="00C768AA"/>
    <w:rsid w:val="00C76DB5"/>
    <w:rsid w:val="00C77C4B"/>
    <w:rsid w:val="00C77C79"/>
    <w:rsid w:val="00C77F84"/>
    <w:rsid w:val="00C804F3"/>
    <w:rsid w:val="00C80540"/>
    <w:rsid w:val="00C8072D"/>
    <w:rsid w:val="00C810D8"/>
    <w:rsid w:val="00C811F7"/>
    <w:rsid w:val="00C815FE"/>
    <w:rsid w:val="00C818FB"/>
    <w:rsid w:val="00C81B5F"/>
    <w:rsid w:val="00C822D5"/>
    <w:rsid w:val="00C8239E"/>
    <w:rsid w:val="00C82E2F"/>
    <w:rsid w:val="00C82F18"/>
    <w:rsid w:val="00C8312C"/>
    <w:rsid w:val="00C83191"/>
    <w:rsid w:val="00C83307"/>
    <w:rsid w:val="00C839A9"/>
    <w:rsid w:val="00C83B79"/>
    <w:rsid w:val="00C83C68"/>
    <w:rsid w:val="00C83E04"/>
    <w:rsid w:val="00C84BA2"/>
    <w:rsid w:val="00C85DED"/>
    <w:rsid w:val="00C867FC"/>
    <w:rsid w:val="00C87046"/>
    <w:rsid w:val="00C87180"/>
    <w:rsid w:val="00C873FB"/>
    <w:rsid w:val="00C87516"/>
    <w:rsid w:val="00C87A1F"/>
    <w:rsid w:val="00C87CE1"/>
    <w:rsid w:val="00C87D63"/>
    <w:rsid w:val="00C902C3"/>
    <w:rsid w:val="00C9038A"/>
    <w:rsid w:val="00C906D6"/>
    <w:rsid w:val="00C90801"/>
    <w:rsid w:val="00C90B75"/>
    <w:rsid w:val="00C9123C"/>
    <w:rsid w:val="00C9129E"/>
    <w:rsid w:val="00C914EC"/>
    <w:rsid w:val="00C91FBF"/>
    <w:rsid w:val="00C9210A"/>
    <w:rsid w:val="00C926A3"/>
    <w:rsid w:val="00C92E63"/>
    <w:rsid w:val="00C93122"/>
    <w:rsid w:val="00C933B8"/>
    <w:rsid w:val="00C94532"/>
    <w:rsid w:val="00C94787"/>
    <w:rsid w:val="00C9528C"/>
    <w:rsid w:val="00C95B64"/>
    <w:rsid w:val="00C95E2E"/>
    <w:rsid w:val="00C96A4F"/>
    <w:rsid w:val="00C97B41"/>
    <w:rsid w:val="00C97C1D"/>
    <w:rsid w:val="00CA0150"/>
    <w:rsid w:val="00CA10FC"/>
    <w:rsid w:val="00CA1564"/>
    <w:rsid w:val="00CA1CC9"/>
    <w:rsid w:val="00CA1D29"/>
    <w:rsid w:val="00CA2262"/>
    <w:rsid w:val="00CA24BB"/>
    <w:rsid w:val="00CA258A"/>
    <w:rsid w:val="00CA27E5"/>
    <w:rsid w:val="00CA2BED"/>
    <w:rsid w:val="00CA32AB"/>
    <w:rsid w:val="00CA3D54"/>
    <w:rsid w:val="00CA3DCA"/>
    <w:rsid w:val="00CA4336"/>
    <w:rsid w:val="00CA43FA"/>
    <w:rsid w:val="00CA4EB2"/>
    <w:rsid w:val="00CA4ED0"/>
    <w:rsid w:val="00CA572E"/>
    <w:rsid w:val="00CA57D0"/>
    <w:rsid w:val="00CA5950"/>
    <w:rsid w:val="00CA5DB8"/>
    <w:rsid w:val="00CA656E"/>
    <w:rsid w:val="00CA6E6D"/>
    <w:rsid w:val="00CA72F1"/>
    <w:rsid w:val="00CA7902"/>
    <w:rsid w:val="00CA7A89"/>
    <w:rsid w:val="00CB137B"/>
    <w:rsid w:val="00CB172E"/>
    <w:rsid w:val="00CB1D5F"/>
    <w:rsid w:val="00CB1DF2"/>
    <w:rsid w:val="00CB238A"/>
    <w:rsid w:val="00CB2822"/>
    <w:rsid w:val="00CB30FD"/>
    <w:rsid w:val="00CB3A8A"/>
    <w:rsid w:val="00CB3B18"/>
    <w:rsid w:val="00CB3D63"/>
    <w:rsid w:val="00CB3EA1"/>
    <w:rsid w:val="00CB4266"/>
    <w:rsid w:val="00CB45CD"/>
    <w:rsid w:val="00CB4827"/>
    <w:rsid w:val="00CB4DA5"/>
    <w:rsid w:val="00CB4EE0"/>
    <w:rsid w:val="00CB5537"/>
    <w:rsid w:val="00CB5559"/>
    <w:rsid w:val="00CB572A"/>
    <w:rsid w:val="00CB5949"/>
    <w:rsid w:val="00CB5AF9"/>
    <w:rsid w:val="00CB5D01"/>
    <w:rsid w:val="00CB5FCE"/>
    <w:rsid w:val="00CB60BD"/>
    <w:rsid w:val="00CB61EC"/>
    <w:rsid w:val="00CB650D"/>
    <w:rsid w:val="00CB6EF6"/>
    <w:rsid w:val="00CB70B7"/>
    <w:rsid w:val="00CB7D87"/>
    <w:rsid w:val="00CC0516"/>
    <w:rsid w:val="00CC0F48"/>
    <w:rsid w:val="00CC199C"/>
    <w:rsid w:val="00CC1ACC"/>
    <w:rsid w:val="00CC2281"/>
    <w:rsid w:val="00CC2366"/>
    <w:rsid w:val="00CC3128"/>
    <w:rsid w:val="00CC326C"/>
    <w:rsid w:val="00CC35BD"/>
    <w:rsid w:val="00CC38DE"/>
    <w:rsid w:val="00CC3A89"/>
    <w:rsid w:val="00CC48B3"/>
    <w:rsid w:val="00CC4C06"/>
    <w:rsid w:val="00CC51BB"/>
    <w:rsid w:val="00CC5421"/>
    <w:rsid w:val="00CC546B"/>
    <w:rsid w:val="00CC54B2"/>
    <w:rsid w:val="00CC58FC"/>
    <w:rsid w:val="00CC5939"/>
    <w:rsid w:val="00CC5A98"/>
    <w:rsid w:val="00CC68EF"/>
    <w:rsid w:val="00CC6FCC"/>
    <w:rsid w:val="00CC733B"/>
    <w:rsid w:val="00CC7436"/>
    <w:rsid w:val="00CC74E9"/>
    <w:rsid w:val="00CC75F2"/>
    <w:rsid w:val="00CC7746"/>
    <w:rsid w:val="00CC7761"/>
    <w:rsid w:val="00CC790D"/>
    <w:rsid w:val="00CC7F66"/>
    <w:rsid w:val="00CD015D"/>
    <w:rsid w:val="00CD0427"/>
    <w:rsid w:val="00CD0D59"/>
    <w:rsid w:val="00CD0E54"/>
    <w:rsid w:val="00CD1244"/>
    <w:rsid w:val="00CD24E2"/>
    <w:rsid w:val="00CD2B9C"/>
    <w:rsid w:val="00CD3218"/>
    <w:rsid w:val="00CD3F89"/>
    <w:rsid w:val="00CD421F"/>
    <w:rsid w:val="00CD4298"/>
    <w:rsid w:val="00CD42E2"/>
    <w:rsid w:val="00CD43FD"/>
    <w:rsid w:val="00CD4CE9"/>
    <w:rsid w:val="00CD53D9"/>
    <w:rsid w:val="00CD59BE"/>
    <w:rsid w:val="00CD5F04"/>
    <w:rsid w:val="00CD6430"/>
    <w:rsid w:val="00CD6EF3"/>
    <w:rsid w:val="00CD7347"/>
    <w:rsid w:val="00CD73A5"/>
    <w:rsid w:val="00CD758F"/>
    <w:rsid w:val="00CD7A62"/>
    <w:rsid w:val="00CD7AD4"/>
    <w:rsid w:val="00CD7AEB"/>
    <w:rsid w:val="00CD7BC7"/>
    <w:rsid w:val="00CD7C78"/>
    <w:rsid w:val="00CD7DB0"/>
    <w:rsid w:val="00CE0063"/>
    <w:rsid w:val="00CE0489"/>
    <w:rsid w:val="00CE05E2"/>
    <w:rsid w:val="00CE21C9"/>
    <w:rsid w:val="00CE248F"/>
    <w:rsid w:val="00CE291D"/>
    <w:rsid w:val="00CE2E5A"/>
    <w:rsid w:val="00CE2F71"/>
    <w:rsid w:val="00CE3150"/>
    <w:rsid w:val="00CE35A2"/>
    <w:rsid w:val="00CE42AB"/>
    <w:rsid w:val="00CE43AF"/>
    <w:rsid w:val="00CE4C37"/>
    <w:rsid w:val="00CE4E40"/>
    <w:rsid w:val="00CE50D7"/>
    <w:rsid w:val="00CE6767"/>
    <w:rsid w:val="00CE68DF"/>
    <w:rsid w:val="00CE6E0B"/>
    <w:rsid w:val="00CE6FC0"/>
    <w:rsid w:val="00CF043A"/>
    <w:rsid w:val="00CF0490"/>
    <w:rsid w:val="00CF0CD4"/>
    <w:rsid w:val="00CF1C3C"/>
    <w:rsid w:val="00CF1CD9"/>
    <w:rsid w:val="00CF22B0"/>
    <w:rsid w:val="00CF271C"/>
    <w:rsid w:val="00CF2E5D"/>
    <w:rsid w:val="00CF3142"/>
    <w:rsid w:val="00CF3E51"/>
    <w:rsid w:val="00CF4974"/>
    <w:rsid w:val="00CF498E"/>
    <w:rsid w:val="00CF49EE"/>
    <w:rsid w:val="00CF50F8"/>
    <w:rsid w:val="00CF55D6"/>
    <w:rsid w:val="00CF55E3"/>
    <w:rsid w:val="00CF6D37"/>
    <w:rsid w:val="00CF6F0C"/>
    <w:rsid w:val="00CF6FDB"/>
    <w:rsid w:val="00CF73B0"/>
    <w:rsid w:val="00CF756A"/>
    <w:rsid w:val="00CF7AE3"/>
    <w:rsid w:val="00D0090B"/>
    <w:rsid w:val="00D013C6"/>
    <w:rsid w:val="00D025C2"/>
    <w:rsid w:val="00D025D5"/>
    <w:rsid w:val="00D02B67"/>
    <w:rsid w:val="00D03145"/>
    <w:rsid w:val="00D03177"/>
    <w:rsid w:val="00D031D5"/>
    <w:rsid w:val="00D03333"/>
    <w:rsid w:val="00D03366"/>
    <w:rsid w:val="00D03F64"/>
    <w:rsid w:val="00D046FD"/>
    <w:rsid w:val="00D05785"/>
    <w:rsid w:val="00D05CB5"/>
    <w:rsid w:val="00D0617E"/>
    <w:rsid w:val="00D064AF"/>
    <w:rsid w:val="00D064CD"/>
    <w:rsid w:val="00D06A51"/>
    <w:rsid w:val="00D074F2"/>
    <w:rsid w:val="00D07628"/>
    <w:rsid w:val="00D1021C"/>
    <w:rsid w:val="00D10418"/>
    <w:rsid w:val="00D10BE8"/>
    <w:rsid w:val="00D110AA"/>
    <w:rsid w:val="00D11619"/>
    <w:rsid w:val="00D11D01"/>
    <w:rsid w:val="00D11E63"/>
    <w:rsid w:val="00D12932"/>
    <w:rsid w:val="00D12995"/>
    <w:rsid w:val="00D1310C"/>
    <w:rsid w:val="00D13C59"/>
    <w:rsid w:val="00D14D77"/>
    <w:rsid w:val="00D15799"/>
    <w:rsid w:val="00D15A95"/>
    <w:rsid w:val="00D160A8"/>
    <w:rsid w:val="00D161F5"/>
    <w:rsid w:val="00D16F58"/>
    <w:rsid w:val="00D1719A"/>
    <w:rsid w:val="00D17E9F"/>
    <w:rsid w:val="00D17FCB"/>
    <w:rsid w:val="00D20AE5"/>
    <w:rsid w:val="00D21083"/>
    <w:rsid w:val="00D21962"/>
    <w:rsid w:val="00D21C13"/>
    <w:rsid w:val="00D220B3"/>
    <w:rsid w:val="00D221FC"/>
    <w:rsid w:val="00D22E11"/>
    <w:rsid w:val="00D22E31"/>
    <w:rsid w:val="00D23698"/>
    <w:rsid w:val="00D23AF3"/>
    <w:rsid w:val="00D23FED"/>
    <w:rsid w:val="00D248B3"/>
    <w:rsid w:val="00D24A4C"/>
    <w:rsid w:val="00D24E6F"/>
    <w:rsid w:val="00D25236"/>
    <w:rsid w:val="00D2529A"/>
    <w:rsid w:val="00D2557A"/>
    <w:rsid w:val="00D2581D"/>
    <w:rsid w:val="00D25F19"/>
    <w:rsid w:val="00D261BA"/>
    <w:rsid w:val="00D26ACE"/>
    <w:rsid w:val="00D26B4E"/>
    <w:rsid w:val="00D26D52"/>
    <w:rsid w:val="00D27BCF"/>
    <w:rsid w:val="00D27E0C"/>
    <w:rsid w:val="00D302D2"/>
    <w:rsid w:val="00D30562"/>
    <w:rsid w:val="00D30843"/>
    <w:rsid w:val="00D30D4D"/>
    <w:rsid w:val="00D311AD"/>
    <w:rsid w:val="00D3152F"/>
    <w:rsid w:val="00D321E5"/>
    <w:rsid w:val="00D324C6"/>
    <w:rsid w:val="00D334BA"/>
    <w:rsid w:val="00D3392B"/>
    <w:rsid w:val="00D33C26"/>
    <w:rsid w:val="00D341F7"/>
    <w:rsid w:val="00D348DA"/>
    <w:rsid w:val="00D34DB1"/>
    <w:rsid w:val="00D35108"/>
    <w:rsid w:val="00D35DCE"/>
    <w:rsid w:val="00D3712C"/>
    <w:rsid w:val="00D37A64"/>
    <w:rsid w:val="00D4034D"/>
    <w:rsid w:val="00D403E5"/>
    <w:rsid w:val="00D41417"/>
    <w:rsid w:val="00D419BD"/>
    <w:rsid w:val="00D41BC7"/>
    <w:rsid w:val="00D4241B"/>
    <w:rsid w:val="00D4276D"/>
    <w:rsid w:val="00D42C67"/>
    <w:rsid w:val="00D431CB"/>
    <w:rsid w:val="00D43582"/>
    <w:rsid w:val="00D43625"/>
    <w:rsid w:val="00D4367F"/>
    <w:rsid w:val="00D43735"/>
    <w:rsid w:val="00D439F1"/>
    <w:rsid w:val="00D44968"/>
    <w:rsid w:val="00D44D20"/>
    <w:rsid w:val="00D45274"/>
    <w:rsid w:val="00D45AAE"/>
    <w:rsid w:val="00D45C78"/>
    <w:rsid w:val="00D45CC2"/>
    <w:rsid w:val="00D46101"/>
    <w:rsid w:val="00D462B9"/>
    <w:rsid w:val="00D46633"/>
    <w:rsid w:val="00D46E40"/>
    <w:rsid w:val="00D47880"/>
    <w:rsid w:val="00D50474"/>
    <w:rsid w:val="00D50F22"/>
    <w:rsid w:val="00D51221"/>
    <w:rsid w:val="00D519BF"/>
    <w:rsid w:val="00D51FE0"/>
    <w:rsid w:val="00D5217D"/>
    <w:rsid w:val="00D52738"/>
    <w:rsid w:val="00D52F85"/>
    <w:rsid w:val="00D531E4"/>
    <w:rsid w:val="00D53776"/>
    <w:rsid w:val="00D546ED"/>
    <w:rsid w:val="00D557A5"/>
    <w:rsid w:val="00D55CCA"/>
    <w:rsid w:val="00D55D15"/>
    <w:rsid w:val="00D5607B"/>
    <w:rsid w:val="00D5640E"/>
    <w:rsid w:val="00D5688D"/>
    <w:rsid w:val="00D57AD0"/>
    <w:rsid w:val="00D57D68"/>
    <w:rsid w:val="00D600CB"/>
    <w:rsid w:val="00D600FE"/>
    <w:rsid w:val="00D60302"/>
    <w:rsid w:val="00D60558"/>
    <w:rsid w:val="00D60804"/>
    <w:rsid w:val="00D61442"/>
    <w:rsid w:val="00D619F2"/>
    <w:rsid w:val="00D632DC"/>
    <w:rsid w:val="00D63912"/>
    <w:rsid w:val="00D640DC"/>
    <w:rsid w:val="00D647D5"/>
    <w:rsid w:val="00D64EE4"/>
    <w:rsid w:val="00D65139"/>
    <w:rsid w:val="00D659D2"/>
    <w:rsid w:val="00D65C5A"/>
    <w:rsid w:val="00D66300"/>
    <w:rsid w:val="00D6655C"/>
    <w:rsid w:val="00D66991"/>
    <w:rsid w:val="00D673D8"/>
    <w:rsid w:val="00D67589"/>
    <w:rsid w:val="00D706D5"/>
    <w:rsid w:val="00D70E86"/>
    <w:rsid w:val="00D71934"/>
    <w:rsid w:val="00D72009"/>
    <w:rsid w:val="00D723DB"/>
    <w:rsid w:val="00D732D8"/>
    <w:rsid w:val="00D742C6"/>
    <w:rsid w:val="00D747C4"/>
    <w:rsid w:val="00D74C63"/>
    <w:rsid w:val="00D754BB"/>
    <w:rsid w:val="00D7565D"/>
    <w:rsid w:val="00D76193"/>
    <w:rsid w:val="00D768BE"/>
    <w:rsid w:val="00D768CB"/>
    <w:rsid w:val="00D76D13"/>
    <w:rsid w:val="00D77085"/>
    <w:rsid w:val="00D77A2D"/>
    <w:rsid w:val="00D80AE2"/>
    <w:rsid w:val="00D80BB4"/>
    <w:rsid w:val="00D80E6F"/>
    <w:rsid w:val="00D819CB"/>
    <w:rsid w:val="00D82128"/>
    <w:rsid w:val="00D82312"/>
    <w:rsid w:val="00D824DF"/>
    <w:rsid w:val="00D82909"/>
    <w:rsid w:val="00D8293B"/>
    <w:rsid w:val="00D82A1F"/>
    <w:rsid w:val="00D82A47"/>
    <w:rsid w:val="00D82A78"/>
    <w:rsid w:val="00D82CF2"/>
    <w:rsid w:val="00D82D1F"/>
    <w:rsid w:val="00D82D8B"/>
    <w:rsid w:val="00D837A6"/>
    <w:rsid w:val="00D83982"/>
    <w:rsid w:val="00D83BD2"/>
    <w:rsid w:val="00D83ECA"/>
    <w:rsid w:val="00D856E2"/>
    <w:rsid w:val="00D86298"/>
    <w:rsid w:val="00D86371"/>
    <w:rsid w:val="00D86C6B"/>
    <w:rsid w:val="00D87A51"/>
    <w:rsid w:val="00D87CE6"/>
    <w:rsid w:val="00D9035E"/>
    <w:rsid w:val="00D91B91"/>
    <w:rsid w:val="00D91DAC"/>
    <w:rsid w:val="00D9210D"/>
    <w:rsid w:val="00D923B2"/>
    <w:rsid w:val="00D926B8"/>
    <w:rsid w:val="00D945F8"/>
    <w:rsid w:val="00D94F69"/>
    <w:rsid w:val="00D952F7"/>
    <w:rsid w:val="00D95655"/>
    <w:rsid w:val="00D95BAF"/>
    <w:rsid w:val="00D9632A"/>
    <w:rsid w:val="00D97100"/>
    <w:rsid w:val="00D973D0"/>
    <w:rsid w:val="00DA0395"/>
    <w:rsid w:val="00DA09C5"/>
    <w:rsid w:val="00DA126E"/>
    <w:rsid w:val="00DA1F93"/>
    <w:rsid w:val="00DA26A9"/>
    <w:rsid w:val="00DA26DD"/>
    <w:rsid w:val="00DA2948"/>
    <w:rsid w:val="00DA3632"/>
    <w:rsid w:val="00DA49B4"/>
    <w:rsid w:val="00DA4D11"/>
    <w:rsid w:val="00DA4E26"/>
    <w:rsid w:val="00DA5871"/>
    <w:rsid w:val="00DA5C18"/>
    <w:rsid w:val="00DA5C64"/>
    <w:rsid w:val="00DA60A0"/>
    <w:rsid w:val="00DA63AA"/>
    <w:rsid w:val="00DA6E0A"/>
    <w:rsid w:val="00DA6F92"/>
    <w:rsid w:val="00DA7675"/>
    <w:rsid w:val="00DA76CA"/>
    <w:rsid w:val="00DA782E"/>
    <w:rsid w:val="00DA7874"/>
    <w:rsid w:val="00DA7D28"/>
    <w:rsid w:val="00DB08FB"/>
    <w:rsid w:val="00DB093A"/>
    <w:rsid w:val="00DB0A71"/>
    <w:rsid w:val="00DB0F3C"/>
    <w:rsid w:val="00DB1A8E"/>
    <w:rsid w:val="00DB2746"/>
    <w:rsid w:val="00DB289B"/>
    <w:rsid w:val="00DB34A8"/>
    <w:rsid w:val="00DB3BCB"/>
    <w:rsid w:val="00DB4231"/>
    <w:rsid w:val="00DB43FE"/>
    <w:rsid w:val="00DB6A18"/>
    <w:rsid w:val="00DB6B11"/>
    <w:rsid w:val="00DB6E00"/>
    <w:rsid w:val="00DB7B75"/>
    <w:rsid w:val="00DB7E90"/>
    <w:rsid w:val="00DB7F88"/>
    <w:rsid w:val="00DC0A24"/>
    <w:rsid w:val="00DC0EB6"/>
    <w:rsid w:val="00DC0EED"/>
    <w:rsid w:val="00DC125F"/>
    <w:rsid w:val="00DC15A5"/>
    <w:rsid w:val="00DC170B"/>
    <w:rsid w:val="00DC1D86"/>
    <w:rsid w:val="00DC226B"/>
    <w:rsid w:val="00DC2B61"/>
    <w:rsid w:val="00DC2C0F"/>
    <w:rsid w:val="00DC2F3E"/>
    <w:rsid w:val="00DC32E8"/>
    <w:rsid w:val="00DC3489"/>
    <w:rsid w:val="00DC3B29"/>
    <w:rsid w:val="00DC4173"/>
    <w:rsid w:val="00DC476B"/>
    <w:rsid w:val="00DC4823"/>
    <w:rsid w:val="00DC4C6F"/>
    <w:rsid w:val="00DC5741"/>
    <w:rsid w:val="00DC65F7"/>
    <w:rsid w:val="00DC7735"/>
    <w:rsid w:val="00DC78E7"/>
    <w:rsid w:val="00DC7BC0"/>
    <w:rsid w:val="00DC7E87"/>
    <w:rsid w:val="00DC7FCC"/>
    <w:rsid w:val="00DD0524"/>
    <w:rsid w:val="00DD05D7"/>
    <w:rsid w:val="00DD060F"/>
    <w:rsid w:val="00DD12E6"/>
    <w:rsid w:val="00DD1343"/>
    <w:rsid w:val="00DD154A"/>
    <w:rsid w:val="00DD1E97"/>
    <w:rsid w:val="00DD37E3"/>
    <w:rsid w:val="00DD3EDB"/>
    <w:rsid w:val="00DD4807"/>
    <w:rsid w:val="00DD48FA"/>
    <w:rsid w:val="00DD4AB8"/>
    <w:rsid w:val="00DD5078"/>
    <w:rsid w:val="00DD5172"/>
    <w:rsid w:val="00DD5E16"/>
    <w:rsid w:val="00DD5E97"/>
    <w:rsid w:val="00DD6252"/>
    <w:rsid w:val="00DD632A"/>
    <w:rsid w:val="00DD64D3"/>
    <w:rsid w:val="00DD6D3F"/>
    <w:rsid w:val="00DD70AD"/>
    <w:rsid w:val="00DD72E5"/>
    <w:rsid w:val="00DE0804"/>
    <w:rsid w:val="00DE14D5"/>
    <w:rsid w:val="00DE153E"/>
    <w:rsid w:val="00DE1F03"/>
    <w:rsid w:val="00DE2AA6"/>
    <w:rsid w:val="00DE3BA9"/>
    <w:rsid w:val="00DE3E25"/>
    <w:rsid w:val="00DE4468"/>
    <w:rsid w:val="00DE50E2"/>
    <w:rsid w:val="00DE6139"/>
    <w:rsid w:val="00DE6D00"/>
    <w:rsid w:val="00DE7235"/>
    <w:rsid w:val="00DF0314"/>
    <w:rsid w:val="00DF135D"/>
    <w:rsid w:val="00DF14C2"/>
    <w:rsid w:val="00DF1A70"/>
    <w:rsid w:val="00DF1C8D"/>
    <w:rsid w:val="00DF266A"/>
    <w:rsid w:val="00DF26C1"/>
    <w:rsid w:val="00DF30A2"/>
    <w:rsid w:val="00DF31A1"/>
    <w:rsid w:val="00DF440D"/>
    <w:rsid w:val="00DF4453"/>
    <w:rsid w:val="00DF49F3"/>
    <w:rsid w:val="00DF4C16"/>
    <w:rsid w:val="00DF4DC4"/>
    <w:rsid w:val="00DF5652"/>
    <w:rsid w:val="00DF692B"/>
    <w:rsid w:val="00DF6F56"/>
    <w:rsid w:val="00DF6FCF"/>
    <w:rsid w:val="00DF7359"/>
    <w:rsid w:val="00E0006C"/>
    <w:rsid w:val="00E00A75"/>
    <w:rsid w:val="00E00CE7"/>
    <w:rsid w:val="00E01022"/>
    <w:rsid w:val="00E01777"/>
    <w:rsid w:val="00E02072"/>
    <w:rsid w:val="00E0218B"/>
    <w:rsid w:val="00E024F0"/>
    <w:rsid w:val="00E0287B"/>
    <w:rsid w:val="00E02F12"/>
    <w:rsid w:val="00E02F1A"/>
    <w:rsid w:val="00E0339C"/>
    <w:rsid w:val="00E03AF2"/>
    <w:rsid w:val="00E04992"/>
    <w:rsid w:val="00E0511F"/>
    <w:rsid w:val="00E0556B"/>
    <w:rsid w:val="00E05DF7"/>
    <w:rsid w:val="00E05F78"/>
    <w:rsid w:val="00E0638C"/>
    <w:rsid w:val="00E06658"/>
    <w:rsid w:val="00E06E28"/>
    <w:rsid w:val="00E07317"/>
    <w:rsid w:val="00E07583"/>
    <w:rsid w:val="00E07DB2"/>
    <w:rsid w:val="00E07FF3"/>
    <w:rsid w:val="00E103E0"/>
    <w:rsid w:val="00E10431"/>
    <w:rsid w:val="00E105BC"/>
    <w:rsid w:val="00E1084E"/>
    <w:rsid w:val="00E111E3"/>
    <w:rsid w:val="00E11317"/>
    <w:rsid w:val="00E1166E"/>
    <w:rsid w:val="00E11785"/>
    <w:rsid w:val="00E119FE"/>
    <w:rsid w:val="00E11D2F"/>
    <w:rsid w:val="00E11F95"/>
    <w:rsid w:val="00E1203A"/>
    <w:rsid w:val="00E1254C"/>
    <w:rsid w:val="00E1255E"/>
    <w:rsid w:val="00E12A77"/>
    <w:rsid w:val="00E12DEF"/>
    <w:rsid w:val="00E13070"/>
    <w:rsid w:val="00E13504"/>
    <w:rsid w:val="00E138CD"/>
    <w:rsid w:val="00E13C56"/>
    <w:rsid w:val="00E13D44"/>
    <w:rsid w:val="00E1414F"/>
    <w:rsid w:val="00E145AB"/>
    <w:rsid w:val="00E14C2C"/>
    <w:rsid w:val="00E15347"/>
    <w:rsid w:val="00E154EF"/>
    <w:rsid w:val="00E1566B"/>
    <w:rsid w:val="00E156F6"/>
    <w:rsid w:val="00E159E1"/>
    <w:rsid w:val="00E16381"/>
    <w:rsid w:val="00E168D5"/>
    <w:rsid w:val="00E1777F"/>
    <w:rsid w:val="00E202C4"/>
    <w:rsid w:val="00E20D3C"/>
    <w:rsid w:val="00E20F55"/>
    <w:rsid w:val="00E21130"/>
    <w:rsid w:val="00E21FD2"/>
    <w:rsid w:val="00E2213B"/>
    <w:rsid w:val="00E221D8"/>
    <w:rsid w:val="00E2244D"/>
    <w:rsid w:val="00E22C99"/>
    <w:rsid w:val="00E2344B"/>
    <w:rsid w:val="00E23E33"/>
    <w:rsid w:val="00E249E6"/>
    <w:rsid w:val="00E24BCA"/>
    <w:rsid w:val="00E25237"/>
    <w:rsid w:val="00E25AEE"/>
    <w:rsid w:val="00E26018"/>
    <w:rsid w:val="00E26553"/>
    <w:rsid w:val="00E267F9"/>
    <w:rsid w:val="00E26FB4"/>
    <w:rsid w:val="00E2726B"/>
    <w:rsid w:val="00E273C2"/>
    <w:rsid w:val="00E277D5"/>
    <w:rsid w:val="00E27833"/>
    <w:rsid w:val="00E30110"/>
    <w:rsid w:val="00E30BA0"/>
    <w:rsid w:val="00E314EF"/>
    <w:rsid w:val="00E31605"/>
    <w:rsid w:val="00E3163D"/>
    <w:rsid w:val="00E31E00"/>
    <w:rsid w:val="00E329B5"/>
    <w:rsid w:val="00E32EEC"/>
    <w:rsid w:val="00E337EA"/>
    <w:rsid w:val="00E33D4A"/>
    <w:rsid w:val="00E33ECE"/>
    <w:rsid w:val="00E33EEA"/>
    <w:rsid w:val="00E340CD"/>
    <w:rsid w:val="00E34975"/>
    <w:rsid w:val="00E34A1E"/>
    <w:rsid w:val="00E34B8E"/>
    <w:rsid w:val="00E34C10"/>
    <w:rsid w:val="00E34D9C"/>
    <w:rsid w:val="00E3594C"/>
    <w:rsid w:val="00E359AE"/>
    <w:rsid w:val="00E35AD1"/>
    <w:rsid w:val="00E35F0E"/>
    <w:rsid w:val="00E35F35"/>
    <w:rsid w:val="00E35F8A"/>
    <w:rsid w:val="00E3603B"/>
    <w:rsid w:val="00E3620C"/>
    <w:rsid w:val="00E36282"/>
    <w:rsid w:val="00E36300"/>
    <w:rsid w:val="00E36C1B"/>
    <w:rsid w:val="00E36C8E"/>
    <w:rsid w:val="00E37118"/>
    <w:rsid w:val="00E3727E"/>
    <w:rsid w:val="00E379B9"/>
    <w:rsid w:val="00E40851"/>
    <w:rsid w:val="00E40C1B"/>
    <w:rsid w:val="00E40CAD"/>
    <w:rsid w:val="00E4196B"/>
    <w:rsid w:val="00E41F28"/>
    <w:rsid w:val="00E43F20"/>
    <w:rsid w:val="00E44047"/>
    <w:rsid w:val="00E442A1"/>
    <w:rsid w:val="00E445E1"/>
    <w:rsid w:val="00E446F4"/>
    <w:rsid w:val="00E45081"/>
    <w:rsid w:val="00E45909"/>
    <w:rsid w:val="00E45A0E"/>
    <w:rsid w:val="00E45D99"/>
    <w:rsid w:val="00E45DDB"/>
    <w:rsid w:val="00E46199"/>
    <w:rsid w:val="00E46325"/>
    <w:rsid w:val="00E46333"/>
    <w:rsid w:val="00E50581"/>
    <w:rsid w:val="00E5136C"/>
    <w:rsid w:val="00E516BC"/>
    <w:rsid w:val="00E5295F"/>
    <w:rsid w:val="00E52AAF"/>
    <w:rsid w:val="00E52AC3"/>
    <w:rsid w:val="00E52C1C"/>
    <w:rsid w:val="00E534C8"/>
    <w:rsid w:val="00E5350F"/>
    <w:rsid w:val="00E536B0"/>
    <w:rsid w:val="00E538E0"/>
    <w:rsid w:val="00E53935"/>
    <w:rsid w:val="00E53970"/>
    <w:rsid w:val="00E53C9C"/>
    <w:rsid w:val="00E53D45"/>
    <w:rsid w:val="00E54B41"/>
    <w:rsid w:val="00E54F0F"/>
    <w:rsid w:val="00E5505A"/>
    <w:rsid w:val="00E55240"/>
    <w:rsid w:val="00E55572"/>
    <w:rsid w:val="00E55685"/>
    <w:rsid w:val="00E55901"/>
    <w:rsid w:val="00E55C30"/>
    <w:rsid w:val="00E55E41"/>
    <w:rsid w:val="00E563AF"/>
    <w:rsid w:val="00E56484"/>
    <w:rsid w:val="00E566C4"/>
    <w:rsid w:val="00E56B7E"/>
    <w:rsid w:val="00E56CF3"/>
    <w:rsid w:val="00E57394"/>
    <w:rsid w:val="00E57E3B"/>
    <w:rsid w:val="00E57F1F"/>
    <w:rsid w:val="00E607E2"/>
    <w:rsid w:val="00E611B2"/>
    <w:rsid w:val="00E61482"/>
    <w:rsid w:val="00E61AAC"/>
    <w:rsid w:val="00E61F96"/>
    <w:rsid w:val="00E6207F"/>
    <w:rsid w:val="00E62091"/>
    <w:rsid w:val="00E62295"/>
    <w:rsid w:val="00E63768"/>
    <w:rsid w:val="00E637F3"/>
    <w:rsid w:val="00E63AD4"/>
    <w:rsid w:val="00E63BD7"/>
    <w:rsid w:val="00E63E2F"/>
    <w:rsid w:val="00E6410F"/>
    <w:rsid w:val="00E649E5"/>
    <w:rsid w:val="00E651C5"/>
    <w:rsid w:val="00E65516"/>
    <w:rsid w:val="00E65831"/>
    <w:rsid w:val="00E660B7"/>
    <w:rsid w:val="00E6636D"/>
    <w:rsid w:val="00E66B04"/>
    <w:rsid w:val="00E66E6E"/>
    <w:rsid w:val="00E67227"/>
    <w:rsid w:val="00E67499"/>
    <w:rsid w:val="00E67B0E"/>
    <w:rsid w:val="00E67BBB"/>
    <w:rsid w:val="00E67E9C"/>
    <w:rsid w:val="00E67F14"/>
    <w:rsid w:val="00E70151"/>
    <w:rsid w:val="00E70382"/>
    <w:rsid w:val="00E70B67"/>
    <w:rsid w:val="00E71260"/>
    <w:rsid w:val="00E7208F"/>
    <w:rsid w:val="00E731E2"/>
    <w:rsid w:val="00E7368F"/>
    <w:rsid w:val="00E73768"/>
    <w:rsid w:val="00E7398A"/>
    <w:rsid w:val="00E73AC1"/>
    <w:rsid w:val="00E73E4A"/>
    <w:rsid w:val="00E73F57"/>
    <w:rsid w:val="00E74067"/>
    <w:rsid w:val="00E7457B"/>
    <w:rsid w:val="00E74AEF"/>
    <w:rsid w:val="00E74F8D"/>
    <w:rsid w:val="00E75050"/>
    <w:rsid w:val="00E75672"/>
    <w:rsid w:val="00E75A52"/>
    <w:rsid w:val="00E764E0"/>
    <w:rsid w:val="00E76709"/>
    <w:rsid w:val="00E77150"/>
    <w:rsid w:val="00E776C5"/>
    <w:rsid w:val="00E77F46"/>
    <w:rsid w:val="00E80ABC"/>
    <w:rsid w:val="00E81850"/>
    <w:rsid w:val="00E81990"/>
    <w:rsid w:val="00E81B83"/>
    <w:rsid w:val="00E81E07"/>
    <w:rsid w:val="00E820F8"/>
    <w:rsid w:val="00E8241F"/>
    <w:rsid w:val="00E82E32"/>
    <w:rsid w:val="00E83380"/>
    <w:rsid w:val="00E839DF"/>
    <w:rsid w:val="00E83D95"/>
    <w:rsid w:val="00E8427E"/>
    <w:rsid w:val="00E843F4"/>
    <w:rsid w:val="00E847A7"/>
    <w:rsid w:val="00E84C6D"/>
    <w:rsid w:val="00E84D13"/>
    <w:rsid w:val="00E84FBE"/>
    <w:rsid w:val="00E85044"/>
    <w:rsid w:val="00E8558D"/>
    <w:rsid w:val="00E85A51"/>
    <w:rsid w:val="00E85D7F"/>
    <w:rsid w:val="00E862FC"/>
    <w:rsid w:val="00E866E1"/>
    <w:rsid w:val="00E8688E"/>
    <w:rsid w:val="00E870EE"/>
    <w:rsid w:val="00E87100"/>
    <w:rsid w:val="00E87B5A"/>
    <w:rsid w:val="00E87E42"/>
    <w:rsid w:val="00E903DF"/>
    <w:rsid w:val="00E90978"/>
    <w:rsid w:val="00E90EEE"/>
    <w:rsid w:val="00E912E5"/>
    <w:rsid w:val="00E914B2"/>
    <w:rsid w:val="00E91FED"/>
    <w:rsid w:val="00E936B5"/>
    <w:rsid w:val="00E93BAB"/>
    <w:rsid w:val="00E95682"/>
    <w:rsid w:val="00E957EE"/>
    <w:rsid w:val="00E95ECF"/>
    <w:rsid w:val="00E96249"/>
    <w:rsid w:val="00E96300"/>
    <w:rsid w:val="00E96995"/>
    <w:rsid w:val="00E969AD"/>
    <w:rsid w:val="00E974A1"/>
    <w:rsid w:val="00E977F3"/>
    <w:rsid w:val="00EA0133"/>
    <w:rsid w:val="00EA1447"/>
    <w:rsid w:val="00EA1622"/>
    <w:rsid w:val="00EA1646"/>
    <w:rsid w:val="00EA1BF7"/>
    <w:rsid w:val="00EA1D44"/>
    <w:rsid w:val="00EA1D9A"/>
    <w:rsid w:val="00EA2126"/>
    <w:rsid w:val="00EA28FA"/>
    <w:rsid w:val="00EA2A0B"/>
    <w:rsid w:val="00EA2B05"/>
    <w:rsid w:val="00EA2E35"/>
    <w:rsid w:val="00EA32CE"/>
    <w:rsid w:val="00EA38CB"/>
    <w:rsid w:val="00EA38F6"/>
    <w:rsid w:val="00EA3A5E"/>
    <w:rsid w:val="00EA4028"/>
    <w:rsid w:val="00EA4057"/>
    <w:rsid w:val="00EA40D6"/>
    <w:rsid w:val="00EA4875"/>
    <w:rsid w:val="00EA4B72"/>
    <w:rsid w:val="00EA50C2"/>
    <w:rsid w:val="00EA5306"/>
    <w:rsid w:val="00EA543E"/>
    <w:rsid w:val="00EA5916"/>
    <w:rsid w:val="00EA61E9"/>
    <w:rsid w:val="00EA630C"/>
    <w:rsid w:val="00EA6AC3"/>
    <w:rsid w:val="00EA73BB"/>
    <w:rsid w:val="00EB0124"/>
    <w:rsid w:val="00EB020F"/>
    <w:rsid w:val="00EB05BD"/>
    <w:rsid w:val="00EB07D0"/>
    <w:rsid w:val="00EB116E"/>
    <w:rsid w:val="00EB1C72"/>
    <w:rsid w:val="00EB1E46"/>
    <w:rsid w:val="00EB20B4"/>
    <w:rsid w:val="00EB2DBD"/>
    <w:rsid w:val="00EB303C"/>
    <w:rsid w:val="00EB31BF"/>
    <w:rsid w:val="00EB3A4F"/>
    <w:rsid w:val="00EB4083"/>
    <w:rsid w:val="00EB4534"/>
    <w:rsid w:val="00EB5042"/>
    <w:rsid w:val="00EB5055"/>
    <w:rsid w:val="00EB5308"/>
    <w:rsid w:val="00EB55AE"/>
    <w:rsid w:val="00EB5716"/>
    <w:rsid w:val="00EB5B65"/>
    <w:rsid w:val="00EB6047"/>
    <w:rsid w:val="00EB6095"/>
    <w:rsid w:val="00EB6232"/>
    <w:rsid w:val="00EB71FA"/>
    <w:rsid w:val="00EB7BBB"/>
    <w:rsid w:val="00EC0163"/>
    <w:rsid w:val="00EC02B1"/>
    <w:rsid w:val="00EC153F"/>
    <w:rsid w:val="00EC1570"/>
    <w:rsid w:val="00EC21C0"/>
    <w:rsid w:val="00EC21F2"/>
    <w:rsid w:val="00EC25C7"/>
    <w:rsid w:val="00EC2AC2"/>
    <w:rsid w:val="00EC378D"/>
    <w:rsid w:val="00EC3CAC"/>
    <w:rsid w:val="00EC3DB2"/>
    <w:rsid w:val="00EC3EFD"/>
    <w:rsid w:val="00EC40E7"/>
    <w:rsid w:val="00EC51AE"/>
    <w:rsid w:val="00EC532D"/>
    <w:rsid w:val="00EC5C07"/>
    <w:rsid w:val="00EC5D5F"/>
    <w:rsid w:val="00EC6516"/>
    <w:rsid w:val="00EC7354"/>
    <w:rsid w:val="00EC73DD"/>
    <w:rsid w:val="00EC7C88"/>
    <w:rsid w:val="00ED0181"/>
    <w:rsid w:val="00ED0405"/>
    <w:rsid w:val="00ED0516"/>
    <w:rsid w:val="00ED05AB"/>
    <w:rsid w:val="00ED0BF7"/>
    <w:rsid w:val="00ED1F45"/>
    <w:rsid w:val="00ED201E"/>
    <w:rsid w:val="00ED250B"/>
    <w:rsid w:val="00ED2785"/>
    <w:rsid w:val="00ED2FC4"/>
    <w:rsid w:val="00ED3705"/>
    <w:rsid w:val="00ED3787"/>
    <w:rsid w:val="00ED3F43"/>
    <w:rsid w:val="00ED41EB"/>
    <w:rsid w:val="00ED4581"/>
    <w:rsid w:val="00ED4773"/>
    <w:rsid w:val="00ED49AF"/>
    <w:rsid w:val="00ED56C9"/>
    <w:rsid w:val="00ED59C8"/>
    <w:rsid w:val="00ED5B77"/>
    <w:rsid w:val="00ED66DC"/>
    <w:rsid w:val="00ED6937"/>
    <w:rsid w:val="00ED6C98"/>
    <w:rsid w:val="00ED7330"/>
    <w:rsid w:val="00ED7D73"/>
    <w:rsid w:val="00EE00C1"/>
    <w:rsid w:val="00EE022A"/>
    <w:rsid w:val="00EE08FF"/>
    <w:rsid w:val="00EE1CA2"/>
    <w:rsid w:val="00EE2892"/>
    <w:rsid w:val="00EE41F2"/>
    <w:rsid w:val="00EE4883"/>
    <w:rsid w:val="00EE4BF4"/>
    <w:rsid w:val="00EE5007"/>
    <w:rsid w:val="00EE519D"/>
    <w:rsid w:val="00EE5D43"/>
    <w:rsid w:val="00EE5DF0"/>
    <w:rsid w:val="00EE6093"/>
    <w:rsid w:val="00EE6A36"/>
    <w:rsid w:val="00EE7421"/>
    <w:rsid w:val="00EE7798"/>
    <w:rsid w:val="00EF06AD"/>
    <w:rsid w:val="00EF07F6"/>
    <w:rsid w:val="00EF08B5"/>
    <w:rsid w:val="00EF0BCC"/>
    <w:rsid w:val="00EF1246"/>
    <w:rsid w:val="00EF1296"/>
    <w:rsid w:val="00EF1533"/>
    <w:rsid w:val="00EF19F5"/>
    <w:rsid w:val="00EF1D43"/>
    <w:rsid w:val="00EF21FE"/>
    <w:rsid w:val="00EF368C"/>
    <w:rsid w:val="00EF4A01"/>
    <w:rsid w:val="00EF4BFB"/>
    <w:rsid w:val="00EF540E"/>
    <w:rsid w:val="00EF5DD7"/>
    <w:rsid w:val="00EF5FA0"/>
    <w:rsid w:val="00EF73EC"/>
    <w:rsid w:val="00EF7871"/>
    <w:rsid w:val="00EF7F35"/>
    <w:rsid w:val="00F00048"/>
    <w:rsid w:val="00F002FB"/>
    <w:rsid w:val="00F00448"/>
    <w:rsid w:val="00F00A69"/>
    <w:rsid w:val="00F00C25"/>
    <w:rsid w:val="00F01DFC"/>
    <w:rsid w:val="00F021DB"/>
    <w:rsid w:val="00F022FB"/>
    <w:rsid w:val="00F0307C"/>
    <w:rsid w:val="00F0327C"/>
    <w:rsid w:val="00F0350C"/>
    <w:rsid w:val="00F0443F"/>
    <w:rsid w:val="00F04573"/>
    <w:rsid w:val="00F047B1"/>
    <w:rsid w:val="00F04F87"/>
    <w:rsid w:val="00F050AD"/>
    <w:rsid w:val="00F05A56"/>
    <w:rsid w:val="00F06257"/>
    <w:rsid w:val="00F0639E"/>
    <w:rsid w:val="00F0721D"/>
    <w:rsid w:val="00F07A5A"/>
    <w:rsid w:val="00F07B1A"/>
    <w:rsid w:val="00F10172"/>
    <w:rsid w:val="00F10416"/>
    <w:rsid w:val="00F104D5"/>
    <w:rsid w:val="00F10BF5"/>
    <w:rsid w:val="00F1125B"/>
    <w:rsid w:val="00F11411"/>
    <w:rsid w:val="00F11A1B"/>
    <w:rsid w:val="00F12AC1"/>
    <w:rsid w:val="00F12E4B"/>
    <w:rsid w:val="00F12F22"/>
    <w:rsid w:val="00F134D1"/>
    <w:rsid w:val="00F134F6"/>
    <w:rsid w:val="00F136D1"/>
    <w:rsid w:val="00F139AD"/>
    <w:rsid w:val="00F14002"/>
    <w:rsid w:val="00F1423C"/>
    <w:rsid w:val="00F144F1"/>
    <w:rsid w:val="00F14B58"/>
    <w:rsid w:val="00F14C6B"/>
    <w:rsid w:val="00F14EC4"/>
    <w:rsid w:val="00F151C5"/>
    <w:rsid w:val="00F15FDE"/>
    <w:rsid w:val="00F16265"/>
    <w:rsid w:val="00F1641D"/>
    <w:rsid w:val="00F167F6"/>
    <w:rsid w:val="00F16EED"/>
    <w:rsid w:val="00F17634"/>
    <w:rsid w:val="00F17814"/>
    <w:rsid w:val="00F17832"/>
    <w:rsid w:val="00F17B1F"/>
    <w:rsid w:val="00F17EF0"/>
    <w:rsid w:val="00F203B2"/>
    <w:rsid w:val="00F20F32"/>
    <w:rsid w:val="00F21589"/>
    <w:rsid w:val="00F21B16"/>
    <w:rsid w:val="00F21D6A"/>
    <w:rsid w:val="00F22286"/>
    <w:rsid w:val="00F22A2B"/>
    <w:rsid w:val="00F238ED"/>
    <w:rsid w:val="00F23B31"/>
    <w:rsid w:val="00F23C91"/>
    <w:rsid w:val="00F24324"/>
    <w:rsid w:val="00F24E16"/>
    <w:rsid w:val="00F24E70"/>
    <w:rsid w:val="00F2533E"/>
    <w:rsid w:val="00F259BC"/>
    <w:rsid w:val="00F25B7E"/>
    <w:rsid w:val="00F25DB0"/>
    <w:rsid w:val="00F262C4"/>
    <w:rsid w:val="00F273A2"/>
    <w:rsid w:val="00F2744A"/>
    <w:rsid w:val="00F274AC"/>
    <w:rsid w:val="00F27B9D"/>
    <w:rsid w:val="00F302EE"/>
    <w:rsid w:val="00F30344"/>
    <w:rsid w:val="00F3049F"/>
    <w:rsid w:val="00F305EE"/>
    <w:rsid w:val="00F3072E"/>
    <w:rsid w:val="00F308C3"/>
    <w:rsid w:val="00F314B3"/>
    <w:rsid w:val="00F31F70"/>
    <w:rsid w:val="00F32146"/>
    <w:rsid w:val="00F32286"/>
    <w:rsid w:val="00F333AD"/>
    <w:rsid w:val="00F333E2"/>
    <w:rsid w:val="00F335F2"/>
    <w:rsid w:val="00F3492E"/>
    <w:rsid w:val="00F35DB8"/>
    <w:rsid w:val="00F36052"/>
    <w:rsid w:val="00F363A4"/>
    <w:rsid w:val="00F36F89"/>
    <w:rsid w:val="00F37733"/>
    <w:rsid w:val="00F40358"/>
    <w:rsid w:val="00F4058C"/>
    <w:rsid w:val="00F40991"/>
    <w:rsid w:val="00F40A19"/>
    <w:rsid w:val="00F4175D"/>
    <w:rsid w:val="00F42513"/>
    <w:rsid w:val="00F43608"/>
    <w:rsid w:val="00F437B7"/>
    <w:rsid w:val="00F445EE"/>
    <w:rsid w:val="00F448ED"/>
    <w:rsid w:val="00F44E0B"/>
    <w:rsid w:val="00F44E81"/>
    <w:rsid w:val="00F44EFF"/>
    <w:rsid w:val="00F4500C"/>
    <w:rsid w:val="00F450A2"/>
    <w:rsid w:val="00F452A0"/>
    <w:rsid w:val="00F455CF"/>
    <w:rsid w:val="00F4579D"/>
    <w:rsid w:val="00F45851"/>
    <w:rsid w:val="00F468EC"/>
    <w:rsid w:val="00F475ED"/>
    <w:rsid w:val="00F47D17"/>
    <w:rsid w:val="00F50BF0"/>
    <w:rsid w:val="00F50DDA"/>
    <w:rsid w:val="00F50F9D"/>
    <w:rsid w:val="00F51136"/>
    <w:rsid w:val="00F5170C"/>
    <w:rsid w:val="00F51B4E"/>
    <w:rsid w:val="00F52923"/>
    <w:rsid w:val="00F52948"/>
    <w:rsid w:val="00F52B69"/>
    <w:rsid w:val="00F52B6D"/>
    <w:rsid w:val="00F52EC4"/>
    <w:rsid w:val="00F53441"/>
    <w:rsid w:val="00F53444"/>
    <w:rsid w:val="00F547C2"/>
    <w:rsid w:val="00F555C5"/>
    <w:rsid w:val="00F558E6"/>
    <w:rsid w:val="00F55967"/>
    <w:rsid w:val="00F55F13"/>
    <w:rsid w:val="00F56304"/>
    <w:rsid w:val="00F56565"/>
    <w:rsid w:val="00F56874"/>
    <w:rsid w:val="00F56A13"/>
    <w:rsid w:val="00F56A89"/>
    <w:rsid w:val="00F56AF6"/>
    <w:rsid w:val="00F5738F"/>
    <w:rsid w:val="00F578A4"/>
    <w:rsid w:val="00F57C1C"/>
    <w:rsid w:val="00F600DA"/>
    <w:rsid w:val="00F602DA"/>
    <w:rsid w:val="00F60362"/>
    <w:rsid w:val="00F60381"/>
    <w:rsid w:val="00F612E6"/>
    <w:rsid w:val="00F61603"/>
    <w:rsid w:val="00F61A20"/>
    <w:rsid w:val="00F61BE3"/>
    <w:rsid w:val="00F61D01"/>
    <w:rsid w:val="00F61DFA"/>
    <w:rsid w:val="00F62122"/>
    <w:rsid w:val="00F622E7"/>
    <w:rsid w:val="00F629E9"/>
    <w:rsid w:val="00F62C47"/>
    <w:rsid w:val="00F63F6F"/>
    <w:rsid w:val="00F65276"/>
    <w:rsid w:val="00F65EE4"/>
    <w:rsid w:val="00F65F20"/>
    <w:rsid w:val="00F66598"/>
    <w:rsid w:val="00F66D47"/>
    <w:rsid w:val="00F671F0"/>
    <w:rsid w:val="00F67279"/>
    <w:rsid w:val="00F67312"/>
    <w:rsid w:val="00F67854"/>
    <w:rsid w:val="00F67B72"/>
    <w:rsid w:val="00F70C99"/>
    <w:rsid w:val="00F70CCA"/>
    <w:rsid w:val="00F71999"/>
    <w:rsid w:val="00F723F6"/>
    <w:rsid w:val="00F72440"/>
    <w:rsid w:val="00F725C0"/>
    <w:rsid w:val="00F72872"/>
    <w:rsid w:val="00F728ED"/>
    <w:rsid w:val="00F7298D"/>
    <w:rsid w:val="00F72DF7"/>
    <w:rsid w:val="00F731C9"/>
    <w:rsid w:val="00F732C7"/>
    <w:rsid w:val="00F73489"/>
    <w:rsid w:val="00F73842"/>
    <w:rsid w:val="00F73D70"/>
    <w:rsid w:val="00F73EC7"/>
    <w:rsid w:val="00F750BA"/>
    <w:rsid w:val="00F75111"/>
    <w:rsid w:val="00F755D9"/>
    <w:rsid w:val="00F756C3"/>
    <w:rsid w:val="00F75875"/>
    <w:rsid w:val="00F7587E"/>
    <w:rsid w:val="00F76639"/>
    <w:rsid w:val="00F76898"/>
    <w:rsid w:val="00F76B54"/>
    <w:rsid w:val="00F76B5E"/>
    <w:rsid w:val="00F76C00"/>
    <w:rsid w:val="00F76DE7"/>
    <w:rsid w:val="00F77604"/>
    <w:rsid w:val="00F8003E"/>
    <w:rsid w:val="00F80EE4"/>
    <w:rsid w:val="00F80F16"/>
    <w:rsid w:val="00F810D5"/>
    <w:rsid w:val="00F81C7E"/>
    <w:rsid w:val="00F81ECE"/>
    <w:rsid w:val="00F820F1"/>
    <w:rsid w:val="00F82574"/>
    <w:rsid w:val="00F827B0"/>
    <w:rsid w:val="00F827B2"/>
    <w:rsid w:val="00F828F9"/>
    <w:rsid w:val="00F82D9A"/>
    <w:rsid w:val="00F82EAD"/>
    <w:rsid w:val="00F83127"/>
    <w:rsid w:val="00F8386B"/>
    <w:rsid w:val="00F83BF5"/>
    <w:rsid w:val="00F85460"/>
    <w:rsid w:val="00F85557"/>
    <w:rsid w:val="00F86B23"/>
    <w:rsid w:val="00F86C52"/>
    <w:rsid w:val="00F87B23"/>
    <w:rsid w:val="00F90B71"/>
    <w:rsid w:val="00F90F27"/>
    <w:rsid w:val="00F91128"/>
    <w:rsid w:val="00F91A47"/>
    <w:rsid w:val="00F91A77"/>
    <w:rsid w:val="00F92246"/>
    <w:rsid w:val="00F930F2"/>
    <w:rsid w:val="00F9435E"/>
    <w:rsid w:val="00F94DD6"/>
    <w:rsid w:val="00F952E9"/>
    <w:rsid w:val="00F9551D"/>
    <w:rsid w:val="00F95942"/>
    <w:rsid w:val="00F95C30"/>
    <w:rsid w:val="00F95CCA"/>
    <w:rsid w:val="00F979D8"/>
    <w:rsid w:val="00FA03AF"/>
    <w:rsid w:val="00FA18C7"/>
    <w:rsid w:val="00FA1CF7"/>
    <w:rsid w:val="00FA1E35"/>
    <w:rsid w:val="00FA209F"/>
    <w:rsid w:val="00FA2B2D"/>
    <w:rsid w:val="00FA4192"/>
    <w:rsid w:val="00FA4655"/>
    <w:rsid w:val="00FA4CA7"/>
    <w:rsid w:val="00FA4F90"/>
    <w:rsid w:val="00FA5FD6"/>
    <w:rsid w:val="00FA65C8"/>
    <w:rsid w:val="00FA6DC4"/>
    <w:rsid w:val="00FA6F07"/>
    <w:rsid w:val="00FA739D"/>
    <w:rsid w:val="00FA7754"/>
    <w:rsid w:val="00FA7776"/>
    <w:rsid w:val="00FA795B"/>
    <w:rsid w:val="00FB0293"/>
    <w:rsid w:val="00FB06B3"/>
    <w:rsid w:val="00FB086C"/>
    <w:rsid w:val="00FB0C1B"/>
    <w:rsid w:val="00FB0D79"/>
    <w:rsid w:val="00FB179B"/>
    <w:rsid w:val="00FB181F"/>
    <w:rsid w:val="00FB1A6C"/>
    <w:rsid w:val="00FB2797"/>
    <w:rsid w:val="00FB2953"/>
    <w:rsid w:val="00FB2D5A"/>
    <w:rsid w:val="00FB42C1"/>
    <w:rsid w:val="00FB4DB4"/>
    <w:rsid w:val="00FB52CD"/>
    <w:rsid w:val="00FB5A7D"/>
    <w:rsid w:val="00FB5C28"/>
    <w:rsid w:val="00FB5E91"/>
    <w:rsid w:val="00FB6194"/>
    <w:rsid w:val="00FB6C16"/>
    <w:rsid w:val="00FB71E0"/>
    <w:rsid w:val="00FB77EF"/>
    <w:rsid w:val="00FB7C11"/>
    <w:rsid w:val="00FB7FF0"/>
    <w:rsid w:val="00FC00D3"/>
    <w:rsid w:val="00FC0F90"/>
    <w:rsid w:val="00FC1EFC"/>
    <w:rsid w:val="00FC28F2"/>
    <w:rsid w:val="00FC3075"/>
    <w:rsid w:val="00FC308E"/>
    <w:rsid w:val="00FC3614"/>
    <w:rsid w:val="00FC3ABB"/>
    <w:rsid w:val="00FC40AB"/>
    <w:rsid w:val="00FC41D8"/>
    <w:rsid w:val="00FC4234"/>
    <w:rsid w:val="00FC4D3D"/>
    <w:rsid w:val="00FC52B5"/>
    <w:rsid w:val="00FC5972"/>
    <w:rsid w:val="00FC59E9"/>
    <w:rsid w:val="00FC5EBB"/>
    <w:rsid w:val="00FC6306"/>
    <w:rsid w:val="00FC64CF"/>
    <w:rsid w:val="00FC712D"/>
    <w:rsid w:val="00FC7859"/>
    <w:rsid w:val="00FC79CD"/>
    <w:rsid w:val="00FC7ED7"/>
    <w:rsid w:val="00FD0C47"/>
    <w:rsid w:val="00FD16F8"/>
    <w:rsid w:val="00FD19E4"/>
    <w:rsid w:val="00FD1DA6"/>
    <w:rsid w:val="00FD241D"/>
    <w:rsid w:val="00FD31FC"/>
    <w:rsid w:val="00FD3A8F"/>
    <w:rsid w:val="00FD426E"/>
    <w:rsid w:val="00FD4810"/>
    <w:rsid w:val="00FD4B53"/>
    <w:rsid w:val="00FD603A"/>
    <w:rsid w:val="00FD6101"/>
    <w:rsid w:val="00FD6316"/>
    <w:rsid w:val="00FD66FE"/>
    <w:rsid w:val="00FD71FA"/>
    <w:rsid w:val="00FD757A"/>
    <w:rsid w:val="00FE01C3"/>
    <w:rsid w:val="00FE0248"/>
    <w:rsid w:val="00FE0280"/>
    <w:rsid w:val="00FE04AB"/>
    <w:rsid w:val="00FE11C9"/>
    <w:rsid w:val="00FE1885"/>
    <w:rsid w:val="00FE1CFC"/>
    <w:rsid w:val="00FE1D33"/>
    <w:rsid w:val="00FE2902"/>
    <w:rsid w:val="00FE3D18"/>
    <w:rsid w:val="00FE3E71"/>
    <w:rsid w:val="00FE5257"/>
    <w:rsid w:val="00FE6110"/>
    <w:rsid w:val="00FE68EB"/>
    <w:rsid w:val="00FE7229"/>
    <w:rsid w:val="00FE723C"/>
    <w:rsid w:val="00FE767D"/>
    <w:rsid w:val="00FE78D4"/>
    <w:rsid w:val="00FE796C"/>
    <w:rsid w:val="00FE797C"/>
    <w:rsid w:val="00FE7DE8"/>
    <w:rsid w:val="00FE7E43"/>
    <w:rsid w:val="00FF054C"/>
    <w:rsid w:val="00FF14B7"/>
    <w:rsid w:val="00FF14D2"/>
    <w:rsid w:val="00FF1806"/>
    <w:rsid w:val="00FF1CCE"/>
    <w:rsid w:val="00FF25F2"/>
    <w:rsid w:val="00FF29AA"/>
    <w:rsid w:val="00FF33E6"/>
    <w:rsid w:val="00FF42AE"/>
    <w:rsid w:val="00FF4FB7"/>
    <w:rsid w:val="00FF56E7"/>
    <w:rsid w:val="00FF57F2"/>
    <w:rsid w:val="00FF650C"/>
    <w:rsid w:val="00FF6683"/>
    <w:rsid w:val="00FF67D6"/>
    <w:rsid w:val="00FF6868"/>
    <w:rsid w:val="00FF798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1709CD"/>
    <w:rPr>
      <w:rFonts w:ascii="Times New Roman" w:eastAsia="Times New Roman" w:hAnsi="Times New Roman"/>
      <w:sz w:val="24"/>
      <w:szCs w:val="24"/>
      <w:lang w:eastAsia="en-US"/>
    </w:rPr>
  </w:style>
  <w:style w:type="paragraph" w:styleId="Kop1">
    <w:name w:val="heading 1"/>
    <w:basedOn w:val="Standaard"/>
    <w:next w:val="Standaard"/>
    <w:link w:val="Kop1Char"/>
    <w:qFormat/>
    <w:rsid w:val="00A62202"/>
    <w:pPr>
      <w:keepNext/>
      <w:keepLines/>
      <w:spacing w:before="480"/>
      <w:outlineLvl w:val="0"/>
    </w:pPr>
    <w:rPr>
      <w:rFonts w:ascii="Cambria" w:hAnsi="Cambria"/>
      <w:b/>
      <w:bCs/>
      <w:color w:val="365F91"/>
      <w:sz w:val="28"/>
      <w:szCs w:val="28"/>
    </w:rPr>
  </w:style>
  <w:style w:type="paragraph" w:styleId="Kop2">
    <w:name w:val="heading 2"/>
    <w:basedOn w:val="Standaard"/>
    <w:next w:val="Standaard"/>
    <w:link w:val="Kop2Char"/>
    <w:qFormat/>
    <w:rsid w:val="00666C1C"/>
    <w:pPr>
      <w:keepNext/>
      <w:spacing w:before="240" w:after="60"/>
      <w:outlineLvl w:val="1"/>
    </w:pPr>
    <w:rPr>
      <w:rFonts w:ascii="Arial" w:hAnsi="Arial"/>
      <w:b/>
      <w:bCs/>
      <w:i/>
      <w:iCs/>
      <w:sz w:val="28"/>
      <w:szCs w:val="28"/>
      <w:lang w:eastAsia="nl-NL"/>
    </w:rPr>
  </w:style>
  <w:style w:type="paragraph" w:styleId="Kop3">
    <w:name w:val="heading 3"/>
    <w:basedOn w:val="Standaard"/>
    <w:next w:val="Standaard"/>
    <w:link w:val="Kop3Char"/>
    <w:uiPriority w:val="9"/>
    <w:qFormat/>
    <w:rsid w:val="00395BD8"/>
    <w:pPr>
      <w:keepNext/>
      <w:keepLines/>
      <w:spacing w:before="200"/>
      <w:outlineLvl w:val="2"/>
    </w:pPr>
    <w:rPr>
      <w:rFonts w:ascii="Cambria"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709CD"/>
    <w:rPr>
      <w:rFonts w:eastAsia="Times New Roman"/>
      <w:sz w:val="22"/>
      <w:szCs w:val="22"/>
      <w:lang w:val="en-US" w:eastAsia="en-US"/>
    </w:rPr>
  </w:style>
  <w:style w:type="character" w:customStyle="1" w:styleId="GeenafstandChar">
    <w:name w:val="Geen afstand Char"/>
    <w:link w:val="Geenafstand"/>
    <w:uiPriority w:val="1"/>
    <w:rsid w:val="001709CD"/>
    <w:rPr>
      <w:rFonts w:eastAsia="Times New Roman"/>
      <w:sz w:val="22"/>
      <w:szCs w:val="22"/>
      <w:lang w:val="en-US" w:eastAsia="en-US" w:bidi="ar-SA"/>
    </w:rPr>
  </w:style>
  <w:style w:type="paragraph" w:styleId="Ballontekst">
    <w:name w:val="Balloon Text"/>
    <w:basedOn w:val="Standaard"/>
    <w:link w:val="BallontekstChar"/>
    <w:uiPriority w:val="99"/>
    <w:semiHidden/>
    <w:unhideWhenUsed/>
    <w:rsid w:val="001709CD"/>
    <w:rPr>
      <w:rFonts w:ascii="Tahoma" w:hAnsi="Tahoma"/>
      <w:sz w:val="16"/>
      <w:szCs w:val="16"/>
    </w:rPr>
  </w:style>
  <w:style w:type="character" w:customStyle="1" w:styleId="BallontekstChar">
    <w:name w:val="Ballontekst Char"/>
    <w:link w:val="Ballontekst"/>
    <w:uiPriority w:val="99"/>
    <w:semiHidden/>
    <w:rsid w:val="001709CD"/>
    <w:rPr>
      <w:rFonts w:ascii="Tahoma" w:eastAsia="Times New Roman" w:hAnsi="Tahoma" w:cs="Tahoma"/>
      <w:sz w:val="16"/>
      <w:szCs w:val="16"/>
    </w:rPr>
  </w:style>
  <w:style w:type="paragraph" w:styleId="Koptekst">
    <w:name w:val="header"/>
    <w:basedOn w:val="Standaard"/>
    <w:link w:val="KoptekstChar"/>
    <w:unhideWhenUsed/>
    <w:rsid w:val="00A07AD7"/>
    <w:pPr>
      <w:tabs>
        <w:tab w:val="center" w:pos="4513"/>
        <w:tab w:val="right" w:pos="9026"/>
      </w:tabs>
    </w:pPr>
  </w:style>
  <w:style w:type="character" w:customStyle="1" w:styleId="KoptekstChar">
    <w:name w:val="Koptekst Char"/>
    <w:link w:val="Koptekst"/>
    <w:rsid w:val="00A07AD7"/>
    <w:rPr>
      <w:rFonts w:ascii="Times New Roman" w:eastAsia="Times New Roman" w:hAnsi="Times New Roman" w:cs="Times New Roman"/>
      <w:sz w:val="24"/>
      <w:szCs w:val="24"/>
    </w:rPr>
  </w:style>
  <w:style w:type="paragraph" w:styleId="Voettekst">
    <w:name w:val="footer"/>
    <w:basedOn w:val="Standaard"/>
    <w:link w:val="VoettekstChar"/>
    <w:uiPriority w:val="99"/>
    <w:unhideWhenUsed/>
    <w:rsid w:val="00A07AD7"/>
    <w:pPr>
      <w:tabs>
        <w:tab w:val="center" w:pos="4513"/>
        <w:tab w:val="right" w:pos="9026"/>
      </w:tabs>
    </w:pPr>
  </w:style>
  <w:style w:type="character" w:customStyle="1" w:styleId="VoettekstChar">
    <w:name w:val="Voettekst Char"/>
    <w:link w:val="Voettekst"/>
    <w:uiPriority w:val="99"/>
    <w:rsid w:val="00A07AD7"/>
    <w:rPr>
      <w:rFonts w:ascii="Times New Roman" w:eastAsia="Times New Roman" w:hAnsi="Times New Roman" w:cs="Times New Roman"/>
      <w:sz w:val="24"/>
      <w:szCs w:val="24"/>
    </w:rPr>
  </w:style>
  <w:style w:type="paragraph" w:customStyle="1" w:styleId="Default">
    <w:name w:val="Default"/>
    <w:rsid w:val="00180C69"/>
    <w:pPr>
      <w:autoSpaceDE w:val="0"/>
      <w:autoSpaceDN w:val="0"/>
      <w:adjustRightInd w:val="0"/>
    </w:pPr>
    <w:rPr>
      <w:rFonts w:ascii="Tahoma" w:eastAsia="Times New Roman" w:hAnsi="Tahoma" w:cs="Tahoma"/>
      <w:color w:val="000000"/>
      <w:sz w:val="24"/>
      <w:szCs w:val="24"/>
      <w:lang w:val="en-US" w:eastAsia="en-US"/>
    </w:rPr>
  </w:style>
  <w:style w:type="character" w:customStyle="1" w:styleId="Kop1Char">
    <w:name w:val="Kop 1 Char"/>
    <w:link w:val="Kop1"/>
    <w:rsid w:val="00A62202"/>
    <w:rPr>
      <w:rFonts w:ascii="Cambria" w:eastAsia="Times New Roman" w:hAnsi="Cambria" w:cs="Times New Roman"/>
      <w:b/>
      <w:bCs/>
      <w:color w:val="365F91"/>
      <w:sz w:val="28"/>
      <w:szCs w:val="28"/>
    </w:rPr>
  </w:style>
  <w:style w:type="paragraph" w:styleId="Kopvaninhoudsopgave">
    <w:name w:val="TOC Heading"/>
    <w:basedOn w:val="Kop1"/>
    <w:next w:val="Standaard"/>
    <w:uiPriority w:val="39"/>
    <w:qFormat/>
    <w:rsid w:val="00A62202"/>
    <w:pPr>
      <w:spacing w:line="276" w:lineRule="auto"/>
      <w:outlineLvl w:val="9"/>
    </w:pPr>
    <w:rPr>
      <w:lang w:val="en-US"/>
    </w:rPr>
  </w:style>
  <w:style w:type="paragraph" w:styleId="Lijstalinea">
    <w:name w:val="List Paragraph"/>
    <w:basedOn w:val="Standaard"/>
    <w:uiPriority w:val="34"/>
    <w:qFormat/>
    <w:rsid w:val="001644DD"/>
    <w:pPr>
      <w:ind w:left="720"/>
      <w:contextualSpacing/>
    </w:pPr>
  </w:style>
  <w:style w:type="character" w:customStyle="1" w:styleId="Kop2Char">
    <w:name w:val="Kop 2 Char"/>
    <w:link w:val="Kop2"/>
    <w:rsid w:val="00666C1C"/>
    <w:rPr>
      <w:rFonts w:ascii="Arial" w:eastAsia="Times New Roman" w:hAnsi="Arial" w:cs="Times New Roman"/>
      <w:b/>
      <w:bCs/>
      <w:i/>
      <w:iCs/>
      <w:sz w:val="28"/>
      <w:szCs w:val="28"/>
      <w:lang w:eastAsia="nl-NL"/>
    </w:rPr>
  </w:style>
  <w:style w:type="character" w:customStyle="1" w:styleId="google-src-text1">
    <w:name w:val="google-src-text1"/>
    <w:rsid w:val="008A7E3E"/>
    <w:rPr>
      <w:vanish/>
      <w:webHidden w:val="0"/>
      <w:specVanish/>
    </w:rPr>
  </w:style>
  <w:style w:type="paragraph" w:styleId="Titel">
    <w:name w:val="Title"/>
    <w:basedOn w:val="Standaard"/>
    <w:next w:val="Standaard"/>
    <w:link w:val="TitelChar"/>
    <w:uiPriority w:val="10"/>
    <w:qFormat/>
    <w:rsid w:val="00CB3B18"/>
    <w:pPr>
      <w:pBdr>
        <w:bottom w:val="single" w:sz="8" w:space="4" w:color="4F81BD"/>
      </w:pBdr>
      <w:spacing w:after="300"/>
      <w:contextualSpacing/>
    </w:pPr>
    <w:rPr>
      <w:rFonts w:ascii="Cambria" w:hAnsi="Cambria"/>
      <w:color w:val="17365D"/>
      <w:spacing w:val="5"/>
      <w:kern w:val="28"/>
      <w:sz w:val="52"/>
      <w:szCs w:val="52"/>
    </w:rPr>
  </w:style>
  <w:style w:type="character" w:customStyle="1" w:styleId="TitelChar">
    <w:name w:val="Titel Char"/>
    <w:link w:val="Titel"/>
    <w:uiPriority w:val="10"/>
    <w:rsid w:val="00CB3B18"/>
    <w:rPr>
      <w:rFonts w:ascii="Cambria" w:eastAsia="Times New Roman" w:hAnsi="Cambria" w:cs="Times New Roman"/>
      <w:color w:val="17365D"/>
      <w:spacing w:val="5"/>
      <w:kern w:val="28"/>
      <w:sz w:val="52"/>
      <w:szCs w:val="52"/>
    </w:rPr>
  </w:style>
  <w:style w:type="character" w:customStyle="1" w:styleId="Kop3Char">
    <w:name w:val="Kop 3 Char"/>
    <w:link w:val="Kop3"/>
    <w:uiPriority w:val="9"/>
    <w:rsid w:val="00395BD8"/>
    <w:rPr>
      <w:rFonts w:ascii="Cambria" w:eastAsia="Times New Roman" w:hAnsi="Cambria" w:cs="Times New Roman"/>
      <w:b/>
      <w:bCs/>
      <w:color w:val="4F81BD"/>
      <w:sz w:val="24"/>
      <w:szCs w:val="24"/>
    </w:rPr>
  </w:style>
  <w:style w:type="paragraph" w:styleId="Plattetekst3">
    <w:name w:val="Body Text 3"/>
    <w:basedOn w:val="Standaard"/>
    <w:link w:val="Plattetekst3Char"/>
    <w:semiHidden/>
    <w:rsid w:val="00986E60"/>
    <w:pPr>
      <w:shd w:val="clear" w:color="auto" w:fill="FF0000"/>
    </w:pPr>
    <w:rPr>
      <w:szCs w:val="20"/>
      <w:lang w:eastAsia="nl-NL"/>
    </w:rPr>
  </w:style>
  <w:style w:type="character" w:customStyle="1" w:styleId="Plattetekst3Char">
    <w:name w:val="Platte tekst 3 Char"/>
    <w:link w:val="Plattetekst3"/>
    <w:semiHidden/>
    <w:rsid w:val="00986E60"/>
    <w:rPr>
      <w:rFonts w:ascii="Times New Roman" w:eastAsia="Times New Roman" w:hAnsi="Times New Roman" w:cs="Times New Roman"/>
      <w:sz w:val="24"/>
      <w:szCs w:val="20"/>
      <w:shd w:val="clear" w:color="auto" w:fill="FF0000"/>
      <w:lang w:eastAsia="nl-NL"/>
    </w:rPr>
  </w:style>
  <w:style w:type="paragraph" w:styleId="Normaalweb">
    <w:name w:val="Normal (Web)"/>
    <w:basedOn w:val="Standaard"/>
    <w:rsid w:val="00FF054C"/>
    <w:pPr>
      <w:spacing w:before="100" w:beforeAutospacing="1" w:after="115"/>
    </w:pPr>
    <w:rPr>
      <w:lang w:val="en-US"/>
    </w:rPr>
  </w:style>
  <w:style w:type="character" w:styleId="Zwaar">
    <w:name w:val="Strong"/>
    <w:uiPriority w:val="22"/>
    <w:qFormat/>
    <w:rsid w:val="00A4060F"/>
    <w:rPr>
      <w:b/>
      <w:bCs/>
    </w:rPr>
  </w:style>
  <w:style w:type="paragraph" w:customStyle="1" w:styleId="ecxmsonormal">
    <w:name w:val="ecxmsonormal"/>
    <w:basedOn w:val="Standaard"/>
    <w:rsid w:val="00A4060F"/>
    <w:pPr>
      <w:spacing w:after="324"/>
    </w:pPr>
    <w:rPr>
      <w:lang w:val="en-US"/>
    </w:rPr>
  </w:style>
  <w:style w:type="character" w:customStyle="1" w:styleId="yshortcuts">
    <w:name w:val="yshortcuts"/>
    <w:basedOn w:val="Standaardalinea-lettertype"/>
    <w:rsid w:val="00B90EA2"/>
  </w:style>
  <w:style w:type="paragraph" w:styleId="Inhopg1">
    <w:name w:val="toc 1"/>
    <w:basedOn w:val="Standaard"/>
    <w:next w:val="Standaard"/>
    <w:autoRedefine/>
    <w:uiPriority w:val="39"/>
    <w:unhideWhenUsed/>
    <w:rsid w:val="00CE43AF"/>
  </w:style>
  <w:style w:type="character" w:styleId="Hyperlink">
    <w:name w:val="Hyperlink"/>
    <w:uiPriority w:val="99"/>
    <w:unhideWhenUsed/>
    <w:rsid w:val="00CE43AF"/>
    <w:rPr>
      <w:color w:val="0000FF"/>
      <w:u w:val="single"/>
    </w:rPr>
  </w:style>
  <w:style w:type="paragraph" w:styleId="Inhopg2">
    <w:name w:val="toc 2"/>
    <w:basedOn w:val="Standaard"/>
    <w:next w:val="Standaard"/>
    <w:autoRedefine/>
    <w:uiPriority w:val="39"/>
    <w:unhideWhenUsed/>
    <w:rsid w:val="00D261BA"/>
    <w:pPr>
      <w:tabs>
        <w:tab w:val="right" w:leader="dot" w:pos="8728"/>
      </w:tabs>
      <w:spacing w:line="276" w:lineRule="auto"/>
      <w:ind w:left="720" w:hanging="480"/>
    </w:pPr>
  </w:style>
  <w:style w:type="paragraph" w:styleId="Voetnoottekst">
    <w:name w:val="footnote text"/>
    <w:basedOn w:val="Standaard"/>
    <w:link w:val="VoetnoottekstChar"/>
    <w:uiPriority w:val="99"/>
    <w:semiHidden/>
    <w:unhideWhenUsed/>
    <w:rsid w:val="000C323B"/>
    <w:rPr>
      <w:sz w:val="20"/>
      <w:szCs w:val="20"/>
    </w:rPr>
  </w:style>
  <w:style w:type="character" w:customStyle="1" w:styleId="VoetnoottekstChar">
    <w:name w:val="Voetnoottekst Char"/>
    <w:link w:val="Voetnoottekst"/>
    <w:uiPriority w:val="99"/>
    <w:semiHidden/>
    <w:rsid w:val="000C323B"/>
    <w:rPr>
      <w:rFonts w:ascii="Times New Roman" w:eastAsia="Times New Roman" w:hAnsi="Times New Roman"/>
      <w:lang w:val="nl-NL"/>
    </w:rPr>
  </w:style>
  <w:style w:type="character" w:styleId="Voetnootmarkering">
    <w:name w:val="footnote reference"/>
    <w:uiPriority w:val="99"/>
    <w:semiHidden/>
    <w:unhideWhenUsed/>
    <w:rsid w:val="000C323B"/>
    <w:rPr>
      <w:vertAlign w:val="superscript"/>
    </w:rPr>
  </w:style>
  <w:style w:type="paragraph" w:customStyle="1" w:styleId="NormalWeb1">
    <w:name w:val="Normal (Web)1"/>
    <w:basedOn w:val="Standaard"/>
    <w:rsid w:val="00225DFC"/>
    <w:pPr>
      <w:spacing w:before="100" w:beforeAutospacing="1"/>
    </w:pPr>
    <w:rPr>
      <w:lang w:val="en-US"/>
    </w:rPr>
  </w:style>
  <w:style w:type="paragraph" w:styleId="Inhopg3">
    <w:name w:val="toc 3"/>
    <w:basedOn w:val="Standaard"/>
    <w:next w:val="Standaard"/>
    <w:autoRedefine/>
    <w:uiPriority w:val="39"/>
    <w:unhideWhenUsed/>
    <w:rsid w:val="00A5745A"/>
    <w:pPr>
      <w:ind w:left="480"/>
    </w:pPr>
  </w:style>
  <w:style w:type="character" w:styleId="Tekstvantijdelijkeaanduiding">
    <w:name w:val="Placeholder Text"/>
    <w:uiPriority w:val="99"/>
    <w:semiHidden/>
    <w:rsid w:val="00D44968"/>
    <w:rPr>
      <w:color w:val="808080"/>
    </w:rPr>
  </w:style>
  <w:style w:type="character" w:customStyle="1" w:styleId="apple-style-span">
    <w:name w:val="apple-style-span"/>
    <w:basedOn w:val="Standaardalinea-lettertype"/>
    <w:rsid w:val="0090629C"/>
  </w:style>
  <w:style w:type="character" w:customStyle="1" w:styleId="apple-converted-space">
    <w:name w:val="apple-converted-space"/>
    <w:basedOn w:val="Standaardalinea-lettertype"/>
    <w:rsid w:val="009062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1709CD"/>
    <w:rPr>
      <w:rFonts w:ascii="Times New Roman" w:eastAsia="Times New Roman" w:hAnsi="Times New Roman"/>
      <w:sz w:val="24"/>
      <w:szCs w:val="24"/>
      <w:lang w:eastAsia="en-US"/>
    </w:rPr>
  </w:style>
  <w:style w:type="paragraph" w:styleId="Kop1">
    <w:name w:val="heading 1"/>
    <w:basedOn w:val="Standaard"/>
    <w:next w:val="Standaard"/>
    <w:link w:val="Kop1Char"/>
    <w:qFormat/>
    <w:rsid w:val="00A62202"/>
    <w:pPr>
      <w:keepNext/>
      <w:keepLines/>
      <w:spacing w:before="480"/>
      <w:outlineLvl w:val="0"/>
    </w:pPr>
    <w:rPr>
      <w:rFonts w:ascii="Cambria" w:hAnsi="Cambria"/>
      <w:b/>
      <w:bCs/>
      <w:color w:val="365F91"/>
      <w:sz w:val="28"/>
      <w:szCs w:val="28"/>
    </w:rPr>
  </w:style>
  <w:style w:type="paragraph" w:styleId="Kop2">
    <w:name w:val="heading 2"/>
    <w:basedOn w:val="Standaard"/>
    <w:next w:val="Standaard"/>
    <w:link w:val="Kop2Char"/>
    <w:qFormat/>
    <w:rsid w:val="00666C1C"/>
    <w:pPr>
      <w:keepNext/>
      <w:spacing w:before="240" w:after="60"/>
      <w:outlineLvl w:val="1"/>
    </w:pPr>
    <w:rPr>
      <w:rFonts w:ascii="Arial" w:hAnsi="Arial"/>
      <w:b/>
      <w:bCs/>
      <w:i/>
      <w:iCs/>
      <w:sz w:val="28"/>
      <w:szCs w:val="28"/>
      <w:lang w:eastAsia="nl-NL"/>
    </w:rPr>
  </w:style>
  <w:style w:type="paragraph" w:styleId="Kop3">
    <w:name w:val="heading 3"/>
    <w:basedOn w:val="Standaard"/>
    <w:next w:val="Standaard"/>
    <w:link w:val="Kop3Char"/>
    <w:uiPriority w:val="9"/>
    <w:qFormat/>
    <w:rsid w:val="00395BD8"/>
    <w:pPr>
      <w:keepNext/>
      <w:keepLines/>
      <w:spacing w:before="200"/>
      <w:outlineLvl w:val="2"/>
    </w:pPr>
    <w:rPr>
      <w:rFonts w:ascii="Cambria"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709CD"/>
    <w:rPr>
      <w:rFonts w:eastAsia="Times New Roman"/>
      <w:sz w:val="22"/>
      <w:szCs w:val="22"/>
      <w:lang w:val="en-US" w:eastAsia="en-US"/>
    </w:rPr>
  </w:style>
  <w:style w:type="character" w:customStyle="1" w:styleId="GeenafstandChar">
    <w:name w:val="Geen afstand Char"/>
    <w:link w:val="Geenafstand"/>
    <w:uiPriority w:val="1"/>
    <w:rsid w:val="001709CD"/>
    <w:rPr>
      <w:rFonts w:eastAsia="Times New Roman"/>
      <w:sz w:val="22"/>
      <w:szCs w:val="22"/>
      <w:lang w:val="en-US" w:eastAsia="en-US" w:bidi="ar-SA"/>
    </w:rPr>
  </w:style>
  <w:style w:type="paragraph" w:styleId="Ballontekst">
    <w:name w:val="Balloon Text"/>
    <w:basedOn w:val="Standaard"/>
    <w:link w:val="BallontekstChar"/>
    <w:uiPriority w:val="99"/>
    <w:semiHidden/>
    <w:unhideWhenUsed/>
    <w:rsid w:val="001709CD"/>
    <w:rPr>
      <w:rFonts w:ascii="Tahoma" w:hAnsi="Tahoma"/>
      <w:sz w:val="16"/>
      <w:szCs w:val="16"/>
    </w:rPr>
  </w:style>
  <w:style w:type="character" w:customStyle="1" w:styleId="BallontekstChar">
    <w:name w:val="Ballontekst Char"/>
    <w:link w:val="Ballontekst"/>
    <w:uiPriority w:val="99"/>
    <w:semiHidden/>
    <w:rsid w:val="001709CD"/>
    <w:rPr>
      <w:rFonts w:ascii="Tahoma" w:eastAsia="Times New Roman" w:hAnsi="Tahoma" w:cs="Tahoma"/>
      <w:sz w:val="16"/>
      <w:szCs w:val="16"/>
    </w:rPr>
  </w:style>
  <w:style w:type="paragraph" w:styleId="Koptekst">
    <w:name w:val="header"/>
    <w:basedOn w:val="Standaard"/>
    <w:link w:val="KoptekstChar"/>
    <w:unhideWhenUsed/>
    <w:rsid w:val="00A07AD7"/>
    <w:pPr>
      <w:tabs>
        <w:tab w:val="center" w:pos="4513"/>
        <w:tab w:val="right" w:pos="9026"/>
      </w:tabs>
    </w:pPr>
  </w:style>
  <w:style w:type="character" w:customStyle="1" w:styleId="KoptekstChar">
    <w:name w:val="Koptekst Char"/>
    <w:link w:val="Koptekst"/>
    <w:rsid w:val="00A07AD7"/>
    <w:rPr>
      <w:rFonts w:ascii="Times New Roman" w:eastAsia="Times New Roman" w:hAnsi="Times New Roman" w:cs="Times New Roman"/>
      <w:sz w:val="24"/>
      <w:szCs w:val="24"/>
    </w:rPr>
  </w:style>
  <w:style w:type="paragraph" w:styleId="Voettekst">
    <w:name w:val="footer"/>
    <w:basedOn w:val="Standaard"/>
    <w:link w:val="VoettekstChar"/>
    <w:uiPriority w:val="99"/>
    <w:unhideWhenUsed/>
    <w:rsid w:val="00A07AD7"/>
    <w:pPr>
      <w:tabs>
        <w:tab w:val="center" w:pos="4513"/>
        <w:tab w:val="right" w:pos="9026"/>
      </w:tabs>
    </w:pPr>
  </w:style>
  <w:style w:type="character" w:customStyle="1" w:styleId="VoettekstChar">
    <w:name w:val="Voettekst Char"/>
    <w:link w:val="Voettekst"/>
    <w:uiPriority w:val="99"/>
    <w:rsid w:val="00A07AD7"/>
    <w:rPr>
      <w:rFonts w:ascii="Times New Roman" w:eastAsia="Times New Roman" w:hAnsi="Times New Roman" w:cs="Times New Roman"/>
      <w:sz w:val="24"/>
      <w:szCs w:val="24"/>
    </w:rPr>
  </w:style>
  <w:style w:type="paragraph" w:customStyle="1" w:styleId="Default">
    <w:name w:val="Default"/>
    <w:rsid w:val="00180C69"/>
    <w:pPr>
      <w:autoSpaceDE w:val="0"/>
      <w:autoSpaceDN w:val="0"/>
      <w:adjustRightInd w:val="0"/>
    </w:pPr>
    <w:rPr>
      <w:rFonts w:ascii="Tahoma" w:eastAsia="Times New Roman" w:hAnsi="Tahoma" w:cs="Tahoma"/>
      <w:color w:val="000000"/>
      <w:sz w:val="24"/>
      <w:szCs w:val="24"/>
      <w:lang w:val="en-US" w:eastAsia="en-US"/>
    </w:rPr>
  </w:style>
  <w:style w:type="character" w:customStyle="1" w:styleId="Kop1Char">
    <w:name w:val="Kop 1 Char"/>
    <w:link w:val="Kop1"/>
    <w:rsid w:val="00A62202"/>
    <w:rPr>
      <w:rFonts w:ascii="Cambria" w:eastAsia="Times New Roman" w:hAnsi="Cambria" w:cs="Times New Roman"/>
      <w:b/>
      <w:bCs/>
      <w:color w:val="365F91"/>
      <w:sz w:val="28"/>
      <w:szCs w:val="28"/>
    </w:rPr>
  </w:style>
  <w:style w:type="paragraph" w:styleId="Kopvaninhoudsopgave">
    <w:name w:val="TOC Heading"/>
    <w:basedOn w:val="Kop1"/>
    <w:next w:val="Standaard"/>
    <w:uiPriority w:val="39"/>
    <w:qFormat/>
    <w:rsid w:val="00A62202"/>
    <w:pPr>
      <w:spacing w:line="276" w:lineRule="auto"/>
      <w:outlineLvl w:val="9"/>
    </w:pPr>
    <w:rPr>
      <w:lang w:val="en-US"/>
    </w:rPr>
  </w:style>
  <w:style w:type="paragraph" w:styleId="Lijstalinea">
    <w:name w:val="List Paragraph"/>
    <w:basedOn w:val="Standaard"/>
    <w:uiPriority w:val="34"/>
    <w:qFormat/>
    <w:rsid w:val="001644DD"/>
    <w:pPr>
      <w:ind w:left="720"/>
      <w:contextualSpacing/>
    </w:pPr>
  </w:style>
  <w:style w:type="character" w:customStyle="1" w:styleId="Kop2Char">
    <w:name w:val="Kop 2 Char"/>
    <w:link w:val="Kop2"/>
    <w:rsid w:val="00666C1C"/>
    <w:rPr>
      <w:rFonts w:ascii="Arial" w:eastAsia="Times New Roman" w:hAnsi="Arial" w:cs="Times New Roman"/>
      <w:b/>
      <w:bCs/>
      <w:i/>
      <w:iCs/>
      <w:sz w:val="28"/>
      <w:szCs w:val="28"/>
      <w:lang w:eastAsia="nl-NL"/>
    </w:rPr>
  </w:style>
  <w:style w:type="character" w:customStyle="1" w:styleId="google-src-text1">
    <w:name w:val="google-src-text1"/>
    <w:rsid w:val="008A7E3E"/>
    <w:rPr>
      <w:vanish/>
      <w:webHidden w:val="0"/>
      <w:specVanish/>
    </w:rPr>
  </w:style>
  <w:style w:type="paragraph" w:styleId="Titel">
    <w:name w:val="Title"/>
    <w:basedOn w:val="Standaard"/>
    <w:next w:val="Standaard"/>
    <w:link w:val="TitelChar"/>
    <w:uiPriority w:val="10"/>
    <w:qFormat/>
    <w:rsid w:val="00CB3B18"/>
    <w:pPr>
      <w:pBdr>
        <w:bottom w:val="single" w:sz="8" w:space="4" w:color="4F81BD"/>
      </w:pBdr>
      <w:spacing w:after="300"/>
      <w:contextualSpacing/>
    </w:pPr>
    <w:rPr>
      <w:rFonts w:ascii="Cambria" w:hAnsi="Cambria"/>
      <w:color w:val="17365D"/>
      <w:spacing w:val="5"/>
      <w:kern w:val="28"/>
      <w:sz w:val="52"/>
      <w:szCs w:val="52"/>
    </w:rPr>
  </w:style>
  <w:style w:type="character" w:customStyle="1" w:styleId="TitelChar">
    <w:name w:val="Titel Char"/>
    <w:link w:val="Titel"/>
    <w:uiPriority w:val="10"/>
    <w:rsid w:val="00CB3B18"/>
    <w:rPr>
      <w:rFonts w:ascii="Cambria" w:eastAsia="Times New Roman" w:hAnsi="Cambria" w:cs="Times New Roman"/>
      <w:color w:val="17365D"/>
      <w:spacing w:val="5"/>
      <w:kern w:val="28"/>
      <w:sz w:val="52"/>
      <w:szCs w:val="52"/>
    </w:rPr>
  </w:style>
  <w:style w:type="character" w:customStyle="1" w:styleId="Kop3Char">
    <w:name w:val="Kop 3 Char"/>
    <w:link w:val="Kop3"/>
    <w:uiPriority w:val="9"/>
    <w:rsid w:val="00395BD8"/>
    <w:rPr>
      <w:rFonts w:ascii="Cambria" w:eastAsia="Times New Roman" w:hAnsi="Cambria" w:cs="Times New Roman"/>
      <w:b/>
      <w:bCs/>
      <w:color w:val="4F81BD"/>
      <w:sz w:val="24"/>
      <w:szCs w:val="24"/>
    </w:rPr>
  </w:style>
  <w:style w:type="paragraph" w:styleId="Plattetekst3">
    <w:name w:val="Body Text 3"/>
    <w:basedOn w:val="Standaard"/>
    <w:link w:val="Plattetekst3Char"/>
    <w:semiHidden/>
    <w:rsid w:val="00986E60"/>
    <w:pPr>
      <w:shd w:val="clear" w:color="auto" w:fill="FF0000"/>
    </w:pPr>
    <w:rPr>
      <w:szCs w:val="20"/>
      <w:lang w:eastAsia="nl-NL"/>
    </w:rPr>
  </w:style>
  <w:style w:type="character" w:customStyle="1" w:styleId="Plattetekst3Char">
    <w:name w:val="Platte tekst 3 Char"/>
    <w:link w:val="Plattetekst3"/>
    <w:semiHidden/>
    <w:rsid w:val="00986E60"/>
    <w:rPr>
      <w:rFonts w:ascii="Times New Roman" w:eastAsia="Times New Roman" w:hAnsi="Times New Roman" w:cs="Times New Roman"/>
      <w:sz w:val="24"/>
      <w:szCs w:val="20"/>
      <w:shd w:val="clear" w:color="auto" w:fill="FF0000"/>
      <w:lang w:eastAsia="nl-NL"/>
    </w:rPr>
  </w:style>
  <w:style w:type="paragraph" w:styleId="Normaalweb">
    <w:name w:val="Normal (Web)"/>
    <w:basedOn w:val="Standaard"/>
    <w:rsid w:val="00FF054C"/>
    <w:pPr>
      <w:spacing w:before="100" w:beforeAutospacing="1" w:after="115"/>
    </w:pPr>
    <w:rPr>
      <w:lang w:val="en-US"/>
    </w:rPr>
  </w:style>
  <w:style w:type="character" w:styleId="Zwaar">
    <w:name w:val="Strong"/>
    <w:uiPriority w:val="22"/>
    <w:qFormat/>
    <w:rsid w:val="00A4060F"/>
    <w:rPr>
      <w:b/>
      <w:bCs/>
    </w:rPr>
  </w:style>
  <w:style w:type="paragraph" w:customStyle="1" w:styleId="ecxmsonormal">
    <w:name w:val="ecxmsonormal"/>
    <w:basedOn w:val="Standaard"/>
    <w:rsid w:val="00A4060F"/>
    <w:pPr>
      <w:spacing w:after="324"/>
    </w:pPr>
    <w:rPr>
      <w:lang w:val="en-US"/>
    </w:rPr>
  </w:style>
  <w:style w:type="character" w:customStyle="1" w:styleId="yshortcuts">
    <w:name w:val="yshortcuts"/>
    <w:basedOn w:val="Standaardalinea-lettertype"/>
    <w:rsid w:val="00B90EA2"/>
  </w:style>
  <w:style w:type="paragraph" w:styleId="Inhopg1">
    <w:name w:val="toc 1"/>
    <w:basedOn w:val="Standaard"/>
    <w:next w:val="Standaard"/>
    <w:autoRedefine/>
    <w:uiPriority w:val="39"/>
    <w:unhideWhenUsed/>
    <w:rsid w:val="00CE43AF"/>
  </w:style>
  <w:style w:type="character" w:styleId="Hyperlink">
    <w:name w:val="Hyperlink"/>
    <w:uiPriority w:val="99"/>
    <w:unhideWhenUsed/>
    <w:rsid w:val="00CE43AF"/>
    <w:rPr>
      <w:color w:val="0000FF"/>
      <w:u w:val="single"/>
    </w:rPr>
  </w:style>
  <w:style w:type="paragraph" w:styleId="Inhopg2">
    <w:name w:val="toc 2"/>
    <w:basedOn w:val="Standaard"/>
    <w:next w:val="Standaard"/>
    <w:autoRedefine/>
    <w:uiPriority w:val="39"/>
    <w:unhideWhenUsed/>
    <w:rsid w:val="00D261BA"/>
    <w:pPr>
      <w:tabs>
        <w:tab w:val="right" w:leader="dot" w:pos="8728"/>
      </w:tabs>
      <w:spacing w:line="276" w:lineRule="auto"/>
      <w:ind w:left="720" w:hanging="480"/>
    </w:pPr>
  </w:style>
  <w:style w:type="paragraph" w:styleId="Voetnoottekst">
    <w:name w:val="footnote text"/>
    <w:basedOn w:val="Standaard"/>
    <w:link w:val="VoetnoottekstChar"/>
    <w:uiPriority w:val="99"/>
    <w:semiHidden/>
    <w:unhideWhenUsed/>
    <w:rsid w:val="000C323B"/>
    <w:rPr>
      <w:sz w:val="20"/>
      <w:szCs w:val="20"/>
    </w:rPr>
  </w:style>
  <w:style w:type="character" w:customStyle="1" w:styleId="VoetnoottekstChar">
    <w:name w:val="Voetnoottekst Char"/>
    <w:link w:val="Voetnoottekst"/>
    <w:uiPriority w:val="99"/>
    <w:semiHidden/>
    <w:rsid w:val="000C323B"/>
    <w:rPr>
      <w:rFonts w:ascii="Times New Roman" w:eastAsia="Times New Roman" w:hAnsi="Times New Roman"/>
      <w:lang w:val="nl-NL"/>
    </w:rPr>
  </w:style>
  <w:style w:type="character" w:styleId="Voetnootmarkering">
    <w:name w:val="footnote reference"/>
    <w:uiPriority w:val="99"/>
    <w:semiHidden/>
    <w:unhideWhenUsed/>
    <w:rsid w:val="000C323B"/>
    <w:rPr>
      <w:vertAlign w:val="superscript"/>
    </w:rPr>
  </w:style>
  <w:style w:type="paragraph" w:customStyle="1" w:styleId="NormalWeb1">
    <w:name w:val="Normal (Web)1"/>
    <w:basedOn w:val="Standaard"/>
    <w:rsid w:val="00225DFC"/>
    <w:pPr>
      <w:spacing w:before="100" w:beforeAutospacing="1"/>
    </w:pPr>
    <w:rPr>
      <w:lang w:val="en-US"/>
    </w:rPr>
  </w:style>
  <w:style w:type="paragraph" w:styleId="Inhopg3">
    <w:name w:val="toc 3"/>
    <w:basedOn w:val="Standaard"/>
    <w:next w:val="Standaard"/>
    <w:autoRedefine/>
    <w:uiPriority w:val="39"/>
    <w:unhideWhenUsed/>
    <w:rsid w:val="00A5745A"/>
    <w:pPr>
      <w:ind w:left="480"/>
    </w:pPr>
  </w:style>
  <w:style w:type="character" w:styleId="Tekstvantijdelijkeaanduiding">
    <w:name w:val="Placeholder Text"/>
    <w:uiPriority w:val="99"/>
    <w:semiHidden/>
    <w:rsid w:val="00D44968"/>
    <w:rPr>
      <w:color w:val="808080"/>
    </w:rPr>
  </w:style>
  <w:style w:type="character" w:customStyle="1" w:styleId="apple-style-span">
    <w:name w:val="apple-style-span"/>
    <w:basedOn w:val="Standaardalinea-lettertype"/>
    <w:rsid w:val="0090629C"/>
  </w:style>
  <w:style w:type="character" w:customStyle="1" w:styleId="apple-converted-space">
    <w:name w:val="apple-converted-space"/>
    <w:basedOn w:val="Standaardalinea-lettertype"/>
    <w:rsid w:val="00906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6025">
      <w:bodyDiv w:val="1"/>
      <w:marLeft w:val="0"/>
      <w:marRight w:val="0"/>
      <w:marTop w:val="0"/>
      <w:marBottom w:val="0"/>
      <w:divBdr>
        <w:top w:val="none" w:sz="0" w:space="0" w:color="auto"/>
        <w:left w:val="none" w:sz="0" w:space="0" w:color="auto"/>
        <w:bottom w:val="none" w:sz="0" w:space="0" w:color="auto"/>
        <w:right w:val="none" w:sz="0" w:space="0" w:color="auto"/>
      </w:divBdr>
    </w:div>
    <w:div w:id="510797979">
      <w:bodyDiv w:val="1"/>
      <w:marLeft w:val="0"/>
      <w:marRight w:val="0"/>
      <w:marTop w:val="0"/>
      <w:marBottom w:val="0"/>
      <w:divBdr>
        <w:top w:val="none" w:sz="0" w:space="0" w:color="auto"/>
        <w:left w:val="none" w:sz="0" w:space="0" w:color="auto"/>
        <w:bottom w:val="none" w:sz="0" w:space="0" w:color="auto"/>
        <w:right w:val="none" w:sz="0" w:space="0" w:color="auto"/>
      </w:divBdr>
    </w:div>
    <w:div w:id="574975881">
      <w:bodyDiv w:val="1"/>
      <w:marLeft w:val="0"/>
      <w:marRight w:val="0"/>
      <w:marTop w:val="0"/>
      <w:marBottom w:val="0"/>
      <w:divBdr>
        <w:top w:val="none" w:sz="0" w:space="0" w:color="auto"/>
        <w:left w:val="none" w:sz="0" w:space="0" w:color="auto"/>
        <w:bottom w:val="none" w:sz="0" w:space="0" w:color="auto"/>
        <w:right w:val="none" w:sz="0" w:space="0" w:color="auto"/>
      </w:divBdr>
    </w:div>
    <w:div w:id="589126336">
      <w:bodyDiv w:val="1"/>
      <w:marLeft w:val="0"/>
      <w:marRight w:val="0"/>
      <w:marTop w:val="0"/>
      <w:marBottom w:val="0"/>
      <w:divBdr>
        <w:top w:val="none" w:sz="0" w:space="0" w:color="auto"/>
        <w:left w:val="none" w:sz="0" w:space="0" w:color="auto"/>
        <w:bottom w:val="none" w:sz="0" w:space="0" w:color="auto"/>
        <w:right w:val="none" w:sz="0" w:space="0" w:color="auto"/>
      </w:divBdr>
    </w:div>
    <w:div w:id="613559101">
      <w:bodyDiv w:val="1"/>
      <w:marLeft w:val="0"/>
      <w:marRight w:val="0"/>
      <w:marTop w:val="0"/>
      <w:marBottom w:val="0"/>
      <w:divBdr>
        <w:top w:val="none" w:sz="0" w:space="0" w:color="auto"/>
        <w:left w:val="none" w:sz="0" w:space="0" w:color="auto"/>
        <w:bottom w:val="none" w:sz="0" w:space="0" w:color="auto"/>
        <w:right w:val="none" w:sz="0" w:space="0" w:color="auto"/>
      </w:divBdr>
    </w:div>
    <w:div w:id="782193871">
      <w:bodyDiv w:val="1"/>
      <w:marLeft w:val="0"/>
      <w:marRight w:val="0"/>
      <w:marTop w:val="0"/>
      <w:marBottom w:val="0"/>
      <w:divBdr>
        <w:top w:val="none" w:sz="0" w:space="0" w:color="auto"/>
        <w:left w:val="none" w:sz="0" w:space="0" w:color="auto"/>
        <w:bottom w:val="none" w:sz="0" w:space="0" w:color="auto"/>
        <w:right w:val="none" w:sz="0" w:space="0" w:color="auto"/>
      </w:divBdr>
    </w:div>
    <w:div w:id="1131241610">
      <w:bodyDiv w:val="1"/>
      <w:marLeft w:val="0"/>
      <w:marRight w:val="0"/>
      <w:marTop w:val="0"/>
      <w:marBottom w:val="0"/>
      <w:divBdr>
        <w:top w:val="none" w:sz="0" w:space="0" w:color="auto"/>
        <w:left w:val="none" w:sz="0" w:space="0" w:color="auto"/>
        <w:bottom w:val="none" w:sz="0" w:space="0" w:color="auto"/>
        <w:right w:val="none" w:sz="0" w:space="0" w:color="auto"/>
      </w:divBdr>
    </w:div>
    <w:div w:id="1208569456">
      <w:bodyDiv w:val="1"/>
      <w:marLeft w:val="0"/>
      <w:marRight w:val="0"/>
      <w:marTop w:val="0"/>
      <w:marBottom w:val="0"/>
      <w:divBdr>
        <w:top w:val="none" w:sz="0" w:space="0" w:color="auto"/>
        <w:left w:val="none" w:sz="0" w:space="0" w:color="auto"/>
        <w:bottom w:val="none" w:sz="0" w:space="0" w:color="auto"/>
        <w:right w:val="none" w:sz="0" w:space="0" w:color="auto"/>
      </w:divBdr>
    </w:div>
    <w:div w:id="1254437658">
      <w:bodyDiv w:val="1"/>
      <w:marLeft w:val="0"/>
      <w:marRight w:val="0"/>
      <w:marTop w:val="0"/>
      <w:marBottom w:val="0"/>
      <w:divBdr>
        <w:top w:val="none" w:sz="0" w:space="0" w:color="auto"/>
        <w:left w:val="none" w:sz="0" w:space="0" w:color="auto"/>
        <w:bottom w:val="none" w:sz="0" w:space="0" w:color="auto"/>
        <w:right w:val="none" w:sz="0" w:space="0" w:color="auto"/>
      </w:divBdr>
    </w:div>
    <w:div w:id="1325359583">
      <w:bodyDiv w:val="1"/>
      <w:marLeft w:val="0"/>
      <w:marRight w:val="0"/>
      <w:marTop w:val="0"/>
      <w:marBottom w:val="0"/>
      <w:divBdr>
        <w:top w:val="none" w:sz="0" w:space="0" w:color="auto"/>
        <w:left w:val="none" w:sz="0" w:space="0" w:color="auto"/>
        <w:bottom w:val="none" w:sz="0" w:space="0" w:color="auto"/>
        <w:right w:val="none" w:sz="0" w:space="0" w:color="auto"/>
      </w:divBdr>
    </w:div>
    <w:div w:id="1394347986">
      <w:bodyDiv w:val="1"/>
      <w:marLeft w:val="0"/>
      <w:marRight w:val="0"/>
      <w:marTop w:val="0"/>
      <w:marBottom w:val="0"/>
      <w:divBdr>
        <w:top w:val="none" w:sz="0" w:space="0" w:color="auto"/>
        <w:left w:val="none" w:sz="0" w:space="0" w:color="auto"/>
        <w:bottom w:val="none" w:sz="0" w:space="0" w:color="auto"/>
        <w:right w:val="none" w:sz="0" w:space="0" w:color="auto"/>
      </w:divBdr>
    </w:div>
    <w:div w:id="1694380492">
      <w:bodyDiv w:val="1"/>
      <w:marLeft w:val="0"/>
      <w:marRight w:val="0"/>
      <w:marTop w:val="0"/>
      <w:marBottom w:val="0"/>
      <w:divBdr>
        <w:top w:val="none" w:sz="0" w:space="0" w:color="auto"/>
        <w:left w:val="none" w:sz="0" w:space="0" w:color="auto"/>
        <w:bottom w:val="none" w:sz="0" w:space="0" w:color="auto"/>
        <w:right w:val="none" w:sz="0" w:space="0" w:color="auto"/>
      </w:divBdr>
    </w:div>
    <w:div w:id="1894342740">
      <w:bodyDiv w:val="1"/>
      <w:marLeft w:val="0"/>
      <w:marRight w:val="0"/>
      <w:marTop w:val="0"/>
      <w:marBottom w:val="0"/>
      <w:divBdr>
        <w:top w:val="none" w:sz="0" w:space="0" w:color="auto"/>
        <w:left w:val="none" w:sz="0" w:space="0" w:color="auto"/>
        <w:bottom w:val="none" w:sz="0" w:space="0" w:color="auto"/>
        <w:right w:val="none" w:sz="0" w:space="0" w:color="auto"/>
      </w:divBdr>
    </w:div>
    <w:div w:id="193265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7.emf"/><Relationship Id="rId42" Type="http://schemas.openxmlformats.org/officeDocument/2006/relationships/oleObject" Target="embeddings/oleObject9.bin"/><Relationship Id="rId63" Type="http://schemas.openxmlformats.org/officeDocument/2006/relationships/image" Target="media/image28.wmf"/><Relationship Id="rId84" Type="http://schemas.openxmlformats.org/officeDocument/2006/relationships/oleObject" Target="embeddings/oleObject30.bin"/><Relationship Id="rId138" Type="http://schemas.openxmlformats.org/officeDocument/2006/relationships/oleObject" Target="embeddings/oleObject61.bin"/><Relationship Id="rId159" Type="http://schemas.openxmlformats.org/officeDocument/2006/relationships/image" Target="media/image69.wmf"/><Relationship Id="rId170" Type="http://schemas.openxmlformats.org/officeDocument/2006/relationships/image" Target="media/image75.wmf"/><Relationship Id="rId191" Type="http://schemas.openxmlformats.org/officeDocument/2006/relationships/image" Target="media/image84.png"/><Relationship Id="rId205" Type="http://schemas.openxmlformats.org/officeDocument/2006/relationships/oleObject" Target="embeddings/oleObject97.bin"/><Relationship Id="rId226" Type="http://schemas.openxmlformats.org/officeDocument/2006/relationships/oleObject" Target="embeddings/oleObject107.bin"/><Relationship Id="rId107" Type="http://schemas.openxmlformats.org/officeDocument/2006/relationships/image" Target="media/image46.wmf"/><Relationship Id="rId11" Type="http://schemas.openxmlformats.org/officeDocument/2006/relationships/image" Target="media/image2.png"/><Relationship Id="rId32" Type="http://schemas.openxmlformats.org/officeDocument/2006/relationships/image" Target="media/image14.wmf"/><Relationship Id="rId53" Type="http://schemas.openxmlformats.org/officeDocument/2006/relationships/image" Target="media/image23.wmf"/><Relationship Id="rId74" Type="http://schemas.openxmlformats.org/officeDocument/2006/relationships/image" Target="media/image32.wmf"/><Relationship Id="rId128" Type="http://schemas.openxmlformats.org/officeDocument/2006/relationships/image" Target="media/image54.wmf"/><Relationship Id="rId149" Type="http://schemas.openxmlformats.org/officeDocument/2006/relationships/image" Target="media/image64.wmf"/><Relationship Id="rId5" Type="http://schemas.openxmlformats.org/officeDocument/2006/relationships/settings" Target="settings.xml"/><Relationship Id="rId95" Type="http://schemas.openxmlformats.org/officeDocument/2006/relationships/image" Target="media/image41.wmf"/><Relationship Id="rId160" Type="http://schemas.openxmlformats.org/officeDocument/2006/relationships/oleObject" Target="embeddings/oleObject72.bin"/><Relationship Id="rId181" Type="http://schemas.openxmlformats.org/officeDocument/2006/relationships/oleObject" Target="embeddings/oleObject82.bin"/><Relationship Id="rId216" Type="http://schemas.openxmlformats.org/officeDocument/2006/relationships/oleObject" Target="embeddings/oleObject102.bin"/><Relationship Id="rId237" Type="http://schemas.openxmlformats.org/officeDocument/2006/relationships/image" Target="media/image107.png"/><Relationship Id="rId22" Type="http://schemas.openxmlformats.org/officeDocument/2006/relationships/image" Target="media/image8.png"/><Relationship Id="rId43" Type="http://schemas.openxmlformats.org/officeDocument/2006/relationships/image" Target="media/image20.wmf"/><Relationship Id="rId64" Type="http://schemas.openxmlformats.org/officeDocument/2006/relationships/oleObject" Target="embeddings/oleObject17.bin"/><Relationship Id="rId118" Type="http://schemas.openxmlformats.org/officeDocument/2006/relationships/oleObject" Target="embeddings/oleObject49.bin"/><Relationship Id="rId139" Type="http://schemas.openxmlformats.org/officeDocument/2006/relationships/oleObject" Target="embeddings/oleObject62.bin"/><Relationship Id="rId85" Type="http://schemas.openxmlformats.org/officeDocument/2006/relationships/image" Target="media/image36.wmf"/><Relationship Id="rId150" Type="http://schemas.openxmlformats.org/officeDocument/2006/relationships/oleObject" Target="embeddings/oleObject67.bin"/><Relationship Id="rId171" Type="http://schemas.openxmlformats.org/officeDocument/2006/relationships/oleObject" Target="embeddings/oleObject77.bin"/><Relationship Id="rId192" Type="http://schemas.openxmlformats.org/officeDocument/2006/relationships/image" Target="media/image85.wmf"/><Relationship Id="rId206" Type="http://schemas.openxmlformats.org/officeDocument/2006/relationships/image" Target="media/image90.png"/><Relationship Id="rId227" Type="http://schemas.openxmlformats.org/officeDocument/2006/relationships/oleObject" Target="embeddings/oleObject108.bin"/><Relationship Id="rId201" Type="http://schemas.openxmlformats.org/officeDocument/2006/relationships/oleObject" Target="embeddings/oleObject93.bin"/><Relationship Id="rId222" Type="http://schemas.openxmlformats.org/officeDocument/2006/relationships/oleObject" Target="embeddings/oleObject105.bin"/><Relationship Id="rId243" Type="http://schemas.openxmlformats.org/officeDocument/2006/relationships/image" Target="media/image111.emf"/><Relationship Id="rId12" Type="http://schemas.openxmlformats.org/officeDocument/2006/relationships/hyperlink" Target="http://www.google.nl/imgres?imgurl=http://www.williewortelwedstrijd.nl/logo's/logo%20HHS.jpg&amp;imgrefurl=http://www.williewortelwedstrijd.nl/pages/partners.html&amp;usg=__iWVO0_ewkybT6NzVEdiOqOuMNH8=&amp;h=188&amp;w=887&amp;sz=78&amp;hl=nl&amp;start=5&amp;zoom=1&amp;tbnid=4AQlS0HMxEpByM:&amp;tbnh=31&amp;tbnw=146&amp;ei=7FBiTdCoBsPtOY-r9MoJ&amp;prev=/images?q=haagse+hogeschool+logo&amp;um=1&amp;hl=nl&amp;sa=X&amp;tbs=isch:1&amp;um=1&amp;itbs=1" TargetMode="External"/><Relationship Id="rId17" Type="http://schemas.openxmlformats.org/officeDocument/2006/relationships/image" Target="media/image5.jpeg"/><Relationship Id="rId33"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oleObject" Target="embeddings/oleObject43.bin"/><Relationship Id="rId124" Type="http://schemas.openxmlformats.org/officeDocument/2006/relationships/image" Target="media/image52.wmf"/><Relationship Id="rId129" Type="http://schemas.openxmlformats.org/officeDocument/2006/relationships/oleObject" Target="embeddings/oleObject56.bin"/><Relationship Id="rId54" Type="http://schemas.openxmlformats.org/officeDocument/2006/relationships/oleObject" Target="embeddings/oleObject12.bin"/><Relationship Id="rId70" Type="http://schemas.openxmlformats.org/officeDocument/2006/relationships/image" Target="media/image31.wmf"/><Relationship Id="rId75" Type="http://schemas.openxmlformats.org/officeDocument/2006/relationships/oleObject" Target="embeddings/oleObject24.bin"/><Relationship Id="rId91" Type="http://schemas.openxmlformats.org/officeDocument/2006/relationships/oleObject" Target="embeddings/oleObject33.bin"/><Relationship Id="rId96" Type="http://schemas.openxmlformats.org/officeDocument/2006/relationships/oleObject" Target="embeddings/oleObject36.bin"/><Relationship Id="rId140" Type="http://schemas.openxmlformats.org/officeDocument/2006/relationships/image" Target="media/image59.wmf"/><Relationship Id="rId145" Type="http://schemas.openxmlformats.org/officeDocument/2006/relationships/oleObject" Target="embeddings/oleObject65.bin"/><Relationship Id="rId161" Type="http://schemas.openxmlformats.org/officeDocument/2006/relationships/image" Target="media/image70.wmf"/><Relationship Id="rId166" Type="http://schemas.openxmlformats.org/officeDocument/2006/relationships/image" Target="media/image73.wmf"/><Relationship Id="rId182" Type="http://schemas.openxmlformats.org/officeDocument/2006/relationships/image" Target="media/image81.wmf"/><Relationship Id="rId187" Type="http://schemas.openxmlformats.org/officeDocument/2006/relationships/image" Target="media/image83.wmf"/><Relationship Id="rId217" Type="http://schemas.openxmlformats.org/officeDocument/2006/relationships/image" Target="media/image96.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0.bin"/><Relationship Id="rId233" Type="http://schemas.openxmlformats.org/officeDocument/2006/relationships/image" Target="media/image103.png"/><Relationship Id="rId238" Type="http://schemas.openxmlformats.org/officeDocument/2006/relationships/hyperlink" Target="http://www.apna.an/apna/content/Nieuwsblad42.asp" TargetMode="External"/><Relationship Id="rId23" Type="http://schemas.openxmlformats.org/officeDocument/2006/relationships/image" Target="media/image9.wmf"/><Relationship Id="rId28" Type="http://schemas.openxmlformats.org/officeDocument/2006/relationships/oleObject" Target="embeddings/oleObject3.bin"/><Relationship Id="rId49" Type="http://schemas.openxmlformats.org/officeDocument/2006/relationships/diagramQuickStyle" Target="diagrams/quickStyle1.xml"/><Relationship Id="rId114" Type="http://schemas.openxmlformats.org/officeDocument/2006/relationships/image" Target="media/image49.wmf"/><Relationship Id="rId119" Type="http://schemas.openxmlformats.org/officeDocument/2006/relationships/oleObject" Target="embeddings/oleObject50.bin"/><Relationship Id="rId44" Type="http://schemas.openxmlformats.org/officeDocument/2006/relationships/oleObject" Target="embeddings/oleObject10.bin"/><Relationship Id="rId60" Type="http://schemas.openxmlformats.org/officeDocument/2006/relationships/oleObject" Target="embeddings/oleObject15.bin"/><Relationship Id="rId65" Type="http://schemas.openxmlformats.org/officeDocument/2006/relationships/image" Target="media/image29.wmf"/><Relationship Id="rId81" Type="http://schemas.openxmlformats.org/officeDocument/2006/relationships/image" Target="media/image35.wmf"/><Relationship Id="rId86" Type="http://schemas.openxmlformats.org/officeDocument/2006/relationships/oleObject" Target="embeddings/oleObject31.bin"/><Relationship Id="rId130" Type="http://schemas.openxmlformats.org/officeDocument/2006/relationships/image" Target="media/image55.wmf"/><Relationship Id="rId135" Type="http://schemas.openxmlformats.org/officeDocument/2006/relationships/oleObject" Target="embeddings/oleObject59.bin"/><Relationship Id="rId151" Type="http://schemas.openxmlformats.org/officeDocument/2006/relationships/image" Target="media/image65.wmf"/><Relationship Id="rId156" Type="http://schemas.openxmlformats.org/officeDocument/2006/relationships/oleObject" Target="embeddings/oleObject70.bin"/><Relationship Id="rId177" Type="http://schemas.openxmlformats.org/officeDocument/2006/relationships/oleObject" Target="embeddings/oleObject80.bin"/><Relationship Id="rId198" Type="http://schemas.openxmlformats.org/officeDocument/2006/relationships/image" Target="media/image88.wmf"/><Relationship Id="rId172" Type="http://schemas.openxmlformats.org/officeDocument/2006/relationships/image" Target="media/image76.wmf"/><Relationship Id="rId193" Type="http://schemas.openxmlformats.org/officeDocument/2006/relationships/oleObject" Target="embeddings/oleObject89.bin"/><Relationship Id="rId202" Type="http://schemas.openxmlformats.org/officeDocument/2006/relationships/oleObject" Target="embeddings/oleObject94.bin"/><Relationship Id="rId207" Type="http://schemas.openxmlformats.org/officeDocument/2006/relationships/image" Target="media/image91.wmf"/><Relationship Id="rId223" Type="http://schemas.openxmlformats.org/officeDocument/2006/relationships/image" Target="media/image99.wmf"/><Relationship Id="rId228" Type="http://schemas.openxmlformats.org/officeDocument/2006/relationships/oleObject" Target="embeddings/oleObject109.bin"/><Relationship Id="rId244" Type="http://schemas.openxmlformats.org/officeDocument/2006/relationships/image" Target="media/image112.emf"/><Relationship Id="rId13" Type="http://schemas.openxmlformats.org/officeDocument/2006/relationships/image" Target="media/image3.jpeg"/><Relationship Id="rId18" Type="http://schemas.openxmlformats.org/officeDocument/2006/relationships/hyperlink" Target="http://www.apna.an/apna/navigation/onroerend_frameset.asp" TargetMode="External"/><Relationship Id="rId39" Type="http://schemas.openxmlformats.org/officeDocument/2006/relationships/oleObject" Target="embeddings/oleObject8.bin"/><Relationship Id="rId109" Type="http://schemas.openxmlformats.org/officeDocument/2006/relationships/image" Target="media/image47.wmf"/><Relationship Id="rId34" Type="http://schemas.openxmlformats.org/officeDocument/2006/relationships/image" Target="media/image15.wmf"/><Relationship Id="rId50" Type="http://schemas.openxmlformats.org/officeDocument/2006/relationships/diagramColors" Target="diagrams/colors1.xml"/><Relationship Id="rId55" Type="http://schemas.openxmlformats.org/officeDocument/2006/relationships/image" Target="media/image24.wmf"/><Relationship Id="rId76" Type="http://schemas.openxmlformats.org/officeDocument/2006/relationships/oleObject" Target="embeddings/oleObject25.bin"/><Relationship Id="rId97" Type="http://schemas.openxmlformats.org/officeDocument/2006/relationships/image" Target="media/image42.wmf"/><Relationship Id="rId104" Type="http://schemas.openxmlformats.org/officeDocument/2006/relationships/oleObject" Target="embeddings/oleObject41.bin"/><Relationship Id="rId120" Type="http://schemas.openxmlformats.org/officeDocument/2006/relationships/image" Target="media/image51.wmf"/><Relationship Id="rId125" Type="http://schemas.openxmlformats.org/officeDocument/2006/relationships/oleObject" Target="embeddings/oleObject54.bin"/><Relationship Id="rId141" Type="http://schemas.openxmlformats.org/officeDocument/2006/relationships/oleObject" Target="embeddings/oleObject63.bin"/><Relationship Id="rId146" Type="http://schemas.openxmlformats.org/officeDocument/2006/relationships/image" Target="media/image62.wmf"/><Relationship Id="rId167" Type="http://schemas.openxmlformats.org/officeDocument/2006/relationships/oleObject" Target="embeddings/oleObject75.bin"/><Relationship Id="rId188" Type="http://schemas.openxmlformats.org/officeDocument/2006/relationships/oleObject" Target="embeddings/oleObject86.bin"/><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oleObject" Target="embeddings/oleObject34.bin"/><Relationship Id="rId162" Type="http://schemas.openxmlformats.org/officeDocument/2006/relationships/oleObject" Target="embeddings/oleObject73.bin"/><Relationship Id="rId183" Type="http://schemas.openxmlformats.org/officeDocument/2006/relationships/oleObject" Target="embeddings/oleObject83.bin"/><Relationship Id="rId213" Type="http://schemas.openxmlformats.org/officeDocument/2006/relationships/image" Target="media/image94.wmf"/><Relationship Id="rId218" Type="http://schemas.openxmlformats.org/officeDocument/2006/relationships/oleObject" Target="embeddings/oleObject103.bin"/><Relationship Id="rId234" Type="http://schemas.openxmlformats.org/officeDocument/2006/relationships/image" Target="media/image104.emf"/><Relationship Id="rId239" Type="http://schemas.openxmlformats.org/officeDocument/2006/relationships/hyperlink" Target="http://www.apna.an/apna/apna/home.asp"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1.bin"/><Relationship Id="rId40" Type="http://schemas.openxmlformats.org/officeDocument/2006/relationships/image" Target="media/image18.png"/><Relationship Id="rId45" Type="http://schemas.openxmlformats.org/officeDocument/2006/relationships/image" Target="media/image21.wmf"/><Relationship Id="rId66" Type="http://schemas.openxmlformats.org/officeDocument/2006/relationships/oleObject" Target="embeddings/oleObject18.bin"/><Relationship Id="rId87" Type="http://schemas.openxmlformats.org/officeDocument/2006/relationships/image" Target="media/image37.png"/><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oleObject" Target="embeddings/oleObject57.bin"/><Relationship Id="rId136" Type="http://schemas.openxmlformats.org/officeDocument/2006/relationships/image" Target="media/image58.wmf"/><Relationship Id="rId157" Type="http://schemas.openxmlformats.org/officeDocument/2006/relationships/image" Target="media/image68.wmf"/><Relationship Id="rId178" Type="http://schemas.openxmlformats.org/officeDocument/2006/relationships/image" Target="media/image79.wmf"/><Relationship Id="rId61" Type="http://schemas.openxmlformats.org/officeDocument/2006/relationships/image" Target="media/image27.wmf"/><Relationship Id="rId82" Type="http://schemas.openxmlformats.org/officeDocument/2006/relationships/oleObject" Target="embeddings/oleObject28.bin"/><Relationship Id="rId152" Type="http://schemas.openxmlformats.org/officeDocument/2006/relationships/oleObject" Target="embeddings/oleObject68.bin"/><Relationship Id="rId173" Type="http://schemas.openxmlformats.org/officeDocument/2006/relationships/oleObject" Target="embeddings/oleObject78.bin"/><Relationship Id="rId194" Type="http://schemas.openxmlformats.org/officeDocument/2006/relationships/image" Target="media/image86.wmf"/><Relationship Id="rId199" Type="http://schemas.openxmlformats.org/officeDocument/2006/relationships/oleObject" Target="embeddings/oleObject92.bin"/><Relationship Id="rId203" Type="http://schemas.openxmlformats.org/officeDocument/2006/relationships/oleObject" Target="embeddings/oleObject95.bin"/><Relationship Id="rId208" Type="http://schemas.openxmlformats.org/officeDocument/2006/relationships/oleObject" Target="embeddings/oleObject98.bin"/><Relationship Id="rId229" Type="http://schemas.openxmlformats.org/officeDocument/2006/relationships/oleObject" Target="embeddings/oleObject110.bin"/><Relationship Id="rId19" Type="http://schemas.openxmlformats.org/officeDocument/2006/relationships/image" Target="media/image6.jpeg"/><Relationship Id="rId224" Type="http://schemas.openxmlformats.org/officeDocument/2006/relationships/oleObject" Target="embeddings/oleObject106.bin"/><Relationship Id="rId240" Type="http://schemas.openxmlformats.org/officeDocument/2006/relationships/image" Target="media/image108.png"/><Relationship Id="rId245" Type="http://schemas.openxmlformats.org/officeDocument/2006/relationships/fontTable" Target="fontTable.xml"/><Relationship Id="rId14" Type="http://schemas.openxmlformats.org/officeDocument/2006/relationships/image" Target="http://t1.gstatic.com/images?q=tbn:4AQlS0HMxEpByM:" TargetMode="External"/><Relationship Id="rId30" Type="http://schemas.openxmlformats.org/officeDocument/2006/relationships/image" Target="media/image13.wmf"/><Relationship Id="rId35" Type="http://schemas.openxmlformats.org/officeDocument/2006/relationships/oleObject" Target="embeddings/oleObject6.bin"/><Relationship Id="rId56" Type="http://schemas.openxmlformats.org/officeDocument/2006/relationships/oleObject" Target="embeddings/oleObject13.bin"/><Relationship Id="rId77" Type="http://schemas.openxmlformats.org/officeDocument/2006/relationships/image" Target="media/image33.wmf"/><Relationship Id="rId100" Type="http://schemas.openxmlformats.org/officeDocument/2006/relationships/image" Target="media/image43.wmf"/><Relationship Id="rId105" Type="http://schemas.openxmlformats.org/officeDocument/2006/relationships/image" Target="media/image45.wmf"/><Relationship Id="rId126" Type="http://schemas.openxmlformats.org/officeDocument/2006/relationships/image" Target="media/image53.wmf"/><Relationship Id="rId147" Type="http://schemas.openxmlformats.org/officeDocument/2006/relationships/oleObject" Target="embeddings/oleObject66.bin"/><Relationship Id="rId168" Type="http://schemas.openxmlformats.org/officeDocument/2006/relationships/image" Target="media/image74.wmf"/><Relationship Id="rId8" Type="http://schemas.openxmlformats.org/officeDocument/2006/relationships/endnotes" Target="endnotes.xml"/><Relationship Id="rId51" Type="http://schemas.microsoft.com/office/2007/relationships/diagramDrawing" Target="diagrams/drawing1.xml"/><Relationship Id="rId72" Type="http://schemas.openxmlformats.org/officeDocument/2006/relationships/oleObject" Target="embeddings/oleObject22.bin"/><Relationship Id="rId93" Type="http://schemas.openxmlformats.org/officeDocument/2006/relationships/image" Target="media/image40.wmf"/><Relationship Id="rId98" Type="http://schemas.openxmlformats.org/officeDocument/2006/relationships/oleObject" Target="embeddings/oleObject37.bin"/><Relationship Id="rId121" Type="http://schemas.openxmlformats.org/officeDocument/2006/relationships/oleObject" Target="embeddings/oleObject51.bin"/><Relationship Id="rId142" Type="http://schemas.openxmlformats.org/officeDocument/2006/relationships/image" Target="media/image60.wmf"/><Relationship Id="rId163" Type="http://schemas.openxmlformats.org/officeDocument/2006/relationships/image" Target="media/image71.png"/><Relationship Id="rId184" Type="http://schemas.openxmlformats.org/officeDocument/2006/relationships/image" Target="media/image82.wmf"/><Relationship Id="rId189" Type="http://schemas.openxmlformats.org/officeDocument/2006/relationships/oleObject" Target="embeddings/oleObject87.bin"/><Relationship Id="rId21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101.bin"/><Relationship Id="rId230" Type="http://schemas.openxmlformats.org/officeDocument/2006/relationships/oleObject" Target="embeddings/oleObject111.bin"/><Relationship Id="rId235" Type="http://schemas.openxmlformats.org/officeDocument/2006/relationships/image" Target="media/image105.png"/><Relationship Id="rId25" Type="http://schemas.openxmlformats.org/officeDocument/2006/relationships/image" Target="media/image10.wmf"/><Relationship Id="rId46" Type="http://schemas.openxmlformats.org/officeDocument/2006/relationships/oleObject" Target="embeddings/oleObject11.bin"/><Relationship Id="rId67" Type="http://schemas.openxmlformats.org/officeDocument/2006/relationships/oleObject" Target="embeddings/oleObject19.bin"/><Relationship Id="rId116" Type="http://schemas.openxmlformats.org/officeDocument/2006/relationships/image" Target="media/image50.wmf"/><Relationship Id="rId137" Type="http://schemas.openxmlformats.org/officeDocument/2006/relationships/oleObject" Target="embeddings/oleObject60.bin"/><Relationship Id="rId158" Type="http://schemas.openxmlformats.org/officeDocument/2006/relationships/oleObject" Target="embeddings/oleObject71.bin"/><Relationship Id="rId20" Type="http://schemas.openxmlformats.org/officeDocument/2006/relationships/footer" Target="footer1.xml"/><Relationship Id="rId41" Type="http://schemas.openxmlformats.org/officeDocument/2006/relationships/image" Target="media/image19.wmf"/><Relationship Id="rId62" Type="http://schemas.openxmlformats.org/officeDocument/2006/relationships/oleObject" Target="embeddings/oleObject16.bin"/><Relationship Id="rId83" Type="http://schemas.openxmlformats.org/officeDocument/2006/relationships/oleObject" Target="embeddings/oleObject29.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image" Target="media/image56.wmf"/><Relationship Id="rId153" Type="http://schemas.openxmlformats.org/officeDocument/2006/relationships/image" Target="media/image66.wmf"/><Relationship Id="rId174" Type="http://schemas.openxmlformats.org/officeDocument/2006/relationships/image" Target="media/image77.wmf"/><Relationship Id="rId179" Type="http://schemas.openxmlformats.org/officeDocument/2006/relationships/oleObject" Target="embeddings/oleObject81.bin"/><Relationship Id="rId195" Type="http://schemas.openxmlformats.org/officeDocument/2006/relationships/oleObject" Target="embeddings/oleObject90.bin"/><Relationship Id="rId209" Type="http://schemas.openxmlformats.org/officeDocument/2006/relationships/image" Target="media/image92.wmf"/><Relationship Id="rId190" Type="http://schemas.openxmlformats.org/officeDocument/2006/relationships/oleObject" Target="embeddings/oleObject88.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0.wmf"/><Relationship Id="rId241" Type="http://schemas.openxmlformats.org/officeDocument/2006/relationships/image" Target="media/image109.png"/><Relationship Id="rId246"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16.wmf"/><Relationship Id="rId57" Type="http://schemas.openxmlformats.org/officeDocument/2006/relationships/image" Target="media/image25.wmf"/><Relationship Id="rId106" Type="http://schemas.openxmlformats.org/officeDocument/2006/relationships/oleObject" Target="embeddings/oleObject42.bin"/><Relationship Id="rId127" Type="http://schemas.openxmlformats.org/officeDocument/2006/relationships/oleObject" Target="embeddings/oleObject55.bin"/><Relationship Id="rId10" Type="http://schemas.openxmlformats.org/officeDocument/2006/relationships/image" Target="media/image1.jpeg"/><Relationship Id="rId31" Type="http://schemas.openxmlformats.org/officeDocument/2006/relationships/oleObject" Target="embeddings/oleObject4.bin"/><Relationship Id="rId52" Type="http://schemas.openxmlformats.org/officeDocument/2006/relationships/image" Target="media/image22.png"/><Relationship Id="rId73" Type="http://schemas.openxmlformats.org/officeDocument/2006/relationships/oleObject" Target="embeddings/oleObject23.bin"/><Relationship Id="rId78" Type="http://schemas.openxmlformats.org/officeDocument/2006/relationships/oleObject" Target="embeddings/oleObject26.bin"/><Relationship Id="rId94" Type="http://schemas.openxmlformats.org/officeDocument/2006/relationships/oleObject" Target="embeddings/oleObject35.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52.bin"/><Relationship Id="rId143" Type="http://schemas.openxmlformats.org/officeDocument/2006/relationships/oleObject" Target="embeddings/oleObject64.bin"/><Relationship Id="rId148" Type="http://schemas.openxmlformats.org/officeDocument/2006/relationships/image" Target="media/image63.png"/><Relationship Id="rId164" Type="http://schemas.openxmlformats.org/officeDocument/2006/relationships/image" Target="media/image72.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microsoft.com/office/2007/relationships/stylesWithEffects" Target="stylesWithEffects.xml"/><Relationship Id="rId9" Type="http://schemas.openxmlformats.org/officeDocument/2006/relationships/hyperlink" Target="http://www.chb.an/" TargetMode="External"/><Relationship Id="rId180" Type="http://schemas.openxmlformats.org/officeDocument/2006/relationships/image" Target="media/image80.wmf"/><Relationship Id="rId210" Type="http://schemas.openxmlformats.org/officeDocument/2006/relationships/oleObject" Target="embeddings/oleObject99.bin"/><Relationship Id="rId215" Type="http://schemas.openxmlformats.org/officeDocument/2006/relationships/image" Target="media/image95.wmf"/><Relationship Id="rId236" Type="http://schemas.openxmlformats.org/officeDocument/2006/relationships/image" Target="media/image106.png"/><Relationship Id="rId26" Type="http://schemas.openxmlformats.org/officeDocument/2006/relationships/oleObject" Target="embeddings/oleObject2.bin"/><Relationship Id="rId231" Type="http://schemas.openxmlformats.org/officeDocument/2006/relationships/image" Target="media/image101.png"/><Relationship Id="rId47" Type="http://schemas.openxmlformats.org/officeDocument/2006/relationships/diagramData" Target="diagrams/data1.xml"/><Relationship Id="rId68" Type="http://schemas.openxmlformats.org/officeDocument/2006/relationships/image" Target="media/image30.wmf"/><Relationship Id="rId89" Type="http://schemas.openxmlformats.org/officeDocument/2006/relationships/oleObject" Target="embeddings/oleObject32.bin"/><Relationship Id="rId112" Type="http://schemas.openxmlformats.org/officeDocument/2006/relationships/oleObject" Target="embeddings/oleObject45.bin"/><Relationship Id="rId133" Type="http://schemas.openxmlformats.org/officeDocument/2006/relationships/oleObject" Target="embeddings/oleObject58.bin"/><Relationship Id="rId154" Type="http://schemas.openxmlformats.org/officeDocument/2006/relationships/oleObject" Target="embeddings/oleObject69.bin"/><Relationship Id="rId175" Type="http://schemas.openxmlformats.org/officeDocument/2006/relationships/oleObject" Target="embeddings/oleObject79.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hyperlink" Target="http://www.apna.an/apna/navigation/apna_frameset.asp" TargetMode="External"/><Relationship Id="rId221" Type="http://schemas.openxmlformats.org/officeDocument/2006/relationships/image" Target="media/image98.wmf"/><Relationship Id="rId242" Type="http://schemas.openxmlformats.org/officeDocument/2006/relationships/image" Target="media/image110.emf"/><Relationship Id="rId37" Type="http://schemas.openxmlformats.org/officeDocument/2006/relationships/oleObject" Target="embeddings/oleObject7.bin"/><Relationship Id="rId58" Type="http://schemas.openxmlformats.org/officeDocument/2006/relationships/oleObject" Target="embeddings/oleObject14.bin"/><Relationship Id="rId79" Type="http://schemas.openxmlformats.org/officeDocument/2006/relationships/image" Target="media/image34.wmf"/><Relationship Id="rId102" Type="http://schemas.openxmlformats.org/officeDocument/2006/relationships/oleObject" Target="embeddings/oleObject40.bin"/><Relationship Id="rId123" Type="http://schemas.openxmlformats.org/officeDocument/2006/relationships/oleObject" Target="embeddings/oleObject53.bin"/><Relationship Id="rId144" Type="http://schemas.openxmlformats.org/officeDocument/2006/relationships/image" Target="media/image61.wmf"/><Relationship Id="rId90" Type="http://schemas.openxmlformats.org/officeDocument/2006/relationships/image" Target="media/image39.wmf"/><Relationship Id="rId165" Type="http://schemas.openxmlformats.org/officeDocument/2006/relationships/oleObject" Target="embeddings/oleObject74.bin"/><Relationship Id="rId186" Type="http://schemas.openxmlformats.org/officeDocument/2006/relationships/oleObject" Target="embeddings/oleObject85.bin"/><Relationship Id="rId211" Type="http://schemas.openxmlformats.org/officeDocument/2006/relationships/image" Target="media/image93.wmf"/><Relationship Id="rId232" Type="http://schemas.openxmlformats.org/officeDocument/2006/relationships/image" Target="media/image102.png"/><Relationship Id="rId27" Type="http://schemas.openxmlformats.org/officeDocument/2006/relationships/image" Target="media/image11.wmf"/><Relationship Id="rId48" Type="http://schemas.openxmlformats.org/officeDocument/2006/relationships/diagramLayout" Target="diagrams/layout1.xml"/><Relationship Id="rId69" Type="http://schemas.openxmlformats.org/officeDocument/2006/relationships/oleObject" Target="embeddings/oleObject20.bin"/><Relationship Id="rId113" Type="http://schemas.openxmlformats.org/officeDocument/2006/relationships/oleObject" Target="embeddings/oleObject46.bin"/><Relationship Id="rId134" Type="http://schemas.openxmlformats.org/officeDocument/2006/relationships/image" Target="media/image57.wmf"/><Relationship Id="rId80" Type="http://schemas.openxmlformats.org/officeDocument/2006/relationships/oleObject" Target="embeddings/oleObject27.bin"/><Relationship Id="rId155" Type="http://schemas.openxmlformats.org/officeDocument/2006/relationships/image" Target="media/image67.wmf"/><Relationship Id="rId176" Type="http://schemas.openxmlformats.org/officeDocument/2006/relationships/image" Target="media/image78.wmf"/><Relationship Id="rId197" Type="http://schemas.openxmlformats.org/officeDocument/2006/relationships/oleObject" Target="embeddings/oleObject91.bin"/></Relationships>
</file>

<file path=word/_rels/footnotes.xml.rels><?xml version="1.0" encoding="UTF-8" standalone="yes"?>
<Relationships xmlns="http://schemas.openxmlformats.org/package/2006/relationships"><Relationship Id="rId2" Type="http://schemas.openxmlformats.org/officeDocument/2006/relationships/hyperlink" Target="http://nl.wikipedia.org/wiki/Pensioenfonds" TargetMode="External"/><Relationship Id="rId1" Type="http://schemas.openxmlformats.org/officeDocument/2006/relationships/hyperlink" Target="http://www.apna.an/apna/apna/home.as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38D17-BBD1-45A9-A8D9-EB063904290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nl-NL"/>
        </a:p>
      </dgm:t>
    </dgm:pt>
    <dgm:pt modelId="{27870138-B437-49F1-8261-A5E1B7117602}">
      <dgm:prSet phldrT="[Text]" custT="1"/>
      <dgm:spPr>
        <a:xfrm>
          <a:off x="0" y="273054"/>
          <a:ext cx="2074457" cy="433677"/>
        </a:xfrm>
        <a:solidFill>
          <a:srgbClr val="C0504D"/>
        </a:solidFill>
        <a:ln w="25400" cap="flat" cmpd="sng" algn="ctr">
          <a:solidFill>
            <a:srgbClr val="4F81BD">
              <a:hueOff val="0"/>
              <a:satOff val="0"/>
              <a:lumOff val="0"/>
              <a:alphaOff val="0"/>
            </a:srgbClr>
          </a:solidFill>
          <a:prstDash val="solid"/>
        </a:ln>
        <a:effectLst/>
      </dgm:spPr>
      <dgm:t>
        <a:bodyPr/>
        <a:lstStyle/>
        <a:p>
          <a:r>
            <a:rPr lang="nl-NL" sz="1200" b="1" baseline="0">
              <a:solidFill>
                <a:sysClr val="windowText" lastClr="000000"/>
              </a:solidFill>
              <a:latin typeface="Calibri"/>
              <a:ea typeface="+mn-ea"/>
              <a:cs typeface="+mn-cs"/>
            </a:rPr>
            <a:t>Actieven-voorziening</a:t>
          </a:r>
        </a:p>
      </dgm:t>
    </dgm:pt>
    <dgm:pt modelId="{D23B49B8-383E-4C24-BC2C-F67ADA31C1BF}" type="parTrans" cxnId="{63C6ABB2-052E-4C37-A6BD-DB83537EB93B}">
      <dgm:prSet/>
      <dgm:spPr/>
      <dgm:t>
        <a:bodyPr/>
        <a:lstStyle/>
        <a:p>
          <a:endParaRPr lang="nl-NL"/>
        </a:p>
      </dgm:t>
    </dgm:pt>
    <dgm:pt modelId="{291BAF73-ADAE-4AA6-96C4-E42BC4356C9F}" type="sibTrans" cxnId="{63C6ABB2-052E-4C37-A6BD-DB83537EB93B}">
      <dgm:prSet/>
      <dgm:spPr/>
      <dgm:t>
        <a:bodyPr/>
        <a:lstStyle/>
        <a:p>
          <a:endParaRPr lang="nl-NL"/>
        </a:p>
      </dgm:t>
    </dgm:pt>
    <dgm:pt modelId="{EBE93DAF-66F8-4866-9F6E-364156B8F252}">
      <dgm:prSet phldrT="[Text]" custT="1"/>
      <dgm:spPr>
        <a:xfrm>
          <a:off x="0" y="771304"/>
          <a:ext cx="2083191" cy="1443426"/>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duurtetoeslag-ouderdomspensioen</a:t>
          </a:r>
        </a:p>
      </dgm:t>
    </dgm:pt>
    <dgm:pt modelId="{267620C5-15A2-46BF-A815-7DAB6AB5BE89}" type="parTrans" cxnId="{5A74B59F-E6C3-481E-A5BA-D725C58B843D}">
      <dgm:prSet/>
      <dgm:spPr/>
      <dgm:t>
        <a:bodyPr/>
        <a:lstStyle/>
        <a:p>
          <a:endParaRPr lang="nl-NL"/>
        </a:p>
      </dgm:t>
    </dgm:pt>
    <dgm:pt modelId="{3F4B85BC-19F7-4347-8B88-8CE9F5C06B79}" type="sibTrans" cxnId="{5A74B59F-E6C3-481E-A5BA-D725C58B843D}">
      <dgm:prSet/>
      <dgm:spPr/>
      <dgm:t>
        <a:bodyPr/>
        <a:lstStyle/>
        <a:p>
          <a:endParaRPr lang="nl-NL"/>
        </a:p>
      </dgm:t>
    </dgm:pt>
    <dgm:pt modelId="{BC58F28F-0C25-4BB4-B6C5-EE95C465C267}">
      <dgm:prSet phldrT="[Text]" custT="1"/>
      <dgm:spPr>
        <a:xfrm>
          <a:off x="2155030" y="280220"/>
          <a:ext cx="1958189" cy="417950"/>
        </a:xfrm>
        <a:solidFill>
          <a:srgbClr val="C0504D"/>
        </a:solidFill>
        <a:ln w="25400" cap="flat" cmpd="sng" algn="ctr">
          <a:solidFill>
            <a:srgbClr val="4F81BD">
              <a:hueOff val="0"/>
              <a:satOff val="0"/>
              <a:lumOff val="0"/>
              <a:alphaOff val="0"/>
            </a:srgbClr>
          </a:solidFill>
          <a:prstDash val="solid"/>
        </a:ln>
        <a:effectLst/>
      </dgm:spPr>
      <dgm:t>
        <a:bodyPr/>
        <a:lstStyle/>
        <a:p>
          <a:r>
            <a:rPr lang="nl-NL" sz="1200" b="1" baseline="0">
              <a:solidFill>
                <a:sysClr val="windowText" lastClr="000000"/>
              </a:solidFill>
              <a:latin typeface="Calibri"/>
              <a:ea typeface="+mn-ea"/>
              <a:cs typeface="+mn-cs"/>
            </a:rPr>
            <a:t>Premievrijen-voorziening</a:t>
          </a:r>
        </a:p>
      </dgm:t>
    </dgm:pt>
    <dgm:pt modelId="{AA20D6E1-8BC5-4A39-9619-FBBD5993C650}" type="parTrans" cxnId="{D33CD3E7-DB45-4C2A-AD47-8C8A3777B2A9}">
      <dgm:prSet/>
      <dgm:spPr/>
      <dgm:t>
        <a:bodyPr/>
        <a:lstStyle/>
        <a:p>
          <a:endParaRPr lang="nl-NL"/>
        </a:p>
      </dgm:t>
    </dgm:pt>
    <dgm:pt modelId="{1D92832D-8927-4562-9A69-3690B7D2F344}" type="sibTrans" cxnId="{D33CD3E7-DB45-4C2A-AD47-8C8A3777B2A9}">
      <dgm:prSet/>
      <dgm:spPr/>
      <dgm:t>
        <a:bodyPr/>
        <a:lstStyle/>
        <a:p>
          <a:endParaRPr lang="nl-NL"/>
        </a:p>
      </dgm:t>
    </dgm:pt>
    <dgm:pt modelId="{0782579E-A1BB-46D7-A8B3-2B11D07D290A}">
      <dgm:prSet phldrT="[Text]" custT="1"/>
      <dgm:spPr>
        <a:xfrm>
          <a:off x="2168354" y="781259"/>
          <a:ext cx="1962787" cy="1416228"/>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duurtetoeslag-ouderdomspensioen</a:t>
          </a:r>
        </a:p>
      </dgm:t>
    </dgm:pt>
    <dgm:pt modelId="{9AD1ECB4-75D4-4971-A66C-3AF881655DCA}" type="parTrans" cxnId="{EE372AC1-D1BF-4F25-8BB3-D5A35D3FE141}">
      <dgm:prSet/>
      <dgm:spPr/>
      <dgm:t>
        <a:bodyPr/>
        <a:lstStyle/>
        <a:p>
          <a:endParaRPr lang="nl-NL"/>
        </a:p>
      </dgm:t>
    </dgm:pt>
    <dgm:pt modelId="{E0F97E92-9833-4AE4-A4BD-AE98537538F3}" type="sibTrans" cxnId="{EE372AC1-D1BF-4F25-8BB3-D5A35D3FE141}">
      <dgm:prSet/>
      <dgm:spPr/>
      <dgm:t>
        <a:bodyPr/>
        <a:lstStyle/>
        <a:p>
          <a:endParaRPr lang="nl-NL"/>
        </a:p>
      </dgm:t>
    </dgm:pt>
    <dgm:pt modelId="{6AF20BB9-7F11-416B-8E11-1160FB19208C}">
      <dgm:prSet phldrT="[Text]" custT="1"/>
      <dgm:spPr>
        <a:xfrm>
          <a:off x="4219785" y="276069"/>
          <a:ext cx="1810853" cy="433453"/>
        </a:xfrm>
        <a:solidFill>
          <a:srgbClr val="C0504D"/>
        </a:solidFill>
        <a:ln w="25400" cap="flat" cmpd="sng" algn="ctr">
          <a:solidFill>
            <a:srgbClr val="4F81BD">
              <a:hueOff val="0"/>
              <a:satOff val="0"/>
              <a:lumOff val="0"/>
              <a:alphaOff val="0"/>
            </a:srgbClr>
          </a:solidFill>
          <a:prstDash val="solid"/>
        </a:ln>
        <a:effectLst/>
      </dgm:spPr>
      <dgm:t>
        <a:bodyPr/>
        <a:lstStyle/>
        <a:p>
          <a:r>
            <a:rPr lang="nl-NL" sz="1200" b="1" baseline="0">
              <a:solidFill>
                <a:sysClr val="windowText" lastClr="000000"/>
              </a:solidFill>
              <a:latin typeface="Calibri"/>
              <a:ea typeface="+mn-ea"/>
              <a:cs typeface="+mn-cs"/>
            </a:rPr>
            <a:t>Pensioentrekkers-voorziening</a:t>
          </a:r>
        </a:p>
      </dgm:t>
    </dgm:pt>
    <dgm:pt modelId="{C68FB5F9-7EF4-40D7-BF56-3A17D6CC6CB3}" type="parTrans" cxnId="{4EF459F5-94BF-4C09-BDC8-F8216F984BCC}">
      <dgm:prSet/>
      <dgm:spPr/>
      <dgm:t>
        <a:bodyPr/>
        <a:lstStyle/>
        <a:p>
          <a:endParaRPr lang="nl-NL"/>
        </a:p>
      </dgm:t>
    </dgm:pt>
    <dgm:pt modelId="{8682925E-4B5A-4D35-A131-485AF4496CF8}" type="sibTrans" cxnId="{4EF459F5-94BF-4C09-BDC8-F8216F984BCC}">
      <dgm:prSet/>
      <dgm:spPr/>
      <dgm:t>
        <a:bodyPr/>
        <a:lstStyle/>
        <a:p>
          <a:endParaRPr lang="nl-NL"/>
        </a:p>
      </dgm:t>
    </dgm:pt>
    <dgm:pt modelId="{A13BCC2C-C57C-433E-A75A-63B0E782EF5D}">
      <dgm:prSet phldrT="[Text]" custT="1"/>
      <dgm:spPr>
        <a:xfrm>
          <a:off x="4220868" y="777837"/>
          <a:ext cx="1809184" cy="1387625"/>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duurtetoeslag- ouderdomspensioen</a:t>
          </a:r>
        </a:p>
      </dgm:t>
    </dgm:pt>
    <dgm:pt modelId="{8D17B550-CAB3-47DA-AAAB-A8D6D0E110FC}" type="parTrans" cxnId="{60436AC2-F4EE-45D2-9D5E-165D29F6058D}">
      <dgm:prSet/>
      <dgm:spPr/>
      <dgm:t>
        <a:bodyPr/>
        <a:lstStyle/>
        <a:p>
          <a:endParaRPr lang="nl-NL"/>
        </a:p>
      </dgm:t>
    </dgm:pt>
    <dgm:pt modelId="{73A18672-67F9-4D65-BE42-999162B00B3B}" type="sibTrans" cxnId="{60436AC2-F4EE-45D2-9D5E-165D29F6058D}">
      <dgm:prSet/>
      <dgm:spPr/>
      <dgm:t>
        <a:bodyPr/>
        <a:lstStyle/>
        <a:p>
          <a:endParaRPr lang="nl-NL"/>
        </a:p>
      </dgm:t>
    </dgm:pt>
    <dgm:pt modelId="{096341BF-ABE9-4072-B53B-54218A159BD0}">
      <dgm:prSet phldrT="[Text]" custT="1"/>
      <dgm:spPr>
        <a:xfrm>
          <a:off x="0" y="771304"/>
          <a:ext cx="2083191" cy="1443426"/>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duurtetoeslag-nabestaandenpensioen</a:t>
          </a:r>
        </a:p>
      </dgm:t>
    </dgm:pt>
    <dgm:pt modelId="{F2620F7B-3328-4382-B18E-91AB1C90DBE4}" type="parTrans" cxnId="{CAFC0D4D-3AAF-4656-A07D-7981C56A7825}">
      <dgm:prSet/>
      <dgm:spPr/>
      <dgm:t>
        <a:bodyPr/>
        <a:lstStyle/>
        <a:p>
          <a:endParaRPr lang="nl-NL"/>
        </a:p>
      </dgm:t>
    </dgm:pt>
    <dgm:pt modelId="{BC5F4DEE-4AF0-4957-BC04-475084FF3D82}" type="sibTrans" cxnId="{CAFC0D4D-3AAF-4656-A07D-7981C56A7825}">
      <dgm:prSet/>
      <dgm:spPr/>
      <dgm:t>
        <a:bodyPr/>
        <a:lstStyle/>
        <a:p>
          <a:endParaRPr lang="nl-NL"/>
        </a:p>
      </dgm:t>
    </dgm:pt>
    <dgm:pt modelId="{9B1DF915-BA92-4A6B-A69D-D0687DF9E9ED}">
      <dgm:prSet phldrT="[Text]" custT="1"/>
      <dgm:spPr>
        <a:xfrm>
          <a:off x="0" y="771304"/>
          <a:ext cx="2083191" cy="1443426"/>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VUT-tijdelijk-vervangende-ouderdomspensioen</a:t>
          </a:r>
        </a:p>
      </dgm:t>
    </dgm:pt>
    <dgm:pt modelId="{D50EB4F0-8FF1-4159-9450-8094FA304A74}" type="parTrans" cxnId="{180E52A8-2389-4B2A-B28D-F6CC01D9A791}">
      <dgm:prSet/>
      <dgm:spPr/>
      <dgm:t>
        <a:bodyPr/>
        <a:lstStyle/>
        <a:p>
          <a:endParaRPr lang="nl-NL"/>
        </a:p>
      </dgm:t>
    </dgm:pt>
    <dgm:pt modelId="{559202C0-CA39-4674-80AF-17F1B4E10E2F}" type="sibTrans" cxnId="{180E52A8-2389-4B2A-B28D-F6CC01D9A791}">
      <dgm:prSet/>
      <dgm:spPr/>
      <dgm:t>
        <a:bodyPr/>
        <a:lstStyle/>
        <a:p>
          <a:endParaRPr lang="nl-NL"/>
        </a:p>
      </dgm:t>
    </dgm:pt>
    <dgm:pt modelId="{E0A1706F-CB85-4596-AFE1-A9E423F06D22}">
      <dgm:prSet phldrT="[Text]" custT="1"/>
      <dgm:spPr>
        <a:xfrm>
          <a:off x="0" y="771304"/>
          <a:ext cx="2083191" cy="1443426"/>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VUT-tijdelijk-vervangende-nabestaandenpensioen</a:t>
          </a:r>
        </a:p>
      </dgm:t>
    </dgm:pt>
    <dgm:pt modelId="{62BB47D2-4E03-4E96-B1E8-A316FC6D6F03}" type="parTrans" cxnId="{2365C2E7-9614-412A-A399-AE96C230E76E}">
      <dgm:prSet/>
      <dgm:spPr/>
      <dgm:t>
        <a:bodyPr/>
        <a:lstStyle/>
        <a:p>
          <a:endParaRPr lang="nl-NL"/>
        </a:p>
      </dgm:t>
    </dgm:pt>
    <dgm:pt modelId="{6684123B-B9CB-400E-9C81-F3B7D953257F}" type="sibTrans" cxnId="{2365C2E7-9614-412A-A399-AE96C230E76E}">
      <dgm:prSet/>
      <dgm:spPr/>
      <dgm:t>
        <a:bodyPr/>
        <a:lstStyle/>
        <a:p>
          <a:endParaRPr lang="nl-NL"/>
        </a:p>
      </dgm:t>
    </dgm:pt>
    <dgm:pt modelId="{AE654EFE-EB75-4EF3-838E-76F4C0C55BEA}">
      <dgm:prSet phldrT="[Text]" custT="1"/>
      <dgm:spPr>
        <a:xfrm>
          <a:off x="2168354" y="781259"/>
          <a:ext cx="1962787" cy="1416228"/>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duurtetoeslag-nabestaandenpensioen</a:t>
          </a:r>
        </a:p>
      </dgm:t>
    </dgm:pt>
    <dgm:pt modelId="{EAA3B366-0F0A-407D-A9C8-E22CE97FEF80}" type="parTrans" cxnId="{4A6A3735-AA32-49FF-95D0-450D89B19EC5}">
      <dgm:prSet/>
      <dgm:spPr/>
      <dgm:t>
        <a:bodyPr/>
        <a:lstStyle/>
        <a:p>
          <a:endParaRPr lang="nl-NL"/>
        </a:p>
      </dgm:t>
    </dgm:pt>
    <dgm:pt modelId="{CDAF248E-EBEE-4D9B-A12D-09E2B5CEC933}" type="sibTrans" cxnId="{4A6A3735-AA32-49FF-95D0-450D89B19EC5}">
      <dgm:prSet/>
      <dgm:spPr/>
      <dgm:t>
        <a:bodyPr/>
        <a:lstStyle/>
        <a:p>
          <a:endParaRPr lang="nl-NL"/>
        </a:p>
      </dgm:t>
    </dgm:pt>
    <dgm:pt modelId="{4DEC0F5E-B570-4132-8513-1BAD883AB0EE}">
      <dgm:prSet phldrT="[Text]" custT="1"/>
      <dgm:spPr>
        <a:xfrm>
          <a:off x="2168354" y="781259"/>
          <a:ext cx="1962787" cy="1416228"/>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VUT-tijdelijk-vervangende-ouderdomspensioen</a:t>
          </a:r>
        </a:p>
      </dgm:t>
    </dgm:pt>
    <dgm:pt modelId="{37C085AE-88E7-44E0-B76A-BFC8FCD38983}" type="parTrans" cxnId="{F5B8CDF9-C065-48F2-B227-FC864B819A95}">
      <dgm:prSet/>
      <dgm:spPr/>
      <dgm:t>
        <a:bodyPr/>
        <a:lstStyle/>
        <a:p>
          <a:endParaRPr lang="nl-NL"/>
        </a:p>
      </dgm:t>
    </dgm:pt>
    <dgm:pt modelId="{72C55AB3-7245-4E9A-BCF9-8ADBB651CE09}" type="sibTrans" cxnId="{F5B8CDF9-C065-48F2-B227-FC864B819A95}">
      <dgm:prSet/>
      <dgm:spPr/>
      <dgm:t>
        <a:bodyPr/>
        <a:lstStyle/>
        <a:p>
          <a:endParaRPr lang="nl-NL"/>
        </a:p>
      </dgm:t>
    </dgm:pt>
    <dgm:pt modelId="{2348ED9C-5D53-4E40-AE21-C55500B194F6}">
      <dgm:prSet phldrT="[Text]" custT="1"/>
      <dgm:spPr>
        <a:xfrm>
          <a:off x="2168354" y="781259"/>
          <a:ext cx="1962787" cy="1416228"/>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VUT-tijdelijk-vervangende nabestaandenpensioen</a:t>
          </a:r>
        </a:p>
      </dgm:t>
    </dgm:pt>
    <dgm:pt modelId="{35DAE47D-279A-44CF-8AD2-A8DBAEF03550}" type="parTrans" cxnId="{EB48A2D7-BBD2-4C06-998F-4272119523F5}">
      <dgm:prSet/>
      <dgm:spPr/>
      <dgm:t>
        <a:bodyPr/>
        <a:lstStyle/>
        <a:p>
          <a:endParaRPr lang="nl-NL"/>
        </a:p>
      </dgm:t>
    </dgm:pt>
    <dgm:pt modelId="{498AA98F-6B8F-4B89-B502-7E3D2727C1D5}" type="sibTrans" cxnId="{EB48A2D7-BBD2-4C06-998F-4272119523F5}">
      <dgm:prSet/>
      <dgm:spPr/>
      <dgm:t>
        <a:bodyPr/>
        <a:lstStyle/>
        <a:p>
          <a:endParaRPr lang="nl-NL"/>
        </a:p>
      </dgm:t>
    </dgm:pt>
    <dgm:pt modelId="{04027467-9E3F-4D72-B834-DAA5451DC808}">
      <dgm:prSet phldrT="[Text]" custT="1"/>
      <dgm:spPr>
        <a:xfrm>
          <a:off x="4220868" y="777837"/>
          <a:ext cx="1809184" cy="1387625"/>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duurtetoeslag-nabestaandenpensioen</a:t>
          </a:r>
        </a:p>
      </dgm:t>
    </dgm:pt>
    <dgm:pt modelId="{31C410C5-88B0-4688-B293-26081459C349}" type="parTrans" cxnId="{6898AAE1-FB9C-4A7E-B4F1-0BAF35C87189}">
      <dgm:prSet/>
      <dgm:spPr/>
      <dgm:t>
        <a:bodyPr/>
        <a:lstStyle/>
        <a:p>
          <a:endParaRPr lang="nl-NL"/>
        </a:p>
      </dgm:t>
    </dgm:pt>
    <dgm:pt modelId="{A9BA8D62-2D45-47FF-B94E-3F582DBAA8D7}" type="sibTrans" cxnId="{6898AAE1-FB9C-4A7E-B4F1-0BAF35C87189}">
      <dgm:prSet/>
      <dgm:spPr/>
      <dgm:t>
        <a:bodyPr/>
        <a:lstStyle/>
        <a:p>
          <a:endParaRPr lang="nl-NL"/>
        </a:p>
      </dgm:t>
    </dgm:pt>
    <dgm:pt modelId="{36CC4231-3C32-4264-883E-9C2B54C2512D}">
      <dgm:prSet phldrT="[Text]" custT="1"/>
      <dgm:spPr>
        <a:xfrm>
          <a:off x="4220868" y="777837"/>
          <a:ext cx="1809184" cy="1387625"/>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uitkering bij wijze van ouderdomspensioen</a:t>
          </a:r>
        </a:p>
      </dgm:t>
    </dgm:pt>
    <dgm:pt modelId="{9534826D-39EF-4D3B-A5CB-52BED3A6076D}" type="parTrans" cxnId="{65AC9DC7-F5BB-4DF6-9DC4-8F2A8269B5F0}">
      <dgm:prSet/>
      <dgm:spPr/>
      <dgm:t>
        <a:bodyPr/>
        <a:lstStyle/>
        <a:p>
          <a:endParaRPr lang="nl-NL"/>
        </a:p>
      </dgm:t>
    </dgm:pt>
    <dgm:pt modelId="{05BA7F48-987E-4547-8398-B55105B485D0}" type="sibTrans" cxnId="{65AC9DC7-F5BB-4DF6-9DC4-8F2A8269B5F0}">
      <dgm:prSet/>
      <dgm:spPr/>
      <dgm:t>
        <a:bodyPr/>
        <a:lstStyle/>
        <a:p>
          <a:endParaRPr lang="nl-NL"/>
        </a:p>
      </dgm:t>
    </dgm:pt>
    <dgm:pt modelId="{29BE30BE-D296-43E7-A6DC-C2101D426BC8}">
      <dgm:prSet phldrT="[Text]" custT="1"/>
      <dgm:spPr>
        <a:xfrm>
          <a:off x="4220868" y="777837"/>
          <a:ext cx="1809184" cy="1387625"/>
        </a:xfrm>
        <a:solidFill>
          <a:srgbClr val="C0504D">
            <a:lumMod val="40000"/>
            <a:lumOff val="60000"/>
            <a:alpha val="90000"/>
          </a:srgbClr>
        </a:solidFill>
        <a:ln w="25400" cap="flat" cmpd="sng" algn="ctr">
          <a:solidFill>
            <a:srgbClr val="4F81BD">
              <a:alpha val="90000"/>
            </a:srgbClr>
          </a:solidFill>
          <a:prstDash val="solid"/>
        </a:ln>
        <a:effectLst/>
      </dgm:spPr>
      <dgm:t>
        <a:bodyPr/>
        <a:lstStyle/>
        <a:p>
          <a:r>
            <a:rPr lang="nl-NL" sz="1200" b="0" baseline="0">
              <a:solidFill>
                <a:sysClr val="windowText" lastClr="000000"/>
              </a:solidFill>
              <a:latin typeface="Garamond" pitchFamily="18" charset="0"/>
              <a:ea typeface="+mn-ea"/>
              <a:cs typeface="+mn-cs"/>
            </a:rPr>
            <a:t>uitkering bij wijze van nabestaandenpensioen                        </a:t>
          </a:r>
        </a:p>
      </dgm:t>
    </dgm:pt>
    <dgm:pt modelId="{202C17D5-5E6D-41E5-8448-D8F9DD499BB2}" type="parTrans" cxnId="{7C71C2C4-CB6F-4946-A7BD-D39D09258CC5}">
      <dgm:prSet/>
      <dgm:spPr/>
      <dgm:t>
        <a:bodyPr/>
        <a:lstStyle/>
        <a:p>
          <a:endParaRPr lang="nl-NL"/>
        </a:p>
      </dgm:t>
    </dgm:pt>
    <dgm:pt modelId="{3946273E-1040-414E-BC33-FD516F1B9425}" type="sibTrans" cxnId="{7C71C2C4-CB6F-4946-A7BD-D39D09258CC5}">
      <dgm:prSet/>
      <dgm:spPr/>
      <dgm:t>
        <a:bodyPr/>
        <a:lstStyle/>
        <a:p>
          <a:endParaRPr lang="nl-NL"/>
        </a:p>
      </dgm:t>
    </dgm:pt>
    <dgm:pt modelId="{E47C3AA5-BA9B-412B-80FB-E4C74A04DD88}" type="pres">
      <dgm:prSet presAssocID="{E5538D17-BBD1-45A9-A8D9-EB0639042906}" presName="Name0" presStyleCnt="0">
        <dgm:presLayoutVars>
          <dgm:dir/>
          <dgm:animLvl val="lvl"/>
          <dgm:resizeHandles val="exact"/>
        </dgm:presLayoutVars>
      </dgm:prSet>
      <dgm:spPr/>
      <dgm:t>
        <a:bodyPr/>
        <a:lstStyle/>
        <a:p>
          <a:endParaRPr lang="en-US"/>
        </a:p>
      </dgm:t>
    </dgm:pt>
    <dgm:pt modelId="{86389910-D68E-4DB3-94FF-A7BE285D3B4F}" type="pres">
      <dgm:prSet presAssocID="{27870138-B437-49F1-8261-A5E1B7117602}" presName="composite" presStyleCnt="0"/>
      <dgm:spPr/>
    </dgm:pt>
    <dgm:pt modelId="{CA953EE9-98AE-4A2F-905D-218A337F5E39}" type="pres">
      <dgm:prSet presAssocID="{27870138-B437-49F1-8261-A5E1B7117602}" presName="parTx" presStyleLbl="alignNode1" presStyleIdx="0" presStyleCnt="3" custScaleX="116848" custLinFactNeighborX="-493" custLinFactNeighborY="-7557">
        <dgm:presLayoutVars>
          <dgm:chMax val="0"/>
          <dgm:chPref val="0"/>
          <dgm:bulletEnabled val="1"/>
        </dgm:presLayoutVars>
      </dgm:prSet>
      <dgm:spPr>
        <a:prstGeom prst="rect">
          <a:avLst/>
        </a:prstGeom>
      </dgm:spPr>
      <dgm:t>
        <a:bodyPr/>
        <a:lstStyle/>
        <a:p>
          <a:endParaRPr lang="nl-NL"/>
        </a:p>
      </dgm:t>
    </dgm:pt>
    <dgm:pt modelId="{34FC880B-B8CC-4DD1-9102-E5F56D267686}" type="pres">
      <dgm:prSet presAssocID="{27870138-B437-49F1-8261-A5E1B7117602}" presName="desTx" presStyleLbl="alignAccFollowNode1" presStyleIdx="0" presStyleCnt="3" custScaleX="117340" custScaleY="97639" custLinFactNeighborX="-1293" custLinFactNeighborY="2151">
        <dgm:presLayoutVars>
          <dgm:bulletEnabled val="1"/>
        </dgm:presLayoutVars>
      </dgm:prSet>
      <dgm:spPr>
        <a:prstGeom prst="rect">
          <a:avLst/>
        </a:prstGeom>
      </dgm:spPr>
      <dgm:t>
        <a:bodyPr/>
        <a:lstStyle/>
        <a:p>
          <a:endParaRPr lang="nl-NL"/>
        </a:p>
      </dgm:t>
    </dgm:pt>
    <dgm:pt modelId="{D4A5E8AD-3DF1-4484-8160-CB1A0D541CDB}" type="pres">
      <dgm:prSet presAssocID="{291BAF73-ADAE-4AA6-96C4-E42BC4356C9F}" presName="space" presStyleCnt="0"/>
      <dgm:spPr/>
    </dgm:pt>
    <dgm:pt modelId="{6E6BA73E-48D2-4D15-A6F1-BB385150B79A}" type="pres">
      <dgm:prSet presAssocID="{BC58F28F-0C25-4BB4-B6C5-EE95C465C267}" presName="composite" presStyleCnt="0"/>
      <dgm:spPr/>
    </dgm:pt>
    <dgm:pt modelId="{D62F5CBD-BE1E-4773-AD61-D00FF535227C}" type="pres">
      <dgm:prSet presAssocID="{BC58F28F-0C25-4BB4-B6C5-EE95C465C267}" presName="parTx" presStyleLbl="alignNode1" presStyleIdx="1" presStyleCnt="3" custScaleX="110299" custScaleY="98170" custLinFactNeighborX="-10330" custLinFactNeighborY="-11056">
        <dgm:presLayoutVars>
          <dgm:chMax val="0"/>
          <dgm:chPref val="0"/>
          <dgm:bulletEnabled val="1"/>
        </dgm:presLayoutVars>
      </dgm:prSet>
      <dgm:spPr>
        <a:prstGeom prst="rect">
          <a:avLst/>
        </a:prstGeom>
      </dgm:spPr>
      <dgm:t>
        <a:bodyPr/>
        <a:lstStyle/>
        <a:p>
          <a:endParaRPr lang="nl-NL"/>
        </a:p>
      </dgm:t>
    </dgm:pt>
    <dgm:pt modelId="{35D3F918-4E76-4A19-85DB-F3817E0E49B8}" type="pres">
      <dgm:prSet presAssocID="{BC58F28F-0C25-4BB4-B6C5-EE95C465C267}" presName="desTx" presStyleLbl="alignAccFollowNode1" presStyleIdx="1" presStyleCnt="3" custScaleX="110558" custScaleY="96096" custLinFactNeighborX="-9450" custLinFactNeighborY="2444">
        <dgm:presLayoutVars>
          <dgm:bulletEnabled val="1"/>
        </dgm:presLayoutVars>
      </dgm:prSet>
      <dgm:spPr>
        <a:prstGeom prst="rect">
          <a:avLst/>
        </a:prstGeom>
      </dgm:spPr>
      <dgm:t>
        <a:bodyPr/>
        <a:lstStyle/>
        <a:p>
          <a:endParaRPr lang="nl-NL"/>
        </a:p>
      </dgm:t>
    </dgm:pt>
    <dgm:pt modelId="{536B3893-4ACA-4BEB-84A4-84CAF9B59828}" type="pres">
      <dgm:prSet presAssocID="{1D92832D-8927-4562-9A69-3690B7D2F344}" presName="space" presStyleCnt="0"/>
      <dgm:spPr/>
    </dgm:pt>
    <dgm:pt modelId="{56BD3D45-4302-4B04-B682-B95B14DFA6A0}" type="pres">
      <dgm:prSet presAssocID="{6AF20BB9-7F11-416B-8E11-1160FB19208C}" presName="composite" presStyleCnt="0"/>
      <dgm:spPr/>
    </dgm:pt>
    <dgm:pt modelId="{8E3ED7C9-CE8C-46AD-83E5-F2368DE2E579}" type="pres">
      <dgm:prSet presAssocID="{6AF20BB9-7F11-416B-8E11-1160FB19208C}" presName="parTx" presStyleLbl="alignNode1" presStyleIdx="2" presStyleCnt="3" custScaleX="102000" custScaleY="100000" custLinFactNeighborX="-18457" custLinFactNeighborY="-13328">
        <dgm:presLayoutVars>
          <dgm:chMax val="0"/>
          <dgm:chPref val="0"/>
          <dgm:bulletEnabled val="1"/>
        </dgm:presLayoutVars>
      </dgm:prSet>
      <dgm:spPr>
        <a:prstGeom prst="rect">
          <a:avLst/>
        </a:prstGeom>
      </dgm:spPr>
      <dgm:t>
        <a:bodyPr/>
        <a:lstStyle/>
        <a:p>
          <a:endParaRPr lang="nl-NL"/>
        </a:p>
      </dgm:t>
    </dgm:pt>
    <dgm:pt modelId="{B036CEC6-7B70-4BE1-AB0B-6590A60263DF}" type="pres">
      <dgm:prSet presAssocID="{6AF20BB9-7F11-416B-8E11-1160FB19208C}" presName="desTx" presStyleLbl="alignAccFollowNode1" presStyleIdx="2" presStyleCnt="3" custScaleX="101906" custScaleY="93826" custLinFactNeighborX="-18443" custLinFactNeighborY="713">
        <dgm:presLayoutVars>
          <dgm:bulletEnabled val="1"/>
        </dgm:presLayoutVars>
      </dgm:prSet>
      <dgm:spPr>
        <a:prstGeom prst="rect">
          <a:avLst/>
        </a:prstGeom>
      </dgm:spPr>
      <dgm:t>
        <a:bodyPr/>
        <a:lstStyle/>
        <a:p>
          <a:endParaRPr lang="nl-NL"/>
        </a:p>
      </dgm:t>
    </dgm:pt>
  </dgm:ptLst>
  <dgm:cxnLst>
    <dgm:cxn modelId="{CAFC0D4D-3AAF-4656-A07D-7981C56A7825}" srcId="{27870138-B437-49F1-8261-A5E1B7117602}" destId="{096341BF-ABE9-4072-B53B-54218A159BD0}" srcOrd="1" destOrd="0" parTransId="{F2620F7B-3328-4382-B18E-91AB1C90DBE4}" sibTransId="{BC5F4DEE-4AF0-4957-BC04-475084FF3D82}"/>
    <dgm:cxn modelId="{8FE204FB-538B-415F-997D-04CC43F38DDB}" type="presOf" srcId="{A13BCC2C-C57C-433E-A75A-63B0E782EF5D}" destId="{B036CEC6-7B70-4BE1-AB0B-6590A60263DF}" srcOrd="0" destOrd="0" presId="urn:microsoft.com/office/officeart/2005/8/layout/hList1"/>
    <dgm:cxn modelId="{CBF5C2AF-1C14-44B5-8835-A34332159A34}" type="presOf" srcId="{6AF20BB9-7F11-416B-8E11-1160FB19208C}" destId="{8E3ED7C9-CE8C-46AD-83E5-F2368DE2E579}" srcOrd="0" destOrd="0" presId="urn:microsoft.com/office/officeart/2005/8/layout/hList1"/>
    <dgm:cxn modelId="{66FC18F7-AFF6-4716-92F5-CA7DA7623D5C}" type="presOf" srcId="{E5538D17-BBD1-45A9-A8D9-EB0639042906}" destId="{E47C3AA5-BA9B-412B-80FB-E4C74A04DD88}" srcOrd="0" destOrd="0" presId="urn:microsoft.com/office/officeart/2005/8/layout/hList1"/>
    <dgm:cxn modelId="{4A12C999-DE9C-4225-90E3-DE845F35288D}" type="presOf" srcId="{4DEC0F5E-B570-4132-8513-1BAD883AB0EE}" destId="{35D3F918-4E76-4A19-85DB-F3817E0E49B8}" srcOrd="0" destOrd="2" presId="urn:microsoft.com/office/officeart/2005/8/layout/hList1"/>
    <dgm:cxn modelId="{6898AAE1-FB9C-4A7E-B4F1-0BAF35C87189}" srcId="{6AF20BB9-7F11-416B-8E11-1160FB19208C}" destId="{04027467-9E3F-4D72-B834-DAA5451DC808}" srcOrd="1" destOrd="0" parTransId="{31C410C5-88B0-4688-B293-26081459C349}" sibTransId="{A9BA8D62-2D45-47FF-B94E-3F582DBAA8D7}"/>
    <dgm:cxn modelId="{63C6ABB2-052E-4C37-A6BD-DB83537EB93B}" srcId="{E5538D17-BBD1-45A9-A8D9-EB0639042906}" destId="{27870138-B437-49F1-8261-A5E1B7117602}" srcOrd="0" destOrd="0" parTransId="{D23B49B8-383E-4C24-BC2C-F67ADA31C1BF}" sibTransId="{291BAF73-ADAE-4AA6-96C4-E42BC4356C9F}"/>
    <dgm:cxn modelId="{581590E5-F95D-45A3-A1FA-DD953F61BDEC}" type="presOf" srcId="{E0A1706F-CB85-4596-AFE1-A9E423F06D22}" destId="{34FC880B-B8CC-4DD1-9102-E5F56D267686}" srcOrd="0" destOrd="3" presId="urn:microsoft.com/office/officeart/2005/8/layout/hList1"/>
    <dgm:cxn modelId="{2365C2E7-9614-412A-A399-AE96C230E76E}" srcId="{27870138-B437-49F1-8261-A5E1B7117602}" destId="{E0A1706F-CB85-4596-AFE1-A9E423F06D22}" srcOrd="3" destOrd="0" parTransId="{62BB47D2-4E03-4E96-B1E8-A316FC6D6F03}" sibTransId="{6684123B-B9CB-400E-9C81-F3B7D953257F}"/>
    <dgm:cxn modelId="{5A74B59F-E6C3-481E-A5BA-D725C58B843D}" srcId="{27870138-B437-49F1-8261-A5E1B7117602}" destId="{EBE93DAF-66F8-4866-9F6E-364156B8F252}" srcOrd="0" destOrd="0" parTransId="{267620C5-15A2-46BF-A815-7DAB6AB5BE89}" sibTransId="{3F4B85BC-19F7-4347-8B88-8CE9F5C06B79}"/>
    <dgm:cxn modelId="{EE372AC1-D1BF-4F25-8BB3-D5A35D3FE141}" srcId="{BC58F28F-0C25-4BB4-B6C5-EE95C465C267}" destId="{0782579E-A1BB-46D7-A8B3-2B11D07D290A}" srcOrd="0" destOrd="0" parTransId="{9AD1ECB4-75D4-4971-A66C-3AF881655DCA}" sibTransId="{E0F97E92-9833-4AE4-A4BD-AE98537538F3}"/>
    <dgm:cxn modelId="{66079777-6E51-401E-9EBD-11DBE6475FFF}" type="presOf" srcId="{EBE93DAF-66F8-4866-9F6E-364156B8F252}" destId="{34FC880B-B8CC-4DD1-9102-E5F56D267686}" srcOrd="0" destOrd="0" presId="urn:microsoft.com/office/officeart/2005/8/layout/hList1"/>
    <dgm:cxn modelId="{EB48A2D7-BBD2-4C06-998F-4272119523F5}" srcId="{BC58F28F-0C25-4BB4-B6C5-EE95C465C267}" destId="{2348ED9C-5D53-4E40-AE21-C55500B194F6}" srcOrd="3" destOrd="0" parTransId="{35DAE47D-279A-44CF-8AD2-A8DBAEF03550}" sibTransId="{498AA98F-6B8F-4B89-B502-7E3D2727C1D5}"/>
    <dgm:cxn modelId="{0638DE20-AA0C-4F85-A30E-69409319EF39}" type="presOf" srcId="{04027467-9E3F-4D72-B834-DAA5451DC808}" destId="{B036CEC6-7B70-4BE1-AB0B-6590A60263DF}" srcOrd="0" destOrd="1" presId="urn:microsoft.com/office/officeart/2005/8/layout/hList1"/>
    <dgm:cxn modelId="{C11A3B4B-0928-46E2-AC49-46C667CF76D6}" type="presOf" srcId="{096341BF-ABE9-4072-B53B-54218A159BD0}" destId="{34FC880B-B8CC-4DD1-9102-E5F56D267686}" srcOrd="0" destOrd="1" presId="urn:microsoft.com/office/officeart/2005/8/layout/hList1"/>
    <dgm:cxn modelId="{65AC9DC7-F5BB-4DF6-9DC4-8F2A8269B5F0}" srcId="{6AF20BB9-7F11-416B-8E11-1160FB19208C}" destId="{36CC4231-3C32-4264-883E-9C2B54C2512D}" srcOrd="2" destOrd="0" parTransId="{9534826D-39EF-4D3B-A5CB-52BED3A6076D}" sibTransId="{05BA7F48-987E-4547-8398-B55105B485D0}"/>
    <dgm:cxn modelId="{C32BE6F0-EFA8-446C-8ECA-F07104DC3CB5}" type="presOf" srcId="{0782579E-A1BB-46D7-A8B3-2B11D07D290A}" destId="{35D3F918-4E76-4A19-85DB-F3817E0E49B8}" srcOrd="0" destOrd="0" presId="urn:microsoft.com/office/officeart/2005/8/layout/hList1"/>
    <dgm:cxn modelId="{CD3173C5-FD7D-46D5-B60C-1D97AAE61CBA}" type="presOf" srcId="{29BE30BE-D296-43E7-A6DC-C2101D426BC8}" destId="{B036CEC6-7B70-4BE1-AB0B-6590A60263DF}" srcOrd="0" destOrd="3" presId="urn:microsoft.com/office/officeart/2005/8/layout/hList1"/>
    <dgm:cxn modelId="{980E7F99-0A3E-4CFC-B096-2B70B16E829E}" type="presOf" srcId="{9B1DF915-BA92-4A6B-A69D-D0687DF9E9ED}" destId="{34FC880B-B8CC-4DD1-9102-E5F56D267686}" srcOrd="0" destOrd="2" presId="urn:microsoft.com/office/officeart/2005/8/layout/hList1"/>
    <dgm:cxn modelId="{4EF459F5-94BF-4C09-BDC8-F8216F984BCC}" srcId="{E5538D17-BBD1-45A9-A8D9-EB0639042906}" destId="{6AF20BB9-7F11-416B-8E11-1160FB19208C}" srcOrd="2" destOrd="0" parTransId="{C68FB5F9-7EF4-40D7-BF56-3A17D6CC6CB3}" sibTransId="{8682925E-4B5A-4D35-A131-485AF4496CF8}"/>
    <dgm:cxn modelId="{0B6B281E-42E1-465E-ABDA-E8A4EB38F3BC}" type="presOf" srcId="{AE654EFE-EB75-4EF3-838E-76F4C0C55BEA}" destId="{35D3F918-4E76-4A19-85DB-F3817E0E49B8}" srcOrd="0" destOrd="1" presId="urn:microsoft.com/office/officeart/2005/8/layout/hList1"/>
    <dgm:cxn modelId="{1932FB12-5F81-4EB7-9D3C-59DF67865636}" type="presOf" srcId="{2348ED9C-5D53-4E40-AE21-C55500B194F6}" destId="{35D3F918-4E76-4A19-85DB-F3817E0E49B8}" srcOrd="0" destOrd="3" presId="urn:microsoft.com/office/officeart/2005/8/layout/hList1"/>
    <dgm:cxn modelId="{4A6A3735-AA32-49FF-95D0-450D89B19EC5}" srcId="{BC58F28F-0C25-4BB4-B6C5-EE95C465C267}" destId="{AE654EFE-EB75-4EF3-838E-76F4C0C55BEA}" srcOrd="1" destOrd="0" parTransId="{EAA3B366-0F0A-407D-A9C8-E22CE97FEF80}" sibTransId="{CDAF248E-EBEE-4D9B-A12D-09E2B5CEC933}"/>
    <dgm:cxn modelId="{F5B8CDF9-C065-48F2-B227-FC864B819A95}" srcId="{BC58F28F-0C25-4BB4-B6C5-EE95C465C267}" destId="{4DEC0F5E-B570-4132-8513-1BAD883AB0EE}" srcOrd="2" destOrd="0" parTransId="{37C085AE-88E7-44E0-B76A-BFC8FCD38983}" sibTransId="{72C55AB3-7245-4E9A-BCF9-8ADBB651CE09}"/>
    <dgm:cxn modelId="{D4C1B39B-65E0-4C73-98C0-41F46D4FEB7A}" type="presOf" srcId="{BC58F28F-0C25-4BB4-B6C5-EE95C465C267}" destId="{D62F5CBD-BE1E-4773-AD61-D00FF535227C}" srcOrd="0" destOrd="0" presId="urn:microsoft.com/office/officeart/2005/8/layout/hList1"/>
    <dgm:cxn modelId="{58669194-9532-4D63-8571-8E4760EB3FB7}" type="presOf" srcId="{27870138-B437-49F1-8261-A5E1B7117602}" destId="{CA953EE9-98AE-4A2F-905D-218A337F5E39}" srcOrd="0" destOrd="0" presId="urn:microsoft.com/office/officeart/2005/8/layout/hList1"/>
    <dgm:cxn modelId="{E6121E8F-FB54-4283-B8E4-ACE212A35CA2}" type="presOf" srcId="{36CC4231-3C32-4264-883E-9C2B54C2512D}" destId="{B036CEC6-7B70-4BE1-AB0B-6590A60263DF}" srcOrd="0" destOrd="2" presId="urn:microsoft.com/office/officeart/2005/8/layout/hList1"/>
    <dgm:cxn modelId="{D33CD3E7-DB45-4C2A-AD47-8C8A3777B2A9}" srcId="{E5538D17-BBD1-45A9-A8D9-EB0639042906}" destId="{BC58F28F-0C25-4BB4-B6C5-EE95C465C267}" srcOrd="1" destOrd="0" parTransId="{AA20D6E1-8BC5-4A39-9619-FBBD5993C650}" sibTransId="{1D92832D-8927-4562-9A69-3690B7D2F344}"/>
    <dgm:cxn modelId="{180E52A8-2389-4B2A-B28D-F6CC01D9A791}" srcId="{27870138-B437-49F1-8261-A5E1B7117602}" destId="{9B1DF915-BA92-4A6B-A69D-D0687DF9E9ED}" srcOrd="2" destOrd="0" parTransId="{D50EB4F0-8FF1-4159-9450-8094FA304A74}" sibTransId="{559202C0-CA39-4674-80AF-17F1B4E10E2F}"/>
    <dgm:cxn modelId="{60436AC2-F4EE-45D2-9D5E-165D29F6058D}" srcId="{6AF20BB9-7F11-416B-8E11-1160FB19208C}" destId="{A13BCC2C-C57C-433E-A75A-63B0E782EF5D}" srcOrd="0" destOrd="0" parTransId="{8D17B550-CAB3-47DA-AAAB-A8D6D0E110FC}" sibTransId="{73A18672-67F9-4D65-BE42-999162B00B3B}"/>
    <dgm:cxn modelId="{7C71C2C4-CB6F-4946-A7BD-D39D09258CC5}" srcId="{6AF20BB9-7F11-416B-8E11-1160FB19208C}" destId="{29BE30BE-D296-43E7-A6DC-C2101D426BC8}" srcOrd="3" destOrd="0" parTransId="{202C17D5-5E6D-41E5-8448-D8F9DD499BB2}" sibTransId="{3946273E-1040-414E-BC33-FD516F1B9425}"/>
    <dgm:cxn modelId="{000CC1D2-C95E-412A-A0C5-283E725B1D10}" type="presParOf" srcId="{E47C3AA5-BA9B-412B-80FB-E4C74A04DD88}" destId="{86389910-D68E-4DB3-94FF-A7BE285D3B4F}" srcOrd="0" destOrd="0" presId="urn:microsoft.com/office/officeart/2005/8/layout/hList1"/>
    <dgm:cxn modelId="{C9BD2A37-B4BB-497E-B3BC-AAE67EB4C464}" type="presParOf" srcId="{86389910-D68E-4DB3-94FF-A7BE285D3B4F}" destId="{CA953EE9-98AE-4A2F-905D-218A337F5E39}" srcOrd="0" destOrd="0" presId="urn:microsoft.com/office/officeart/2005/8/layout/hList1"/>
    <dgm:cxn modelId="{EC17DE01-CB22-4463-84C6-9462D79E40F0}" type="presParOf" srcId="{86389910-D68E-4DB3-94FF-A7BE285D3B4F}" destId="{34FC880B-B8CC-4DD1-9102-E5F56D267686}" srcOrd="1" destOrd="0" presId="urn:microsoft.com/office/officeart/2005/8/layout/hList1"/>
    <dgm:cxn modelId="{563A75C5-730B-42E7-8C2F-77C4CA2A7AC8}" type="presParOf" srcId="{E47C3AA5-BA9B-412B-80FB-E4C74A04DD88}" destId="{D4A5E8AD-3DF1-4484-8160-CB1A0D541CDB}" srcOrd="1" destOrd="0" presId="urn:microsoft.com/office/officeart/2005/8/layout/hList1"/>
    <dgm:cxn modelId="{C0434AF1-09CD-49D6-A214-14B63F095A06}" type="presParOf" srcId="{E47C3AA5-BA9B-412B-80FB-E4C74A04DD88}" destId="{6E6BA73E-48D2-4D15-A6F1-BB385150B79A}" srcOrd="2" destOrd="0" presId="urn:microsoft.com/office/officeart/2005/8/layout/hList1"/>
    <dgm:cxn modelId="{C547BD73-CCE7-48EE-B742-46B0ADA86B3C}" type="presParOf" srcId="{6E6BA73E-48D2-4D15-A6F1-BB385150B79A}" destId="{D62F5CBD-BE1E-4773-AD61-D00FF535227C}" srcOrd="0" destOrd="0" presId="urn:microsoft.com/office/officeart/2005/8/layout/hList1"/>
    <dgm:cxn modelId="{BF9EE9E9-1E54-418D-8F55-A79EFAFFA70E}" type="presParOf" srcId="{6E6BA73E-48D2-4D15-A6F1-BB385150B79A}" destId="{35D3F918-4E76-4A19-85DB-F3817E0E49B8}" srcOrd="1" destOrd="0" presId="urn:microsoft.com/office/officeart/2005/8/layout/hList1"/>
    <dgm:cxn modelId="{DFBACA53-D8DA-439B-AD8D-6603E731FA7C}" type="presParOf" srcId="{E47C3AA5-BA9B-412B-80FB-E4C74A04DD88}" destId="{536B3893-4ACA-4BEB-84A4-84CAF9B59828}" srcOrd="3" destOrd="0" presId="urn:microsoft.com/office/officeart/2005/8/layout/hList1"/>
    <dgm:cxn modelId="{D236B366-913C-45B4-ABA2-7867A85C3DAC}" type="presParOf" srcId="{E47C3AA5-BA9B-412B-80FB-E4C74A04DD88}" destId="{56BD3D45-4302-4B04-B682-B95B14DFA6A0}" srcOrd="4" destOrd="0" presId="urn:microsoft.com/office/officeart/2005/8/layout/hList1"/>
    <dgm:cxn modelId="{E847DC93-8C58-4799-9993-8FE4CE7AAEC9}" type="presParOf" srcId="{56BD3D45-4302-4B04-B682-B95B14DFA6A0}" destId="{8E3ED7C9-CE8C-46AD-83E5-F2368DE2E579}" srcOrd="0" destOrd="0" presId="urn:microsoft.com/office/officeart/2005/8/layout/hList1"/>
    <dgm:cxn modelId="{BF5447CA-BFB4-4462-99F9-2518542B4C06}" type="presParOf" srcId="{56BD3D45-4302-4B04-B682-B95B14DFA6A0}" destId="{B036CEC6-7B70-4BE1-AB0B-6590A60263DF}" srcOrd="1" destOrd="0" presId="urn:microsoft.com/office/officeart/2005/8/layout/h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53EE9-98AE-4A2F-905D-218A337F5E39}">
      <dsp:nvSpPr>
        <dsp:cNvPr id="0" name=""/>
        <dsp:cNvSpPr/>
      </dsp:nvSpPr>
      <dsp:spPr>
        <a:xfrm>
          <a:off x="0" y="272966"/>
          <a:ext cx="2074374" cy="433662"/>
        </a:xfrm>
        <a:prstGeom prst="rect">
          <a:avLst/>
        </a:prstGeom>
        <a:solidFill>
          <a:srgbClr val="C0504D"/>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nl-NL" sz="1200" b="1" kern="1200" baseline="0">
              <a:solidFill>
                <a:sysClr val="windowText" lastClr="000000"/>
              </a:solidFill>
              <a:latin typeface="Calibri"/>
              <a:ea typeface="+mn-ea"/>
              <a:cs typeface="+mn-cs"/>
            </a:rPr>
            <a:t>Actieven-voorziening</a:t>
          </a:r>
        </a:p>
      </dsp:txBody>
      <dsp:txXfrm>
        <a:off x="0" y="272966"/>
        <a:ext cx="2074374" cy="433662"/>
      </dsp:txXfrm>
    </dsp:sp>
    <dsp:sp modelId="{34FC880B-B8CC-4DD1-9102-E5F56D267686}">
      <dsp:nvSpPr>
        <dsp:cNvPr id="0" name=""/>
        <dsp:cNvSpPr/>
      </dsp:nvSpPr>
      <dsp:spPr>
        <a:xfrm>
          <a:off x="0" y="771199"/>
          <a:ext cx="2083108" cy="1443426"/>
        </a:xfrm>
        <a:prstGeom prst="rect">
          <a:avLst/>
        </a:prstGeom>
        <a:solidFill>
          <a:srgbClr val="C0504D">
            <a:lumMod val="40000"/>
            <a:lumOff val="60000"/>
            <a:alpha val="90000"/>
          </a:srgbClr>
        </a:solidFill>
        <a:ln w="25400" cap="flat" cmpd="sng" algn="ctr">
          <a:solidFill>
            <a:srgbClr val="4F81BD">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duurtetoeslag-ouderdomspensioen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duurtetoeslag-nabestaandenpensioen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VUT-tijdelijk-vervangende-ouderdomspensioen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VUT-tijdelijk-vervangende-nabestaandenpensioen</a:t>
          </a:r>
        </a:p>
      </dsp:txBody>
      <dsp:txXfrm>
        <a:off x="0" y="771199"/>
        <a:ext cx="2083108" cy="1443426"/>
      </dsp:txXfrm>
    </dsp:sp>
    <dsp:sp modelId="{D62F5CBD-BE1E-4773-AD61-D00FF535227C}">
      <dsp:nvSpPr>
        <dsp:cNvPr id="0" name=""/>
        <dsp:cNvSpPr/>
      </dsp:nvSpPr>
      <dsp:spPr>
        <a:xfrm>
          <a:off x="2154944" y="280132"/>
          <a:ext cx="1958111" cy="417935"/>
        </a:xfrm>
        <a:prstGeom prst="rect">
          <a:avLst/>
        </a:prstGeom>
        <a:solidFill>
          <a:srgbClr val="C0504D"/>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nl-NL" sz="1200" b="1" kern="1200" baseline="0">
              <a:solidFill>
                <a:sysClr val="windowText" lastClr="000000"/>
              </a:solidFill>
              <a:latin typeface="Calibri"/>
              <a:ea typeface="+mn-ea"/>
              <a:cs typeface="+mn-cs"/>
            </a:rPr>
            <a:t>Premievrijen-voorziening</a:t>
          </a:r>
        </a:p>
      </dsp:txBody>
      <dsp:txXfrm>
        <a:off x="2154944" y="280132"/>
        <a:ext cx="1958111" cy="417935"/>
      </dsp:txXfrm>
    </dsp:sp>
    <dsp:sp modelId="{35D3F918-4E76-4A19-85DB-F3817E0E49B8}">
      <dsp:nvSpPr>
        <dsp:cNvPr id="0" name=""/>
        <dsp:cNvSpPr/>
      </dsp:nvSpPr>
      <dsp:spPr>
        <a:xfrm>
          <a:off x="2168268" y="781155"/>
          <a:ext cx="1962709" cy="1416228"/>
        </a:xfrm>
        <a:prstGeom prst="rect">
          <a:avLst/>
        </a:prstGeom>
        <a:solidFill>
          <a:srgbClr val="C0504D">
            <a:lumMod val="40000"/>
            <a:lumOff val="60000"/>
            <a:alpha val="90000"/>
          </a:srgbClr>
        </a:solidFill>
        <a:ln w="25400" cap="flat" cmpd="sng" algn="ctr">
          <a:solidFill>
            <a:srgbClr val="4F81BD">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duurtetoeslag-ouderdomspensioen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duurtetoeslag-nabestaandenpensioen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VUT-tijdelijk-vervangende-ouderdomspensioen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VUT-tijdelijk-vervangende nabestaandenpensioen</a:t>
          </a:r>
        </a:p>
      </dsp:txBody>
      <dsp:txXfrm>
        <a:off x="2168268" y="781155"/>
        <a:ext cx="1962709" cy="1416228"/>
      </dsp:txXfrm>
    </dsp:sp>
    <dsp:sp modelId="{8E3ED7C9-CE8C-46AD-83E5-F2368DE2E579}">
      <dsp:nvSpPr>
        <dsp:cNvPr id="0" name=""/>
        <dsp:cNvSpPr/>
      </dsp:nvSpPr>
      <dsp:spPr>
        <a:xfrm>
          <a:off x="4219617" y="275981"/>
          <a:ext cx="1810781" cy="433437"/>
        </a:xfrm>
        <a:prstGeom prst="rect">
          <a:avLst/>
        </a:prstGeom>
        <a:solidFill>
          <a:srgbClr val="C0504D"/>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nl-NL" sz="1200" b="1" kern="1200" baseline="0">
              <a:solidFill>
                <a:sysClr val="windowText" lastClr="000000"/>
              </a:solidFill>
              <a:latin typeface="Calibri"/>
              <a:ea typeface="+mn-ea"/>
              <a:cs typeface="+mn-cs"/>
            </a:rPr>
            <a:t>Pensioentrekkers-voorziening</a:t>
          </a:r>
        </a:p>
      </dsp:txBody>
      <dsp:txXfrm>
        <a:off x="4219617" y="275981"/>
        <a:ext cx="1810781" cy="433437"/>
      </dsp:txXfrm>
    </dsp:sp>
    <dsp:sp modelId="{B036CEC6-7B70-4BE1-AB0B-6590A60263DF}">
      <dsp:nvSpPr>
        <dsp:cNvPr id="0" name=""/>
        <dsp:cNvSpPr/>
      </dsp:nvSpPr>
      <dsp:spPr>
        <a:xfrm>
          <a:off x="4220700" y="777733"/>
          <a:ext cx="1809112" cy="1387625"/>
        </a:xfrm>
        <a:prstGeom prst="rect">
          <a:avLst/>
        </a:prstGeom>
        <a:solidFill>
          <a:srgbClr val="C0504D">
            <a:lumMod val="40000"/>
            <a:lumOff val="60000"/>
            <a:alpha val="90000"/>
          </a:srgbClr>
        </a:solidFill>
        <a:ln w="25400" cap="flat" cmpd="sng" algn="ctr">
          <a:solidFill>
            <a:srgbClr val="4F81BD">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duurtetoeslag- ouderdomspensioen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duurtetoeslag-nabestaandenpensioen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uitkering bij wijze van ouderdomspensioen</a:t>
          </a:r>
        </a:p>
        <a:p>
          <a:pPr marL="114300" lvl="1" indent="-114300" algn="l" defTabSz="533400">
            <a:lnSpc>
              <a:spcPct val="90000"/>
            </a:lnSpc>
            <a:spcBef>
              <a:spcPct val="0"/>
            </a:spcBef>
            <a:spcAft>
              <a:spcPct val="15000"/>
            </a:spcAft>
            <a:buChar char="••"/>
          </a:pPr>
          <a:r>
            <a:rPr lang="nl-NL" sz="1200" b="0" kern="1200" baseline="0">
              <a:solidFill>
                <a:sysClr val="windowText" lastClr="000000"/>
              </a:solidFill>
              <a:latin typeface="Garamond" pitchFamily="18" charset="0"/>
              <a:ea typeface="+mn-ea"/>
              <a:cs typeface="+mn-cs"/>
            </a:rPr>
            <a:t>uitkering bij wijze van nabestaandenpensioen                        </a:t>
          </a:r>
        </a:p>
      </dsp:txBody>
      <dsp:txXfrm>
        <a:off x="4220700" y="777733"/>
        <a:ext cx="1809112" cy="138762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DDCE0-88BC-44DD-97AD-65DFE8C8A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5FAEF0FD.dotm</Template>
  <TotalTime>0</TotalTime>
  <Pages>88</Pages>
  <Words>23440</Words>
  <Characters>133610</Characters>
  <Application>Microsoft Office Word</Application>
  <DocSecurity>4</DocSecurity>
  <Lines>1113</Lines>
  <Paragraphs>313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156737</CharactersWithSpaces>
  <SharedDoc>false</SharedDoc>
  <HLinks>
    <vt:vector size="402" baseType="variant">
      <vt:variant>
        <vt:i4>852053</vt:i4>
      </vt:variant>
      <vt:variant>
        <vt:i4>529</vt:i4>
      </vt:variant>
      <vt:variant>
        <vt:i4>0</vt:i4>
      </vt:variant>
      <vt:variant>
        <vt:i4>5</vt:i4>
      </vt:variant>
      <vt:variant>
        <vt:lpwstr>http://www.apna.an/apna/apna/home.asp</vt:lpwstr>
      </vt:variant>
      <vt:variant>
        <vt:lpwstr/>
      </vt:variant>
      <vt:variant>
        <vt:i4>5898260</vt:i4>
      </vt:variant>
      <vt:variant>
        <vt:i4>526</vt:i4>
      </vt:variant>
      <vt:variant>
        <vt:i4>0</vt:i4>
      </vt:variant>
      <vt:variant>
        <vt:i4>5</vt:i4>
      </vt:variant>
      <vt:variant>
        <vt:lpwstr>http://www.apna.an/apna/content/Nieuwsblad42.asp</vt:lpwstr>
      </vt:variant>
      <vt:variant>
        <vt:lpwstr/>
      </vt:variant>
      <vt:variant>
        <vt:i4>1638457</vt:i4>
      </vt:variant>
      <vt:variant>
        <vt:i4>338</vt:i4>
      </vt:variant>
      <vt:variant>
        <vt:i4>0</vt:i4>
      </vt:variant>
      <vt:variant>
        <vt:i4>5</vt:i4>
      </vt:variant>
      <vt:variant>
        <vt:lpwstr/>
      </vt:variant>
      <vt:variant>
        <vt:lpwstr>_Toc319518221</vt:lpwstr>
      </vt:variant>
      <vt:variant>
        <vt:i4>1638457</vt:i4>
      </vt:variant>
      <vt:variant>
        <vt:i4>332</vt:i4>
      </vt:variant>
      <vt:variant>
        <vt:i4>0</vt:i4>
      </vt:variant>
      <vt:variant>
        <vt:i4>5</vt:i4>
      </vt:variant>
      <vt:variant>
        <vt:lpwstr/>
      </vt:variant>
      <vt:variant>
        <vt:lpwstr>_Toc319518220</vt:lpwstr>
      </vt:variant>
      <vt:variant>
        <vt:i4>1703993</vt:i4>
      </vt:variant>
      <vt:variant>
        <vt:i4>326</vt:i4>
      </vt:variant>
      <vt:variant>
        <vt:i4>0</vt:i4>
      </vt:variant>
      <vt:variant>
        <vt:i4>5</vt:i4>
      </vt:variant>
      <vt:variant>
        <vt:lpwstr/>
      </vt:variant>
      <vt:variant>
        <vt:lpwstr>_Toc319518219</vt:lpwstr>
      </vt:variant>
      <vt:variant>
        <vt:i4>1703993</vt:i4>
      </vt:variant>
      <vt:variant>
        <vt:i4>320</vt:i4>
      </vt:variant>
      <vt:variant>
        <vt:i4>0</vt:i4>
      </vt:variant>
      <vt:variant>
        <vt:i4>5</vt:i4>
      </vt:variant>
      <vt:variant>
        <vt:lpwstr/>
      </vt:variant>
      <vt:variant>
        <vt:lpwstr>_Toc319518218</vt:lpwstr>
      </vt:variant>
      <vt:variant>
        <vt:i4>1703993</vt:i4>
      </vt:variant>
      <vt:variant>
        <vt:i4>314</vt:i4>
      </vt:variant>
      <vt:variant>
        <vt:i4>0</vt:i4>
      </vt:variant>
      <vt:variant>
        <vt:i4>5</vt:i4>
      </vt:variant>
      <vt:variant>
        <vt:lpwstr/>
      </vt:variant>
      <vt:variant>
        <vt:lpwstr>_Toc319518217</vt:lpwstr>
      </vt:variant>
      <vt:variant>
        <vt:i4>1703993</vt:i4>
      </vt:variant>
      <vt:variant>
        <vt:i4>308</vt:i4>
      </vt:variant>
      <vt:variant>
        <vt:i4>0</vt:i4>
      </vt:variant>
      <vt:variant>
        <vt:i4>5</vt:i4>
      </vt:variant>
      <vt:variant>
        <vt:lpwstr/>
      </vt:variant>
      <vt:variant>
        <vt:lpwstr>_Toc319518216</vt:lpwstr>
      </vt:variant>
      <vt:variant>
        <vt:i4>1703993</vt:i4>
      </vt:variant>
      <vt:variant>
        <vt:i4>302</vt:i4>
      </vt:variant>
      <vt:variant>
        <vt:i4>0</vt:i4>
      </vt:variant>
      <vt:variant>
        <vt:i4>5</vt:i4>
      </vt:variant>
      <vt:variant>
        <vt:lpwstr/>
      </vt:variant>
      <vt:variant>
        <vt:lpwstr>_Toc319518215</vt:lpwstr>
      </vt:variant>
      <vt:variant>
        <vt:i4>1703993</vt:i4>
      </vt:variant>
      <vt:variant>
        <vt:i4>296</vt:i4>
      </vt:variant>
      <vt:variant>
        <vt:i4>0</vt:i4>
      </vt:variant>
      <vt:variant>
        <vt:i4>5</vt:i4>
      </vt:variant>
      <vt:variant>
        <vt:lpwstr/>
      </vt:variant>
      <vt:variant>
        <vt:lpwstr>_Toc319518214</vt:lpwstr>
      </vt:variant>
      <vt:variant>
        <vt:i4>1703993</vt:i4>
      </vt:variant>
      <vt:variant>
        <vt:i4>290</vt:i4>
      </vt:variant>
      <vt:variant>
        <vt:i4>0</vt:i4>
      </vt:variant>
      <vt:variant>
        <vt:i4>5</vt:i4>
      </vt:variant>
      <vt:variant>
        <vt:lpwstr/>
      </vt:variant>
      <vt:variant>
        <vt:lpwstr>_Toc319518213</vt:lpwstr>
      </vt:variant>
      <vt:variant>
        <vt:i4>1703993</vt:i4>
      </vt:variant>
      <vt:variant>
        <vt:i4>284</vt:i4>
      </vt:variant>
      <vt:variant>
        <vt:i4>0</vt:i4>
      </vt:variant>
      <vt:variant>
        <vt:i4>5</vt:i4>
      </vt:variant>
      <vt:variant>
        <vt:lpwstr/>
      </vt:variant>
      <vt:variant>
        <vt:lpwstr>_Toc319518212</vt:lpwstr>
      </vt:variant>
      <vt:variant>
        <vt:i4>1703993</vt:i4>
      </vt:variant>
      <vt:variant>
        <vt:i4>278</vt:i4>
      </vt:variant>
      <vt:variant>
        <vt:i4>0</vt:i4>
      </vt:variant>
      <vt:variant>
        <vt:i4>5</vt:i4>
      </vt:variant>
      <vt:variant>
        <vt:lpwstr/>
      </vt:variant>
      <vt:variant>
        <vt:lpwstr>_Toc319518211</vt:lpwstr>
      </vt:variant>
      <vt:variant>
        <vt:i4>1703993</vt:i4>
      </vt:variant>
      <vt:variant>
        <vt:i4>272</vt:i4>
      </vt:variant>
      <vt:variant>
        <vt:i4>0</vt:i4>
      </vt:variant>
      <vt:variant>
        <vt:i4>5</vt:i4>
      </vt:variant>
      <vt:variant>
        <vt:lpwstr/>
      </vt:variant>
      <vt:variant>
        <vt:lpwstr>_Toc319518210</vt:lpwstr>
      </vt:variant>
      <vt:variant>
        <vt:i4>1769529</vt:i4>
      </vt:variant>
      <vt:variant>
        <vt:i4>266</vt:i4>
      </vt:variant>
      <vt:variant>
        <vt:i4>0</vt:i4>
      </vt:variant>
      <vt:variant>
        <vt:i4>5</vt:i4>
      </vt:variant>
      <vt:variant>
        <vt:lpwstr/>
      </vt:variant>
      <vt:variant>
        <vt:lpwstr>_Toc319518209</vt:lpwstr>
      </vt:variant>
      <vt:variant>
        <vt:i4>1769529</vt:i4>
      </vt:variant>
      <vt:variant>
        <vt:i4>260</vt:i4>
      </vt:variant>
      <vt:variant>
        <vt:i4>0</vt:i4>
      </vt:variant>
      <vt:variant>
        <vt:i4>5</vt:i4>
      </vt:variant>
      <vt:variant>
        <vt:lpwstr/>
      </vt:variant>
      <vt:variant>
        <vt:lpwstr>_Toc319518208</vt:lpwstr>
      </vt:variant>
      <vt:variant>
        <vt:i4>1769529</vt:i4>
      </vt:variant>
      <vt:variant>
        <vt:i4>254</vt:i4>
      </vt:variant>
      <vt:variant>
        <vt:i4>0</vt:i4>
      </vt:variant>
      <vt:variant>
        <vt:i4>5</vt:i4>
      </vt:variant>
      <vt:variant>
        <vt:lpwstr/>
      </vt:variant>
      <vt:variant>
        <vt:lpwstr>_Toc319518207</vt:lpwstr>
      </vt:variant>
      <vt:variant>
        <vt:i4>1769529</vt:i4>
      </vt:variant>
      <vt:variant>
        <vt:i4>248</vt:i4>
      </vt:variant>
      <vt:variant>
        <vt:i4>0</vt:i4>
      </vt:variant>
      <vt:variant>
        <vt:i4>5</vt:i4>
      </vt:variant>
      <vt:variant>
        <vt:lpwstr/>
      </vt:variant>
      <vt:variant>
        <vt:lpwstr>_Toc319518206</vt:lpwstr>
      </vt:variant>
      <vt:variant>
        <vt:i4>1769529</vt:i4>
      </vt:variant>
      <vt:variant>
        <vt:i4>242</vt:i4>
      </vt:variant>
      <vt:variant>
        <vt:i4>0</vt:i4>
      </vt:variant>
      <vt:variant>
        <vt:i4>5</vt:i4>
      </vt:variant>
      <vt:variant>
        <vt:lpwstr/>
      </vt:variant>
      <vt:variant>
        <vt:lpwstr>_Toc319518205</vt:lpwstr>
      </vt:variant>
      <vt:variant>
        <vt:i4>1769529</vt:i4>
      </vt:variant>
      <vt:variant>
        <vt:i4>236</vt:i4>
      </vt:variant>
      <vt:variant>
        <vt:i4>0</vt:i4>
      </vt:variant>
      <vt:variant>
        <vt:i4>5</vt:i4>
      </vt:variant>
      <vt:variant>
        <vt:lpwstr/>
      </vt:variant>
      <vt:variant>
        <vt:lpwstr>_Toc319518204</vt:lpwstr>
      </vt:variant>
      <vt:variant>
        <vt:i4>1769529</vt:i4>
      </vt:variant>
      <vt:variant>
        <vt:i4>230</vt:i4>
      </vt:variant>
      <vt:variant>
        <vt:i4>0</vt:i4>
      </vt:variant>
      <vt:variant>
        <vt:i4>5</vt:i4>
      </vt:variant>
      <vt:variant>
        <vt:lpwstr/>
      </vt:variant>
      <vt:variant>
        <vt:lpwstr>_Toc319518203</vt:lpwstr>
      </vt:variant>
      <vt:variant>
        <vt:i4>1769529</vt:i4>
      </vt:variant>
      <vt:variant>
        <vt:i4>224</vt:i4>
      </vt:variant>
      <vt:variant>
        <vt:i4>0</vt:i4>
      </vt:variant>
      <vt:variant>
        <vt:i4>5</vt:i4>
      </vt:variant>
      <vt:variant>
        <vt:lpwstr/>
      </vt:variant>
      <vt:variant>
        <vt:lpwstr>_Toc319518202</vt:lpwstr>
      </vt:variant>
      <vt:variant>
        <vt:i4>1769529</vt:i4>
      </vt:variant>
      <vt:variant>
        <vt:i4>218</vt:i4>
      </vt:variant>
      <vt:variant>
        <vt:i4>0</vt:i4>
      </vt:variant>
      <vt:variant>
        <vt:i4>5</vt:i4>
      </vt:variant>
      <vt:variant>
        <vt:lpwstr/>
      </vt:variant>
      <vt:variant>
        <vt:lpwstr>_Toc319518201</vt:lpwstr>
      </vt:variant>
      <vt:variant>
        <vt:i4>1769529</vt:i4>
      </vt:variant>
      <vt:variant>
        <vt:i4>212</vt:i4>
      </vt:variant>
      <vt:variant>
        <vt:i4>0</vt:i4>
      </vt:variant>
      <vt:variant>
        <vt:i4>5</vt:i4>
      </vt:variant>
      <vt:variant>
        <vt:lpwstr/>
      </vt:variant>
      <vt:variant>
        <vt:lpwstr>_Toc319518200</vt:lpwstr>
      </vt:variant>
      <vt:variant>
        <vt:i4>1179706</vt:i4>
      </vt:variant>
      <vt:variant>
        <vt:i4>206</vt:i4>
      </vt:variant>
      <vt:variant>
        <vt:i4>0</vt:i4>
      </vt:variant>
      <vt:variant>
        <vt:i4>5</vt:i4>
      </vt:variant>
      <vt:variant>
        <vt:lpwstr/>
      </vt:variant>
      <vt:variant>
        <vt:lpwstr>_Toc319518199</vt:lpwstr>
      </vt:variant>
      <vt:variant>
        <vt:i4>1179706</vt:i4>
      </vt:variant>
      <vt:variant>
        <vt:i4>200</vt:i4>
      </vt:variant>
      <vt:variant>
        <vt:i4>0</vt:i4>
      </vt:variant>
      <vt:variant>
        <vt:i4>5</vt:i4>
      </vt:variant>
      <vt:variant>
        <vt:lpwstr/>
      </vt:variant>
      <vt:variant>
        <vt:lpwstr>_Toc319518198</vt:lpwstr>
      </vt:variant>
      <vt:variant>
        <vt:i4>1179706</vt:i4>
      </vt:variant>
      <vt:variant>
        <vt:i4>194</vt:i4>
      </vt:variant>
      <vt:variant>
        <vt:i4>0</vt:i4>
      </vt:variant>
      <vt:variant>
        <vt:i4>5</vt:i4>
      </vt:variant>
      <vt:variant>
        <vt:lpwstr/>
      </vt:variant>
      <vt:variant>
        <vt:lpwstr>_Toc319518197</vt:lpwstr>
      </vt:variant>
      <vt:variant>
        <vt:i4>1179706</vt:i4>
      </vt:variant>
      <vt:variant>
        <vt:i4>188</vt:i4>
      </vt:variant>
      <vt:variant>
        <vt:i4>0</vt:i4>
      </vt:variant>
      <vt:variant>
        <vt:i4>5</vt:i4>
      </vt:variant>
      <vt:variant>
        <vt:lpwstr/>
      </vt:variant>
      <vt:variant>
        <vt:lpwstr>_Toc319518196</vt:lpwstr>
      </vt:variant>
      <vt:variant>
        <vt:i4>1179706</vt:i4>
      </vt:variant>
      <vt:variant>
        <vt:i4>182</vt:i4>
      </vt:variant>
      <vt:variant>
        <vt:i4>0</vt:i4>
      </vt:variant>
      <vt:variant>
        <vt:i4>5</vt:i4>
      </vt:variant>
      <vt:variant>
        <vt:lpwstr/>
      </vt:variant>
      <vt:variant>
        <vt:lpwstr>_Toc319518194</vt:lpwstr>
      </vt:variant>
      <vt:variant>
        <vt:i4>1179706</vt:i4>
      </vt:variant>
      <vt:variant>
        <vt:i4>176</vt:i4>
      </vt:variant>
      <vt:variant>
        <vt:i4>0</vt:i4>
      </vt:variant>
      <vt:variant>
        <vt:i4>5</vt:i4>
      </vt:variant>
      <vt:variant>
        <vt:lpwstr/>
      </vt:variant>
      <vt:variant>
        <vt:lpwstr>_Toc319518193</vt:lpwstr>
      </vt:variant>
      <vt:variant>
        <vt:i4>1179706</vt:i4>
      </vt:variant>
      <vt:variant>
        <vt:i4>170</vt:i4>
      </vt:variant>
      <vt:variant>
        <vt:i4>0</vt:i4>
      </vt:variant>
      <vt:variant>
        <vt:i4>5</vt:i4>
      </vt:variant>
      <vt:variant>
        <vt:lpwstr/>
      </vt:variant>
      <vt:variant>
        <vt:lpwstr>_Toc319518192</vt:lpwstr>
      </vt:variant>
      <vt:variant>
        <vt:i4>1179706</vt:i4>
      </vt:variant>
      <vt:variant>
        <vt:i4>164</vt:i4>
      </vt:variant>
      <vt:variant>
        <vt:i4>0</vt:i4>
      </vt:variant>
      <vt:variant>
        <vt:i4>5</vt:i4>
      </vt:variant>
      <vt:variant>
        <vt:lpwstr/>
      </vt:variant>
      <vt:variant>
        <vt:lpwstr>_Toc319518191</vt:lpwstr>
      </vt:variant>
      <vt:variant>
        <vt:i4>1179706</vt:i4>
      </vt:variant>
      <vt:variant>
        <vt:i4>158</vt:i4>
      </vt:variant>
      <vt:variant>
        <vt:i4>0</vt:i4>
      </vt:variant>
      <vt:variant>
        <vt:i4>5</vt:i4>
      </vt:variant>
      <vt:variant>
        <vt:lpwstr/>
      </vt:variant>
      <vt:variant>
        <vt:lpwstr>_Toc319518190</vt:lpwstr>
      </vt:variant>
      <vt:variant>
        <vt:i4>1245242</vt:i4>
      </vt:variant>
      <vt:variant>
        <vt:i4>152</vt:i4>
      </vt:variant>
      <vt:variant>
        <vt:i4>0</vt:i4>
      </vt:variant>
      <vt:variant>
        <vt:i4>5</vt:i4>
      </vt:variant>
      <vt:variant>
        <vt:lpwstr/>
      </vt:variant>
      <vt:variant>
        <vt:lpwstr>_Toc319518188</vt:lpwstr>
      </vt:variant>
      <vt:variant>
        <vt:i4>1245242</vt:i4>
      </vt:variant>
      <vt:variant>
        <vt:i4>146</vt:i4>
      </vt:variant>
      <vt:variant>
        <vt:i4>0</vt:i4>
      </vt:variant>
      <vt:variant>
        <vt:i4>5</vt:i4>
      </vt:variant>
      <vt:variant>
        <vt:lpwstr/>
      </vt:variant>
      <vt:variant>
        <vt:lpwstr>_Toc319518187</vt:lpwstr>
      </vt:variant>
      <vt:variant>
        <vt:i4>1245242</vt:i4>
      </vt:variant>
      <vt:variant>
        <vt:i4>140</vt:i4>
      </vt:variant>
      <vt:variant>
        <vt:i4>0</vt:i4>
      </vt:variant>
      <vt:variant>
        <vt:i4>5</vt:i4>
      </vt:variant>
      <vt:variant>
        <vt:lpwstr/>
      </vt:variant>
      <vt:variant>
        <vt:lpwstr>_Toc319518186</vt:lpwstr>
      </vt:variant>
      <vt:variant>
        <vt:i4>1245242</vt:i4>
      </vt:variant>
      <vt:variant>
        <vt:i4>134</vt:i4>
      </vt:variant>
      <vt:variant>
        <vt:i4>0</vt:i4>
      </vt:variant>
      <vt:variant>
        <vt:i4>5</vt:i4>
      </vt:variant>
      <vt:variant>
        <vt:lpwstr/>
      </vt:variant>
      <vt:variant>
        <vt:lpwstr>_Toc319518185</vt:lpwstr>
      </vt:variant>
      <vt:variant>
        <vt:i4>1245242</vt:i4>
      </vt:variant>
      <vt:variant>
        <vt:i4>128</vt:i4>
      </vt:variant>
      <vt:variant>
        <vt:i4>0</vt:i4>
      </vt:variant>
      <vt:variant>
        <vt:i4>5</vt:i4>
      </vt:variant>
      <vt:variant>
        <vt:lpwstr/>
      </vt:variant>
      <vt:variant>
        <vt:lpwstr>_Toc319518184</vt:lpwstr>
      </vt:variant>
      <vt:variant>
        <vt:i4>1245242</vt:i4>
      </vt:variant>
      <vt:variant>
        <vt:i4>122</vt:i4>
      </vt:variant>
      <vt:variant>
        <vt:i4>0</vt:i4>
      </vt:variant>
      <vt:variant>
        <vt:i4>5</vt:i4>
      </vt:variant>
      <vt:variant>
        <vt:lpwstr/>
      </vt:variant>
      <vt:variant>
        <vt:lpwstr>_Toc319518183</vt:lpwstr>
      </vt:variant>
      <vt:variant>
        <vt:i4>1245242</vt:i4>
      </vt:variant>
      <vt:variant>
        <vt:i4>116</vt:i4>
      </vt:variant>
      <vt:variant>
        <vt:i4>0</vt:i4>
      </vt:variant>
      <vt:variant>
        <vt:i4>5</vt:i4>
      </vt:variant>
      <vt:variant>
        <vt:lpwstr/>
      </vt:variant>
      <vt:variant>
        <vt:lpwstr>_Toc319518182</vt:lpwstr>
      </vt:variant>
      <vt:variant>
        <vt:i4>1245242</vt:i4>
      </vt:variant>
      <vt:variant>
        <vt:i4>110</vt:i4>
      </vt:variant>
      <vt:variant>
        <vt:i4>0</vt:i4>
      </vt:variant>
      <vt:variant>
        <vt:i4>5</vt:i4>
      </vt:variant>
      <vt:variant>
        <vt:lpwstr/>
      </vt:variant>
      <vt:variant>
        <vt:lpwstr>_Toc319518181</vt:lpwstr>
      </vt:variant>
      <vt:variant>
        <vt:i4>1245242</vt:i4>
      </vt:variant>
      <vt:variant>
        <vt:i4>104</vt:i4>
      </vt:variant>
      <vt:variant>
        <vt:i4>0</vt:i4>
      </vt:variant>
      <vt:variant>
        <vt:i4>5</vt:i4>
      </vt:variant>
      <vt:variant>
        <vt:lpwstr/>
      </vt:variant>
      <vt:variant>
        <vt:lpwstr>_Toc319518180</vt:lpwstr>
      </vt:variant>
      <vt:variant>
        <vt:i4>1835066</vt:i4>
      </vt:variant>
      <vt:variant>
        <vt:i4>98</vt:i4>
      </vt:variant>
      <vt:variant>
        <vt:i4>0</vt:i4>
      </vt:variant>
      <vt:variant>
        <vt:i4>5</vt:i4>
      </vt:variant>
      <vt:variant>
        <vt:lpwstr/>
      </vt:variant>
      <vt:variant>
        <vt:lpwstr>_Toc319518179</vt:lpwstr>
      </vt:variant>
      <vt:variant>
        <vt:i4>1835066</vt:i4>
      </vt:variant>
      <vt:variant>
        <vt:i4>92</vt:i4>
      </vt:variant>
      <vt:variant>
        <vt:i4>0</vt:i4>
      </vt:variant>
      <vt:variant>
        <vt:i4>5</vt:i4>
      </vt:variant>
      <vt:variant>
        <vt:lpwstr/>
      </vt:variant>
      <vt:variant>
        <vt:lpwstr>_Toc319518178</vt:lpwstr>
      </vt:variant>
      <vt:variant>
        <vt:i4>1835066</vt:i4>
      </vt:variant>
      <vt:variant>
        <vt:i4>86</vt:i4>
      </vt:variant>
      <vt:variant>
        <vt:i4>0</vt:i4>
      </vt:variant>
      <vt:variant>
        <vt:i4>5</vt:i4>
      </vt:variant>
      <vt:variant>
        <vt:lpwstr/>
      </vt:variant>
      <vt:variant>
        <vt:lpwstr>_Toc319518177</vt:lpwstr>
      </vt:variant>
      <vt:variant>
        <vt:i4>1835066</vt:i4>
      </vt:variant>
      <vt:variant>
        <vt:i4>80</vt:i4>
      </vt:variant>
      <vt:variant>
        <vt:i4>0</vt:i4>
      </vt:variant>
      <vt:variant>
        <vt:i4>5</vt:i4>
      </vt:variant>
      <vt:variant>
        <vt:lpwstr/>
      </vt:variant>
      <vt:variant>
        <vt:lpwstr>_Toc319518176</vt:lpwstr>
      </vt:variant>
      <vt:variant>
        <vt:i4>1835066</vt:i4>
      </vt:variant>
      <vt:variant>
        <vt:i4>74</vt:i4>
      </vt:variant>
      <vt:variant>
        <vt:i4>0</vt:i4>
      </vt:variant>
      <vt:variant>
        <vt:i4>5</vt:i4>
      </vt:variant>
      <vt:variant>
        <vt:lpwstr/>
      </vt:variant>
      <vt:variant>
        <vt:lpwstr>_Toc319518175</vt:lpwstr>
      </vt:variant>
      <vt:variant>
        <vt:i4>1835066</vt:i4>
      </vt:variant>
      <vt:variant>
        <vt:i4>68</vt:i4>
      </vt:variant>
      <vt:variant>
        <vt:i4>0</vt:i4>
      </vt:variant>
      <vt:variant>
        <vt:i4>5</vt:i4>
      </vt:variant>
      <vt:variant>
        <vt:lpwstr/>
      </vt:variant>
      <vt:variant>
        <vt:lpwstr>_Toc319518174</vt:lpwstr>
      </vt:variant>
      <vt:variant>
        <vt:i4>1835066</vt:i4>
      </vt:variant>
      <vt:variant>
        <vt:i4>62</vt:i4>
      </vt:variant>
      <vt:variant>
        <vt:i4>0</vt:i4>
      </vt:variant>
      <vt:variant>
        <vt:i4>5</vt:i4>
      </vt:variant>
      <vt:variant>
        <vt:lpwstr/>
      </vt:variant>
      <vt:variant>
        <vt:lpwstr>_Toc319518173</vt:lpwstr>
      </vt:variant>
      <vt:variant>
        <vt:i4>1835066</vt:i4>
      </vt:variant>
      <vt:variant>
        <vt:i4>56</vt:i4>
      </vt:variant>
      <vt:variant>
        <vt:i4>0</vt:i4>
      </vt:variant>
      <vt:variant>
        <vt:i4>5</vt:i4>
      </vt:variant>
      <vt:variant>
        <vt:lpwstr/>
      </vt:variant>
      <vt:variant>
        <vt:lpwstr>_Toc319518172</vt:lpwstr>
      </vt:variant>
      <vt:variant>
        <vt:i4>1835066</vt:i4>
      </vt:variant>
      <vt:variant>
        <vt:i4>50</vt:i4>
      </vt:variant>
      <vt:variant>
        <vt:i4>0</vt:i4>
      </vt:variant>
      <vt:variant>
        <vt:i4>5</vt:i4>
      </vt:variant>
      <vt:variant>
        <vt:lpwstr/>
      </vt:variant>
      <vt:variant>
        <vt:lpwstr>_Toc319518171</vt:lpwstr>
      </vt:variant>
      <vt:variant>
        <vt:i4>1835066</vt:i4>
      </vt:variant>
      <vt:variant>
        <vt:i4>44</vt:i4>
      </vt:variant>
      <vt:variant>
        <vt:i4>0</vt:i4>
      </vt:variant>
      <vt:variant>
        <vt:i4>5</vt:i4>
      </vt:variant>
      <vt:variant>
        <vt:lpwstr/>
      </vt:variant>
      <vt:variant>
        <vt:lpwstr>_Toc319518170</vt:lpwstr>
      </vt:variant>
      <vt:variant>
        <vt:i4>1900602</vt:i4>
      </vt:variant>
      <vt:variant>
        <vt:i4>38</vt:i4>
      </vt:variant>
      <vt:variant>
        <vt:i4>0</vt:i4>
      </vt:variant>
      <vt:variant>
        <vt:i4>5</vt:i4>
      </vt:variant>
      <vt:variant>
        <vt:lpwstr/>
      </vt:variant>
      <vt:variant>
        <vt:lpwstr>_Toc319518169</vt:lpwstr>
      </vt:variant>
      <vt:variant>
        <vt:i4>1900602</vt:i4>
      </vt:variant>
      <vt:variant>
        <vt:i4>32</vt:i4>
      </vt:variant>
      <vt:variant>
        <vt:i4>0</vt:i4>
      </vt:variant>
      <vt:variant>
        <vt:i4>5</vt:i4>
      </vt:variant>
      <vt:variant>
        <vt:lpwstr/>
      </vt:variant>
      <vt:variant>
        <vt:lpwstr>_Toc319518168</vt:lpwstr>
      </vt:variant>
      <vt:variant>
        <vt:i4>1900602</vt:i4>
      </vt:variant>
      <vt:variant>
        <vt:i4>26</vt:i4>
      </vt:variant>
      <vt:variant>
        <vt:i4>0</vt:i4>
      </vt:variant>
      <vt:variant>
        <vt:i4>5</vt:i4>
      </vt:variant>
      <vt:variant>
        <vt:lpwstr/>
      </vt:variant>
      <vt:variant>
        <vt:lpwstr>_Toc319518167</vt:lpwstr>
      </vt:variant>
      <vt:variant>
        <vt:i4>1900602</vt:i4>
      </vt:variant>
      <vt:variant>
        <vt:i4>20</vt:i4>
      </vt:variant>
      <vt:variant>
        <vt:i4>0</vt:i4>
      </vt:variant>
      <vt:variant>
        <vt:i4>5</vt:i4>
      </vt:variant>
      <vt:variant>
        <vt:lpwstr/>
      </vt:variant>
      <vt:variant>
        <vt:lpwstr>_Toc319518166</vt:lpwstr>
      </vt:variant>
      <vt:variant>
        <vt:i4>1900602</vt:i4>
      </vt:variant>
      <vt:variant>
        <vt:i4>14</vt:i4>
      </vt:variant>
      <vt:variant>
        <vt:i4>0</vt:i4>
      </vt:variant>
      <vt:variant>
        <vt:i4>5</vt:i4>
      </vt:variant>
      <vt:variant>
        <vt:lpwstr/>
      </vt:variant>
      <vt:variant>
        <vt:lpwstr>_Toc319518165</vt:lpwstr>
      </vt:variant>
      <vt:variant>
        <vt:i4>1900602</vt:i4>
      </vt:variant>
      <vt:variant>
        <vt:i4>8</vt:i4>
      </vt:variant>
      <vt:variant>
        <vt:i4>0</vt:i4>
      </vt:variant>
      <vt:variant>
        <vt:i4>5</vt:i4>
      </vt:variant>
      <vt:variant>
        <vt:lpwstr/>
      </vt:variant>
      <vt:variant>
        <vt:lpwstr>_Toc319518164</vt:lpwstr>
      </vt:variant>
      <vt:variant>
        <vt:i4>1900602</vt:i4>
      </vt:variant>
      <vt:variant>
        <vt:i4>2</vt:i4>
      </vt:variant>
      <vt:variant>
        <vt:i4>0</vt:i4>
      </vt:variant>
      <vt:variant>
        <vt:i4>5</vt:i4>
      </vt:variant>
      <vt:variant>
        <vt:lpwstr/>
      </vt:variant>
      <vt:variant>
        <vt:lpwstr>_Toc319518163</vt:lpwstr>
      </vt:variant>
      <vt:variant>
        <vt:i4>8192043</vt:i4>
      </vt:variant>
      <vt:variant>
        <vt:i4>3</vt:i4>
      </vt:variant>
      <vt:variant>
        <vt:i4>0</vt:i4>
      </vt:variant>
      <vt:variant>
        <vt:i4>5</vt:i4>
      </vt:variant>
      <vt:variant>
        <vt:lpwstr>http://nl.wikipedia.org/wiki/Pensioenfonds</vt:lpwstr>
      </vt:variant>
      <vt:variant>
        <vt:lpwstr/>
      </vt:variant>
      <vt:variant>
        <vt:i4>852053</vt:i4>
      </vt:variant>
      <vt:variant>
        <vt:i4>0</vt:i4>
      </vt:variant>
      <vt:variant>
        <vt:i4>0</vt:i4>
      </vt:variant>
      <vt:variant>
        <vt:i4>5</vt:i4>
      </vt:variant>
      <vt:variant>
        <vt:lpwstr>http://www.apna.an/apna/apna/home.asp</vt:lpwstr>
      </vt:variant>
      <vt:variant>
        <vt:lpwstr/>
      </vt:variant>
      <vt:variant>
        <vt:i4>6553720</vt:i4>
      </vt:variant>
      <vt:variant>
        <vt:i4>-1</vt:i4>
      </vt:variant>
      <vt:variant>
        <vt:i4>1634</vt:i4>
      </vt:variant>
      <vt:variant>
        <vt:i4>4</vt:i4>
      </vt:variant>
      <vt:variant>
        <vt:lpwstr>http://www.chb.an/</vt:lpwstr>
      </vt:variant>
      <vt:variant>
        <vt:lpwstr/>
      </vt:variant>
      <vt:variant>
        <vt:i4>589934</vt:i4>
      </vt:variant>
      <vt:variant>
        <vt:i4>-1</vt:i4>
      </vt:variant>
      <vt:variant>
        <vt:i4>1629</vt:i4>
      </vt:variant>
      <vt:variant>
        <vt:i4>4</vt:i4>
      </vt:variant>
      <vt:variant>
        <vt:lpwstr>http://www.apna.an/apna/navigation/onroerend_frameset.asp</vt:lpwstr>
      </vt:variant>
      <vt:variant>
        <vt:lpwstr/>
      </vt:variant>
      <vt:variant>
        <vt:i4>7536670</vt:i4>
      </vt:variant>
      <vt:variant>
        <vt:i4>-1</vt:i4>
      </vt:variant>
      <vt:variant>
        <vt:i4>1631</vt:i4>
      </vt:variant>
      <vt:variant>
        <vt:i4>4</vt:i4>
      </vt:variant>
      <vt:variant>
        <vt:lpwstr>http://www.apna.an/apna/navigation/apna_frameset.asp</vt:lpwstr>
      </vt:variant>
      <vt:variant>
        <vt:lpwstr/>
      </vt:variant>
      <vt:variant>
        <vt:i4>4325485</vt:i4>
      </vt:variant>
      <vt:variant>
        <vt:i4>-1</vt:i4>
      </vt:variant>
      <vt:variant>
        <vt:i4>1633</vt:i4>
      </vt:variant>
      <vt:variant>
        <vt:i4>4</vt:i4>
      </vt:variant>
      <vt:variant>
        <vt:lpwstr>http://www.google.nl/imgres?imgurl=http://www.williewortelwedstrijd.nl/logo's/logo HHS.jpg&amp;imgrefurl=http://www.williewortelwedstrijd.nl/pages/partners.html&amp;usg=__iWVO0_ewkybT6NzVEdiOqOuMNH8=&amp;h=188&amp;w=887&amp;sz=78&amp;hl=nl&amp;start=5&amp;zoom=1&amp;tbnid=4AQlS0HMxEpByM:&amp;tbnh=31&amp;tbnw=146&amp;ei=7FBiTdCoBsPtOY-r9MoJ&amp;prev=/images?q=haagse+hogeschool+logo&amp;um=1&amp;hl=nl&amp;sa=X&amp;tbs=isch:1&amp;um=1&amp;itbs=1</vt:lpwstr>
      </vt:variant>
      <vt:variant>
        <vt:lpwstr/>
      </vt:variant>
      <vt:variant>
        <vt:i4>6488127</vt:i4>
      </vt:variant>
      <vt:variant>
        <vt:i4>-1</vt:i4>
      </vt:variant>
      <vt:variant>
        <vt:i4>1633</vt:i4>
      </vt:variant>
      <vt:variant>
        <vt:i4>1</vt:i4>
      </vt:variant>
      <vt:variant>
        <vt:lpwstr>http://t1.gstatic.com/images?q=tbn:4AQlS0HMxEpByM:</vt:lpwstr>
      </vt:variant>
      <vt:variant>
        <vt:lpwstr/>
      </vt:variant>
      <vt:variant>
        <vt:i4>6553720</vt:i4>
      </vt:variant>
      <vt:variant>
        <vt:i4>-1</vt:i4>
      </vt:variant>
      <vt:variant>
        <vt:i4>1630</vt:i4>
      </vt:variant>
      <vt:variant>
        <vt:i4>4</vt:i4>
      </vt:variant>
      <vt:variant>
        <vt:lpwstr>http://www.chb.an/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SC-DTERM</dc:creator>
  <cp:lastModifiedBy>Oerlemans, B.E.I.</cp:lastModifiedBy>
  <cp:revision>2</cp:revision>
  <cp:lastPrinted>2012-03-15T15:39:00Z</cp:lastPrinted>
  <dcterms:created xsi:type="dcterms:W3CDTF">2012-07-09T12:02:00Z</dcterms:created>
  <dcterms:modified xsi:type="dcterms:W3CDTF">2012-07-09T12:02:00Z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-903622751</vt:i4>
  </property>
  <property fmtid="{D5CDD505-2E9C-101B-9397-08002B2CF9AE}" pid="3" name="_AdHocReviewCycleID">
    <vt:i4>-287181756</vt:i4>
  </property>
  <property fmtid="{D5CDD505-2E9C-101B-9397-08002B2CF9AE}" pid="4" name="_NewReviewCycle">
    <vt:lpwstr/>
  </property>
  <property fmtid="{D5CDD505-2E9C-101B-9397-08002B2CF9AE}" pid="5" name="_EmailSubject">
    <vt:lpwstr/>
  </property>
  <property fmtid="{D5CDD505-2E9C-101B-9397-08002B2CF9AE}" pid="6" name="_AuthorEmail">
    <vt:lpwstr>v.martis@apna.an</vt:lpwstr>
  </property>
  <property fmtid="{D5CDD505-2E9C-101B-9397-08002B2CF9AE}" pid="7" name="_AuthorEmailDisplayName">
    <vt:lpwstr>V. Martis</vt:lpwstr>
  </property>
  <property fmtid="{D5CDD505-2E9C-101B-9397-08002B2CF9AE}" pid="8" name="_PreviousAdHocReviewCycleID">
    <vt:i4>1103574266</vt:i4>
  </property>
  <property fmtid="{D5CDD505-2E9C-101B-9397-08002B2CF9AE}" pid="9" name="_ReviewingToolsShownOnce">
    <vt:lpwstr/>
  </property>
</Properties>
</file>