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11" w:rsidRPr="004F4917" w:rsidRDefault="001C0E04" w:rsidP="00AC3DCE">
      <w:pPr>
        <w:spacing w:line="360" w:lineRule="auto"/>
        <w:jc w:val="both"/>
        <w:rPr>
          <w:b/>
          <w:bCs/>
          <w:lang w:val="en-US"/>
        </w:rPr>
      </w:pPr>
      <w:bookmarkStart w:id="0" w:name="_GoBack"/>
      <w:bookmarkEnd w:id="0"/>
      <w:r>
        <w:rPr>
          <w:b/>
          <w:bCs/>
          <w:lang w:val="en-US"/>
        </w:rPr>
        <w:t xml:space="preserve"> </w:t>
      </w:r>
    </w:p>
    <w:p w:rsidR="00443679" w:rsidRPr="004F4917" w:rsidRDefault="00443679" w:rsidP="00AC3DCE">
      <w:pPr>
        <w:jc w:val="both"/>
        <w:rPr>
          <w:rFonts w:asciiTheme="minorBidi" w:hAnsiTheme="minorBidi"/>
          <w:b/>
          <w:bCs/>
          <w:sz w:val="52"/>
          <w:szCs w:val="52"/>
          <w:lang w:val="en-US"/>
        </w:rPr>
      </w:pPr>
    </w:p>
    <w:p w:rsidR="00722004" w:rsidRPr="004F4917" w:rsidRDefault="00722004" w:rsidP="00E875D2">
      <w:pPr>
        <w:jc w:val="center"/>
        <w:rPr>
          <w:rFonts w:asciiTheme="minorBidi" w:hAnsiTheme="minorBidi"/>
          <w:b/>
          <w:bCs/>
          <w:sz w:val="52"/>
          <w:szCs w:val="52"/>
          <w:lang w:val="en-US"/>
        </w:rPr>
      </w:pPr>
      <w:r w:rsidRPr="004F4917">
        <w:rPr>
          <w:rFonts w:asciiTheme="minorBidi" w:hAnsiTheme="minorBidi"/>
          <w:b/>
          <w:bCs/>
          <w:sz w:val="52"/>
          <w:szCs w:val="52"/>
          <w:lang w:val="en-US"/>
        </w:rPr>
        <w:t>EU democracy promotion in Egypt</w:t>
      </w:r>
    </w:p>
    <w:p w:rsidR="00C23156" w:rsidRPr="004F4917" w:rsidRDefault="00722004" w:rsidP="00722004">
      <w:pPr>
        <w:jc w:val="center"/>
        <w:rPr>
          <w:rFonts w:asciiTheme="minorBidi" w:hAnsiTheme="minorBidi"/>
          <w:b/>
          <w:bCs/>
          <w:sz w:val="32"/>
          <w:szCs w:val="32"/>
          <w:lang w:val="en-US"/>
        </w:rPr>
      </w:pPr>
      <w:r w:rsidRPr="004F4917">
        <w:rPr>
          <w:rFonts w:asciiTheme="minorBidi" w:hAnsiTheme="minorBidi"/>
          <w:b/>
          <w:bCs/>
          <w:sz w:val="32"/>
          <w:szCs w:val="32"/>
          <w:lang w:val="en-US"/>
        </w:rPr>
        <w:t>Be</w:t>
      </w:r>
      <w:r w:rsidR="00C23156" w:rsidRPr="004F4917">
        <w:rPr>
          <w:rFonts w:asciiTheme="minorBidi" w:hAnsiTheme="minorBidi"/>
          <w:b/>
          <w:bCs/>
          <w:sz w:val="32"/>
          <w:szCs w:val="32"/>
          <w:lang w:val="en-US"/>
        </w:rPr>
        <w:t xml:space="preserve">fore and </w:t>
      </w:r>
      <w:r w:rsidRPr="004F4917">
        <w:rPr>
          <w:rFonts w:asciiTheme="minorBidi" w:hAnsiTheme="minorBidi"/>
          <w:b/>
          <w:bCs/>
          <w:sz w:val="32"/>
          <w:szCs w:val="32"/>
          <w:lang w:val="en-US"/>
        </w:rPr>
        <w:t xml:space="preserve">after </w:t>
      </w:r>
      <w:r w:rsidR="008974B6" w:rsidRPr="004F4917">
        <w:rPr>
          <w:rFonts w:asciiTheme="minorBidi" w:hAnsiTheme="minorBidi"/>
          <w:b/>
          <w:bCs/>
          <w:sz w:val="32"/>
          <w:szCs w:val="32"/>
          <w:lang w:val="en-US"/>
        </w:rPr>
        <w:t>the ‘Arab Spring’</w:t>
      </w:r>
    </w:p>
    <w:p w:rsidR="00C23156" w:rsidRPr="004F4917" w:rsidRDefault="00C23156" w:rsidP="00AC3DCE">
      <w:pPr>
        <w:jc w:val="center"/>
        <w:rPr>
          <w:rFonts w:asciiTheme="majorBidi" w:hAnsiTheme="majorBidi" w:cstheme="majorBidi"/>
          <w:b/>
          <w:bCs/>
          <w:lang w:val="en-US"/>
        </w:rPr>
      </w:pPr>
    </w:p>
    <w:p w:rsidR="00C23156" w:rsidRPr="004F4917" w:rsidRDefault="00C23156" w:rsidP="00AC3DCE">
      <w:pPr>
        <w:jc w:val="center"/>
        <w:rPr>
          <w:rFonts w:asciiTheme="majorBidi" w:hAnsiTheme="majorBidi" w:cstheme="majorBidi"/>
          <w:b/>
          <w:bCs/>
          <w:lang w:val="en-US"/>
        </w:rPr>
      </w:pPr>
    </w:p>
    <w:p w:rsidR="00C23156" w:rsidRPr="004F4917" w:rsidRDefault="00C23156" w:rsidP="00AC3DCE">
      <w:pPr>
        <w:jc w:val="center"/>
        <w:rPr>
          <w:rFonts w:asciiTheme="majorBidi" w:hAnsiTheme="majorBidi" w:cstheme="majorBidi"/>
          <w:b/>
          <w:bCs/>
          <w:lang w:val="en-US"/>
        </w:rPr>
      </w:pPr>
    </w:p>
    <w:p w:rsidR="00C23156" w:rsidRPr="004F4917" w:rsidRDefault="00C23156" w:rsidP="00AC3DCE">
      <w:pPr>
        <w:jc w:val="both"/>
        <w:rPr>
          <w:rFonts w:asciiTheme="majorBidi" w:hAnsiTheme="majorBidi" w:cstheme="majorBidi"/>
          <w:b/>
          <w:bCs/>
          <w:lang w:val="en-US"/>
        </w:rPr>
      </w:pPr>
    </w:p>
    <w:p w:rsidR="00C23156" w:rsidRPr="004F4917" w:rsidRDefault="00C23156" w:rsidP="00AC3DCE">
      <w:pPr>
        <w:jc w:val="both"/>
        <w:rPr>
          <w:rFonts w:asciiTheme="majorBidi" w:hAnsiTheme="majorBidi" w:cstheme="majorBidi"/>
          <w:b/>
          <w:bCs/>
          <w:lang w:val="en-US"/>
        </w:rPr>
      </w:pPr>
    </w:p>
    <w:p w:rsidR="00C23156" w:rsidRPr="004F4917" w:rsidRDefault="00C23156" w:rsidP="00AC3DCE">
      <w:pPr>
        <w:jc w:val="both"/>
        <w:rPr>
          <w:rFonts w:asciiTheme="majorBidi" w:hAnsiTheme="majorBidi" w:cstheme="majorBidi"/>
          <w:b/>
          <w:bCs/>
          <w:lang w:val="en-US"/>
        </w:rPr>
      </w:pPr>
    </w:p>
    <w:p w:rsidR="00C23156" w:rsidRDefault="00C23156" w:rsidP="00AC3DCE">
      <w:pPr>
        <w:jc w:val="both"/>
        <w:rPr>
          <w:rFonts w:asciiTheme="majorBidi" w:hAnsiTheme="majorBidi" w:cstheme="majorBidi"/>
          <w:b/>
          <w:bCs/>
          <w:lang w:val="en-US"/>
        </w:rPr>
      </w:pPr>
    </w:p>
    <w:p w:rsidR="002B551B" w:rsidRDefault="002B551B" w:rsidP="00AC3DCE">
      <w:pPr>
        <w:jc w:val="both"/>
        <w:rPr>
          <w:rFonts w:asciiTheme="majorBidi" w:hAnsiTheme="majorBidi" w:cstheme="majorBidi"/>
          <w:b/>
          <w:bCs/>
          <w:lang w:val="en-US"/>
        </w:rPr>
      </w:pPr>
    </w:p>
    <w:p w:rsidR="002B551B" w:rsidRPr="004F4917" w:rsidRDefault="002B551B" w:rsidP="00AC3DCE">
      <w:pPr>
        <w:jc w:val="both"/>
        <w:rPr>
          <w:rFonts w:asciiTheme="majorBidi" w:hAnsiTheme="majorBidi" w:cstheme="majorBidi"/>
          <w:b/>
          <w:bCs/>
          <w:lang w:val="en-US"/>
        </w:rPr>
      </w:pPr>
    </w:p>
    <w:p w:rsidR="00C23156" w:rsidRPr="004F4917" w:rsidRDefault="00C23156" w:rsidP="00AC3DCE">
      <w:pPr>
        <w:jc w:val="both"/>
        <w:rPr>
          <w:rFonts w:asciiTheme="majorBidi" w:hAnsiTheme="majorBidi" w:cstheme="majorBidi"/>
          <w:b/>
          <w:bCs/>
          <w:lang w:val="en-US"/>
        </w:rPr>
      </w:pPr>
    </w:p>
    <w:p w:rsidR="00C23156" w:rsidRPr="004F4917" w:rsidRDefault="00C23156" w:rsidP="00AC3DCE">
      <w:pPr>
        <w:jc w:val="both"/>
        <w:rPr>
          <w:rFonts w:asciiTheme="majorBidi" w:hAnsiTheme="majorBidi" w:cstheme="majorBidi"/>
          <w:b/>
          <w:bCs/>
          <w:lang w:val="en-US"/>
        </w:rPr>
      </w:pPr>
    </w:p>
    <w:p w:rsidR="00C23156" w:rsidRPr="004F4917" w:rsidRDefault="00C23156" w:rsidP="00AC3DCE">
      <w:pPr>
        <w:jc w:val="both"/>
        <w:rPr>
          <w:rFonts w:asciiTheme="majorBidi" w:hAnsiTheme="majorBidi" w:cstheme="majorBidi"/>
          <w:b/>
          <w:bCs/>
          <w:lang w:val="en-US"/>
        </w:rPr>
      </w:pPr>
      <w:r w:rsidRPr="004F4917">
        <w:rPr>
          <w:rFonts w:asciiTheme="majorBidi" w:hAnsiTheme="majorBidi" w:cstheme="majorBidi"/>
          <w:b/>
          <w:bCs/>
          <w:lang w:val="en-US"/>
        </w:rPr>
        <w:t>Bachelor Thesis</w:t>
      </w:r>
    </w:p>
    <w:p w:rsidR="00C23156" w:rsidRPr="004F4917" w:rsidRDefault="00C23156" w:rsidP="00AC3DCE">
      <w:pPr>
        <w:jc w:val="both"/>
        <w:rPr>
          <w:rFonts w:asciiTheme="majorBidi" w:hAnsiTheme="majorBidi" w:cstheme="majorBidi"/>
          <w:b/>
          <w:bCs/>
          <w:lang w:val="en-US"/>
        </w:rPr>
      </w:pPr>
      <w:r w:rsidRPr="004F4917">
        <w:rPr>
          <w:rFonts w:asciiTheme="majorBidi" w:hAnsiTheme="majorBidi" w:cstheme="majorBidi"/>
          <w:b/>
          <w:bCs/>
          <w:lang w:val="en-US"/>
        </w:rPr>
        <w:t>Author: Rajko</w:t>
      </w:r>
      <w:r w:rsidR="000D7DB7" w:rsidRPr="004F4917">
        <w:rPr>
          <w:rFonts w:asciiTheme="majorBidi" w:hAnsiTheme="majorBidi" w:cstheme="majorBidi"/>
          <w:b/>
          <w:bCs/>
          <w:lang w:val="en-US"/>
        </w:rPr>
        <w:t xml:space="preserve"> </w:t>
      </w:r>
      <w:r w:rsidRPr="004F4917">
        <w:rPr>
          <w:rFonts w:asciiTheme="majorBidi" w:hAnsiTheme="majorBidi" w:cstheme="majorBidi"/>
          <w:b/>
          <w:bCs/>
          <w:lang w:val="en-US"/>
        </w:rPr>
        <w:t>Smaak</w:t>
      </w:r>
    </w:p>
    <w:p w:rsidR="00C23156" w:rsidRDefault="00C23156" w:rsidP="00AC3DCE">
      <w:pPr>
        <w:jc w:val="both"/>
        <w:rPr>
          <w:rFonts w:asciiTheme="majorBidi" w:hAnsiTheme="majorBidi" w:cstheme="majorBidi"/>
          <w:b/>
          <w:bCs/>
          <w:lang w:val="en-US"/>
        </w:rPr>
      </w:pPr>
      <w:r w:rsidRPr="004F4917">
        <w:rPr>
          <w:rFonts w:asciiTheme="majorBidi" w:hAnsiTheme="majorBidi" w:cstheme="majorBidi"/>
          <w:b/>
          <w:bCs/>
          <w:lang w:val="en-US"/>
        </w:rPr>
        <w:t>Student No: 09022473</w:t>
      </w:r>
    </w:p>
    <w:p w:rsidR="005438BD" w:rsidRPr="004F4917" w:rsidRDefault="005438BD" w:rsidP="00AC3DCE">
      <w:pPr>
        <w:jc w:val="both"/>
        <w:rPr>
          <w:rFonts w:asciiTheme="majorBidi" w:hAnsiTheme="majorBidi" w:cstheme="majorBidi"/>
          <w:b/>
          <w:bCs/>
          <w:lang w:val="en-US"/>
        </w:rPr>
      </w:pPr>
      <w:r>
        <w:rPr>
          <w:rFonts w:asciiTheme="majorBidi" w:hAnsiTheme="majorBidi" w:cstheme="majorBidi"/>
          <w:b/>
          <w:bCs/>
          <w:lang w:val="en-US"/>
        </w:rPr>
        <w:t>Year: 4</w:t>
      </w:r>
    </w:p>
    <w:p w:rsidR="00C23156" w:rsidRPr="004F4917" w:rsidRDefault="00876DC3" w:rsidP="00AC3DCE">
      <w:pPr>
        <w:jc w:val="both"/>
        <w:rPr>
          <w:rFonts w:asciiTheme="majorBidi" w:hAnsiTheme="majorBidi" w:cstheme="majorBidi"/>
          <w:b/>
          <w:bCs/>
          <w:lang w:val="en-US"/>
        </w:rPr>
      </w:pPr>
      <w:r w:rsidRPr="004F4917">
        <w:rPr>
          <w:rFonts w:asciiTheme="majorBidi" w:hAnsiTheme="majorBidi" w:cstheme="majorBidi"/>
          <w:b/>
          <w:bCs/>
          <w:lang w:val="en-US"/>
        </w:rPr>
        <w:t>Supervisor: Margriet</w:t>
      </w:r>
      <w:r w:rsidR="000D7DB7" w:rsidRPr="004F4917">
        <w:rPr>
          <w:rFonts w:asciiTheme="majorBidi" w:hAnsiTheme="majorBidi" w:cstheme="majorBidi"/>
          <w:b/>
          <w:bCs/>
          <w:lang w:val="en-US"/>
        </w:rPr>
        <w:t xml:space="preserve"> </w:t>
      </w:r>
      <w:r w:rsidR="00C23156" w:rsidRPr="004F4917">
        <w:rPr>
          <w:rFonts w:asciiTheme="majorBidi" w:hAnsiTheme="majorBidi" w:cstheme="majorBidi"/>
          <w:b/>
          <w:bCs/>
          <w:lang w:val="en-US"/>
        </w:rPr>
        <w:t>Krijtenburg</w:t>
      </w:r>
    </w:p>
    <w:p w:rsidR="00C23156" w:rsidRPr="004F4917" w:rsidRDefault="00D43263" w:rsidP="00AC3DCE">
      <w:pPr>
        <w:jc w:val="both"/>
        <w:rPr>
          <w:rFonts w:asciiTheme="majorBidi" w:hAnsiTheme="majorBidi" w:cstheme="majorBidi"/>
          <w:b/>
          <w:bCs/>
          <w:lang w:val="en-US"/>
        </w:rPr>
      </w:pPr>
      <w:r w:rsidRPr="004F4917">
        <w:rPr>
          <w:rFonts w:asciiTheme="majorBidi" w:hAnsiTheme="majorBidi" w:cstheme="majorBidi"/>
          <w:b/>
          <w:bCs/>
          <w:lang w:val="en-US"/>
        </w:rPr>
        <w:t xml:space="preserve">The </w:t>
      </w:r>
      <w:r w:rsidR="001C0E04">
        <w:rPr>
          <w:rFonts w:asciiTheme="majorBidi" w:hAnsiTheme="majorBidi" w:cstheme="majorBidi"/>
          <w:b/>
          <w:bCs/>
          <w:lang w:val="en-US"/>
        </w:rPr>
        <w:t>Hague, 30</w:t>
      </w:r>
      <w:r w:rsidR="00C23156" w:rsidRPr="004F4917">
        <w:rPr>
          <w:rFonts w:asciiTheme="majorBidi" w:hAnsiTheme="majorBidi" w:cstheme="majorBidi"/>
          <w:b/>
          <w:bCs/>
          <w:lang w:val="en-US"/>
        </w:rPr>
        <w:t xml:space="preserve"> September 2013</w:t>
      </w:r>
    </w:p>
    <w:p w:rsidR="00C23156" w:rsidRPr="004F4917" w:rsidRDefault="00C23156" w:rsidP="00AC3DCE">
      <w:pPr>
        <w:jc w:val="both"/>
        <w:rPr>
          <w:rFonts w:asciiTheme="majorBidi" w:hAnsiTheme="majorBidi" w:cstheme="majorBidi"/>
          <w:b/>
          <w:bCs/>
          <w:lang w:val="en-US"/>
        </w:rPr>
      </w:pPr>
      <w:r w:rsidRPr="004F4917">
        <w:rPr>
          <w:rFonts w:asciiTheme="majorBidi" w:hAnsiTheme="majorBidi" w:cstheme="majorBidi"/>
          <w:b/>
          <w:bCs/>
          <w:lang w:val="en-US"/>
        </w:rPr>
        <w:t xml:space="preserve">The </w:t>
      </w:r>
      <w:r w:rsidR="00876DC3" w:rsidRPr="004F4917">
        <w:rPr>
          <w:rFonts w:asciiTheme="majorBidi" w:hAnsiTheme="majorBidi" w:cstheme="majorBidi"/>
          <w:b/>
          <w:bCs/>
          <w:lang w:val="en-US"/>
        </w:rPr>
        <w:t xml:space="preserve">Hague </w:t>
      </w:r>
      <w:r w:rsidRPr="004F4917">
        <w:rPr>
          <w:rFonts w:asciiTheme="majorBidi" w:hAnsiTheme="majorBidi" w:cstheme="majorBidi"/>
          <w:b/>
          <w:bCs/>
          <w:lang w:val="en-US"/>
        </w:rPr>
        <w:t>University</w:t>
      </w:r>
      <w:r w:rsidR="00803E84">
        <w:rPr>
          <w:rFonts w:asciiTheme="majorBidi" w:hAnsiTheme="majorBidi" w:cstheme="majorBidi"/>
          <w:b/>
          <w:bCs/>
          <w:lang w:val="en-US"/>
        </w:rPr>
        <w:t xml:space="preserve"> – S</w:t>
      </w:r>
      <w:r w:rsidR="005438BD">
        <w:rPr>
          <w:rFonts w:asciiTheme="majorBidi" w:hAnsiTheme="majorBidi" w:cstheme="majorBidi"/>
          <w:b/>
          <w:bCs/>
          <w:lang w:val="en-US"/>
        </w:rPr>
        <w:t>chool of European Studies</w:t>
      </w:r>
    </w:p>
    <w:p w:rsidR="00C23156" w:rsidRPr="004F4917" w:rsidRDefault="00C23156" w:rsidP="00AC3DCE">
      <w:pPr>
        <w:jc w:val="both"/>
        <w:rPr>
          <w:rFonts w:asciiTheme="majorBidi" w:hAnsiTheme="majorBidi" w:cstheme="majorBidi"/>
          <w:b/>
          <w:bCs/>
          <w:lang w:val="en-US"/>
        </w:rPr>
      </w:pPr>
    </w:p>
    <w:p w:rsidR="00993F11" w:rsidRPr="00F570F5" w:rsidRDefault="009B5034" w:rsidP="00F570F5">
      <w:pPr>
        <w:rPr>
          <w:lang w:val="en-US"/>
        </w:rPr>
      </w:pPr>
      <w:r w:rsidRPr="004F4917">
        <w:rPr>
          <w:rFonts w:asciiTheme="minorBidi" w:hAnsiTheme="minorBidi"/>
          <w:b/>
          <w:bCs/>
          <w:sz w:val="52"/>
          <w:szCs w:val="52"/>
          <w:lang w:val="en-US"/>
        </w:rPr>
        <w:br w:type="page"/>
      </w:r>
    </w:p>
    <w:p w:rsidR="00F570F5" w:rsidRPr="004F4917" w:rsidRDefault="00F570F5" w:rsidP="00F570F5">
      <w:pPr>
        <w:pStyle w:val="Heading2"/>
        <w:jc w:val="both"/>
      </w:pPr>
      <w:bookmarkStart w:id="1" w:name="_Toc368306704"/>
      <w:r>
        <w:lastRenderedPageBreak/>
        <w:t>Executive Summary</w:t>
      </w:r>
      <w:bookmarkEnd w:id="1"/>
    </w:p>
    <w:p w:rsidR="00F570F5" w:rsidRPr="004F4917" w:rsidRDefault="00F570F5" w:rsidP="00F570F5">
      <w:pPr>
        <w:jc w:val="both"/>
        <w:rPr>
          <w:lang w:val="en-US"/>
        </w:rPr>
      </w:pPr>
    </w:p>
    <w:p w:rsidR="00883103" w:rsidRDefault="00F570F5" w:rsidP="002748F7">
      <w:pPr>
        <w:pStyle w:val="NoSpacing"/>
        <w:spacing w:line="360" w:lineRule="auto"/>
        <w:ind w:firstLine="708"/>
        <w:jc w:val="both"/>
        <w:rPr>
          <w:rFonts w:asciiTheme="majorBidi" w:hAnsiTheme="majorBidi" w:cstheme="majorBidi"/>
          <w:lang w:val="en-US"/>
        </w:rPr>
      </w:pPr>
      <w:r w:rsidRPr="00E54B94">
        <w:rPr>
          <w:rFonts w:asciiTheme="majorBidi" w:hAnsiTheme="majorBidi" w:cstheme="majorBidi"/>
          <w:lang w:val="en-US"/>
        </w:rPr>
        <w:t xml:space="preserve">This thesis focuses on the promotion of democracy by the European Union </w:t>
      </w:r>
      <w:r w:rsidR="0001771D" w:rsidRPr="00E54B94">
        <w:rPr>
          <w:rFonts w:asciiTheme="majorBidi" w:hAnsiTheme="majorBidi" w:cstheme="majorBidi"/>
          <w:lang w:val="en-US"/>
        </w:rPr>
        <w:t>in</w:t>
      </w:r>
      <w:r w:rsidRPr="00E54B94">
        <w:rPr>
          <w:rFonts w:asciiTheme="majorBidi" w:hAnsiTheme="majorBidi" w:cstheme="majorBidi"/>
          <w:lang w:val="en-US"/>
        </w:rPr>
        <w:t xml:space="preserve"> Egypt</w:t>
      </w:r>
      <w:r w:rsidR="00E54B94" w:rsidRPr="00E54B94">
        <w:rPr>
          <w:rFonts w:asciiTheme="majorBidi" w:hAnsiTheme="majorBidi" w:cstheme="majorBidi"/>
          <w:lang w:val="en-US"/>
        </w:rPr>
        <w:t xml:space="preserve"> with special regard to the </w:t>
      </w:r>
      <w:r w:rsidRPr="00E54B94">
        <w:rPr>
          <w:rFonts w:asciiTheme="majorBidi" w:hAnsiTheme="majorBidi" w:cstheme="majorBidi"/>
          <w:lang w:val="en-US"/>
        </w:rPr>
        <w:t xml:space="preserve">differences before and </w:t>
      </w:r>
      <w:r w:rsidR="007A1837">
        <w:rPr>
          <w:rFonts w:asciiTheme="majorBidi" w:hAnsiTheme="majorBidi" w:cstheme="majorBidi"/>
          <w:lang w:val="en-US"/>
        </w:rPr>
        <w:t>after</w:t>
      </w:r>
      <w:r w:rsidRPr="00E54B94">
        <w:rPr>
          <w:rFonts w:asciiTheme="majorBidi" w:hAnsiTheme="majorBidi" w:cstheme="majorBidi"/>
          <w:lang w:val="en-US"/>
        </w:rPr>
        <w:t xml:space="preserve"> the </w:t>
      </w:r>
      <w:r w:rsidR="00E54B94" w:rsidRPr="00E54B94">
        <w:rPr>
          <w:rFonts w:asciiTheme="majorBidi" w:hAnsiTheme="majorBidi" w:cstheme="majorBidi"/>
          <w:lang w:val="en-US"/>
        </w:rPr>
        <w:t xml:space="preserve">so called </w:t>
      </w:r>
      <w:r w:rsidR="00D32328">
        <w:rPr>
          <w:rFonts w:asciiTheme="majorBidi" w:hAnsiTheme="majorBidi" w:cstheme="majorBidi"/>
          <w:lang w:val="en-US"/>
        </w:rPr>
        <w:t>‘</w:t>
      </w:r>
      <w:r w:rsidRPr="00E54B94">
        <w:rPr>
          <w:rFonts w:asciiTheme="majorBidi" w:hAnsiTheme="majorBidi" w:cstheme="majorBidi"/>
          <w:lang w:val="en-US"/>
        </w:rPr>
        <w:t>Arab Spring</w:t>
      </w:r>
      <w:r w:rsidR="00D32328">
        <w:rPr>
          <w:rFonts w:asciiTheme="majorBidi" w:hAnsiTheme="majorBidi" w:cstheme="majorBidi"/>
          <w:lang w:val="en-US"/>
        </w:rPr>
        <w:t>’</w:t>
      </w:r>
      <w:r w:rsidRPr="00E54B94">
        <w:rPr>
          <w:rFonts w:asciiTheme="majorBidi" w:hAnsiTheme="majorBidi" w:cstheme="majorBidi"/>
          <w:lang w:val="en-US"/>
        </w:rPr>
        <w:t>.</w:t>
      </w:r>
      <w:r w:rsidR="00883103">
        <w:rPr>
          <w:rFonts w:asciiTheme="majorBidi" w:hAnsiTheme="majorBidi" w:cstheme="majorBidi"/>
          <w:lang w:val="en-US"/>
        </w:rPr>
        <w:t xml:space="preserve"> More specific, the guiding question of this thesis is</w:t>
      </w:r>
      <w:r w:rsidR="00582104">
        <w:rPr>
          <w:rFonts w:asciiTheme="majorBidi" w:hAnsiTheme="majorBidi" w:cstheme="majorBidi"/>
          <w:lang w:val="en-US"/>
        </w:rPr>
        <w:t xml:space="preserve"> </w:t>
      </w:r>
      <w:r w:rsidR="002748F7">
        <w:rPr>
          <w:rFonts w:asciiTheme="majorBidi" w:hAnsiTheme="majorBidi" w:cstheme="majorBidi"/>
          <w:lang w:val="en-US"/>
        </w:rPr>
        <w:t>i</w:t>
      </w:r>
      <w:r w:rsidR="00582104">
        <w:rPr>
          <w:rFonts w:asciiTheme="majorBidi" w:hAnsiTheme="majorBidi" w:cstheme="majorBidi"/>
          <w:lang w:val="en-US"/>
        </w:rPr>
        <w:t xml:space="preserve">n what extent </w:t>
      </w:r>
      <w:r w:rsidR="002748F7">
        <w:rPr>
          <w:rFonts w:asciiTheme="majorBidi" w:hAnsiTheme="majorBidi" w:cstheme="majorBidi"/>
          <w:lang w:val="en-US"/>
        </w:rPr>
        <w:t>the EU’s promotion of democracy in Egypt has changed after the Arab Spring.</w:t>
      </w:r>
      <w:r w:rsidR="00883103">
        <w:rPr>
          <w:rFonts w:asciiTheme="majorBidi" w:hAnsiTheme="majorBidi" w:cstheme="majorBidi"/>
          <w:lang w:val="en-US"/>
        </w:rPr>
        <w:t xml:space="preserve"> </w:t>
      </w:r>
    </w:p>
    <w:p w:rsidR="005761EC" w:rsidRDefault="005761EC" w:rsidP="002748F7">
      <w:pPr>
        <w:pStyle w:val="NoSpacing"/>
        <w:spacing w:line="360" w:lineRule="auto"/>
        <w:ind w:firstLine="708"/>
        <w:jc w:val="both"/>
        <w:rPr>
          <w:rFonts w:asciiTheme="majorBidi" w:hAnsiTheme="majorBidi" w:cstheme="majorBidi"/>
          <w:i/>
          <w:iCs/>
          <w:lang w:val="en-US"/>
        </w:rPr>
      </w:pPr>
    </w:p>
    <w:p w:rsidR="002748F7" w:rsidRDefault="00D32328" w:rsidP="002F31F5">
      <w:pPr>
        <w:pStyle w:val="NoSpacing"/>
        <w:spacing w:line="360" w:lineRule="auto"/>
        <w:ind w:firstLine="708"/>
        <w:jc w:val="both"/>
        <w:rPr>
          <w:rFonts w:asciiTheme="majorBidi" w:hAnsiTheme="majorBidi" w:cstheme="majorBidi"/>
          <w:lang w:val="en-US"/>
        </w:rPr>
      </w:pPr>
      <w:r>
        <w:rPr>
          <w:rFonts w:asciiTheme="majorBidi" w:hAnsiTheme="majorBidi" w:cstheme="majorBidi"/>
          <w:lang w:val="en-US"/>
        </w:rPr>
        <w:t xml:space="preserve">With the ending of the Second World War </w:t>
      </w:r>
      <w:r w:rsidR="000D3228">
        <w:rPr>
          <w:rFonts w:asciiTheme="majorBidi" w:hAnsiTheme="majorBidi" w:cstheme="majorBidi"/>
          <w:lang w:val="en-US"/>
        </w:rPr>
        <w:t>the notion</w:t>
      </w:r>
      <w:r w:rsidR="002F31F5">
        <w:rPr>
          <w:rFonts w:asciiTheme="majorBidi" w:hAnsiTheme="majorBidi" w:cstheme="majorBidi"/>
          <w:lang w:val="en-US"/>
        </w:rPr>
        <w:t>, on the international agenda,</w:t>
      </w:r>
      <w:r w:rsidR="000D3228">
        <w:rPr>
          <w:rFonts w:asciiTheme="majorBidi" w:hAnsiTheme="majorBidi" w:cstheme="majorBidi"/>
          <w:lang w:val="en-US"/>
        </w:rPr>
        <w:t xml:space="preserve"> of democracy </w:t>
      </w:r>
      <w:r w:rsidR="002E0A0A">
        <w:rPr>
          <w:rFonts w:asciiTheme="majorBidi" w:hAnsiTheme="majorBidi" w:cstheme="majorBidi"/>
          <w:lang w:val="en-US"/>
        </w:rPr>
        <w:t xml:space="preserve">became </w:t>
      </w:r>
      <w:r w:rsidR="00957598">
        <w:rPr>
          <w:rFonts w:asciiTheme="majorBidi" w:hAnsiTheme="majorBidi" w:cstheme="majorBidi"/>
          <w:lang w:val="en-US"/>
        </w:rPr>
        <w:t xml:space="preserve">an important </w:t>
      </w:r>
      <w:r w:rsidR="002F31F5">
        <w:rPr>
          <w:rFonts w:asciiTheme="majorBidi" w:hAnsiTheme="majorBidi" w:cstheme="majorBidi"/>
          <w:lang w:val="en-US"/>
        </w:rPr>
        <w:t xml:space="preserve">form of governing in a country. </w:t>
      </w:r>
      <w:r w:rsidR="000D3228">
        <w:rPr>
          <w:rFonts w:asciiTheme="majorBidi" w:hAnsiTheme="majorBidi" w:cstheme="majorBidi"/>
          <w:lang w:val="en-US"/>
        </w:rPr>
        <w:t xml:space="preserve"> As a results started the </w:t>
      </w:r>
      <w:r w:rsidR="00A16B00">
        <w:rPr>
          <w:rFonts w:asciiTheme="majorBidi" w:hAnsiTheme="majorBidi" w:cstheme="majorBidi"/>
          <w:lang w:val="en-US"/>
        </w:rPr>
        <w:t xml:space="preserve">European Union started implement new policies that enabled the transnational promotion of democracy. </w:t>
      </w:r>
      <w:r w:rsidR="002E0A0A">
        <w:rPr>
          <w:rFonts w:asciiTheme="majorBidi" w:hAnsiTheme="majorBidi" w:cstheme="majorBidi"/>
          <w:lang w:val="en-US"/>
        </w:rPr>
        <w:t xml:space="preserve">During the two decades that followed a </w:t>
      </w:r>
      <w:r w:rsidR="002F21CB">
        <w:rPr>
          <w:rFonts w:asciiTheme="majorBidi" w:hAnsiTheme="majorBidi" w:cstheme="majorBidi"/>
          <w:lang w:val="en-US"/>
        </w:rPr>
        <w:t xml:space="preserve">range of </w:t>
      </w:r>
      <w:r w:rsidR="000D3228">
        <w:rPr>
          <w:rFonts w:asciiTheme="majorBidi" w:hAnsiTheme="majorBidi" w:cstheme="majorBidi"/>
          <w:lang w:val="en-US"/>
        </w:rPr>
        <w:t xml:space="preserve">perceptions, </w:t>
      </w:r>
      <w:r w:rsidR="002F21CB">
        <w:rPr>
          <w:rFonts w:asciiTheme="majorBidi" w:hAnsiTheme="majorBidi" w:cstheme="majorBidi"/>
          <w:lang w:val="en-US"/>
        </w:rPr>
        <w:t>instruments</w:t>
      </w:r>
      <w:r w:rsidR="000D3228">
        <w:rPr>
          <w:rFonts w:asciiTheme="majorBidi" w:hAnsiTheme="majorBidi" w:cstheme="majorBidi"/>
          <w:lang w:val="en-US"/>
        </w:rPr>
        <w:t xml:space="preserve"> </w:t>
      </w:r>
      <w:r w:rsidR="002F21CB">
        <w:rPr>
          <w:rFonts w:asciiTheme="majorBidi" w:hAnsiTheme="majorBidi" w:cstheme="majorBidi"/>
          <w:lang w:val="en-US"/>
        </w:rPr>
        <w:t xml:space="preserve">and measurements </w:t>
      </w:r>
      <w:r w:rsidR="000D3228">
        <w:rPr>
          <w:rFonts w:asciiTheme="majorBidi" w:hAnsiTheme="majorBidi" w:cstheme="majorBidi"/>
          <w:lang w:val="en-US"/>
        </w:rPr>
        <w:t>were</w:t>
      </w:r>
      <w:r w:rsidR="002F21CB">
        <w:rPr>
          <w:rFonts w:asciiTheme="majorBidi" w:hAnsiTheme="majorBidi" w:cstheme="majorBidi"/>
          <w:lang w:val="en-US"/>
        </w:rPr>
        <w:t xml:space="preserve"> implemented in order to assist in the transition to democracy. </w:t>
      </w:r>
      <w:r w:rsidR="00883103" w:rsidRPr="00D32328">
        <w:rPr>
          <w:rFonts w:asciiTheme="majorBidi" w:hAnsiTheme="majorBidi" w:cstheme="majorBidi"/>
          <w:lang w:val="en-US"/>
        </w:rPr>
        <w:t xml:space="preserve">Offering help to reform the governmental situation </w:t>
      </w:r>
      <w:r w:rsidR="00883103">
        <w:rPr>
          <w:rFonts w:asciiTheme="majorBidi" w:hAnsiTheme="majorBidi" w:cstheme="majorBidi"/>
          <w:lang w:val="en-US"/>
        </w:rPr>
        <w:t xml:space="preserve">became </w:t>
      </w:r>
      <w:r w:rsidR="00883103" w:rsidRPr="00D32328">
        <w:rPr>
          <w:rFonts w:asciiTheme="majorBidi" w:hAnsiTheme="majorBidi" w:cstheme="majorBidi"/>
          <w:lang w:val="en-US"/>
        </w:rPr>
        <w:t>one of the main priorities on the European Union’s external Agenda</w:t>
      </w:r>
      <w:r w:rsidR="00883103">
        <w:rPr>
          <w:rFonts w:asciiTheme="majorBidi" w:hAnsiTheme="majorBidi" w:cstheme="majorBidi"/>
          <w:lang w:val="en-US"/>
        </w:rPr>
        <w:t xml:space="preserve"> ever since</w:t>
      </w:r>
      <w:r w:rsidR="00883103" w:rsidRPr="00D32328">
        <w:rPr>
          <w:rFonts w:asciiTheme="majorBidi" w:hAnsiTheme="majorBidi" w:cstheme="majorBidi"/>
          <w:lang w:val="en-US"/>
        </w:rPr>
        <w:t>.</w:t>
      </w:r>
      <w:r w:rsidR="00F570F5" w:rsidRPr="00E54B94">
        <w:rPr>
          <w:rFonts w:asciiTheme="majorBidi" w:hAnsiTheme="majorBidi" w:cstheme="majorBidi"/>
          <w:lang w:val="en-US"/>
        </w:rPr>
        <w:t xml:space="preserve"> </w:t>
      </w:r>
      <w:r w:rsidR="00883103">
        <w:rPr>
          <w:rFonts w:asciiTheme="majorBidi" w:hAnsiTheme="majorBidi" w:cstheme="majorBidi"/>
          <w:lang w:val="en-US"/>
        </w:rPr>
        <w:t xml:space="preserve">When the so called </w:t>
      </w:r>
      <w:r w:rsidR="00F570F5" w:rsidRPr="00D32328">
        <w:rPr>
          <w:rFonts w:asciiTheme="majorBidi" w:hAnsiTheme="majorBidi" w:cstheme="majorBidi"/>
          <w:lang w:val="en-US"/>
        </w:rPr>
        <w:t>Arab Spring</w:t>
      </w:r>
      <w:r w:rsidR="00883103">
        <w:rPr>
          <w:rFonts w:asciiTheme="majorBidi" w:hAnsiTheme="majorBidi" w:cstheme="majorBidi"/>
          <w:lang w:val="en-US"/>
        </w:rPr>
        <w:t xml:space="preserve"> erupted</w:t>
      </w:r>
      <w:r w:rsidR="002E0A0A">
        <w:rPr>
          <w:rFonts w:asciiTheme="majorBidi" w:hAnsiTheme="majorBidi" w:cstheme="majorBidi"/>
          <w:lang w:val="en-US"/>
        </w:rPr>
        <w:t>,</w:t>
      </w:r>
      <w:r w:rsidR="00883103">
        <w:rPr>
          <w:rFonts w:asciiTheme="majorBidi" w:hAnsiTheme="majorBidi" w:cstheme="majorBidi"/>
          <w:lang w:val="en-US"/>
        </w:rPr>
        <w:t xml:space="preserve"> it</w:t>
      </w:r>
      <w:r w:rsidR="00F570F5" w:rsidRPr="00D32328">
        <w:rPr>
          <w:rFonts w:asciiTheme="majorBidi" w:hAnsiTheme="majorBidi" w:cstheme="majorBidi"/>
          <w:lang w:val="en-US"/>
        </w:rPr>
        <w:t xml:space="preserve"> surprised </w:t>
      </w:r>
      <w:r w:rsidR="00467A94">
        <w:rPr>
          <w:rFonts w:asciiTheme="majorBidi" w:hAnsiTheme="majorBidi" w:cstheme="majorBidi"/>
          <w:lang w:val="en-US"/>
        </w:rPr>
        <w:t xml:space="preserve">both </w:t>
      </w:r>
      <w:r w:rsidR="00F570F5" w:rsidRPr="00D32328">
        <w:rPr>
          <w:rFonts w:asciiTheme="majorBidi" w:hAnsiTheme="majorBidi" w:cstheme="majorBidi"/>
          <w:lang w:val="en-US"/>
        </w:rPr>
        <w:t xml:space="preserve">the countries in the </w:t>
      </w:r>
      <w:r w:rsidR="00467A94">
        <w:rPr>
          <w:rFonts w:asciiTheme="majorBidi" w:hAnsiTheme="majorBidi" w:cstheme="majorBidi"/>
          <w:lang w:val="en-US"/>
        </w:rPr>
        <w:t xml:space="preserve">Middle East and North Africa and </w:t>
      </w:r>
      <w:r w:rsidR="00F570F5" w:rsidRPr="00D32328">
        <w:rPr>
          <w:rFonts w:asciiTheme="majorBidi" w:hAnsiTheme="majorBidi" w:cstheme="majorBidi"/>
          <w:lang w:val="en-US"/>
        </w:rPr>
        <w:t xml:space="preserve">the rest of the world. Since the Arab Spring, that started in late 2010, the European Union had to change its external policy as a response to the changing governmental situations. </w:t>
      </w:r>
    </w:p>
    <w:p w:rsidR="002748F7" w:rsidRDefault="002748F7" w:rsidP="002748F7">
      <w:pPr>
        <w:pStyle w:val="NoSpacing"/>
        <w:spacing w:line="360" w:lineRule="auto"/>
        <w:ind w:firstLine="708"/>
        <w:jc w:val="both"/>
        <w:rPr>
          <w:rFonts w:asciiTheme="majorBidi" w:hAnsiTheme="majorBidi" w:cstheme="majorBidi"/>
          <w:lang w:val="en-US"/>
        </w:rPr>
      </w:pPr>
    </w:p>
    <w:p w:rsidR="00F570F5" w:rsidRPr="00D32328" w:rsidRDefault="002748F7" w:rsidP="006C555D">
      <w:pPr>
        <w:pStyle w:val="NoSpacing"/>
        <w:spacing w:line="360" w:lineRule="auto"/>
        <w:ind w:firstLine="708"/>
        <w:jc w:val="both"/>
        <w:rPr>
          <w:rFonts w:asciiTheme="majorBidi" w:hAnsiTheme="majorBidi" w:cstheme="majorBidi"/>
          <w:lang w:val="en-US"/>
        </w:rPr>
      </w:pPr>
      <w:r>
        <w:rPr>
          <w:rFonts w:asciiTheme="majorBidi" w:hAnsiTheme="majorBidi" w:cstheme="majorBidi"/>
          <w:lang w:val="en-US"/>
        </w:rPr>
        <w:t>This study explores the components of democracy and the perceptions of the promotion of democracy by the European Union</w:t>
      </w:r>
      <w:r w:rsidR="002E0A0A">
        <w:rPr>
          <w:rFonts w:asciiTheme="majorBidi" w:hAnsiTheme="majorBidi" w:cstheme="majorBidi"/>
          <w:lang w:val="en-US"/>
        </w:rPr>
        <w:t xml:space="preserve"> are included</w:t>
      </w:r>
      <w:r>
        <w:rPr>
          <w:rFonts w:asciiTheme="majorBidi" w:hAnsiTheme="majorBidi" w:cstheme="majorBidi"/>
          <w:lang w:val="en-US"/>
        </w:rPr>
        <w:t xml:space="preserve">. </w:t>
      </w:r>
      <w:r w:rsidR="005761EC">
        <w:rPr>
          <w:rFonts w:asciiTheme="majorBidi" w:hAnsiTheme="majorBidi" w:cstheme="majorBidi"/>
          <w:lang w:val="en-US"/>
        </w:rPr>
        <w:t>T</w:t>
      </w:r>
      <w:r>
        <w:rPr>
          <w:rFonts w:asciiTheme="majorBidi" w:hAnsiTheme="majorBidi" w:cstheme="majorBidi"/>
          <w:lang w:val="en-US"/>
        </w:rPr>
        <w:t xml:space="preserve">his </w:t>
      </w:r>
      <w:r w:rsidR="005761EC">
        <w:rPr>
          <w:rFonts w:asciiTheme="majorBidi" w:hAnsiTheme="majorBidi" w:cstheme="majorBidi"/>
          <w:lang w:val="en-US"/>
        </w:rPr>
        <w:t>thesis is</w:t>
      </w:r>
      <w:r>
        <w:rPr>
          <w:rFonts w:asciiTheme="majorBidi" w:hAnsiTheme="majorBidi" w:cstheme="majorBidi"/>
          <w:lang w:val="en-US"/>
        </w:rPr>
        <w:t xml:space="preserve"> </w:t>
      </w:r>
      <w:r w:rsidR="005761EC">
        <w:rPr>
          <w:rFonts w:asciiTheme="majorBidi" w:hAnsiTheme="majorBidi" w:cstheme="majorBidi"/>
          <w:lang w:val="en-US"/>
        </w:rPr>
        <w:t>primarily</w:t>
      </w:r>
      <w:r>
        <w:rPr>
          <w:rFonts w:asciiTheme="majorBidi" w:hAnsiTheme="majorBidi" w:cstheme="majorBidi"/>
          <w:lang w:val="en-US"/>
        </w:rPr>
        <w:t xml:space="preserve"> based on the comparison </w:t>
      </w:r>
      <w:r w:rsidR="005761EC">
        <w:rPr>
          <w:rFonts w:asciiTheme="majorBidi" w:hAnsiTheme="majorBidi" w:cstheme="majorBidi"/>
          <w:lang w:val="en-US"/>
        </w:rPr>
        <w:t>between t</w:t>
      </w:r>
      <w:r w:rsidR="00F570F5" w:rsidRPr="00D32328">
        <w:rPr>
          <w:rFonts w:asciiTheme="majorBidi" w:hAnsiTheme="majorBidi" w:cstheme="majorBidi"/>
          <w:lang w:val="en-US"/>
        </w:rPr>
        <w:t xml:space="preserve">he </w:t>
      </w:r>
      <w:r w:rsidR="005761EC">
        <w:rPr>
          <w:rFonts w:asciiTheme="majorBidi" w:hAnsiTheme="majorBidi" w:cstheme="majorBidi"/>
          <w:lang w:val="en-US"/>
        </w:rPr>
        <w:t xml:space="preserve">policies by the </w:t>
      </w:r>
      <w:r w:rsidR="00F570F5" w:rsidRPr="00D32328">
        <w:rPr>
          <w:rFonts w:asciiTheme="majorBidi" w:hAnsiTheme="majorBidi" w:cstheme="majorBidi"/>
          <w:lang w:val="en-US"/>
        </w:rPr>
        <w:t>European Union’s policies on democracy promotion</w:t>
      </w:r>
      <w:r w:rsidR="000D3228">
        <w:rPr>
          <w:rFonts w:asciiTheme="majorBidi" w:hAnsiTheme="majorBidi" w:cstheme="majorBidi"/>
          <w:lang w:val="en-US"/>
        </w:rPr>
        <w:t xml:space="preserve"> in Egypt</w:t>
      </w:r>
      <w:r w:rsidR="005761EC">
        <w:rPr>
          <w:rFonts w:asciiTheme="majorBidi" w:hAnsiTheme="majorBidi" w:cstheme="majorBidi"/>
          <w:lang w:val="en-US"/>
        </w:rPr>
        <w:t xml:space="preserve"> before and after the Arab Spring</w:t>
      </w:r>
      <w:r w:rsidR="00F570F5" w:rsidRPr="00D32328">
        <w:rPr>
          <w:rFonts w:asciiTheme="majorBidi" w:hAnsiTheme="majorBidi" w:cstheme="majorBidi"/>
          <w:lang w:val="en-US"/>
        </w:rPr>
        <w:t>.</w:t>
      </w:r>
      <w:r w:rsidR="005761EC">
        <w:rPr>
          <w:rFonts w:asciiTheme="majorBidi" w:hAnsiTheme="majorBidi" w:cstheme="majorBidi"/>
          <w:lang w:val="en-US"/>
        </w:rPr>
        <w:t xml:space="preserve"> </w:t>
      </w:r>
      <w:r w:rsidR="001166C2">
        <w:rPr>
          <w:rFonts w:asciiTheme="majorBidi" w:hAnsiTheme="majorBidi" w:cstheme="majorBidi"/>
          <w:lang w:val="en-US"/>
        </w:rPr>
        <w:t>Additionally is</w:t>
      </w:r>
      <w:r w:rsidR="005761EC">
        <w:rPr>
          <w:rFonts w:asciiTheme="majorBidi" w:hAnsiTheme="majorBidi" w:cstheme="majorBidi"/>
          <w:lang w:val="en-US"/>
        </w:rPr>
        <w:t xml:space="preserve"> this thesis</w:t>
      </w:r>
      <w:r w:rsidR="006C555D">
        <w:rPr>
          <w:rFonts w:asciiTheme="majorBidi" w:hAnsiTheme="majorBidi" w:cstheme="majorBidi"/>
          <w:lang w:val="en-US"/>
        </w:rPr>
        <w:t xml:space="preserve"> explaining</w:t>
      </w:r>
      <w:r w:rsidR="005761EC">
        <w:rPr>
          <w:rFonts w:asciiTheme="majorBidi" w:hAnsiTheme="majorBidi" w:cstheme="majorBidi"/>
          <w:lang w:val="en-US"/>
        </w:rPr>
        <w:t xml:space="preserve"> </w:t>
      </w:r>
      <w:r w:rsidR="001166C2">
        <w:rPr>
          <w:rFonts w:asciiTheme="majorBidi" w:hAnsiTheme="majorBidi" w:cstheme="majorBidi"/>
          <w:lang w:val="en-US"/>
        </w:rPr>
        <w:t xml:space="preserve">whether </w:t>
      </w:r>
      <w:r w:rsidR="005761EC">
        <w:rPr>
          <w:rFonts w:asciiTheme="majorBidi" w:hAnsiTheme="majorBidi" w:cstheme="majorBidi"/>
          <w:lang w:val="en-US"/>
        </w:rPr>
        <w:t xml:space="preserve">the European </w:t>
      </w:r>
      <w:r w:rsidR="002E0A0A">
        <w:rPr>
          <w:rFonts w:asciiTheme="majorBidi" w:hAnsiTheme="majorBidi" w:cstheme="majorBidi"/>
          <w:lang w:val="en-US"/>
        </w:rPr>
        <w:t>p</w:t>
      </w:r>
      <w:r w:rsidR="005761EC">
        <w:rPr>
          <w:rFonts w:asciiTheme="majorBidi" w:hAnsiTheme="majorBidi" w:cstheme="majorBidi"/>
          <w:lang w:val="en-US"/>
        </w:rPr>
        <w:t>olicies</w:t>
      </w:r>
      <w:r w:rsidR="001166C2">
        <w:rPr>
          <w:rFonts w:asciiTheme="majorBidi" w:hAnsiTheme="majorBidi" w:cstheme="majorBidi"/>
          <w:lang w:val="en-US"/>
        </w:rPr>
        <w:t xml:space="preserve"> on democracy promotion</w:t>
      </w:r>
      <w:r w:rsidR="005761EC">
        <w:rPr>
          <w:rFonts w:asciiTheme="majorBidi" w:hAnsiTheme="majorBidi" w:cstheme="majorBidi"/>
          <w:lang w:val="en-US"/>
        </w:rPr>
        <w:t xml:space="preserve"> can be seen as a political or a developmental approach. </w:t>
      </w:r>
      <w:r w:rsidR="002E0A0A">
        <w:rPr>
          <w:rFonts w:asciiTheme="majorBidi" w:hAnsiTheme="majorBidi" w:cstheme="majorBidi"/>
          <w:lang w:val="en-US"/>
        </w:rPr>
        <w:t>O</w:t>
      </w:r>
      <w:r w:rsidR="00F570F5" w:rsidRPr="00D32328">
        <w:rPr>
          <w:rFonts w:asciiTheme="majorBidi" w:hAnsiTheme="majorBidi" w:cstheme="majorBidi"/>
          <w:lang w:val="en-US"/>
        </w:rPr>
        <w:t xml:space="preserve">fficial documents </w:t>
      </w:r>
      <w:r w:rsidR="001166C2">
        <w:rPr>
          <w:rFonts w:asciiTheme="majorBidi" w:hAnsiTheme="majorBidi" w:cstheme="majorBidi"/>
          <w:lang w:val="en-US"/>
        </w:rPr>
        <w:t>for democracy promotion by the Europea</w:t>
      </w:r>
      <w:r w:rsidR="00F570F5" w:rsidRPr="00D32328">
        <w:rPr>
          <w:rFonts w:asciiTheme="majorBidi" w:hAnsiTheme="majorBidi" w:cstheme="majorBidi"/>
          <w:lang w:val="en-US"/>
        </w:rPr>
        <w:t>n Union will be analyzed. Furthermore, is</w:t>
      </w:r>
      <w:r w:rsidR="005761EC">
        <w:rPr>
          <w:rFonts w:asciiTheme="majorBidi" w:hAnsiTheme="majorBidi" w:cstheme="majorBidi"/>
          <w:lang w:val="en-US"/>
        </w:rPr>
        <w:t xml:space="preserve"> </w:t>
      </w:r>
      <w:r w:rsidR="00F570F5" w:rsidRPr="00D32328">
        <w:rPr>
          <w:rFonts w:asciiTheme="majorBidi" w:hAnsiTheme="majorBidi" w:cstheme="majorBidi"/>
          <w:lang w:val="en-US"/>
        </w:rPr>
        <w:t xml:space="preserve">research, regarding </w:t>
      </w:r>
      <w:r w:rsidR="002E0A0A">
        <w:rPr>
          <w:rFonts w:asciiTheme="majorBidi" w:hAnsiTheme="majorBidi" w:cstheme="majorBidi"/>
          <w:lang w:val="en-US"/>
        </w:rPr>
        <w:t xml:space="preserve">EU </w:t>
      </w:r>
      <w:r w:rsidR="00F570F5" w:rsidRPr="00D32328">
        <w:rPr>
          <w:rFonts w:asciiTheme="majorBidi" w:hAnsiTheme="majorBidi" w:cstheme="majorBidi"/>
          <w:lang w:val="en-US"/>
        </w:rPr>
        <w:t xml:space="preserve">democracy promotion, done by experts, think tanks and universities included in this work. A critical perspective is needed in order to </w:t>
      </w:r>
      <w:r w:rsidR="000D3228">
        <w:rPr>
          <w:rFonts w:asciiTheme="majorBidi" w:hAnsiTheme="majorBidi" w:cstheme="majorBidi"/>
          <w:lang w:val="en-US"/>
        </w:rPr>
        <w:t xml:space="preserve">analyze </w:t>
      </w:r>
      <w:r w:rsidR="00F570F5" w:rsidRPr="00D32328">
        <w:rPr>
          <w:rFonts w:asciiTheme="majorBidi" w:hAnsiTheme="majorBidi" w:cstheme="majorBidi"/>
          <w:lang w:val="en-US"/>
        </w:rPr>
        <w:t xml:space="preserve">the </w:t>
      </w:r>
      <w:r w:rsidR="000D3228">
        <w:rPr>
          <w:rFonts w:asciiTheme="majorBidi" w:hAnsiTheme="majorBidi" w:cstheme="majorBidi"/>
          <w:lang w:val="en-US"/>
        </w:rPr>
        <w:t xml:space="preserve">promotion of democracy by the </w:t>
      </w:r>
      <w:r w:rsidR="00F570F5" w:rsidRPr="00D32328">
        <w:rPr>
          <w:rFonts w:asciiTheme="majorBidi" w:hAnsiTheme="majorBidi" w:cstheme="majorBidi"/>
          <w:lang w:val="en-US"/>
        </w:rPr>
        <w:t xml:space="preserve">European Union and its differences since the Arab Spring. </w:t>
      </w:r>
    </w:p>
    <w:p w:rsidR="00F570F5" w:rsidRDefault="00F570F5" w:rsidP="00F570F5">
      <w:pPr>
        <w:pStyle w:val="NoSpacing"/>
        <w:spacing w:line="360" w:lineRule="auto"/>
        <w:ind w:firstLine="708"/>
        <w:jc w:val="both"/>
        <w:rPr>
          <w:rFonts w:asciiTheme="majorBidi" w:hAnsiTheme="majorBidi" w:cstheme="majorBidi"/>
          <w:lang w:val="en-US"/>
        </w:rPr>
      </w:pPr>
    </w:p>
    <w:p w:rsidR="00957598" w:rsidRDefault="00D32328" w:rsidP="00957598">
      <w:pPr>
        <w:pStyle w:val="NoSpacing"/>
        <w:spacing w:line="360" w:lineRule="auto"/>
        <w:ind w:firstLine="708"/>
        <w:jc w:val="both"/>
        <w:rPr>
          <w:rStyle w:val="Strong"/>
          <w:rFonts w:asciiTheme="majorBidi" w:hAnsiTheme="majorBidi" w:cstheme="majorBidi"/>
          <w:b w:val="0"/>
          <w:bCs w:val="0"/>
          <w:lang w:val="en-US"/>
        </w:rPr>
      </w:pPr>
      <w:r w:rsidRPr="002E0A0A">
        <w:rPr>
          <w:rFonts w:asciiTheme="majorBidi" w:hAnsiTheme="majorBidi" w:cstheme="majorBidi"/>
          <w:lang w:val="en-US"/>
        </w:rPr>
        <w:t xml:space="preserve">This thesis </w:t>
      </w:r>
      <w:r w:rsidR="000D3228" w:rsidRPr="002E0A0A">
        <w:rPr>
          <w:rFonts w:asciiTheme="majorBidi" w:hAnsiTheme="majorBidi" w:cstheme="majorBidi"/>
          <w:lang w:val="en-US"/>
        </w:rPr>
        <w:t xml:space="preserve">illustrates that there have been </w:t>
      </w:r>
      <w:r w:rsidR="00304A0D">
        <w:rPr>
          <w:rFonts w:asciiTheme="majorBidi" w:hAnsiTheme="majorBidi" w:cstheme="majorBidi"/>
          <w:lang w:val="en-US"/>
        </w:rPr>
        <w:t>significant</w:t>
      </w:r>
      <w:r w:rsidR="000D3228" w:rsidRPr="002E0A0A">
        <w:rPr>
          <w:rFonts w:asciiTheme="majorBidi" w:hAnsiTheme="majorBidi" w:cstheme="majorBidi"/>
          <w:lang w:val="en-US"/>
        </w:rPr>
        <w:t xml:space="preserve"> changes in the promotion of democracy by the European Union in Egypt. Elements such as </w:t>
      </w:r>
      <w:r w:rsidR="00304A0D">
        <w:rPr>
          <w:rFonts w:asciiTheme="majorBidi" w:hAnsiTheme="majorBidi" w:cstheme="majorBidi"/>
          <w:lang w:val="en-US"/>
        </w:rPr>
        <w:t xml:space="preserve">the </w:t>
      </w:r>
      <w:r w:rsidR="000D3228" w:rsidRPr="002E0A0A">
        <w:rPr>
          <w:rFonts w:asciiTheme="majorBidi" w:hAnsiTheme="majorBidi" w:cstheme="majorBidi"/>
          <w:lang w:val="en-US"/>
        </w:rPr>
        <w:t xml:space="preserve">methods, </w:t>
      </w:r>
      <w:r w:rsidR="006F7D83" w:rsidRPr="002E0A0A">
        <w:rPr>
          <w:rFonts w:asciiTheme="majorBidi" w:hAnsiTheme="majorBidi" w:cstheme="majorBidi"/>
          <w:lang w:val="en-US"/>
        </w:rPr>
        <w:t>perspectives</w:t>
      </w:r>
      <w:r w:rsidR="00304A0D">
        <w:rPr>
          <w:rFonts w:asciiTheme="majorBidi" w:hAnsiTheme="majorBidi" w:cstheme="majorBidi"/>
          <w:lang w:val="en-US"/>
        </w:rPr>
        <w:t>, goals and</w:t>
      </w:r>
      <w:r w:rsidR="000D3228" w:rsidRPr="002E0A0A">
        <w:rPr>
          <w:rFonts w:asciiTheme="majorBidi" w:hAnsiTheme="majorBidi" w:cstheme="majorBidi"/>
          <w:lang w:val="en-US"/>
        </w:rPr>
        <w:t xml:space="preserve"> definitions ha</w:t>
      </w:r>
      <w:r w:rsidR="002748F7" w:rsidRPr="002E0A0A">
        <w:rPr>
          <w:rFonts w:asciiTheme="majorBidi" w:hAnsiTheme="majorBidi" w:cstheme="majorBidi"/>
          <w:lang w:val="en-US"/>
        </w:rPr>
        <w:t>v</w:t>
      </w:r>
      <w:r w:rsidR="000D3228" w:rsidRPr="002E0A0A">
        <w:rPr>
          <w:rFonts w:asciiTheme="majorBidi" w:hAnsiTheme="majorBidi" w:cstheme="majorBidi"/>
          <w:lang w:val="en-US"/>
        </w:rPr>
        <w:t xml:space="preserve">e </w:t>
      </w:r>
      <w:r w:rsidR="00304A0D">
        <w:rPr>
          <w:rFonts w:asciiTheme="majorBidi" w:hAnsiTheme="majorBidi" w:cstheme="majorBidi"/>
          <w:lang w:val="en-US"/>
        </w:rPr>
        <w:t xml:space="preserve">become more specific </w:t>
      </w:r>
      <w:r w:rsidR="000D3228" w:rsidRPr="002E0A0A">
        <w:rPr>
          <w:rFonts w:asciiTheme="majorBidi" w:hAnsiTheme="majorBidi" w:cstheme="majorBidi"/>
          <w:lang w:val="en-US"/>
        </w:rPr>
        <w:t>since the beginning of 2011.</w:t>
      </w:r>
      <w:r w:rsidR="002F31F5">
        <w:rPr>
          <w:rFonts w:asciiTheme="majorBidi" w:hAnsiTheme="majorBidi" w:cstheme="majorBidi"/>
          <w:lang w:val="en-US"/>
        </w:rPr>
        <w:t xml:space="preserve"> Furthermore with the introduction of the most recent initiative, the European Endowment for Democracy</w:t>
      </w:r>
      <w:r w:rsidR="00483097">
        <w:rPr>
          <w:rFonts w:asciiTheme="majorBidi" w:hAnsiTheme="majorBidi" w:cstheme="majorBidi"/>
          <w:lang w:val="en-US"/>
        </w:rPr>
        <w:t xml:space="preserve">, are </w:t>
      </w:r>
      <w:r w:rsidR="002F31F5">
        <w:rPr>
          <w:rFonts w:asciiTheme="majorBidi" w:hAnsiTheme="majorBidi" w:cstheme="majorBidi"/>
          <w:lang w:val="en-US"/>
        </w:rPr>
        <w:t>bureaucratic European hurdles</w:t>
      </w:r>
      <w:r w:rsidR="00483097">
        <w:rPr>
          <w:rFonts w:asciiTheme="majorBidi" w:hAnsiTheme="majorBidi" w:cstheme="majorBidi"/>
          <w:lang w:val="en-US"/>
        </w:rPr>
        <w:t xml:space="preserve"> dodged</w:t>
      </w:r>
      <w:r w:rsidR="002F31F5">
        <w:rPr>
          <w:rFonts w:asciiTheme="majorBidi" w:hAnsiTheme="majorBidi" w:cstheme="majorBidi"/>
          <w:lang w:val="en-US"/>
        </w:rPr>
        <w:t xml:space="preserve">. </w:t>
      </w:r>
      <w:bookmarkStart w:id="2" w:name="_Toc364841725"/>
      <w:bookmarkStart w:id="3" w:name="_Toc364842112"/>
      <w:bookmarkStart w:id="4" w:name="_Toc364842777"/>
      <w:bookmarkStart w:id="5" w:name="_Toc364851683"/>
      <w:r w:rsidR="000D3228" w:rsidRPr="002E0A0A">
        <w:rPr>
          <w:rFonts w:asciiTheme="majorBidi" w:hAnsiTheme="majorBidi" w:cstheme="majorBidi"/>
          <w:lang w:val="en-US"/>
        </w:rPr>
        <w:t>T</w:t>
      </w:r>
      <w:r w:rsidR="00FC31BF" w:rsidRPr="002E0A0A">
        <w:rPr>
          <w:rStyle w:val="Strong"/>
          <w:rFonts w:asciiTheme="majorBidi" w:hAnsiTheme="majorBidi" w:cstheme="majorBidi"/>
          <w:b w:val="0"/>
          <w:bCs w:val="0"/>
          <w:lang w:val="en-US"/>
        </w:rPr>
        <w:t>his thesis</w:t>
      </w:r>
      <w:r w:rsidR="000D3228" w:rsidRPr="002E0A0A">
        <w:rPr>
          <w:rStyle w:val="Strong"/>
          <w:rFonts w:asciiTheme="majorBidi" w:hAnsiTheme="majorBidi" w:cstheme="majorBidi"/>
          <w:b w:val="0"/>
          <w:bCs w:val="0"/>
          <w:lang w:val="en-US"/>
        </w:rPr>
        <w:t xml:space="preserve"> also</w:t>
      </w:r>
      <w:r w:rsidR="00FC31BF" w:rsidRPr="002E0A0A">
        <w:rPr>
          <w:rStyle w:val="Strong"/>
          <w:rFonts w:asciiTheme="majorBidi" w:hAnsiTheme="majorBidi" w:cstheme="majorBidi"/>
          <w:b w:val="0"/>
          <w:bCs w:val="0"/>
          <w:lang w:val="en-US"/>
        </w:rPr>
        <w:t xml:space="preserve"> assumes that </w:t>
      </w:r>
      <w:r w:rsidR="000D3228" w:rsidRPr="002E0A0A">
        <w:rPr>
          <w:rStyle w:val="Strong"/>
          <w:rFonts w:asciiTheme="majorBidi" w:hAnsiTheme="majorBidi" w:cstheme="majorBidi"/>
          <w:b w:val="0"/>
          <w:bCs w:val="0"/>
          <w:lang w:val="en-US"/>
        </w:rPr>
        <w:t xml:space="preserve">European Union’s </w:t>
      </w:r>
      <w:r w:rsidR="00FC31BF" w:rsidRPr="002E0A0A">
        <w:rPr>
          <w:rStyle w:val="Strong"/>
          <w:rFonts w:asciiTheme="majorBidi" w:hAnsiTheme="majorBidi" w:cstheme="majorBidi"/>
          <w:b w:val="0"/>
          <w:bCs w:val="0"/>
          <w:lang w:val="en-US"/>
        </w:rPr>
        <w:t>democracy promotion is a</w:t>
      </w:r>
      <w:r w:rsidR="00304A0D">
        <w:rPr>
          <w:rStyle w:val="Strong"/>
          <w:rFonts w:asciiTheme="majorBidi" w:hAnsiTheme="majorBidi" w:cstheme="majorBidi"/>
          <w:b w:val="0"/>
          <w:bCs w:val="0"/>
          <w:lang w:val="en-US"/>
        </w:rPr>
        <w:t>da</w:t>
      </w:r>
      <w:r w:rsidR="00FC31BF" w:rsidRPr="002E0A0A">
        <w:rPr>
          <w:rStyle w:val="Strong"/>
          <w:rFonts w:asciiTheme="majorBidi" w:hAnsiTheme="majorBidi" w:cstheme="majorBidi"/>
          <w:b w:val="0"/>
          <w:bCs w:val="0"/>
          <w:lang w:val="en-US"/>
        </w:rPr>
        <w:t xml:space="preserve">pting its strategy every time when </w:t>
      </w:r>
      <w:r w:rsidR="000D3228" w:rsidRPr="002E0A0A">
        <w:rPr>
          <w:rStyle w:val="Strong"/>
          <w:rFonts w:asciiTheme="majorBidi" w:hAnsiTheme="majorBidi" w:cstheme="majorBidi"/>
          <w:b w:val="0"/>
          <w:bCs w:val="0"/>
          <w:lang w:val="en-US"/>
        </w:rPr>
        <w:t xml:space="preserve">there is </w:t>
      </w:r>
      <w:r w:rsidR="00FC31BF" w:rsidRPr="002E0A0A">
        <w:rPr>
          <w:rStyle w:val="Strong"/>
          <w:rFonts w:asciiTheme="majorBidi" w:hAnsiTheme="majorBidi" w:cstheme="majorBidi"/>
          <w:b w:val="0"/>
          <w:bCs w:val="0"/>
          <w:lang w:val="en-US"/>
        </w:rPr>
        <w:t>transition</w:t>
      </w:r>
      <w:r w:rsidR="000D3228" w:rsidRPr="002E0A0A">
        <w:rPr>
          <w:rStyle w:val="Strong"/>
          <w:rFonts w:asciiTheme="majorBidi" w:hAnsiTheme="majorBidi" w:cstheme="majorBidi"/>
          <w:b w:val="0"/>
          <w:bCs w:val="0"/>
          <w:lang w:val="en-US"/>
        </w:rPr>
        <w:t xml:space="preserve"> in Egypt</w:t>
      </w:r>
      <w:r w:rsidR="00FC31BF" w:rsidRPr="002E0A0A">
        <w:rPr>
          <w:rStyle w:val="Strong"/>
          <w:rFonts w:asciiTheme="majorBidi" w:hAnsiTheme="majorBidi" w:cstheme="majorBidi"/>
          <w:b w:val="0"/>
          <w:bCs w:val="0"/>
          <w:lang w:val="en-US"/>
        </w:rPr>
        <w:t xml:space="preserve">. </w:t>
      </w:r>
    </w:p>
    <w:p w:rsidR="002B2A73" w:rsidRDefault="00D32328" w:rsidP="00957598">
      <w:pPr>
        <w:pStyle w:val="NoSpacing"/>
        <w:spacing w:line="360" w:lineRule="auto"/>
        <w:ind w:firstLine="708"/>
        <w:jc w:val="both"/>
        <w:rPr>
          <w:rFonts w:asciiTheme="majorHAnsi" w:eastAsiaTheme="majorEastAsia" w:hAnsiTheme="majorHAnsi" w:cstheme="majorBidi"/>
          <w:b/>
          <w:bCs/>
          <w:color w:val="000000" w:themeColor="text1"/>
          <w:sz w:val="24"/>
          <w:szCs w:val="26"/>
          <w:lang w:val="en-US"/>
        </w:rPr>
      </w:pPr>
      <w:r w:rsidRPr="00D32328">
        <w:rPr>
          <w:rFonts w:asciiTheme="majorBidi" w:eastAsiaTheme="minorEastAsia" w:hAnsiTheme="majorBidi" w:cstheme="majorBidi"/>
          <w:lang w:val="en-US" w:eastAsia="zh-CN"/>
        </w:rPr>
        <w:t>Keywords:</w:t>
      </w:r>
      <w:r w:rsidRPr="00D32328">
        <w:rPr>
          <w:rFonts w:asciiTheme="majorBidi" w:eastAsiaTheme="minorEastAsia" w:hAnsiTheme="majorBidi" w:cstheme="majorBidi"/>
          <w:b/>
          <w:bCs/>
          <w:lang w:val="en-US" w:eastAsia="zh-CN"/>
        </w:rPr>
        <w:t xml:space="preserve"> democracy promotion, developmental approach, political approach, Egypt, European Union, Arab Spring</w:t>
      </w:r>
      <w:r w:rsidR="002B2A73" w:rsidRPr="00D32328">
        <w:rPr>
          <w:lang w:val="en-US"/>
        </w:rPr>
        <w:br w:type="page"/>
      </w:r>
    </w:p>
    <w:p w:rsidR="00993F11" w:rsidRPr="004F4917" w:rsidRDefault="00993F11" w:rsidP="00AC3DCE">
      <w:pPr>
        <w:pStyle w:val="Heading2"/>
        <w:jc w:val="both"/>
      </w:pPr>
      <w:bookmarkStart w:id="6" w:name="_Toc368306705"/>
      <w:r w:rsidRPr="004F4917">
        <w:lastRenderedPageBreak/>
        <w:t>Table of Contents</w:t>
      </w:r>
      <w:bookmarkEnd w:id="2"/>
      <w:bookmarkEnd w:id="3"/>
      <w:bookmarkEnd w:id="4"/>
      <w:bookmarkEnd w:id="5"/>
      <w:bookmarkEnd w:id="6"/>
    </w:p>
    <w:p w:rsidR="00C23156" w:rsidRPr="004F4917" w:rsidRDefault="00C23156" w:rsidP="00AC3DCE">
      <w:pPr>
        <w:jc w:val="both"/>
        <w:rPr>
          <w:lang w:val="en-US"/>
        </w:rPr>
      </w:pPr>
    </w:p>
    <w:p w:rsidR="00EC3702" w:rsidRDefault="009B2307">
      <w:pPr>
        <w:pStyle w:val="TOC2"/>
        <w:rPr>
          <w:rFonts w:eastAsiaTheme="minorEastAsia" w:cstheme="minorBidi"/>
          <w:b w:val="0"/>
          <w:bCs w:val="0"/>
          <w:smallCaps w:val="0"/>
          <w:noProof/>
          <w:szCs w:val="22"/>
          <w:lang w:eastAsia="nl-NL"/>
        </w:rPr>
      </w:pPr>
      <w:r w:rsidRPr="004F4917">
        <w:rPr>
          <w:rFonts w:asciiTheme="majorHAnsi" w:eastAsiaTheme="majorEastAsia" w:hAnsiTheme="majorHAnsi" w:cstheme="majorBidi"/>
          <w:color w:val="365F91" w:themeColor="accent1" w:themeShade="BF"/>
          <w:sz w:val="28"/>
          <w:szCs w:val="28"/>
          <w:lang w:val="en-US" w:eastAsia="ja-JP"/>
        </w:rPr>
        <w:fldChar w:fldCharType="begin"/>
      </w:r>
      <w:r w:rsidR="00EF4450" w:rsidRPr="004F4917">
        <w:rPr>
          <w:rFonts w:asciiTheme="majorHAnsi" w:eastAsiaTheme="majorEastAsia" w:hAnsiTheme="majorHAnsi" w:cstheme="majorBidi"/>
          <w:color w:val="365F91" w:themeColor="accent1" w:themeShade="BF"/>
          <w:sz w:val="28"/>
          <w:szCs w:val="28"/>
          <w:lang w:val="en-US" w:eastAsia="ja-JP"/>
        </w:rPr>
        <w:instrText xml:space="preserve"> TOC \o "1-3" \h \z \u </w:instrText>
      </w:r>
      <w:r w:rsidRPr="004F4917">
        <w:rPr>
          <w:rFonts w:asciiTheme="majorHAnsi" w:eastAsiaTheme="majorEastAsia" w:hAnsiTheme="majorHAnsi" w:cstheme="majorBidi"/>
          <w:color w:val="365F91" w:themeColor="accent1" w:themeShade="BF"/>
          <w:sz w:val="28"/>
          <w:szCs w:val="28"/>
          <w:lang w:val="en-US" w:eastAsia="ja-JP"/>
        </w:rPr>
        <w:fldChar w:fldCharType="separate"/>
      </w:r>
      <w:hyperlink w:anchor="_Toc368306704" w:history="1">
        <w:r w:rsidR="00EC3702" w:rsidRPr="00927786">
          <w:rPr>
            <w:rStyle w:val="Hyperlink"/>
            <w:noProof/>
          </w:rPr>
          <w:t>Executive Summary</w:t>
        </w:r>
        <w:r w:rsidR="00EC3702">
          <w:rPr>
            <w:noProof/>
            <w:webHidden/>
          </w:rPr>
          <w:tab/>
        </w:r>
        <w:r w:rsidR="00EC3702">
          <w:rPr>
            <w:noProof/>
            <w:webHidden/>
          </w:rPr>
          <w:fldChar w:fldCharType="begin"/>
        </w:r>
        <w:r w:rsidR="00EC3702">
          <w:rPr>
            <w:noProof/>
            <w:webHidden/>
          </w:rPr>
          <w:instrText xml:space="preserve"> PAGEREF _Toc368306704 \h </w:instrText>
        </w:r>
        <w:r w:rsidR="00EC3702">
          <w:rPr>
            <w:noProof/>
            <w:webHidden/>
          </w:rPr>
        </w:r>
        <w:r w:rsidR="00EC3702">
          <w:rPr>
            <w:noProof/>
            <w:webHidden/>
          </w:rPr>
          <w:fldChar w:fldCharType="separate"/>
        </w:r>
        <w:r w:rsidR="00701279">
          <w:rPr>
            <w:noProof/>
            <w:webHidden/>
          </w:rPr>
          <w:t>ii</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05" w:history="1">
        <w:r w:rsidR="00EC3702" w:rsidRPr="00927786">
          <w:rPr>
            <w:rStyle w:val="Hyperlink"/>
            <w:noProof/>
          </w:rPr>
          <w:t>Table of Contents</w:t>
        </w:r>
        <w:r w:rsidR="00EC3702">
          <w:rPr>
            <w:noProof/>
            <w:webHidden/>
          </w:rPr>
          <w:tab/>
        </w:r>
        <w:r w:rsidR="00EC3702">
          <w:rPr>
            <w:noProof/>
            <w:webHidden/>
          </w:rPr>
          <w:fldChar w:fldCharType="begin"/>
        </w:r>
        <w:r w:rsidR="00EC3702">
          <w:rPr>
            <w:noProof/>
            <w:webHidden/>
          </w:rPr>
          <w:instrText xml:space="preserve"> PAGEREF _Toc368306705 \h </w:instrText>
        </w:r>
        <w:r w:rsidR="00EC3702">
          <w:rPr>
            <w:noProof/>
            <w:webHidden/>
          </w:rPr>
        </w:r>
        <w:r w:rsidR="00EC3702">
          <w:rPr>
            <w:noProof/>
            <w:webHidden/>
          </w:rPr>
          <w:fldChar w:fldCharType="separate"/>
        </w:r>
        <w:r w:rsidR="00701279">
          <w:rPr>
            <w:noProof/>
            <w:webHidden/>
          </w:rPr>
          <w:t>iii</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06" w:history="1">
        <w:r w:rsidR="00EC3702" w:rsidRPr="00927786">
          <w:rPr>
            <w:rStyle w:val="Hyperlink"/>
            <w:noProof/>
          </w:rPr>
          <w:t>Acronyms</w:t>
        </w:r>
        <w:r w:rsidR="00EC3702">
          <w:rPr>
            <w:noProof/>
            <w:webHidden/>
          </w:rPr>
          <w:tab/>
        </w:r>
        <w:r w:rsidR="00EC3702">
          <w:rPr>
            <w:noProof/>
            <w:webHidden/>
          </w:rPr>
          <w:fldChar w:fldCharType="begin"/>
        </w:r>
        <w:r w:rsidR="00EC3702">
          <w:rPr>
            <w:noProof/>
            <w:webHidden/>
          </w:rPr>
          <w:instrText xml:space="preserve"> PAGEREF _Toc368306706 \h </w:instrText>
        </w:r>
        <w:r w:rsidR="00EC3702">
          <w:rPr>
            <w:noProof/>
            <w:webHidden/>
          </w:rPr>
        </w:r>
        <w:r w:rsidR="00EC3702">
          <w:rPr>
            <w:noProof/>
            <w:webHidden/>
          </w:rPr>
          <w:fldChar w:fldCharType="separate"/>
        </w:r>
        <w:r w:rsidR="00701279">
          <w:rPr>
            <w:noProof/>
            <w:webHidden/>
          </w:rPr>
          <w:t>iv</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07" w:history="1">
        <w:r w:rsidR="00EC3702" w:rsidRPr="00927786">
          <w:rPr>
            <w:rStyle w:val="Hyperlink"/>
            <w:noProof/>
          </w:rPr>
          <w:t>1. Introduction</w:t>
        </w:r>
        <w:r w:rsidR="00EC3702">
          <w:rPr>
            <w:noProof/>
            <w:webHidden/>
          </w:rPr>
          <w:tab/>
        </w:r>
        <w:r w:rsidR="00EC3702">
          <w:rPr>
            <w:noProof/>
            <w:webHidden/>
          </w:rPr>
          <w:fldChar w:fldCharType="begin"/>
        </w:r>
        <w:r w:rsidR="00EC3702">
          <w:rPr>
            <w:noProof/>
            <w:webHidden/>
          </w:rPr>
          <w:instrText xml:space="preserve"> PAGEREF _Toc368306707 \h </w:instrText>
        </w:r>
        <w:r w:rsidR="00EC3702">
          <w:rPr>
            <w:noProof/>
            <w:webHidden/>
          </w:rPr>
        </w:r>
        <w:r w:rsidR="00EC3702">
          <w:rPr>
            <w:noProof/>
            <w:webHidden/>
          </w:rPr>
          <w:fldChar w:fldCharType="separate"/>
        </w:r>
        <w:r w:rsidR="00701279">
          <w:rPr>
            <w:noProof/>
            <w:webHidden/>
          </w:rPr>
          <w:t>1</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08" w:history="1">
        <w:r w:rsidR="00EC3702" w:rsidRPr="00927786">
          <w:rPr>
            <w:rStyle w:val="Hyperlink"/>
            <w:noProof/>
          </w:rPr>
          <w:t>1.1 The central question: EU’s policy on democracy promotion in Egypt?</w:t>
        </w:r>
        <w:r w:rsidR="00EC3702">
          <w:rPr>
            <w:noProof/>
            <w:webHidden/>
          </w:rPr>
          <w:tab/>
        </w:r>
        <w:r w:rsidR="00EC3702">
          <w:rPr>
            <w:noProof/>
            <w:webHidden/>
          </w:rPr>
          <w:fldChar w:fldCharType="begin"/>
        </w:r>
        <w:r w:rsidR="00EC3702">
          <w:rPr>
            <w:noProof/>
            <w:webHidden/>
          </w:rPr>
          <w:instrText xml:space="preserve"> PAGEREF _Toc368306708 \h </w:instrText>
        </w:r>
        <w:r w:rsidR="00EC3702">
          <w:rPr>
            <w:noProof/>
            <w:webHidden/>
          </w:rPr>
        </w:r>
        <w:r w:rsidR="00EC3702">
          <w:rPr>
            <w:noProof/>
            <w:webHidden/>
          </w:rPr>
          <w:fldChar w:fldCharType="separate"/>
        </w:r>
        <w:r w:rsidR="00701279">
          <w:rPr>
            <w:noProof/>
            <w:webHidden/>
          </w:rPr>
          <w:t>2</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09" w:history="1">
        <w:r w:rsidR="00EC3702" w:rsidRPr="00927786">
          <w:rPr>
            <w:rStyle w:val="Hyperlink"/>
            <w:noProof/>
          </w:rPr>
          <w:t>1.2 Methodology</w:t>
        </w:r>
        <w:r w:rsidR="00EC3702">
          <w:rPr>
            <w:noProof/>
            <w:webHidden/>
          </w:rPr>
          <w:tab/>
        </w:r>
        <w:r w:rsidR="00EC3702">
          <w:rPr>
            <w:noProof/>
            <w:webHidden/>
          </w:rPr>
          <w:fldChar w:fldCharType="begin"/>
        </w:r>
        <w:r w:rsidR="00EC3702">
          <w:rPr>
            <w:noProof/>
            <w:webHidden/>
          </w:rPr>
          <w:instrText xml:space="preserve"> PAGEREF _Toc368306709 \h </w:instrText>
        </w:r>
        <w:r w:rsidR="00EC3702">
          <w:rPr>
            <w:noProof/>
            <w:webHidden/>
          </w:rPr>
        </w:r>
        <w:r w:rsidR="00EC3702">
          <w:rPr>
            <w:noProof/>
            <w:webHidden/>
          </w:rPr>
          <w:fldChar w:fldCharType="separate"/>
        </w:r>
        <w:r w:rsidR="00701279">
          <w:rPr>
            <w:noProof/>
            <w:webHidden/>
          </w:rPr>
          <w:t>3</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0" w:history="1">
        <w:r w:rsidR="00EC3702" w:rsidRPr="00927786">
          <w:rPr>
            <w:rStyle w:val="Hyperlink"/>
            <w:noProof/>
          </w:rPr>
          <w:t>2. Democracy</w:t>
        </w:r>
        <w:r w:rsidR="00EC3702">
          <w:rPr>
            <w:noProof/>
            <w:webHidden/>
          </w:rPr>
          <w:tab/>
        </w:r>
        <w:r w:rsidR="00EC3702">
          <w:rPr>
            <w:noProof/>
            <w:webHidden/>
          </w:rPr>
          <w:fldChar w:fldCharType="begin"/>
        </w:r>
        <w:r w:rsidR="00EC3702">
          <w:rPr>
            <w:noProof/>
            <w:webHidden/>
          </w:rPr>
          <w:instrText xml:space="preserve"> PAGEREF _Toc368306710 \h </w:instrText>
        </w:r>
        <w:r w:rsidR="00EC3702">
          <w:rPr>
            <w:noProof/>
            <w:webHidden/>
          </w:rPr>
        </w:r>
        <w:r w:rsidR="00EC3702">
          <w:rPr>
            <w:noProof/>
            <w:webHidden/>
          </w:rPr>
          <w:fldChar w:fldCharType="separate"/>
        </w:r>
        <w:r w:rsidR="00701279">
          <w:rPr>
            <w:noProof/>
            <w:webHidden/>
          </w:rPr>
          <w:t>4</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1" w:history="1">
        <w:r w:rsidR="00EC3702" w:rsidRPr="00927786">
          <w:rPr>
            <w:rStyle w:val="Hyperlink"/>
            <w:noProof/>
          </w:rPr>
          <w:t>2.1 Definition of democracy</w:t>
        </w:r>
        <w:r w:rsidR="00EC3702">
          <w:rPr>
            <w:noProof/>
            <w:webHidden/>
          </w:rPr>
          <w:tab/>
        </w:r>
        <w:r w:rsidR="00EC3702">
          <w:rPr>
            <w:noProof/>
            <w:webHidden/>
          </w:rPr>
          <w:fldChar w:fldCharType="begin"/>
        </w:r>
        <w:r w:rsidR="00EC3702">
          <w:rPr>
            <w:noProof/>
            <w:webHidden/>
          </w:rPr>
          <w:instrText xml:space="preserve"> PAGEREF _Toc368306711 \h </w:instrText>
        </w:r>
        <w:r w:rsidR="00EC3702">
          <w:rPr>
            <w:noProof/>
            <w:webHidden/>
          </w:rPr>
        </w:r>
        <w:r w:rsidR="00EC3702">
          <w:rPr>
            <w:noProof/>
            <w:webHidden/>
          </w:rPr>
          <w:fldChar w:fldCharType="separate"/>
        </w:r>
        <w:r w:rsidR="00701279">
          <w:rPr>
            <w:noProof/>
            <w:webHidden/>
          </w:rPr>
          <w:t>4</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2" w:history="1">
        <w:r w:rsidR="00EC3702" w:rsidRPr="00927786">
          <w:rPr>
            <w:rStyle w:val="Hyperlink"/>
            <w:noProof/>
          </w:rPr>
          <w:t>2.2 Definition of democracy in the EU</w:t>
        </w:r>
        <w:r w:rsidR="00EC3702">
          <w:rPr>
            <w:noProof/>
            <w:webHidden/>
          </w:rPr>
          <w:tab/>
        </w:r>
        <w:r w:rsidR="00EC3702">
          <w:rPr>
            <w:noProof/>
            <w:webHidden/>
          </w:rPr>
          <w:fldChar w:fldCharType="begin"/>
        </w:r>
        <w:r w:rsidR="00EC3702">
          <w:rPr>
            <w:noProof/>
            <w:webHidden/>
          </w:rPr>
          <w:instrText xml:space="preserve"> PAGEREF _Toc368306712 \h </w:instrText>
        </w:r>
        <w:r w:rsidR="00EC3702">
          <w:rPr>
            <w:noProof/>
            <w:webHidden/>
          </w:rPr>
        </w:r>
        <w:r w:rsidR="00EC3702">
          <w:rPr>
            <w:noProof/>
            <w:webHidden/>
          </w:rPr>
          <w:fldChar w:fldCharType="separate"/>
        </w:r>
        <w:r w:rsidR="00701279">
          <w:rPr>
            <w:noProof/>
            <w:webHidden/>
          </w:rPr>
          <w:t>4</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3" w:history="1">
        <w:r w:rsidR="00EC3702" w:rsidRPr="00927786">
          <w:rPr>
            <w:rStyle w:val="Hyperlink"/>
            <w:noProof/>
          </w:rPr>
          <w:t>3. Democracy promotion</w:t>
        </w:r>
        <w:r w:rsidR="00EC3702">
          <w:rPr>
            <w:noProof/>
            <w:webHidden/>
          </w:rPr>
          <w:tab/>
        </w:r>
        <w:r w:rsidR="00EC3702">
          <w:rPr>
            <w:noProof/>
            <w:webHidden/>
          </w:rPr>
          <w:fldChar w:fldCharType="begin"/>
        </w:r>
        <w:r w:rsidR="00EC3702">
          <w:rPr>
            <w:noProof/>
            <w:webHidden/>
          </w:rPr>
          <w:instrText xml:space="preserve"> PAGEREF _Toc368306713 \h </w:instrText>
        </w:r>
        <w:r w:rsidR="00EC3702">
          <w:rPr>
            <w:noProof/>
            <w:webHidden/>
          </w:rPr>
        </w:r>
        <w:r w:rsidR="00EC3702">
          <w:rPr>
            <w:noProof/>
            <w:webHidden/>
          </w:rPr>
          <w:fldChar w:fldCharType="separate"/>
        </w:r>
        <w:r w:rsidR="00701279">
          <w:rPr>
            <w:noProof/>
            <w:webHidden/>
          </w:rPr>
          <w:t>7</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4" w:history="1">
        <w:r w:rsidR="00EC3702" w:rsidRPr="00927786">
          <w:rPr>
            <w:rStyle w:val="Hyperlink"/>
            <w:noProof/>
          </w:rPr>
          <w:t>3.1 Political vs. developmental approach</w:t>
        </w:r>
        <w:r w:rsidR="00EC3702">
          <w:rPr>
            <w:noProof/>
            <w:webHidden/>
          </w:rPr>
          <w:tab/>
        </w:r>
        <w:r w:rsidR="00EC3702">
          <w:rPr>
            <w:noProof/>
            <w:webHidden/>
          </w:rPr>
          <w:fldChar w:fldCharType="begin"/>
        </w:r>
        <w:r w:rsidR="00EC3702">
          <w:rPr>
            <w:noProof/>
            <w:webHidden/>
          </w:rPr>
          <w:instrText xml:space="preserve"> PAGEREF _Toc368306714 \h </w:instrText>
        </w:r>
        <w:r w:rsidR="00EC3702">
          <w:rPr>
            <w:noProof/>
            <w:webHidden/>
          </w:rPr>
        </w:r>
        <w:r w:rsidR="00EC3702">
          <w:rPr>
            <w:noProof/>
            <w:webHidden/>
          </w:rPr>
          <w:fldChar w:fldCharType="separate"/>
        </w:r>
        <w:r w:rsidR="00701279">
          <w:rPr>
            <w:noProof/>
            <w:webHidden/>
          </w:rPr>
          <w:t>7</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5" w:history="1">
        <w:r w:rsidR="00EC3702" w:rsidRPr="00927786">
          <w:rPr>
            <w:rStyle w:val="Hyperlink"/>
            <w:noProof/>
          </w:rPr>
          <w:t>3.1.1 The political approach</w:t>
        </w:r>
        <w:r w:rsidR="00EC3702">
          <w:rPr>
            <w:noProof/>
            <w:webHidden/>
          </w:rPr>
          <w:tab/>
        </w:r>
        <w:r w:rsidR="00EC3702">
          <w:rPr>
            <w:noProof/>
            <w:webHidden/>
          </w:rPr>
          <w:fldChar w:fldCharType="begin"/>
        </w:r>
        <w:r w:rsidR="00EC3702">
          <w:rPr>
            <w:noProof/>
            <w:webHidden/>
          </w:rPr>
          <w:instrText xml:space="preserve"> PAGEREF _Toc368306715 \h </w:instrText>
        </w:r>
        <w:r w:rsidR="00EC3702">
          <w:rPr>
            <w:noProof/>
            <w:webHidden/>
          </w:rPr>
        </w:r>
        <w:r w:rsidR="00EC3702">
          <w:rPr>
            <w:noProof/>
            <w:webHidden/>
          </w:rPr>
          <w:fldChar w:fldCharType="separate"/>
        </w:r>
        <w:r w:rsidR="00701279">
          <w:rPr>
            <w:noProof/>
            <w:webHidden/>
          </w:rPr>
          <w:t>8</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6" w:history="1">
        <w:r w:rsidR="00EC3702" w:rsidRPr="00927786">
          <w:rPr>
            <w:rStyle w:val="Hyperlink"/>
            <w:noProof/>
          </w:rPr>
          <w:t>3.1.2 The developmental approach</w:t>
        </w:r>
        <w:r w:rsidR="00EC3702">
          <w:rPr>
            <w:noProof/>
            <w:webHidden/>
          </w:rPr>
          <w:tab/>
        </w:r>
        <w:r w:rsidR="00EC3702">
          <w:rPr>
            <w:noProof/>
            <w:webHidden/>
          </w:rPr>
          <w:fldChar w:fldCharType="begin"/>
        </w:r>
        <w:r w:rsidR="00EC3702">
          <w:rPr>
            <w:noProof/>
            <w:webHidden/>
          </w:rPr>
          <w:instrText xml:space="preserve"> PAGEREF _Toc368306716 \h </w:instrText>
        </w:r>
        <w:r w:rsidR="00EC3702">
          <w:rPr>
            <w:noProof/>
            <w:webHidden/>
          </w:rPr>
        </w:r>
        <w:r w:rsidR="00EC3702">
          <w:rPr>
            <w:noProof/>
            <w:webHidden/>
          </w:rPr>
          <w:fldChar w:fldCharType="separate"/>
        </w:r>
        <w:r w:rsidR="00701279">
          <w:rPr>
            <w:noProof/>
            <w:webHidden/>
          </w:rPr>
          <w:t>9</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7" w:history="1">
        <w:r w:rsidR="00EC3702" w:rsidRPr="00927786">
          <w:rPr>
            <w:rStyle w:val="Hyperlink"/>
            <w:noProof/>
          </w:rPr>
          <w:t>3.2 Definition of democracy promotion in the EU</w:t>
        </w:r>
        <w:r w:rsidR="00EC3702">
          <w:rPr>
            <w:noProof/>
            <w:webHidden/>
          </w:rPr>
          <w:tab/>
        </w:r>
        <w:r w:rsidR="00EC3702">
          <w:rPr>
            <w:noProof/>
            <w:webHidden/>
          </w:rPr>
          <w:fldChar w:fldCharType="begin"/>
        </w:r>
        <w:r w:rsidR="00EC3702">
          <w:rPr>
            <w:noProof/>
            <w:webHidden/>
          </w:rPr>
          <w:instrText xml:space="preserve"> PAGEREF _Toc368306717 \h </w:instrText>
        </w:r>
        <w:r w:rsidR="00EC3702">
          <w:rPr>
            <w:noProof/>
            <w:webHidden/>
          </w:rPr>
        </w:r>
        <w:r w:rsidR="00EC3702">
          <w:rPr>
            <w:noProof/>
            <w:webHidden/>
          </w:rPr>
          <w:fldChar w:fldCharType="separate"/>
        </w:r>
        <w:r w:rsidR="00701279">
          <w:rPr>
            <w:noProof/>
            <w:webHidden/>
          </w:rPr>
          <w:t>10</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8" w:history="1">
        <w:r w:rsidR="00EC3702" w:rsidRPr="00927786">
          <w:rPr>
            <w:rStyle w:val="Hyperlink"/>
            <w:noProof/>
          </w:rPr>
          <w:t>4. The case of Egypt</w:t>
        </w:r>
        <w:r w:rsidR="00EC3702">
          <w:rPr>
            <w:noProof/>
            <w:webHidden/>
          </w:rPr>
          <w:tab/>
        </w:r>
        <w:r w:rsidR="00EC3702">
          <w:rPr>
            <w:noProof/>
            <w:webHidden/>
          </w:rPr>
          <w:fldChar w:fldCharType="begin"/>
        </w:r>
        <w:r w:rsidR="00EC3702">
          <w:rPr>
            <w:noProof/>
            <w:webHidden/>
          </w:rPr>
          <w:instrText xml:space="preserve"> PAGEREF _Toc368306718 \h </w:instrText>
        </w:r>
        <w:r w:rsidR="00EC3702">
          <w:rPr>
            <w:noProof/>
            <w:webHidden/>
          </w:rPr>
        </w:r>
        <w:r w:rsidR="00EC3702">
          <w:rPr>
            <w:noProof/>
            <w:webHidden/>
          </w:rPr>
          <w:fldChar w:fldCharType="separate"/>
        </w:r>
        <w:r w:rsidR="00701279">
          <w:rPr>
            <w:noProof/>
            <w:webHidden/>
          </w:rPr>
          <w:t>11</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19" w:history="1">
        <w:r w:rsidR="00EC3702" w:rsidRPr="00927786">
          <w:rPr>
            <w:rStyle w:val="Hyperlink"/>
            <w:noProof/>
          </w:rPr>
          <w:t>4.1 The political system of Egypt - prior to the Arab Spring: The Mubarak era</w:t>
        </w:r>
        <w:r w:rsidR="00EC3702">
          <w:rPr>
            <w:noProof/>
            <w:webHidden/>
          </w:rPr>
          <w:tab/>
        </w:r>
        <w:r w:rsidR="00EC3702">
          <w:rPr>
            <w:noProof/>
            <w:webHidden/>
          </w:rPr>
          <w:fldChar w:fldCharType="begin"/>
        </w:r>
        <w:r w:rsidR="00EC3702">
          <w:rPr>
            <w:noProof/>
            <w:webHidden/>
          </w:rPr>
          <w:instrText xml:space="preserve"> PAGEREF _Toc368306719 \h </w:instrText>
        </w:r>
        <w:r w:rsidR="00EC3702">
          <w:rPr>
            <w:noProof/>
            <w:webHidden/>
          </w:rPr>
        </w:r>
        <w:r w:rsidR="00EC3702">
          <w:rPr>
            <w:noProof/>
            <w:webHidden/>
          </w:rPr>
          <w:fldChar w:fldCharType="separate"/>
        </w:r>
        <w:r w:rsidR="00701279">
          <w:rPr>
            <w:noProof/>
            <w:webHidden/>
          </w:rPr>
          <w:t>12</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0" w:history="1">
        <w:r w:rsidR="00EC3702" w:rsidRPr="00927786">
          <w:rPr>
            <w:rStyle w:val="Hyperlink"/>
            <w:noProof/>
          </w:rPr>
          <w:t>5. The EU’s promotion on democracy in Egypt prior to the ‘Arab Spring’</w:t>
        </w:r>
        <w:r w:rsidR="00EC3702">
          <w:rPr>
            <w:noProof/>
            <w:webHidden/>
          </w:rPr>
          <w:tab/>
        </w:r>
        <w:r w:rsidR="00EC3702">
          <w:rPr>
            <w:noProof/>
            <w:webHidden/>
          </w:rPr>
          <w:fldChar w:fldCharType="begin"/>
        </w:r>
        <w:r w:rsidR="00EC3702">
          <w:rPr>
            <w:noProof/>
            <w:webHidden/>
          </w:rPr>
          <w:instrText xml:space="preserve"> PAGEREF _Toc368306720 \h </w:instrText>
        </w:r>
        <w:r w:rsidR="00EC3702">
          <w:rPr>
            <w:noProof/>
            <w:webHidden/>
          </w:rPr>
        </w:r>
        <w:r w:rsidR="00EC3702">
          <w:rPr>
            <w:noProof/>
            <w:webHidden/>
          </w:rPr>
          <w:fldChar w:fldCharType="separate"/>
        </w:r>
        <w:r w:rsidR="00701279">
          <w:rPr>
            <w:noProof/>
            <w:webHidden/>
          </w:rPr>
          <w:t>14</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1" w:history="1">
        <w:r w:rsidR="00EC3702" w:rsidRPr="00927786">
          <w:rPr>
            <w:rStyle w:val="Hyperlink"/>
            <w:noProof/>
          </w:rPr>
          <w:t>5.1 The EU and Egypt</w:t>
        </w:r>
        <w:r w:rsidR="00EC3702">
          <w:rPr>
            <w:noProof/>
            <w:webHidden/>
          </w:rPr>
          <w:tab/>
        </w:r>
        <w:r w:rsidR="00EC3702">
          <w:rPr>
            <w:noProof/>
            <w:webHidden/>
          </w:rPr>
          <w:fldChar w:fldCharType="begin"/>
        </w:r>
        <w:r w:rsidR="00EC3702">
          <w:rPr>
            <w:noProof/>
            <w:webHidden/>
          </w:rPr>
          <w:instrText xml:space="preserve"> PAGEREF _Toc368306721 \h </w:instrText>
        </w:r>
        <w:r w:rsidR="00EC3702">
          <w:rPr>
            <w:noProof/>
            <w:webHidden/>
          </w:rPr>
        </w:r>
        <w:r w:rsidR="00EC3702">
          <w:rPr>
            <w:noProof/>
            <w:webHidden/>
          </w:rPr>
          <w:fldChar w:fldCharType="separate"/>
        </w:r>
        <w:r w:rsidR="00701279">
          <w:rPr>
            <w:noProof/>
            <w:webHidden/>
          </w:rPr>
          <w:t>14</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2" w:history="1">
        <w:r w:rsidR="00EC3702" w:rsidRPr="00927786">
          <w:rPr>
            <w:rStyle w:val="Hyperlink"/>
            <w:noProof/>
          </w:rPr>
          <w:t>5.2 Motives</w:t>
        </w:r>
        <w:r w:rsidR="00EC3702">
          <w:rPr>
            <w:noProof/>
            <w:webHidden/>
          </w:rPr>
          <w:tab/>
        </w:r>
        <w:r w:rsidR="00EC3702">
          <w:rPr>
            <w:noProof/>
            <w:webHidden/>
          </w:rPr>
          <w:fldChar w:fldCharType="begin"/>
        </w:r>
        <w:r w:rsidR="00EC3702">
          <w:rPr>
            <w:noProof/>
            <w:webHidden/>
          </w:rPr>
          <w:instrText xml:space="preserve"> PAGEREF _Toc368306722 \h </w:instrText>
        </w:r>
        <w:r w:rsidR="00EC3702">
          <w:rPr>
            <w:noProof/>
            <w:webHidden/>
          </w:rPr>
        </w:r>
        <w:r w:rsidR="00EC3702">
          <w:rPr>
            <w:noProof/>
            <w:webHidden/>
          </w:rPr>
          <w:fldChar w:fldCharType="separate"/>
        </w:r>
        <w:r w:rsidR="00701279">
          <w:rPr>
            <w:noProof/>
            <w:webHidden/>
          </w:rPr>
          <w:t>14</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3" w:history="1">
        <w:r w:rsidR="00EC3702" w:rsidRPr="00927786">
          <w:rPr>
            <w:rStyle w:val="Hyperlink"/>
            <w:noProof/>
          </w:rPr>
          <w:t>5.2.1 Barcelona process or EMP</w:t>
        </w:r>
        <w:r w:rsidR="00EC3702">
          <w:rPr>
            <w:noProof/>
            <w:webHidden/>
          </w:rPr>
          <w:tab/>
        </w:r>
        <w:r w:rsidR="00EC3702">
          <w:rPr>
            <w:noProof/>
            <w:webHidden/>
          </w:rPr>
          <w:fldChar w:fldCharType="begin"/>
        </w:r>
        <w:r w:rsidR="00EC3702">
          <w:rPr>
            <w:noProof/>
            <w:webHidden/>
          </w:rPr>
          <w:instrText xml:space="preserve"> PAGEREF _Toc368306723 \h </w:instrText>
        </w:r>
        <w:r w:rsidR="00EC3702">
          <w:rPr>
            <w:noProof/>
            <w:webHidden/>
          </w:rPr>
        </w:r>
        <w:r w:rsidR="00EC3702">
          <w:rPr>
            <w:noProof/>
            <w:webHidden/>
          </w:rPr>
          <w:fldChar w:fldCharType="separate"/>
        </w:r>
        <w:r w:rsidR="00701279">
          <w:rPr>
            <w:noProof/>
            <w:webHidden/>
          </w:rPr>
          <w:t>16</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4" w:history="1">
        <w:r w:rsidR="00EC3702" w:rsidRPr="00927786">
          <w:rPr>
            <w:rStyle w:val="Hyperlink"/>
            <w:noProof/>
          </w:rPr>
          <w:t>5.2.2 The European Neighbourhood Policy (ENP)</w:t>
        </w:r>
        <w:r w:rsidR="00EC3702">
          <w:rPr>
            <w:noProof/>
            <w:webHidden/>
          </w:rPr>
          <w:tab/>
        </w:r>
        <w:r w:rsidR="00EC3702">
          <w:rPr>
            <w:noProof/>
            <w:webHidden/>
          </w:rPr>
          <w:fldChar w:fldCharType="begin"/>
        </w:r>
        <w:r w:rsidR="00EC3702">
          <w:rPr>
            <w:noProof/>
            <w:webHidden/>
          </w:rPr>
          <w:instrText xml:space="preserve"> PAGEREF _Toc368306724 \h </w:instrText>
        </w:r>
        <w:r w:rsidR="00EC3702">
          <w:rPr>
            <w:noProof/>
            <w:webHidden/>
          </w:rPr>
        </w:r>
        <w:r w:rsidR="00EC3702">
          <w:rPr>
            <w:noProof/>
            <w:webHidden/>
          </w:rPr>
          <w:fldChar w:fldCharType="separate"/>
        </w:r>
        <w:r w:rsidR="00701279">
          <w:rPr>
            <w:noProof/>
            <w:webHidden/>
          </w:rPr>
          <w:t>19</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5" w:history="1">
        <w:r w:rsidR="00EC3702" w:rsidRPr="00927786">
          <w:rPr>
            <w:rStyle w:val="Hyperlink"/>
            <w:noProof/>
          </w:rPr>
          <w:t>5.3 Major changes prior to the Arab spring</w:t>
        </w:r>
        <w:r w:rsidR="00EC3702">
          <w:rPr>
            <w:noProof/>
            <w:webHidden/>
          </w:rPr>
          <w:tab/>
        </w:r>
        <w:r w:rsidR="00EC3702">
          <w:rPr>
            <w:noProof/>
            <w:webHidden/>
          </w:rPr>
          <w:fldChar w:fldCharType="begin"/>
        </w:r>
        <w:r w:rsidR="00EC3702">
          <w:rPr>
            <w:noProof/>
            <w:webHidden/>
          </w:rPr>
          <w:instrText xml:space="preserve"> PAGEREF _Toc368306725 \h </w:instrText>
        </w:r>
        <w:r w:rsidR="00EC3702">
          <w:rPr>
            <w:noProof/>
            <w:webHidden/>
          </w:rPr>
        </w:r>
        <w:r w:rsidR="00EC3702">
          <w:rPr>
            <w:noProof/>
            <w:webHidden/>
          </w:rPr>
          <w:fldChar w:fldCharType="separate"/>
        </w:r>
        <w:r w:rsidR="00701279">
          <w:rPr>
            <w:noProof/>
            <w:webHidden/>
          </w:rPr>
          <w:t>22</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6" w:history="1">
        <w:r w:rsidR="00EC3702" w:rsidRPr="00927786">
          <w:rPr>
            <w:rStyle w:val="Hyperlink"/>
            <w:noProof/>
          </w:rPr>
          <w:t>6. The EU’s promotion on democracy in Egypt after the ‘Arab spring’</w:t>
        </w:r>
        <w:r w:rsidR="00EC3702">
          <w:rPr>
            <w:noProof/>
            <w:webHidden/>
          </w:rPr>
          <w:tab/>
        </w:r>
        <w:r w:rsidR="00EC3702">
          <w:rPr>
            <w:noProof/>
            <w:webHidden/>
          </w:rPr>
          <w:fldChar w:fldCharType="begin"/>
        </w:r>
        <w:r w:rsidR="00EC3702">
          <w:rPr>
            <w:noProof/>
            <w:webHidden/>
          </w:rPr>
          <w:instrText xml:space="preserve"> PAGEREF _Toc368306726 \h </w:instrText>
        </w:r>
        <w:r w:rsidR="00EC3702">
          <w:rPr>
            <w:noProof/>
            <w:webHidden/>
          </w:rPr>
        </w:r>
        <w:r w:rsidR="00EC3702">
          <w:rPr>
            <w:noProof/>
            <w:webHidden/>
          </w:rPr>
          <w:fldChar w:fldCharType="separate"/>
        </w:r>
        <w:r w:rsidR="00701279">
          <w:rPr>
            <w:noProof/>
            <w:webHidden/>
          </w:rPr>
          <w:t>24</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7" w:history="1">
        <w:r w:rsidR="00EC3702" w:rsidRPr="00927786">
          <w:rPr>
            <w:rStyle w:val="Hyperlink"/>
            <w:noProof/>
          </w:rPr>
          <w:t>6.1 The EU and Egypt</w:t>
        </w:r>
        <w:r w:rsidR="00EC3702">
          <w:rPr>
            <w:noProof/>
            <w:webHidden/>
          </w:rPr>
          <w:tab/>
        </w:r>
        <w:r w:rsidR="00EC3702">
          <w:rPr>
            <w:noProof/>
            <w:webHidden/>
          </w:rPr>
          <w:fldChar w:fldCharType="begin"/>
        </w:r>
        <w:r w:rsidR="00EC3702">
          <w:rPr>
            <w:noProof/>
            <w:webHidden/>
          </w:rPr>
          <w:instrText xml:space="preserve"> PAGEREF _Toc368306727 \h </w:instrText>
        </w:r>
        <w:r w:rsidR="00EC3702">
          <w:rPr>
            <w:noProof/>
            <w:webHidden/>
          </w:rPr>
        </w:r>
        <w:r w:rsidR="00EC3702">
          <w:rPr>
            <w:noProof/>
            <w:webHidden/>
          </w:rPr>
          <w:fldChar w:fldCharType="separate"/>
        </w:r>
        <w:r w:rsidR="00701279">
          <w:rPr>
            <w:noProof/>
            <w:webHidden/>
          </w:rPr>
          <w:t>24</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8" w:history="1">
        <w:r w:rsidR="00EC3702" w:rsidRPr="00927786">
          <w:rPr>
            <w:rStyle w:val="Hyperlink"/>
            <w:noProof/>
          </w:rPr>
          <w:t>6.2 Motives</w:t>
        </w:r>
        <w:r w:rsidR="00EC3702">
          <w:rPr>
            <w:noProof/>
            <w:webHidden/>
          </w:rPr>
          <w:tab/>
        </w:r>
        <w:r w:rsidR="00EC3702">
          <w:rPr>
            <w:noProof/>
            <w:webHidden/>
          </w:rPr>
          <w:fldChar w:fldCharType="begin"/>
        </w:r>
        <w:r w:rsidR="00EC3702">
          <w:rPr>
            <w:noProof/>
            <w:webHidden/>
          </w:rPr>
          <w:instrText xml:space="preserve"> PAGEREF _Toc368306728 \h </w:instrText>
        </w:r>
        <w:r w:rsidR="00EC3702">
          <w:rPr>
            <w:noProof/>
            <w:webHidden/>
          </w:rPr>
        </w:r>
        <w:r w:rsidR="00EC3702">
          <w:rPr>
            <w:noProof/>
            <w:webHidden/>
          </w:rPr>
          <w:fldChar w:fldCharType="separate"/>
        </w:r>
        <w:r w:rsidR="00701279">
          <w:rPr>
            <w:noProof/>
            <w:webHidden/>
          </w:rPr>
          <w:t>25</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29" w:history="1">
        <w:r w:rsidR="00EC3702" w:rsidRPr="00927786">
          <w:rPr>
            <w:rStyle w:val="Hyperlink"/>
            <w:noProof/>
          </w:rPr>
          <w:t>6.2.1 A Partnership for Democracy and Shared Prosperity with the Mediterranean (PfDSP)</w:t>
        </w:r>
        <w:r w:rsidR="00EC3702">
          <w:rPr>
            <w:noProof/>
            <w:webHidden/>
          </w:rPr>
          <w:tab/>
        </w:r>
        <w:r w:rsidR="00EC3702">
          <w:rPr>
            <w:noProof/>
            <w:webHidden/>
          </w:rPr>
          <w:fldChar w:fldCharType="begin"/>
        </w:r>
        <w:r w:rsidR="00EC3702">
          <w:rPr>
            <w:noProof/>
            <w:webHidden/>
          </w:rPr>
          <w:instrText xml:space="preserve"> PAGEREF _Toc368306729 \h </w:instrText>
        </w:r>
        <w:r w:rsidR="00EC3702">
          <w:rPr>
            <w:noProof/>
            <w:webHidden/>
          </w:rPr>
        </w:r>
        <w:r w:rsidR="00EC3702">
          <w:rPr>
            <w:noProof/>
            <w:webHidden/>
          </w:rPr>
          <w:fldChar w:fldCharType="separate"/>
        </w:r>
        <w:r w:rsidR="00701279">
          <w:rPr>
            <w:noProof/>
            <w:webHidden/>
          </w:rPr>
          <w:t>26</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30" w:history="1">
        <w:r w:rsidR="00EC3702" w:rsidRPr="00927786">
          <w:rPr>
            <w:rStyle w:val="Hyperlink"/>
            <w:noProof/>
          </w:rPr>
          <w:t>6.2.2 A new response to a changing Neighbourhood – The renewed ENP</w:t>
        </w:r>
        <w:r w:rsidR="00EC3702">
          <w:rPr>
            <w:noProof/>
            <w:webHidden/>
          </w:rPr>
          <w:tab/>
        </w:r>
        <w:r w:rsidR="00EC3702">
          <w:rPr>
            <w:noProof/>
            <w:webHidden/>
          </w:rPr>
          <w:fldChar w:fldCharType="begin"/>
        </w:r>
        <w:r w:rsidR="00EC3702">
          <w:rPr>
            <w:noProof/>
            <w:webHidden/>
          </w:rPr>
          <w:instrText xml:space="preserve"> PAGEREF _Toc368306730 \h </w:instrText>
        </w:r>
        <w:r w:rsidR="00EC3702">
          <w:rPr>
            <w:noProof/>
            <w:webHidden/>
          </w:rPr>
        </w:r>
        <w:r w:rsidR="00EC3702">
          <w:rPr>
            <w:noProof/>
            <w:webHidden/>
          </w:rPr>
          <w:fldChar w:fldCharType="separate"/>
        </w:r>
        <w:r w:rsidR="00701279">
          <w:rPr>
            <w:noProof/>
            <w:webHidden/>
          </w:rPr>
          <w:t>29</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31" w:history="1">
        <w:r w:rsidR="00EC3702" w:rsidRPr="00927786">
          <w:rPr>
            <w:rStyle w:val="Hyperlink"/>
            <w:noProof/>
          </w:rPr>
          <w:t>6.2.3 The European Endowment for Democracy (EED)</w:t>
        </w:r>
        <w:r w:rsidR="00EC3702">
          <w:rPr>
            <w:noProof/>
            <w:webHidden/>
          </w:rPr>
          <w:tab/>
        </w:r>
        <w:r w:rsidR="00EC3702">
          <w:rPr>
            <w:noProof/>
            <w:webHidden/>
          </w:rPr>
          <w:fldChar w:fldCharType="begin"/>
        </w:r>
        <w:r w:rsidR="00EC3702">
          <w:rPr>
            <w:noProof/>
            <w:webHidden/>
          </w:rPr>
          <w:instrText xml:space="preserve"> PAGEREF _Toc368306731 \h </w:instrText>
        </w:r>
        <w:r w:rsidR="00EC3702">
          <w:rPr>
            <w:noProof/>
            <w:webHidden/>
          </w:rPr>
        </w:r>
        <w:r w:rsidR="00EC3702">
          <w:rPr>
            <w:noProof/>
            <w:webHidden/>
          </w:rPr>
          <w:fldChar w:fldCharType="separate"/>
        </w:r>
        <w:r w:rsidR="00701279">
          <w:rPr>
            <w:noProof/>
            <w:webHidden/>
          </w:rPr>
          <w:t>32</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32" w:history="1">
        <w:r w:rsidR="00EC3702" w:rsidRPr="00927786">
          <w:rPr>
            <w:rStyle w:val="Hyperlink"/>
            <w:noProof/>
          </w:rPr>
          <w:t>7. Conclusion</w:t>
        </w:r>
        <w:r w:rsidR="00EC3702">
          <w:rPr>
            <w:noProof/>
            <w:webHidden/>
          </w:rPr>
          <w:tab/>
        </w:r>
        <w:r w:rsidR="00EC3702">
          <w:rPr>
            <w:noProof/>
            <w:webHidden/>
          </w:rPr>
          <w:fldChar w:fldCharType="begin"/>
        </w:r>
        <w:r w:rsidR="00EC3702">
          <w:rPr>
            <w:noProof/>
            <w:webHidden/>
          </w:rPr>
          <w:instrText xml:space="preserve"> PAGEREF _Toc368306732 \h </w:instrText>
        </w:r>
        <w:r w:rsidR="00EC3702">
          <w:rPr>
            <w:noProof/>
            <w:webHidden/>
          </w:rPr>
        </w:r>
        <w:r w:rsidR="00EC3702">
          <w:rPr>
            <w:noProof/>
            <w:webHidden/>
          </w:rPr>
          <w:fldChar w:fldCharType="separate"/>
        </w:r>
        <w:r w:rsidR="00701279">
          <w:rPr>
            <w:noProof/>
            <w:webHidden/>
          </w:rPr>
          <w:t>35</w:t>
        </w:r>
        <w:r w:rsidR="00EC3702">
          <w:rPr>
            <w:noProof/>
            <w:webHidden/>
          </w:rPr>
          <w:fldChar w:fldCharType="end"/>
        </w:r>
      </w:hyperlink>
    </w:p>
    <w:p w:rsidR="00EC3702" w:rsidRDefault="00C94F3F">
      <w:pPr>
        <w:pStyle w:val="TOC2"/>
        <w:rPr>
          <w:rFonts w:eastAsiaTheme="minorEastAsia" w:cstheme="minorBidi"/>
          <w:b w:val="0"/>
          <w:bCs w:val="0"/>
          <w:smallCaps w:val="0"/>
          <w:noProof/>
          <w:szCs w:val="22"/>
          <w:lang w:eastAsia="nl-NL"/>
        </w:rPr>
      </w:pPr>
      <w:hyperlink w:anchor="_Toc368306733" w:history="1">
        <w:r w:rsidR="00EC3702" w:rsidRPr="00927786">
          <w:rPr>
            <w:rStyle w:val="Hyperlink"/>
            <w:noProof/>
          </w:rPr>
          <w:t>References</w:t>
        </w:r>
        <w:r w:rsidR="00EC3702">
          <w:rPr>
            <w:noProof/>
            <w:webHidden/>
          </w:rPr>
          <w:tab/>
        </w:r>
        <w:r w:rsidR="00EC3702">
          <w:rPr>
            <w:noProof/>
            <w:webHidden/>
          </w:rPr>
          <w:fldChar w:fldCharType="begin"/>
        </w:r>
        <w:r w:rsidR="00EC3702">
          <w:rPr>
            <w:noProof/>
            <w:webHidden/>
          </w:rPr>
          <w:instrText xml:space="preserve"> PAGEREF _Toc368306733 \h </w:instrText>
        </w:r>
        <w:r w:rsidR="00EC3702">
          <w:rPr>
            <w:noProof/>
            <w:webHidden/>
          </w:rPr>
        </w:r>
        <w:r w:rsidR="00EC3702">
          <w:rPr>
            <w:noProof/>
            <w:webHidden/>
          </w:rPr>
          <w:fldChar w:fldCharType="separate"/>
        </w:r>
        <w:r w:rsidR="00701279">
          <w:rPr>
            <w:noProof/>
            <w:webHidden/>
          </w:rPr>
          <w:t>36</w:t>
        </w:r>
        <w:r w:rsidR="00EC3702">
          <w:rPr>
            <w:noProof/>
            <w:webHidden/>
          </w:rPr>
          <w:fldChar w:fldCharType="end"/>
        </w:r>
      </w:hyperlink>
    </w:p>
    <w:p w:rsidR="009B5034" w:rsidRPr="004F4917" w:rsidRDefault="009B2307" w:rsidP="00AC3DCE">
      <w:pPr>
        <w:spacing w:line="360" w:lineRule="auto"/>
        <w:jc w:val="both"/>
        <w:rPr>
          <w:rFonts w:asciiTheme="majorHAnsi" w:eastAsiaTheme="majorEastAsia" w:hAnsiTheme="majorHAnsi" w:cstheme="majorBidi"/>
          <w:b/>
          <w:bCs/>
          <w:color w:val="365F91" w:themeColor="accent1" w:themeShade="BF"/>
          <w:sz w:val="28"/>
          <w:szCs w:val="28"/>
          <w:lang w:val="en-US" w:eastAsia="ja-JP"/>
        </w:rPr>
      </w:pPr>
      <w:r w:rsidRPr="004F4917">
        <w:rPr>
          <w:rFonts w:asciiTheme="majorHAnsi" w:eastAsiaTheme="majorEastAsia" w:hAnsiTheme="majorHAnsi" w:cstheme="majorBidi"/>
          <w:b/>
          <w:bCs/>
          <w:color w:val="365F91" w:themeColor="accent1" w:themeShade="BF"/>
          <w:sz w:val="28"/>
          <w:szCs w:val="28"/>
          <w:lang w:val="en-US" w:eastAsia="ja-JP"/>
        </w:rPr>
        <w:fldChar w:fldCharType="end"/>
      </w:r>
      <w:r w:rsidR="009B5034" w:rsidRPr="004F4917">
        <w:rPr>
          <w:rFonts w:asciiTheme="majorHAnsi" w:eastAsiaTheme="majorEastAsia" w:hAnsiTheme="majorHAnsi" w:cstheme="majorBidi"/>
          <w:b/>
          <w:bCs/>
          <w:color w:val="365F91" w:themeColor="accent1" w:themeShade="BF"/>
          <w:sz w:val="28"/>
          <w:szCs w:val="28"/>
          <w:lang w:val="en-US" w:eastAsia="ja-JP"/>
        </w:rPr>
        <w:br w:type="page"/>
      </w:r>
    </w:p>
    <w:p w:rsidR="00EF4450" w:rsidRPr="004F4917" w:rsidRDefault="00EF4450" w:rsidP="00AC3DCE">
      <w:pPr>
        <w:pStyle w:val="Heading2"/>
        <w:jc w:val="both"/>
      </w:pPr>
      <w:bookmarkStart w:id="7" w:name="_Toc368306706"/>
      <w:bookmarkStart w:id="8" w:name="_Toc364800533"/>
      <w:r w:rsidRPr="004F4917">
        <w:lastRenderedPageBreak/>
        <w:t>Acronyms</w:t>
      </w:r>
      <w:bookmarkEnd w:id="7"/>
    </w:p>
    <w:p w:rsidR="00EF4450" w:rsidRPr="004F4917" w:rsidRDefault="00EF4450" w:rsidP="000E1E5E">
      <w:pPr>
        <w:spacing w:line="360" w:lineRule="auto"/>
        <w:jc w:val="both"/>
        <w:rPr>
          <w:lang w:val="en-US"/>
        </w:rPr>
      </w:pP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AA</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Association Agreement</w:t>
      </w:r>
    </w:p>
    <w:p w:rsidR="0043005A" w:rsidRPr="004F4917" w:rsidRDefault="0043005A"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AC</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 xml:space="preserve">Association Council </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CSO</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 xml:space="preserve">Civil Society </w:t>
      </w:r>
      <w:r w:rsidR="000D7DB7" w:rsidRPr="004F4917">
        <w:rPr>
          <w:rFonts w:asciiTheme="majorBidi" w:hAnsiTheme="majorBidi" w:cstheme="majorBidi"/>
          <w:lang w:val="en-US"/>
        </w:rPr>
        <w:t>Organization</w:t>
      </w:r>
    </w:p>
    <w:p w:rsidR="00EF4450"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EC</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European Commission</w:t>
      </w:r>
    </w:p>
    <w:p w:rsidR="00601BD9" w:rsidRPr="004F4917" w:rsidRDefault="00601BD9" w:rsidP="000E1E5E">
      <w:pPr>
        <w:pStyle w:val="NoSpacing"/>
        <w:spacing w:line="360" w:lineRule="auto"/>
        <w:jc w:val="both"/>
        <w:rPr>
          <w:rFonts w:asciiTheme="majorBidi" w:hAnsiTheme="majorBidi" w:cstheme="majorBidi"/>
          <w:lang w:val="en-US"/>
        </w:rPr>
      </w:pPr>
      <w:r>
        <w:rPr>
          <w:rFonts w:asciiTheme="majorBidi" w:hAnsiTheme="majorBidi" w:cstheme="majorBidi"/>
          <w:lang w:val="en-US"/>
        </w:rPr>
        <w:t>ECSC</w:t>
      </w:r>
      <w:r>
        <w:rPr>
          <w:rFonts w:asciiTheme="majorBidi" w:hAnsiTheme="majorBidi" w:cstheme="majorBidi"/>
          <w:lang w:val="en-US"/>
        </w:rPr>
        <w:tab/>
      </w:r>
      <w:r>
        <w:rPr>
          <w:rFonts w:asciiTheme="majorBidi" w:hAnsiTheme="majorBidi" w:cstheme="majorBidi"/>
          <w:lang w:val="en-US"/>
        </w:rPr>
        <w:tab/>
      </w:r>
      <w:r>
        <w:rPr>
          <w:rFonts w:asciiTheme="majorBidi" w:hAnsiTheme="majorBidi" w:cstheme="majorBidi"/>
          <w:lang w:val="en-US"/>
        </w:rPr>
        <w:tab/>
        <w:t>European Coal and Steel Community</w:t>
      </w:r>
    </w:p>
    <w:p w:rsidR="00BC60CC" w:rsidRPr="004F4917" w:rsidRDefault="00BC60CC"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EEAS</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European External Action Service</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EED</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European Endowment for Democracy</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EMAA</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Euro-Mediterranean Association Agreements</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EMP</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Euro-Mediterranean Partnership</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 xml:space="preserve">ENP </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European Neighbourhood Policy</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ENPI</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European Neighbourhood and Partnership Instrument</w:t>
      </w:r>
    </w:p>
    <w:p w:rsidR="00BC60CC" w:rsidRPr="004F4917" w:rsidRDefault="00BC60CC"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EOM</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Election Observation Mission</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EP</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European Parliament</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EU</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European Union</w:t>
      </w:r>
    </w:p>
    <w:p w:rsidR="0043005A" w:rsidRPr="004F4917" w:rsidRDefault="0043005A"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EU-Egypt AA</w:t>
      </w:r>
      <w:r w:rsidRPr="004F4917">
        <w:rPr>
          <w:rFonts w:asciiTheme="majorBidi" w:hAnsiTheme="majorBidi" w:cstheme="majorBidi"/>
          <w:lang w:val="en-US"/>
        </w:rPr>
        <w:tab/>
      </w:r>
      <w:r w:rsidRPr="004F4917">
        <w:rPr>
          <w:rFonts w:asciiTheme="majorBidi" w:hAnsiTheme="majorBidi" w:cstheme="majorBidi"/>
          <w:lang w:val="en-US"/>
        </w:rPr>
        <w:tab/>
        <w:t>European Union-Egypt Association Agreement</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MDP</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MEDA Democracy Programme</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MEDA</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MEsures S’Accompagnement</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MENA</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Middle East and North Africa</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NDP</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National Democratic Party</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 xml:space="preserve">NED </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National Endowment for Democracy</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NGO</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 xml:space="preserve">Non-Governmental </w:t>
      </w:r>
      <w:r w:rsidR="000D7DB7" w:rsidRPr="004F4917">
        <w:rPr>
          <w:rFonts w:asciiTheme="majorBidi" w:hAnsiTheme="majorBidi" w:cstheme="majorBidi"/>
          <w:lang w:val="en-US"/>
        </w:rPr>
        <w:t>Organization</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PfDSP</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Partnership for Democracy and Shared Prosperity</w:t>
      </w:r>
    </w:p>
    <w:p w:rsidR="00966B0A" w:rsidRPr="004F4917" w:rsidRDefault="00966B0A"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SPRING</w:t>
      </w:r>
      <w:r w:rsidRPr="004F4917">
        <w:rPr>
          <w:rFonts w:asciiTheme="majorBidi" w:hAnsiTheme="majorBidi" w:cstheme="majorBidi"/>
          <w:lang w:val="en-US"/>
        </w:rPr>
        <w:tab/>
      </w:r>
      <w:r w:rsidRPr="004F4917">
        <w:rPr>
          <w:rFonts w:asciiTheme="majorBidi" w:hAnsiTheme="majorBidi" w:cstheme="majorBidi"/>
          <w:lang w:val="en-US"/>
        </w:rPr>
        <w:tab/>
        <w:t>Support to Partnership, Reform and Inclusive Growth</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TEU</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Treaty of the European Union</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TFEU</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Treaty on the Functioning of the European Union</w:t>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UDHR</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Universal Declaration of Human Rights</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r>
    </w:p>
    <w:p w:rsidR="00EF4450" w:rsidRPr="004F4917" w:rsidRDefault="00EF4450"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UN</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United Nations</w:t>
      </w:r>
    </w:p>
    <w:p w:rsidR="00EF4450" w:rsidRPr="004F4917" w:rsidRDefault="00872448" w:rsidP="000E1E5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US</w:t>
      </w:r>
      <w:r w:rsidRPr="004F4917">
        <w:rPr>
          <w:rFonts w:asciiTheme="majorBidi" w:hAnsiTheme="majorBidi" w:cstheme="majorBidi"/>
          <w:lang w:val="en-US"/>
        </w:rPr>
        <w:tab/>
      </w:r>
      <w:r w:rsidRPr="004F4917">
        <w:rPr>
          <w:rFonts w:asciiTheme="majorBidi" w:hAnsiTheme="majorBidi" w:cstheme="majorBidi"/>
          <w:lang w:val="en-US"/>
        </w:rPr>
        <w:tab/>
      </w:r>
      <w:r w:rsidRPr="004F4917">
        <w:rPr>
          <w:rFonts w:asciiTheme="majorBidi" w:hAnsiTheme="majorBidi" w:cstheme="majorBidi"/>
          <w:lang w:val="en-US"/>
        </w:rPr>
        <w:tab/>
        <w:t>United States</w:t>
      </w:r>
    </w:p>
    <w:p w:rsidR="00DD1F0D" w:rsidRPr="004F4917" w:rsidRDefault="00DD1F0D" w:rsidP="00AC3DCE">
      <w:pPr>
        <w:jc w:val="both"/>
        <w:rPr>
          <w:rStyle w:val="IntenseEmphasis"/>
          <w:i w:val="0"/>
          <w:iCs w:val="0"/>
          <w:color w:val="000000" w:themeColor="text1"/>
          <w:lang w:val="en-US"/>
        </w:rPr>
      </w:pPr>
    </w:p>
    <w:p w:rsidR="00EF4450" w:rsidRPr="00803E84" w:rsidRDefault="00EF4450" w:rsidP="00AC3DCE">
      <w:pPr>
        <w:jc w:val="both"/>
        <w:rPr>
          <w:rStyle w:val="IntenseEmphasis"/>
          <w:rFonts w:asciiTheme="majorHAnsi" w:eastAsiaTheme="majorEastAsia" w:hAnsiTheme="majorHAnsi" w:cstheme="majorBidi"/>
          <w:i w:val="0"/>
          <w:iCs w:val="0"/>
          <w:color w:val="000000" w:themeColor="text1"/>
          <w:szCs w:val="26"/>
          <w:lang w:val="en-US"/>
        </w:rPr>
      </w:pPr>
      <w:r w:rsidRPr="00803E84">
        <w:rPr>
          <w:rStyle w:val="IntenseEmphasis"/>
          <w:i w:val="0"/>
          <w:iCs w:val="0"/>
          <w:color w:val="000000" w:themeColor="text1"/>
          <w:lang w:val="en-US"/>
        </w:rPr>
        <w:br w:type="page"/>
      </w:r>
    </w:p>
    <w:p w:rsidR="008974B6" w:rsidRPr="00803E84" w:rsidRDefault="008974B6" w:rsidP="00AC3DCE">
      <w:pPr>
        <w:pStyle w:val="Heading2"/>
        <w:jc w:val="both"/>
        <w:rPr>
          <w:rStyle w:val="IntenseEmphasis"/>
          <w:b/>
          <w:bCs/>
          <w:i w:val="0"/>
          <w:iCs w:val="0"/>
          <w:color w:val="000000" w:themeColor="text1"/>
        </w:rPr>
        <w:sectPr w:rsidR="008974B6" w:rsidRPr="00803E84" w:rsidSect="008974B6">
          <w:headerReference w:type="default" r:id="rId9"/>
          <w:footerReference w:type="default" r:id="rId10"/>
          <w:pgSz w:w="11906" w:h="16838"/>
          <w:pgMar w:top="1417" w:right="1417" w:bottom="1417" w:left="1417" w:header="708" w:footer="708" w:gutter="0"/>
          <w:pgNumType w:fmt="lowerRoman" w:start="1"/>
          <w:cols w:space="708"/>
          <w:titlePg/>
          <w:docGrid w:linePitch="360"/>
        </w:sectPr>
      </w:pPr>
    </w:p>
    <w:p w:rsidR="00D22F0F" w:rsidRPr="009A293A" w:rsidRDefault="009B5034" w:rsidP="003A389A">
      <w:pPr>
        <w:pStyle w:val="Heading2"/>
        <w:jc w:val="both"/>
        <w:rPr>
          <w:rStyle w:val="IntenseEmphasis"/>
          <w:b/>
          <w:bCs/>
          <w:i w:val="0"/>
          <w:iCs w:val="0"/>
          <w:color w:val="000000" w:themeColor="text1"/>
        </w:rPr>
      </w:pPr>
      <w:bookmarkStart w:id="9" w:name="_Toc368306707"/>
      <w:r w:rsidRPr="009A293A">
        <w:rPr>
          <w:rStyle w:val="IntenseEmphasis"/>
          <w:b/>
          <w:bCs/>
          <w:i w:val="0"/>
          <w:iCs w:val="0"/>
          <w:color w:val="000000" w:themeColor="text1"/>
        </w:rPr>
        <w:lastRenderedPageBreak/>
        <w:t xml:space="preserve">1. </w:t>
      </w:r>
      <w:r w:rsidR="00D22F0F" w:rsidRPr="009A293A">
        <w:rPr>
          <w:rStyle w:val="IntenseEmphasis"/>
          <w:b/>
          <w:bCs/>
          <w:i w:val="0"/>
          <w:iCs w:val="0"/>
          <w:color w:val="000000" w:themeColor="text1"/>
        </w:rPr>
        <w:t>Introduction</w:t>
      </w:r>
      <w:bookmarkEnd w:id="8"/>
      <w:bookmarkEnd w:id="9"/>
    </w:p>
    <w:p w:rsidR="00F570F5" w:rsidRDefault="00F570F5" w:rsidP="00F570F5">
      <w:pPr>
        <w:pStyle w:val="NoSpacing"/>
        <w:spacing w:line="360" w:lineRule="auto"/>
        <w:jc w:val="both"/>
        <w:rPr>
          <w:lang w:val="en-US"/>
        </w:rPr>
      </w:pPr>
    </w:p>
    <w:p w:rsidR="00951890" w:rsidRPr="003A389A" w:rsidRDefault="00FE6D53" w:rsidP="00FD1429">
      <w:pPr>
        <w:pStyle w:val="NoSpacing"/>
        <w:spacing w:line="360" w:lineRule="auto"/>
        <w:jc w:val="both"/>
        <w:rPr>
          <w:rFonts w:asciiTheme="majorBidi" w:hAnsiTheme="majorBidi" w:cstheme="majorBidi"/>
          <w:lang w:val="en-US"/>
        </w:rPr>
      </w:pPr>
      <w:r w:rsidRPr="003A389A">
        <w:rPr>
          <w:rFonts w:asciiTheme="majorBidi" w:hAnsiTheme="majorBidi" w:cstheme="majorBidi"/>
          <w:lang w:val="en-US"/>
        </w:rPr>
        <w:tab/>
      </w:r>
      <w:bookmarkStart w:id="10" w:name="_Toc359791818"/>
      <w:r w:rsidR="00FD1429" w:rsidRPr="003A389A">
        <w:rPr>
          <w:rFonts w:asciiTheme="majorBidi" w:hAnsiTheme="majorBidi" w:cstheme="majorBidi"/>
          <w:lang w:val="en-US"/>
        </w:rPr>
        <w:t xml:space="preserve">Since the </w:t>
      </w:r>
      <w:r w:rsidR="00B0688E" w:rsidRPr="003A389A">
        <w:rPr>
          <w:rFonts w:asciiTheme="majorBidi" w:hAnsiTheme="majorBidi" w:cstheme="majorBidi"/>
          <w:lang w:val="en-US"/>
        </w:rPr>
        <w:t>end of the S</w:t>
      </w:r>
      <w:r w:rsidR="00133BB3" w:rsidRPr="003A389A">
        <w:rPr>
          <w:rFonts w:asciiTheme="majorBidi" w:hAnsiTheme="majorBidi" w:cstheme="majorBidi"/>
          <w:lang w:val="en-US"/>
        </w:rPr>
        <w:t>econd World</w:t>
      </w:r>
      <w:r w:rsidR="00CF1EE4" w:rsidRPr="003A389A">
        <w:rPr>
          <w:rFonts w:asciiTheme="majorBidi" w:hAnsiTheme="majorBidi" w:cstheme="majorBidi"/>
          <w:lang w:val="en-US"/>
        </w:rPr>
        <w:t xml:space="preserve"> War</w:t>
      </w:r>
      <w:r w:rsidR="00133BB3" w:rsidRPr="003A389A">
        <w:rPr>
          <w:rFonts w:asciiTheme="majorBidi" w:hAnsiTheme="majorBidi" w:cstheme="majorBidi"/>
          <w:lang w:val="en-US"/>
        </w:rPr>
        <w:t xml:space="preserve"> </w:t>
      </w:r>
      <w:r w:rsidR="00CF1EE4" w:rsidRPr="003A389A">
        <w:rPr>
          <w:rFonts w:asciiTheme="majorBidi" w:hAnsiTheme="majorBidi" w:cstheme="majorBidi"/>
          <w:lang w:val="en-US"/>
        </w:rPr>
        <w:t xml:space="preserve">is </w:t>
      </w:r>
      <w:r w:rsidR="00FC7E10" w:rsidRPr="003A389A">
        <w:rPr>
          <w:rFonts w:asciiTheme="majorBidi" w:hAnsiTheme="majorBidi" w:cstheme="majorBidi"/>
          <w:lang w:val="en-US"/>
        </w:rPr>
        <w:t>the</w:t>
      </w:r>
      <w:r w:rsidR="00BD7ED1" w:rsidRPr="003A389A">
        <w:rPr>
          <w:rFonts w:asciiTheme="majorBidi" w:hAnsiTheme="majorBidi" w:cstheme="majorBidi"/>
          <w:lang w:val="en-US"/>
        </w:rPr>
        <w:t xml:space="preserve"> </w:t>
      </w:r>
      <w:r w:rsidR="00951890" w:rsidRPr="003A389A">
        <w:rPr>
          <w:rFonts w:asciiTheme="majorBidi" w:hAnsiTheme="majorBidi" w:cstheme="majorBidi"/>
          <w:lang w:val="en-US"/>
        </w:rPr>
        <w:t>discourse in international supp</w:t>
      </w:r>
      <w:r w:rsidR="00CF1EE4" w:rsidRPr="003A389A">
        <w:rPr>
          <w:rFonts w:asciiTheme="majorBidi" w:hAnsiTheme="majorBidi" w:cstheme="majorBidi"/>
          <w:lang w:val="en-US"/>
        </w:rPr>
        <w:t>ort and international relations</w:t>
      </w:r>
      <w:r w:rsidR="00FC7E10" w:rsidRPr="003A389A">
        <w:rPr>
          <w:rFonts w:asciiTheme="majorBidi" w:hAnsiTheme="majorBidi" w:cstheme="majorBidi"/>
          <w:lang w:val="en-US"/>
        </w:rPr>
        <w:t xml:space="preserve"> </w:t>
      </w:r>
      <w:r w:rsidR="00BD7ED1" w:rsidRPr="003A389A">
        <w:rPr>
          <w:rFonts w:asciiTheme="majorBidi" w:hAnsiTheme="majorBidi" w:cstheme="majorBidi"/>
          <w:lang w:val="en-US"/>
        </w:rPr>
        <w:t xml:space="preserve">emphasizing </w:t>
      </w:r>
      <w:r w:rsidR="00951890" w:rsidRPr="003A389A">
        <w:rPr>
          <w:rFonts w:asciiTheme="majorBidi" w:hAnsiTheme="majorBidi" w:cstheme="majorBidi"/>
          <w:lang w:val="en-US"/>
        </w:rPr>
        <w:t xml:space="preserve">the fact that democracy is the most favorable political system in a country. Especially, the 1970-80s experienced an era of an increase in interest among the </w:t>
      </w:r>
      <w:r w:rsidR="00FD1429" w:rsidRPr="003A389A">
        <w:rPr>
          <w:rFonts w:asciiTheme="majorBidi" w:hAnsiTheme="majorBidi" w:cstheme="majorBidi"/>
          <w:lang w:val="en-US"/>
        </w:rPr>
        <w:t>W</w:t>
      </w:r>
      <w:r w:rsidR="00951890" w:rsidRPr="003A389A">
        <w:rPr>
          <w:rFonts w:asciiTheme="majorBidi" w:hAnsiTheme="majorBidi" w:cstheme="majorBidi"/>
          <w:lang w:val="en-US"/>
        </w:rPr>
        <w:t>estern countries</w:t>
      </w:r>
      <w:r w:rsidR="00FC7E10" w:rsidRPr="003A389A">
        <w:rPr>
          <w:rFonts w:asciiTheme="majorBidi" w:hAnsiTheme="majorBidi" w:cstheme="majorBidi"/>
          <w:lang w:val="en-US"/>
        </w:rPr>
        <w:t xml:space="preserve"> and</w:t>
      </w:r>
      <w:r w:rsidR="00951890" w:rsidRPr="003A389A">
        <w:rPr>
          <w:rFonts w:asciiTheme="majorBidi" w:hAnsiTheme="majorBidi" w:cstheme="majorBidi"/>
          <w:lang w:val="en-US"/>
        </w:rPr>
        <w:t xml:space="preserve"> international organizations in promoting the idea of governing democratically</w:t>
      </w:r>
      <w:r w:rsidR="00FC7E10" w:rsidRPr="003A389A">
        <w:rPr>
          <w:rFonts w:asciiTheme="majorBidi" w:hAnsiTheme="majorBidi" w:cstheme="majorBidi"/>
          <w:lang w:val="en-US"/>
        </w:rPr>
        <w:t>. This international interest erupted</w:t>
      </w:r>
      <w:r w:rsidR="00951890" w:rsidRPr="003A389A">
        <w:rPr>
          <w:rFonts w:asciiTheme="majorBidi" w:hAnsiTheme="majorBidi" w:cstheme="majorBidi"/>
          <w:lang w:val="en-US"/>
        </w:rPr>
        <w:t xml:space="preserve"> as a post-Cold War ambiti</w:t>
      </w:r>
      <w:r w:rsidR="00B0688E" w:rsidRPr="003A389A">
        <w:rPr>
          <w:rFonts w:asciiTheme="majorBidi" w:hAnsiTheme="majorBidi" w:cstheme="majorBidi"/>
          <w:lang w:val="en-US"/>
        </w:rPr>
        <w:t>on. The results o</w:t>
      </w:r>
      <w:r w:rsidR="00951890" w:rsidRPr="003A389A">
        <w:rPr>
          <w:rFonts w:asciiTheme="majorBidi" w:hAnsiTheme="majorBidi" w:cstheme="majorBidi"/>
          <w:lang w:val="en-US"/>
        </w:rPr>
        <w:t>f the international push towards a more democratic world were seen in the early 1990s, as it experienced the ‘third wave of democratization’ (Huntingt</w:t>
      </w:r>
      <w:r w:rsidR="00133BB3" w:rsidRPr="003A389A">
        <w:rPr>
          <w:rFonts w:asciiTheme="majorBidi" w:hAnsiTheme="majorBidi" w:cstheme="majorBidi"/>
          <w:lang w:val="en-US"/>
        </w:rPr>
        <w:t xml:space="preserve">on, 1993). During this wave </w:t>
      </w:r>
      <w:r w:rsidR="00FD1429" w:rsidRPr="003A389A">
        <w:rPr>
          <w:rFonts w:asciiTheme="majorBidi" w:hAnsiTheme="majorBidi" w:cstheme="majorBidi"/>
          <w:lang w:val="en-US"/>
        </w:rPr>
        <w:t xml:space="preserve">almost </w:t>
      </w:r>
      <w:r w:rsidR="00951890" w:rsidRPr="003A389A">
        <w:rPr>
          <w:rFonts w:asciiTheme="majorBidi" w:hAnsiTheme="majorBidi" w:cstheme="majorBidi"/>
          <w:lang w:val="en-US"/>
        </w:rPr>
        <w:t>30 countries</w:t>
      </w:r>
      <w:r w:rsidR="00AC201F" w:rsidRPr="003A389A">
        <w:rPr>
          <w:rFonts w:asciiTheme="majorBidi" w:hAnsiTheme="majorBidi" w:cstheme="majorBidi"/>
          <w:lang w:val="en-US"/>
        </w:rPr>
        <w:t xml:space="preserve"> (Huntington, 1993)</w:t>
      </w:r>
      <w:r w:rsidR="00951890" w:rsidRPr="003A389A">
        <w:rPr>
          <w:rFonts w:asciiTheme="majorBidi" w:hAnsiTheme="majorBidi" w:cstheme="majorBidi"/>
          <w:lang w:val="en-US"/>
        </w:rPr>
        <w:t xml:space="preserve"> experienced the transition to democracy</w:t>
      </w:r>
      <w:r w:rsidR="00133BB3" w:rsidRPr="003A389A">
        <w:rPr>
          <w:rFonts w:asciiTheme="majorBidi" w:hAnsiTheme="majorBidi" w:cstheme="majorBidi"/>
          <w:lang w:val="en-US"/>
        </w:rPr>
        <w:t>,</w:t>
      </w:r>
      <w:r w:rsidR="0094359D" w:rsidRPr="003A389A">
        <w:rPr>
          <w:rFonts w:asciiTheme="majorBidi" w:hAnsiTheme="majorBidi" w:cstheme="majorBidi"/>
          <w:lang w:val="en-US"/>
        </w:rPr>
        <w:t xml:space="preserve"> in which the role of the European Commission (EC) was key</w:t>
      </w:r>
      <w:r w:rsidR="00951890" w:rsidRPr="003A389A">
        <w:rPr>
          <w:rFonts w:asciiTheme="majorBidi" w:hAnsiTheme="majorBidi" w:cstheme="majorBidi"/>
          <w:lang w:val="en-US"/>
        </w:rPr>
        <w:t>.</w:t>
      </w:r>
      <w:r w:rsidR="00AC201F" w:rsidRPr="003A389A">
        <w:rPr>
          <w:rFonts w:asciiTheme="majorBidi" w:hAnsiTheme="majorBidi" w:cstheme="majorBidi"/>
          <w:lang w:val="en-US"/>
        </w:rPr>
        <w:t xml:space="preserve"> However, </w:t>
      </w:r>
      <w:r w:rsidR="00836E9A" w:rsidRPr="003A389A">
        <w:rPr>
          <w:rFonts w:asciiTheme="majorBidi" w:hAnsiTheme="majorBidi" w:cstheme="majorBidi"/>
          <w:lang w:val="en-US"/>
        </w:rPr>
        <w:t xml:space="preserve">Egypt and the other </w:t>
      </w:r>
      <w:r w:rsidR="00AC201F" w:rsidRPr="003A389A">
        <w:rPr>
          <w:rFonts w:asciiTheme="majorBidi" w:hAnsiTheme="majorBidi" w:cstheme="majorBidi"/>
          <w:lang w:val="en-US"/>
        </w:rPr>
        <w:t>Arab Countries in the Middle East and North Africa (MENA)</w:t>
      </w:r>
      <w:r w:rsidR="006A633A" w:rsidRPr="003A389A">
        <w:rPr>
          <w:rFonts w:asciiTheme="majorBidi" w:hAnsiTheme="majorBidi" w:cstheme="majorBidi"/>
          <w:lang w:val="en-US"/>
        </w:rPr>
        <w:t xml:space="preserve"> region</w:t>
      </w:r>
      <w:r w:rsidR="00AC201F" w:rsidRPr="003A389A">
        <w:rPr>
          <w:rFonts w:asciiTheme="majorBidi" w:hAnsiTheme="majorBidi" w:cstheme="majorBidi"/>
          <w:lang w:val="en-US"/>
        </w:rPr>
        <w:t xml:space="preserve"> were excluded from this wave</w:t>
      </w:r>
      <w:r w:rsidR="00133BB3" w:rsidRPr="003A389A">
        <w:rPr>
          <w:rFonts w:asciiTheme="majorBidi" w:hAnsiTheme="majorBidi" w:cstheme="majorBidi"/>
          <w:lang w:val="en-US"/>
        </w:rPr>
        <w:t xml:space="preserve"> of democratization</w:t>
      </w:r>
      <w:r w:rsidR="00AC201F" w:rsidRPr="003A389A">
        <w:rPr>
          <w:rFonts w:asciiTheme="majorBidi" w:hAnsiTheme="majorBidi" w:cstheme="majorBidi"/>
          <w:lang w:val="en-US"/>
        </w:rPr>
        <w:t>.</w:t>
      </w:r>
      <w:r w:rsidR="00951890" w:rsidRPr="003A389A">
        <w:rPr>
          <w:rFonts w:asciiTheme="majorBidi" w:hAnsiTheme="majorBidi" w:cstheme="majorBidi"/>
          <w:lang w:val="en-US"/>
        </w:rPr>
        <w:t xml:space="preserve"> Si</w:t>
      </w:r>
      <w:r w:rsidR="00AC201F" w:rsidRPr="003A389A">
        <w:rPr>
          <w:rFonts w:asciiTheme="majorBidi" w:hAnsiTheme="majorBidi" w:cstheme="majorBidi"/>
          <w:lang w:val="en-US"/>
        </w:rPr>
        <w:t>nce the unification of the EU</w:t>
      </w:r>
      <w:r w:rsidR="00951890" w:rsidRPr="003A389A">
        <w:rPr>
          <w:rFonts w:asciiTheme="majorBidi" w:hAnsiTheme="majorBidi" w:cstheme="majorBidi"/>
          <w:lang w:val="en-US"/>
        </w:rPr>
        <w:t xml:space="preserve">, it have sought to circulate its political system not only within its borders but also beyond. </w:t>
      </w:r>
    </w:p>
    <w:p w:rsidR="002D0BC5" w:rsidRPr="003A389A" w:rsidRDefault="002D0BC5" w:rsidP="00803F75">
      <w:pPr>
        <w:pStyle w:val="NoSpacing"/>
        <w:spacing w:line="360" w:lineRule="auto"/>
        <w:jc w:val="both"/>
        <w:rPr>
          <w:rFonts w:asciiTheme="majorBidi" w:hAnsiTheme="majorBidi" w:cstheme="majorBidi"/>
          <w:lang w:val="en-US"/>
        </w:rPr>
      </w:pPr>
    </w:p>
    <w:p w:rsidR="00AC201F" w:rsidRPr="003A389A" w:rsidRDefault="00FD1429" w:rsidP="00FD1429">
      <w:pPr>
        <w:pStyle w:val="NoSpacing"/>
        <w:spacing w:line="360" w:lineRule="auto"/>
        <w:ind w:firstLine="708"/>
        <w:jc w:val="both"/>
        <w:rPr>
          <w:rFonts w:asciiTheme="majorBidi" w:hAnsiTheme="majorBidi" w:cstheme="majorBidi"/>
          <w:lang w:val="en-US"/>
        </w:rPr>
      </w:pPr>
      <w:r w:rsidRPr="003A389A">
        <w:rPr>
          <w:rFonts w:asciiTheme="majorBidi" w:hAnsiTheme="majorBidi" w:cstheme="majorBidi"/>
          <w:lang w:val="en-US"/>
        </w:rPr>
        <w:t xml:space="preserve">The </w:t>
      </w:r>
      <w:r w:rsidR="00D21F2B" w:rsidRPr="003A389A">
        <w:rPr>
          <w:rFonts w:asciiTheme="majorBidi" w:hAnsiTheme="majorBidi" w:cstheme="majorBidi"/>
          <w:lang w:val="en-US"/>
        </w:rPr>
        <w:t>EU’s first sign of promoti</w:t>
      </w:r>
      <w:r w:rsidRPr="003A389A">
        <w:rPr>
          <w:rFonts w:asciiTheme="majorBidi" w:hAnsiTheme="majorBidi" w:cstheme="majorBidi"/>
          <w:lang w:val="en-US"/>
        </w:rPr>
        <w:t>ng</w:t>
      </w:r>
      <w:r w:rsidR="00D21F2B" w:rsidRPr="003A389A">
        <w:rPr>
          <w:rFonts w:asciiTheme="majorBidi" w:hAnsiTheme="majorBidi" w:cstheme="majorBidi"/>
          <w:lang w:val="en-US"/>
        </w:rPr>
        <w:t xml:space="preserve"> democracy in Egypt was illustrated in the Barcelona declaration that was signed in 1995. In this declaration three prioritized areas (</w:t>
      </w:r>
      <w:r w:rsidR="00CF1EE4" w:rsidRPr="003A389A">
        <w:rPr>
          <w:rFonts w:asciiTheme="majorBidi" w:hAnsiTheme="majorBidi" w:cstheme="majorBidi"/>
          <w:lang w:val="en-US"/>
        </w:rPr>
        <w:t xml:space="preserve">political, economic and social </w:t>
      </w:r>
      <w:r w:rsidR="00803F75" w:rsidRPr="003A389A">
        <w:rPr>
          <w:rFonts w:asciiTheme="majorBidi" w:hAnsiTheme="majorBidi" w:cstheme="majorBidi"/>
          <w:lang w:val="en-US"/>
        </w:rPr>
        <w:t>area</w:t>
      </w:r>
      <w:r w:rsidR="00D21F2B" w:rsidRPr="003A389A">
        <w:rPr>
          <w:rFonts w:asciiTheme="majorBidi" w:hAnsiTheme="majorBidi" w:cstheme="majorBidi"/>
          <w:lang w:val="en-US"/>
        </w:rPr>
        <w:t>) were introduced for the first time</w:t>
      </w:r>
      <w:r w:rsidR="00803F75" w:rsidRPr="003A389A">
        <w:rPr>
          <w:rFonts w:asciiTheme="majorBidi" w:hAnsiTheme="majorBidi" w:cstheme="majorBidi"/>
          <w:lang w:val="en-US"/>
        </w:rPr>
        <w:t xml:space="preserve"> in history</w:t>
      </w:r>
      <w:r w:rsidR="00D21F2B" w:rsidRPr="003A389A">
        <w:rPr>
          <w:rFonts w:asciiTheme="majorBidi" w:hAnsiTheme="majorBidi" w:cstheme="majorBidi"/>
          <w:lang w:val="en-US"/>
        </w:rPr>
        <w:t xml:space="preserve">. Egypt </w:t>
      </w:r>
      <w:r w:rsidR="00CF1EE4" w:rsidRPr="003A389A">
        <w:rPr>
          <w:rFonts w:asciiTheme="majorBidi" w:hAnsiTheme="majorBidi" w:cstheme="majorBidi"/>
          <w:lang w:val="en-US"/>
        </w:rPr>
        <w:t xml:space="preserve">is however </w:t>
      </w:r>
      <w:r w:rsidR="00D21F2B" w:rsidRPr="003A389A">
        <w:rPr>
          <w:rFonts w:asciiTheme="majorBidi" w:hAnsiTheme="majorBidi" w:cstheme="majorBidi"/>
          <w:lang w:val="en-US"/>
        </w:rPr>
        <w:t xml:space="preserve">experiencing an era of instability </w:t>
      </w:r>
      <w:r w:rsidR="00CF1EE4" w:rsidRPr="003A389A">
        <w:rPr>
          <w:rFonts w:asciiTheme="majorBidi" w:hAnsiTheme="majorBidi" w:cstheme="majorBidi"/>
          <w:lang w:val="en-US"/>
        </w:rPr>
        <w:t xml:space="preserve">and insecurity </w:t>
      </w:r>
      <w:r w:rsidR="00803F75" w:rsidRPr="003A389A">
        <w:rPr>
          <w:rFonts w:asciiTheme="majorBidi" w:hAnsiTheme="majorBidi" w:cstheme="majorBidi"/>
          <w:lang w:val="en-US"/>
        </w:rPr>
        <w:t>over the last decades</w:t>
      </w:r>
      <w:r w:rsidR="00D21F2B" w:rsidRPr="003A389A">
        <w:rPr>
          <w:rFonts w:asciiTheme="majorBidi" w:hAnsiTheme="majorBidi" w:cstheme="majorBidi"/>
          <w:lang w:val="en-US"/>
        </w:rPr>
        <w:t xml:space="preserve">. Especially </w:t>
      </w:r>
      <w:r w:rsidR="007A1837" w:rsidRPr="003A389A">
        <w:rPr>
          <w:rFonts w:asciiTheme="majorBidi" w:hAnsiTheme="majorBidi" w:cstheme="majorBidi"/>
          <w:lang w:val="en-US"/>
        </w:rPr>
        <w:t>after</w:t>
      </w:r>
      <w:r w:rsidR="00D21F2B" w:rsidRPr="003A389A">
        <w:rPr>
          <w:rFonts w:asciiTheme="majorBidi" w:hAnsiTheme="majorBidi" w:cstheme="majorBidi"/>
          <w:lang w:val="en-US"/>
        </w:rPr>
        <w:t xml:space="preserve"> the awakening of the so called ‘Arab Spring’ in </w:t>
      </w:r>
      <w:r w:rsidR="00CB59D9" w:rsidRPr="003A389A">
        <w:rPr>
          <w:rFonts w:asciiTheme="majorBidi" w:hAnsiTheme="majorBidi" w:cstheme="majorBidi"/>
          <w:lang w:val="en-US"/>
        </w:rPr>
        <w:t>the beginning of 2011</w:t>
      </w:r>
      <w:r w:rsidR="00D21F2B" w:rsidRPr="003A389A">
        <w:rPr>
          <w:rFonts w:asciiTheme="majorBidi" w:hAnsiTheme="majorBidi" w:cstheme="majorBidi"/>
          <w:lang w:val="en-US"/>
        </w:rPr>
        <w:t>,</w:t>
      </w:r>
      <w:r w:rsidR="00CB59D9" w:rsidRPr="003A389A">
        <w:rPr>
          <w:rFonts w:asciiTheme="majorBidi" w:hAnsiTheme="majorBidi" w:cstheme="majorBidi"/>
          <w:lang w:val="en-US"/>
        </w:rPr>
        <w:t xml:space="preserve"> is Egypt experiencing an era of</w:t>
      </w:r>
      <w:r w:rsidR="00D21F2B" w:rsidRPr="003A389A">
        <w:rPr>
          <w:rFonts w:asciiTheme="majorBidi" w:hAnsiTheme="majorBidi" w:cstheme="majorBidi"/>
          <w:lang w:val="en-US"/>
        </w:rPr>
        <w:t xml:space="preserve"> political, economic and social </w:t>
      </w:r>
      <w:r w:rsidR="00CB59D9" w:rsidRPr="003A389A">
        <w:rPr>
          <w:rFonts w:asciiTheme="majorBidi" w:hAnsiTheme="majorBidi" w:cstheme="majorBidi"/>
          <w:lang w:val="en-US"/>
        </w:rPr>
        <w:t xml:space="preserve">instability and </w:t>
      </w:r>
      <w:r w:rsidR="00D21F2B" w:rsidRPr="003A389A">
        <w:rPr>
          <w:rFonts w:asciiTheme="majorBidi" w:hAnsiTheme="majorBidi" w:cstheme="majorBidi"/>
          <w:lang w:val="en-US"/>
        </w:rPr>
        <w:t>uncertainty</w:t>
      </w:r>
      <w:r w:rsidR="00CB59D9" w:rsidRPr="003A389A">
        <w:rPr>
          <w:rFonts w:asciiTheme="majorBidi" w:hAnsiTheme="majorBidi" w:cstheme="majorBidi"/>
          <w:lang w:val="en-US"/>
        </w:rPr>
        <w:t>.</w:t>
      </w:r>
      <w:r w:rsidR="00D21F2B" w:rsidRPr="003A389A">
        <w:rPr>
          <w:rFonts w:asciiTheme="majorBidi" w:hAnsiTheme="majorBidi" w:cstheme="majorBidi"/>
          <w:lang w:val="en-US"/>
        </w:rPr>
        <w:t xml:space="preserve"> </w:t>
      </w:r>
      <w:r w:rsidR="00CB59D9" w:rsidRPr="003A389A">
        <w:rPr>
          <w:rFonts w:asciiTheme="majorBidi" w:hAnsiTheme="majorBidi" w:cstheme="majorBidi"/>
          <w:lang w:val="en-US"/>
        </w:rPr>
        <w:t>Due to this wave of unrest in the neighbouring M</w:t>
      </w:r>
      <w:r w:rsidR="00317FD9" w:rsidRPr="003A389A">
        <w:rPr>
          <w:rFonts w:asciiTheme="majorBidi" w:hAnsiTheme="majorBidi" w:cstheme="majorBidi"/>
          <w:lang w:val="en-US"/>
        </w:rPr>
        <w:t>ENA region,</w:t>
      </w:r>
      <w:r w:rsidR="00CB59D9" w:rsidRPr="003A389A">
        <w:rPr>
          <w:rFonts w:asciiTheme="majorBidi" w:hAnsiTheme="majorBidi" w:cstheme="majorBidi"/>
          <w:lang w:val="en-US"/>
        </w:rPr>
        <w:t xml:space="preserve"> the EU needed to react</w:t>
      </w:r>
      <w:r w:rsidR="00317FD9" w:rsidRPr="003A389A">
        <w:rPr>
          <w:rFonts w:asciiTheme="majorBidi" w:hAnsiTheme="majorBidi" w:cstheme="majorBidi"/>
          <w:lang w:val="en-US"/>
        </w:rPr>
        <w:t xml:space="preserve"> as its policies were not prepared for a phenomenon like the Arab Spring. </w:t>
      </w:r>
      <w:r w:rsidR="00CB59D9" w:rsidRPr="003A389A">
        <w:rPr>
          <w:rFonts w:asciiTheme="majorBidi" w:hAnsiTheme="majorBidi" w:cstheme="majorBidi"/>
          <w:lang w:val="en-US"/>
        </w:rPr>
        <w:t xml:space="preserve">As a result the EU revised its strategies and concluded that prior to the ‘Arab Spring’ EU democracy promotion </w:t>
      </w:r>
      <w:r w:rsidR="00317FD9" w:rsidRPr="003A389A">
        <w:rPr>
          <w:rFonts w:asciiTheme="majorBidi" w:hAnsiTheme="majorBidi" w:cstheme="majorBidi"/>
          <w:lang w:val="en-US"/>
        </w:rPr>
        <w:t xml:space="preserve">in </w:t>
      </w:r>
      <w:r w:rsidR="00CB59D9" w:rsidRPr="003A389A">
        <w:rPr>
          <w:rFonts w:asciiTheme="majorBidi" w:hAnsiTheme="majorBidi" w:cstheme="majorBidi"/>
          <w:lang w:val="en-US"/>
        </w:rPr>
        <w:t xml:space="preserve">Egypt was not as effective as the EU hoped. The EU needed to change its policy as a response to the Arab Spring in order to keep assisting those who are calling for democracy. </w:t>
      </w:r>
    </w:p>
    <w:p w:rsidR="00803F75" w:rsidRPr="003A389A" w:rsidRDefault="00803F75" w:rsidP="00803F75">
      <w:pPr>
        <w:pStyle w:val="NoSpacing"/>
        <w:spacing w:line="360" w:lineRule="auto"/>
        <w:ind w:firstLine="708"/>
        <w:jc w:val="both"/>
        <w:rPr>
          <w:rFonts w:asciiTheme="majorBidi" w:hAnsiTheme="majorBidi" w:cstheme="majorBidi"/>
          <w:lang w:val="en-US"/>
        </w:rPr>
      </w:pPr>
    </w:p>
    <w:p w:rsidR="00951890" w:rsidRPr="003A389A" w:rsidRDefault="00133BB3" w:rsidP="006F7D83">
      <w:pPr>
        <w:pStyle w:val="NoSpacing"/>
        <w:spacing w:line="360" w:lineRule="auto"/>
        <w:ind w:firstLine="708"/>
        <w:jc w:val="both"/>
        <w:rPr>
          <w:rFonts w:asciiTheme="majorBidi" w:hAnsiTheme="majorBidi" w:cstheme="majorBidi"/>
          <w:lang w:val="en-US"/>
        </w:rPr>
      </w:pPr>
      <w:r w:rsidRPr="003A389A">
        <w:rPr>
          <w:rFonts w:asciiTheme="majorBidi" w:hAnsiTheme="majorBidi" w:cstheme="majorBidi"/>
          <w:lang w:val="en-US"/>
        </w:rPr>
        <w:t>T</w:t>
      </w:r>
      <w:r w:rsidR="00951890" w:rsidRPr="003A389A">
        <w:rPr>
          <w:rFonts w:asciiTheme="majorBidi" w:hAnsiTheme="majorBidi" w:cstheme="majorBidi"/>
          <w:lang w:val="en-US"/>
        </w:rPr>
        <w:t xml:space="preserve">his paper attempts to analyze </w:t>
      </w:r>
      <w:r w:rsidR="00BD7ED1" w:rsidRPr="003A389A">
        <w:rPr>
          <w:rFonts w:asciiTheme="majorBidi" w:hAnsiTheme="majorBidi" w:cstheme="majorBidi"/>
          <w:lang w:val="en-US"/>
        </w:rPr>
        <w:t xml:space="preserve">the perceptions and intentions of </w:t>
      </w:r>
      <w:r w:rsidR="00317FD9" w:rsidRPr="003A389A">
        <w:rPr>
          <w:rFonts w:asciiTheme="majorBidi" w:hAnsiTheme="majorBidi" w:cstheme="majorBidi"/>
          <w:lang w:val="en-US"/>
        </w:rPr>
        <w:t xml:space="preserve">the </w:t>
      </w:r>
      <w:r w:rsidR="00951890" w:rsidRPr="003A389A">
        <w:rPr>
          <w:rFonts w:asciiTheme="majorBidi" w:hAnsiTheme="majorBidi" w:cstheme="majorBidi"/>
          <w:lang w:val="en-US"/>
        </w:rPr>
        <w:t xml:space="preserve">EU </w:t>
      </w:r>
      <w:r w:rsidR="00317FD9" w:rsidRPr="003A389A">
        <w:rPr>
          <w:rFonts w:asciiTheme="majorBidi" w:hAnsiTheme="majorBidi" w:cstheme="majorBidi"/>
          <w:lang w:val="en-US"/>
        </w:rPr>
        <w:t xml:space="preserve">to promote democracy </w:t>
      </w:r>
      <w:r w:rsidR="00951890" w:rsidRPr="003A389A">
        <w:rPr>
          <w:rFonts w:asciiTheme="majorBidi" w:hAnsiTheme="majorBidi" w:cstheme="majorBidi"/>
          <w:lang w:val="en-US"/>
        </w:rPr>
        <w:t xml:space="preserve">in Egypt and with special regard looking at the differences before and after the ‘Arab spring’. </w:t>
      </w:r>
      <w:r w:rsidR="00BD7ED1" w:rsidRPr="003A389A">
        <w:rPr>
          <w:rFonts w:asciiTheme="majorBidi" w:hAnsiTheme="majorBidi" w:cstheme="majorBidi"/>
          <w:lang w:val="en-US"/>
        </w:rPr>
        <w:t>Its purpose is not t</w:t>
      </w:r>
      <w:r w:rsidR="006F7D83" w:rsidRPr="003A389A">
        <w:rPr>
          <w:rFonts w:asciiTheme="majorBidi" w:hAnsiTheme="majorBidi" w:cstheme="majorBidi"/>
          <w:lang w:val="en-US"/>
        </w:rPr>
        <w:t xml:space="preserve">o provide an thorough </w:t>
      </w:r>
      <w:r w:rsidR="00BD7ED1" w:rsidRPr="003A389A">
        <w:rPr>
          <w:rFonts w:asciiTheme="majorBidi" w:hAnsiTheme="majorBidi" w:cstheme="majorBidi"/>
          <w:lang w:val="en-US"/>
        </w:rPr>
        <w:t>review on the several EU policies on democracy promotion, but rath</w:t>
      </w:r>
      <w:r w:rsidR="00317FD9" w:rsidRPr="003A389A">
        <w:rPr>
          <w:rFonts w:asciiTheme="majorBidi" w:hAnsiTheme="majorBidi" w:cstheme="majorBidi"/>
          <w:lang w:val="en-US"/>
        </w:rPr>
        <w:t>er outlining the differences of EU</w:t>
      </w:r>
      <w:r w:rsidR="00BD7ED1" w:rsidRPr="003A389A">
        <w:rPr>
          <w:rFonts w:asciiTheme="majorBidi" w:hAnsiTheme="majorBidi" w:cstheme="majorBidi"/>
          <w:lang w:val="en-US"/>
        </w:rPr>
        <w:t xml:space="preserve"> definitions and perceptions</w:t>
      </w:r>
      <w:r w:rsidR="00317FD9" w:rsidRPr="003A389A">
        <w:rPr>
          <w:rFonts w:asciiTheme="majorBidi" w:hAnsiTheme="majorBidi" w:cstheme="majorBidi"/>
          <w:lang w:val="en-US"/>
        </w:rPr>
        <w:t xml:space="preserve"> on the promotion of democracy</w:t>
      </w:r>
      <w:r w:rsidR="00FD1429" w:rsidRPr="003A389A">
        <w:rPr>
          <w:rFonts w:asciiTheme="majorBidi" w:hAnsiTheme="majorBidi" w:cstheme="majorBidi"/>
          <w:lang w:val="en-US"/>
        </w:rPr>
        <w:t xml:space="preserve"> before and after the Arab Spring</w:t>
      </w:r>
      <w:r w:rsidR="00317FD9" w:rsidRPr="003A389A">
        <w:rPr>
          <w:rFonts w:asciiTheme="majorBidi" w:hAnsiTheme="majorBidi" w:cstheme="majorBidi"/>
          <w:lang w:val="en-US"/>
        </w:rPr>
        <w:t xml:space="preserve"> in Egypt</w:t>
      </w:r>
      <w:r w:rsidR="00BD7ED1" w:rsidRPr="003A389A">
        <w:rPr>
          <w:rFonts w:asciiTheme="majorBidi" w:hAnsiTheme="majorBidi" w:cstheme="majorBidi"/>
          <w:lang w:val="en-US"/>
        </w:rPr>
        <w:t>.</w:t>
      </w:r>
    </w:p>
    <w:p w:rsidR="00BD7ED1" w:rsidRPr="003A389A" w:rsidRDefault="00BD7ED1" w:rsidP="00803F75">
      <w:pPr>
        <w:pStyle w:val="NoSpacing"/>
        <w:spacing w:line="360" w:lineRule="auto"/>
        <w:ind w:firstLine="708"/>
        <w:jc w:val="both"/>
        <w:rPr>
          <w:rFonts w:asciiTheme="majorBidi" w:hAnsiTheme="majorBidi" w:cstheme="majorBidi"/>
          <w:lang w:val="en-US"/>
        </w:rPr>
      </w:pPr>
    </w:p>
    <w:p w:rsidR="001E4485" w:rsidRPr="003A389A" w:rsidRDefault="001E4485" w:rsidP="00FD1429">
      <w:pPr>
        <w:pStyle w:val="NoSpacing"/>
        <w:spacing w:line="360" w:lineRule="auto"/>
        <w:ind w:firstLine="708"/>
        <w:jc w:val="both"/>
        <w:rPr>
          <w:rFonts w:asciiTheme="majorBidi" w:hAnsiTheme="majorBidi" w:cstheme="majorBidi"/>
          <w:lang w:val="en-US"/>
        </w:rPr>
      </w:pPr>
      <w:r w:rsidRPr="003A389A">
        <w:rPr>
          <w:rFonts w:asciiTheme="majorBidi" w:hAnsiTheme="majorBidi" w:cstheme="majorBidi"/>
          <w:lang w:val="en-US"/>
        </w:rPr>
        <w:t xml:space="preserve">This thesis assumes that the </w:t>
      </w:r>
      <w:r w:rsidR="00FD1429" w:rsidRPr="003A389A">
        <w:rPr>
          <w:rFonts w:asciiTheme="majorBidi" w:hAnsiTheme="majorBidi" w:cstheme="majorBidi"/>
          <w:lang w:val="en-US"/>
        </w:rPr>
        <w:t xml:space="preserve">operation </w:t>
      </w:r>
      <w:r w:rsidRPr="003A389A">
        <w:rPr>
          <w:rFonts w:asciiTheme="majorBidi" w:hAnsiTheme="majorBidi" w:cstheme="majorBidi"/>
          <w:lang w:val="en-US"/>
        </w:rPr>
        <w:t xml:space="preserve">of democracy promotion by the EU is depending on the political situation in Egypt. Whereas the Arab Spring </w:t>
      </w:r>
      <w:r w:rsidR="00FD1429" w:rsidRPr="003A389A">
        <w:rPr>
          <w:rFonts w:asciiTheme="majorBidi" w:hAnsiTheme="majorBidi" w:cstheme="majorBidi"/>
          <w:lang w:val="en-US"/>
        </w:rPr>
        <w:t xml:space="preserve">significant </w:t>
      </w:r>
      <w:r w:rsidRPr="003A389A">
        <w:rPr>
          <w:rFonts w:asciiTheme="majorBidi" w:hAnsiTheme="majorBidi" w:cstheme="majorBidi"/>
          <w:lang w:val="en-US"/>
        </w:rPr>
        <w:t xml:space="preserve">influenced the EU’s external </w:t>
      </w:r>
      <w:r w:rsidR="006A633A" w:rsidRPr="003A389A">
        <w:rPr>
          <w:rFonts w:asciiTheme="majorBidi" w:hAnsiTheme="majorBidi" w:cstheme="majorBidi"/>
          <w:lang w:val="en-US"/>
        </w:rPr>
        <w:t xml:space="preserve">policies on democracy promotion. </w:t>
      </w:r>
      <w:r w:rsidR="007D6648" w:rsidRPr="003A389A">
        <w:rPr>
          <w:rFonts w:asciiTheme="majorBidi" w:hAnsiTheme="majorBidi" w:cstheme="majorBidi"/>
          <w:lang w:val="en-US"/>
        </w:rPr>
        <w:t>The underlying argument of this thesis is that the strategy of EU democracy promotion is carried out in an adaptive way.</w:t>
      </w:r>
    </w:p>
    <w:p w:rsidR="008F2DC7" w:rsidRPr="009A293A" w:rsidRDefault="009A293A" w:rsidP="00133BB3">
      <w:pPr>
        <w:pStyle w:val="Heading2"/>
        <w:rPr>
          <w:rStyle w:val="Strong"/>
          <w:b/>
          <w:bCs/>
        </w:rPr>
      </w:pPr>
      <w:bookmarkStart w:id="11" w:name="_Toc368306708"/>
      <w:r>
        <w:rPr>
          <w:rStyle w:val="Strong"/>
          <w:b/>
          <w:bCs/>
        </w:rPr>
        <w:lastRenderedPageBreak/>
        <w:t xml:space="preserve">1.1 </w:t>
      </w:r>
      <w:r w:rsidR="00D22F0F" w:rsidRPr="009A293A">
        <w:rPr>
          <w:rStyle w:val="Strong"/>
          <w:b/>
          <w:bCs/>
        </w:rPr>
        <w:t>The central question</w:t>
      </w:r>
      <w:bookmarkEnd w:id="10"/>
      <w:r w:rsidR="00133BB3">
        <w:rPr>
          <w:rStyle w:val="Strong"/>
          <w:b/>
          <w:bCs/>
        </w:rPr>
        <w:t xml:space="preserve">: </w:t>
      </w:r>
      <w:r w:rsidR="00B04E82">
        <w:rPr>
          <w:rStyle w:val="Strong"/>
          <w:b/>
          <w:bCs/>
        </w:rPr>
        <w:t>EU</w:t>
      </w:r>
      <w:r w:rsidR="00133BB3">
        <w:rPr>
          <w:rStyle w:val="Strong"/>
          <w:b/>
          <w:bCs/>
        </w:rPr>
        <w:t>’s</w:t>
      </w:r>
      <w:r w:rsidR="00B04E82">
        <w:rPr>
          <w:rStyle w:val="Strong"/>
          <w:b/>
          <w:bCs/>
        </w:rPr>
        <w:t xml:space="preserve"> policy on democracy promotion in Egypt?</w:t>
      </w:r>
      <w:bookmarkEnd w:id="11"/>
    </w:p>
    <w:p w:rsidR="00F570F5" w:rsidRPr="00F570F5" w:rsidRDefault="00F570F5" w:rsidP="00F570F5">
      <w:pPr>
        <w:rPr>
          <w:lang w:val="en-US"/>
        </w:rPr>
      </w:pPr>
    </w:p>
    <w:p w:rsidR="00F570F5" w:rsidRPr="00AB3BC4" w:rsidRDefault="00F570F5" w:rsidP="00467A94">
      <w:pPr>
        <w:pStyle w:val="NoSpacing"/>
        <w:spacing w:line="360" w:lineRule="auto"/>
        <w:jc w:val="both"/>
        <w:rPr>
          <w:rFonts w:asciiTheme="majorBidi" w:hAnsiTheme="majorBidi" w:cstheme="majorBidi"/>
          <w:lang w:val="en-US"/>
        </w:rPr>
      </w:pPr>
      <w:r w:rsidRPr="00AB3BC4">
        <w:rPr>
          <w:rFonts w:asciiTheme="majorBidi" w:hAnsiTheme="majorBidi" w:cstheme="majorBidi"/>
          <w:lang w:val="en-US"/>
        </w:rPr>
        <w:t>This Thesis will be guided by</w:t>
      </w:r>
      <w:r w:rsidR="00307015" w:rsidRPr="00AB3BC4">
        <w:rPr>
          <w:rFonts w:asciiTheme="majorBidi" w:hAnsiTheme="majorBidi" w:cstheme="majorBidi"/>
          <w:lang w:val="en-US"/>
        </w:rPr>
        <w:t xml:space="preserve"> the following</w:t>
      </w:r>
      <w:r w:rsidRPr="00AB3BC4">
        <w:rPr>
          <w:rFonts w:asciiTheme="majorBidi" w:hAnsiTheme="majorBidi" w:cstheme="majorBidi"/>
          <w:lang w:val="en-US"/>
        </w:rPr>
        <w:t xml:space="preserve"> main-question: </w:t>
      </w:r>
      <w:r w:rsidRPr="00AB3BC4">
        <w:rPr>
          <w:rFonts w:asciiTheme="majorBidi" w:hAnsiTheme="majorBidi" w:cstheme="majorBidi"/>
          <w:i/>
          <w:iCs/>
          <w:lang w:val="en-US"/>
        </w:rPr>
        <w:t xml:space="preserve">What is the EU’s policy on </w:t>
      </w:r>
      <w:r w:rsidR="00467A94">
        <w:rPr>
          <w:rFonts w:asciiTheme="majorBidi" w:hAnsiTheme="majorBidi" w:cstheme="majorBidi"/>
          <w:i/>
          <w:iCs/>
          <w:lang w:val="en-US"/>
        </w:rPr>
        <w:t xml:space="preserve">the promotion of </w:t>
      </w:r>
      <w:r w:rsidRPr="00AB3BC4">
        <w:rPr>
          <w:rFonts w:asciiTheme="majorBidi" w:hAnsiTheme="majorBidi" w:cstheme="majorBidi"/>
          <w:i/>
          <w:iCs/>
          <w:lang w:val="en-US"/>
        </w:rPr>
        <w:t xml:space="preserve">democracy </w:t>
      </w:r>
      <w:r w:rsidR="003F5350">
        <w:rPr>
          <w:rFonts w:asciiTheme="majorBidi" w:hAnsiTheme="majorBidi" w:cstheme="majorBidi"/>
          <w:i/>
          <w:iCs/>
          <w:lang w:val="en-US"/>
        </w:rPr>
        <w:t>in</w:t>
      </w:r>
      <w:r w:rsidRPr="00AB3BC4">
        <w:rPr>
          <w:rFonts w:asciiTheme="majorBidi" w:hAnsiTheme="majorBidi" w:cstheme="majorBidi"/>
          <w:i/>
          <w:iCs/>
          <w:lang w:val="en-US"/>
        </w:rPr>
        <w:t xml:space="preserve"> Egypt before and </w:t>
      </w:r>
      <w:r w:rsidR="007A1837">
        <w:rPr>
          <w:rFonts w:asciiTheme="majorBidi" w:hAnsiTheme="majorBidi" w:cstheme="majorBidi"/>
          <w:i/>
          <w:iCs/>
          <w:lang w:val="en-US"/>
        </w:rPr>
        <w:t xml:space="preserve">after </w:t>
      </w:r>
      <w:r w:rsidRPr="00AB3BC4">
        <w:rPr>
          <w:rFonts w:asciiTheme="majorBidi" w:hAnsiTheme="majorBidi" w:cstheme="majorBidi"/>
          <w:i/>
          <w:iCs/>
          <w:lang w:val="en-US"/>
        </w:rPr>
        <w:t>the Arab Spring?</w:t>
      </w:r>
      <w:r w:rsidRPr="00AB3BC4">
        <w:rPr>
          <w:rFonts w:asciiTheme="majorBidi" w:hAnsiTheme="majorBidi" w:cstheme="majorBidi"/>
          <w:lang w:val="en-US"/>
        </w:rPr>
        <w:t xml:space="preserve"> </w:t>
      </w:r>
    </w:p>
    <w:p w:rsidR="00B534F4" w:rsidRPr="00AB3BC4" w:rsidRDefault="00B534F4" w:rsidP="00F570F5">
      <w:pPr>
        <w:pStyle w:val="NoSpacing"/>
        <w:spacing w:line="360" w:lineRule="auto"/>
        <w:jc w:val="both"/>
        <w:rPr>
          <w:rFonts w:asciiTheme="majorBidi" w:hAnsiTheme="majorBidi" w:cstheme="majorBidi"/>
          <w:lang w:val="en-US"/>
        </w:rPr>
      </w:pPr>
    </w:p>
    <w:p w:rsidR="00F570F5" w:rsidRPr="00AB3BC4" w:rsidRDefault="00F570F5" w:rsidP="00F570F5">
      <w:pPr>
        <w:pStyle w:val="NoSpacing"/>
        <w:spacing w:line="360" w:lineRule="auto"/>
        <w:jc w:val="both"/>
        <w:rPr>
          <w:rFonts w:asciiTheme="majorBidi" w:hAnsiTheme="majorBidi" w:cstheme="majorBidi"/>
          <w:lang w:val="en-US"/>
        </w:rPr>
      </w:pPr>
      <w:r w:rsidRPr="00AB3BC4">
        <w:rPr>
          <w:rFonts w:asciiTheme="majorBidi" w:hAnsiTheme="majorBidi" w:cstheme="majorBidi"/>
          <w:lang w:val="en-US"/>
        </w:rPr>
        <w:t>The central question will be underpinned by the following sub-questions:</w:t>
      </w:r>
    </w:p>
    <w:p w:rsidR="00F570F5" w:rsidRPr="00AB3BC4" w:rsidRDefault="00F570F5" w:rsidP="009A293A">
      <w:pPr>
        <w:pStyle w:val="NoSpacing"/>
        <w:numPr>
          <w:ilvl w:val="0"/>
          <w:numId w:val="32"/>
        </w:numPr>
        <w:spacing w:line="360" w:lineRule="auto"/>
        <w:jc w:val="both"/>
        <w:rPr>
          <w:rFonts w:asciiTheme="majorBidi" w:hAnsiTheme="majorBidi" w:cstheme="majorBidi"/>
          <w:i/>
          <w:iCs/>
          <w:lang w:val="en-US"/>
        </w:rPr>
      </w:pPr>
      <w:r w:rsidRPr="00AB3BC4">
        <w:rPr>
          <w:rFonts w:asciiTheme="majorBidi" w:hAnsiTheme="majorBidi" w:cstheme="majorBidi"/>
          <w:i/>
          <w:iCs/>
          <w:lang w:val="en-US"/>
        </w:rPr>
        <w:t>What is democracy?</w:t>
      </w:r>
    </w:p>
    <w:p w:rsidR="00F570F5" w:rsidRPr="00AB3BC4" w:rsidRDefault="00F570F5" w:rsidP="009A293A">
      <w:pPr>
        <w:pStyle w:val="NoSpacing"/>
        <w:numPr>
          <w:ilvl w:val="0"/>
          <w:numId w:val="32"/>
        </w:numPr>
        <w:spacing w:line="360" w:lineRule="auto"/>
        <w:jc w:val="both"/>
        <w:rPr>
          <w:rFonts w:asciiTheme="majorBidi" w:hAnsiTheme="majorBidi" w:cstheme="majorBidi"/>
          <w:i/>
          <w:iCs/>
          <w:lang w:val="en-US"/>
        </w:rPr>
      </w:pPr>
      <w:r w:rsidRPr="00AB3BC4">
        <w:rPr>
          <w:rFonts w:asciiTheme="majorBidi" w:hAnsiTheme="majorBidi" w:cstheme="majorBidi"/>
          <w:i/>
          <w:iCs/>
          <w:lang w:val="en-US"/>
        </w:rPr>
        <w:t>What is democracy promotion?</w:t>
      </w:r>
    </w:p>
    <w:p w:rsidR="00F570F5" w:rsidRPr="00AB3BC4" w:rsidRDefault="00307015" w:rsidP="009A293A">
      <w:pPr>
        <w:pStyle w:val="NoSpacing"/>
        <w:numPr>
          <w:ilvl w:val="0"/>
          <w:numId w:val="32"/>
        </w:numPr>
        <w:spacing w:line="360" w:lineRule="auto"/>
        <w:jc w:val="both"/>
        <w:rPr>
          <w:rFonts w:asciiTheme="majorBidi" w:hAnsiTheme="majorBidi" w:cstheme="majorBidi"/>
          <w:i/>
          <w:iCs/>
          <w:lang w:val="en-US"/>
        </w:rPr>
      </w:pPr>
      <w:r w:rsidRPr="00AB3BC4">
        <w:rPr>
          <w:rFonts w:asciiTheme="majorBidi" w:hAnsiTheme="majorBidi" w:cstheme="majorBidi"/>
          <w:i/>
          <w:iCs/>
          <w:lang w:val="en-US"/>
        </w:rPr>
        <w:t>T</w:t>
      </w:r>
      <w:r w:rsidR="00F570F5" w:rsidRPr="00AB3BC4">
        <w:rPr>
          <w:rFonts w:asciiTheme="majorBidi" w:hAnsiTheme="majorBidi" w:cstheme="majorBidi"/>
          <w:i/>
          <w:iCs/>
          <w:lang w:val="en-US"/>
        </w:rPr>
        <w:t>he political situation in Egypt prior to the Arab Spring?</w:t>
      </w:r>
    </w:p>
    <w:p w:rsidR="00F570F5" w:rsidRPr="00AB3BC4" w:rsidRDefault="00307015" w:rsidP="007A1837">
      <w:pPr>
        <w:pStyle w:val="NoSpacing"/>
        <w:numPr>
          <w:ilvl w:val="0"/>
          <w:numId w:val="32"/>
        </w:numPr>
        <w:spacing w:line="360" w:lineRule="auto"/>
        <w:jc w:val="both"/>
        <w:rPr>
          <w:rFonts w:asciiTheme="majorBidi" w:hAnsiTheme="majorBidi" w:cstheme="majorBidi"/>
          <w:i/>
          <w:iCs/>
          <w:lang w:val="en-US"/>
        </w:rPr>
      </w:pPr>
      <w:r w:rsidRPr="00AB3BC4">
        <w:rPr>
          <w:rFonts w:asciiTheme="majorBidi" w:hAnsiTheme="majorBidi" w:cstheme="majorBidi"/>
          <w:i/>
          <w:iCs/>
          <w:lang w:val="en-US"/>
        </w:rPr>
        <w:t>T</w:t>
      </w:r>
      <w:r w:rsidR="00F570F5" w:rsidRPr="00AB3BC4">
        <w:rPr>
          <w:rFonts w:asciiTheme="majorBidi" w:hAnsiTheme="majorBidi" w:cstheme="majorBidi"/>
          <w:i/>
          <w:iCs/>
          <w:lang w:val="en-US"/>
        </w:rPr>
        <w:t xml:space="preserve">he political situation in Egypt </w:t>
      </w:r>
      <w:r w:rsidR="007A1837">
        <w:rPr>
          <w:rFonts w:asciiTheme="majorBidi" w:hAnsiTheme="majorBidi" w:cstheme="majorBidi"/>
          <w:i/>
          <w:iCs/>
          <w:lang w:val="en-US"/>
        </w:rPr>
        <w:t>after</w:t>
      </w:r>
      <w:r w:rsidR="00F570F5" w:rsidRPr="00AB3BC4">
        <w:rPr>
          <w:rFonts w:asciiTheme="majorBidi" w:hAnsiTheme="majorBidi" w:cstheme="majorBidi"/>
          <w:i/>
          <w:iCs/>
          <w:lang w:val="en-US"/>
        </w:rPr>
        <w:t xml:space="preserve"> the Arab Spring?</w:t>
      </w:r>
    </w:p>
    <w:p w:rsidR="00F570F5" w:rsidRPr="00AB3BC4" w:rsidRDefault="00F570F5" w:rsidP="009A293A">
      <w:pPr>
        <w:pStyle w:val="NoSpacing"/>
        <w:numPr>
          <w:ilvl w:val="0"/>
          <w:numId w:val="32"/>
        </w:numPr>
        <w:spacing w:line="360" w:lineRule="auto"/>
        <w:jc w:val="both"/>
        <w:rPr>
          <w:rFonts w:asciiTheme="majorBidi" w:hAnsiTheme="majorBidi" w:cstheme="majorBidi"/>
          <w:i/>
          <w:iCs/>
          <w:lang w:val="en-US"/>
        </w:rPr>
      </w:pPr>
      <w:r w:rsidRPr="00AB3BC4">
        <w:rPr>
          <w:rFonts w:asciiTheme="majorBidi" w:hAnsiTheme="majorBidi" w:cstheme="majorBidi"/>
          <w:i/>
          <w:iCs/>
          <w:lang w:val="en-US"/>
        </w:rPr>
        <w:t>What did EU democracy promotion in Egypt entail prior to the Arab Spring?</w:t>
      </w:r>
    </w:p>
    <w:p w:rsidR="00F570F5" w:rsidRPr="00AB3BC4" w:rsidRDefault="00F570F5" w:rsidP="007A1837">
      <w:pPr>
        <w:pStyle w:val="NoSpacing"/>
        <w:numPr>
          <w:ilvl w:val="0"/>
          <w:numId w:val="32"/>
        </w:numPr>
        <w:spacing w:line="360" w:lineRule="auto"/>
        <w:jc w:val="both"/>
        <w:rPr>
          <w:rFonts w:asciiTheme="majorBidi" w:hAnsiTheme="majorBidi" w:cstheme="majorBidi"/>
          <w:i/>
          <w:iCs/>
          <w:lang w:val="en-US"/>
        </w:rPr>
      </w:pPr>
      <w:r w:rsidRPr="00AB3BC4">
        <w:rPr>
          <w:rFonts w:asciiTheme="majorBidi" w:hAnsiTheme="majorBidi" w:cstheme="majorBidi"/>
          <w:i/>
          <w:iCs/>
          <w:lang w:val="en-US"/>
        </w:rPr>
        <w:t xml:space="preserve">What did EU democracy promotion in Egypt entail </w:t>
      </w:r>
      <w:r w:rsidR="007A1837">
        <w:rPr>
          <w:rFonts w:asciiTheme="majorBidi" w:hAnsiTheme="majorBidi" w:cstheme="majorBidi"/>
          <w:i/>
          <w:iCs/>
          <w:lang w:val="en-US"/>
        </w:rPr>
        <w:t>after</w:t>
      </w:r>
      <w:r w:rsidRPr="00AB3BC4">
        <w:rPr>
          <w:rFonts w:asciiTheme="majorBidi" w:hAnsiTheme="majorBidi" w:cstheme="majorBidi"/>
          <w:i/>
          <w:iCs/>
          <w:lang w:val="en-US"/>
        </w:rPr>
        <w:t xml:space="preserve"> the Arab Spring?</w:t>
      </w:r>
    </w:p>
    <w:p w:rsidR="000A57DA" w:rsidRPr="00AB3BC4" w:rsidRDefault="000A57DA" w:rsidP="009A293A">
      <w:pPr>
        <w:pStyle w:val="NoSpacing"/>
        <w:numPr>
          <w:ilvl w:val="0"/>
          <w:numId w:val="32"/>
        </w:numPr>
        <w:spacing w:line="360" w:lineRule="auto"/>
        <w:jc w:val="both"/>
        <w:rPr>
          <w:rFonts w:asciiTheme="majorBidi" w:hAnsiTheme="majorBidi" w:cstheme="majorBidi"/>
          <w:i/>
          <w:iCs/>
          <w:lang w:val="en-US"/>
        </w:rPr>
      </w:pPr>
      <w:r w:rsidRPr="00AB3BC4">
        <w:rPr>
          <w:rFonts w:asciiTheme="majorBidi" w:hAnsiTheme="majorBidi" w:cstheme="majorBidi"/>
          <w:i/>
          <w:iCs/>
          <w:lang w:val="en-US"/>
        </w:rPr>
        <w:t xml:space="preserve">EU democracy promotion </w:t>
      </w:r>
      <w:r w:rsidR="00467A94">
        <w:rPr>
          <w:rFonts w:asciiTheme="majorBidi" w:hAnsiTheme="majorBidi" w:cstheme="majorBidi"/>
          <w:i/>
          <w:iCs/>
          <w:lang w:val="en-US"/>
        </w:rPr>
        <w:t xml:space="preserve">as </w:t>
      </w:r>
      <w:r w:rsidRPr="00AB3BC4">
        <w:rPr>
          <w:rFonts w:asciiTheme="majorBidi" w:hAnsiTheme="majorBidi" w:cstheme="majorBidi"/>
          <w:i/>
          <w:iCs/>
          <w:lang w:val="en-US"/>
        </w:rPr>
        <w:t>a developmental or political approach?</w:t>
      </w:r>
    </w:p>
    <w:p w:rsidR="00F570F5" w:rsidRPr="00AB3BC4" w:rsidRDefault="00F570F5" w:rsidP="00F570F5">
      <w:pPr>
        <w:pStyle w:val="NoSpacing"/>
        <w:spacing w:line="360" w:lineRule="auto"/>
        <w:jc w:val="both"/>
        <w:rPr>
          <w:rFonts w:asciiTheme="majorBidi" w:hAnsiTheme="majorBidi" w:cstheme="majorBidi"/>
          <w:lang w:val="en-US"/>
        </w:rPr>
      </w:pPr>
    </w:p>
    <w:p w:rsidR="00F570F5" w:rsidRPr="00AB3BC4" w:rsidRDefault="00F570F5" w:rsidP="000E1E5E">
      <w:pPr>
        <w:pStyle w:val="NoSpacing"/>
        <w:spacing w:line="360" w:lineRule="auto"/>
        <w:jc w:val="both"/>
        <w:rPr>
          <w:rFonts w:asciiTheme="majorBidi" w:hAnsiTheme="majorBidi" w:cstheme="majorBidi"/>
          <w:lang w:val="en-US"/>
        </w:rPr>
      </w:pPr>
      <w:r w:rsidRPr="00AB3BC4">
        <w:rPr>
          <w:rFonts w:asciiTheme="majorBidi" w:hAnsiTheme="majorBidi" w:cstheme="majorBidi"/>
          <w:lang w:val="en-US"/>
        </w:rPr>
        <w:tab/>
        <w:t>The first sub-question refers to the notion of democracy. Democracy is an ancient form of government. In chapter two, both, a general and a</w:t>
      </w:r>
      <w:r w:rsidR="006A633A" w:rsidRPr="00AB3BC4">
        <w:rPr>
          <w:rFonts w:asciiTheme="majorBidi" w:hAnsiTheme="majorBidi" w:cstheme="majorBidi"/>
          <w:lang w:val="en-US"/>
        </w:rPr>
        <w:t>n</w:t>
      </w:r>
      <w:r w:rsidRPr="00AB3BC4">
        <w:rPr>
          <w:rFonts w:asciiTheme="majorBidi" w:hAnsiTheme="majorBidi" w:cstheme="majorBidi"/>
          <w:lang w:val="en-US"/>
        </w:rPr>
        <w:t xml:space="preserve"> EU definition of this form of government will be analyzed. A concrete EU definition on democracy can underpin its external policy on democracy promotion.</w:t>
      </w:r>
    </w:p>
    <w:p w:rsidR="003F4A0C" w:rsidRPr="00AB3BC4" w:rsidRDefault="003F4A0C" w:rsidP="00F570F5">
      <w:pPr>
        <w:pStyle w:val="NoSpacing"/>
        <w:spacing w:line="360" w:lineRule="auto"/>
        <w:jc w:val="both"/>
        <w:rPr>
          <w:rFonts w:asciiTheme="majorBidi" w:hAnsiTheme="majorBidi" w:cstheme="majorBidi"/>
          <w:lang w:val="en-US"/>
        </w:rPr>
      </w:pPr>
    </w:p>
    <w:p w:rsidR="00F570F5" w:rsidRPr="00AB3BC4" w:rsidRDefault="00F570F5" w:rsidP="007A1837">
      <w:pPr>
        <w:pStyle w:val="NoSpacing"/>
        <w:spacing w:line="360" w:lineRule="auto"/>
        <w:jc w:val="both"/>
        <w:rPr>
          <w:rFonts w:asciiTheme="majorBidi" w:hAnsiTheme="majorBidi" w:cstheme="majorBidi"/>
          <w:lang w:val="en-US"/>
        </w:rPr>
      </w:pPr>
      <w:r w:rsidRPr="00AB3BC4">
        <w:rPr>
          <w:rFonts w:asciiTheme="majorBidi" w:hAnsiTheme="majorBidi" w:cstheme="majorBidi"/>
          <w:lang w:val="en-US"/>
        </w:rPr>
        <w:tab/>
        <w:t>The second sub-question deals with the theory on the promotion of democracy. Many theories and ideas on democracy promotion are published by manifold organizations and experts, such as universities, Non-Governmental Organizations (NGOs) and philosophers. An exact worldwide definition on democracy promotion has not yet been accepted. One of the most international noted experts on democracy promotion today,</w:t>
      </w:r>
      <w:r w:rsidR="000E1E5E" w:rsidRPr="00AB3BC4">
        <w:rPr>
          <w:rFonts w:asciiTheme="majorBidi" w:hAnsiTheme="majorBidi" w:cstheme="majorBidi"/>
          <w:lang w:val="en-US"/>
        </w:rPr>
        <w:t xml:space="preserve"> </w:t>
      </w:r>
      <w:r w:rsidRPr="00AB3BC4">
        <w:rPr>
          <w:rFonts w:asciiTheme="majorBidi" w:hAnsiTheme="majorBidi" w:cstheme="majorBidi"/>
          <w:lang w:val="en-US"/>
        </w:rPr>
        <w:t>is Thomas Carothers. He argues that there exists a two-folded approach of democracy promotion</w:t>
      </w:r>
      <w:r w:rsidR="00CA5F7F" w:rsidRPr="00AB3BC4">
        <w:rPr>
          <w:rFonts w:asciiTheme="majorBidi" w:hAnsiTheme="majorBidi" w:cstheme="majorBidi"/>
          <w:lang w:val="en-US"/>
        </w:rPr>
        <w:t xml:space="preserve"> </w:t>
      </w:r>
      <w:r w:rsidRPr="00AB3BC4">
        <w:rPr>
          <w:rFonts w:asciiTheme="majorBidi" w:hAnsiTheme="majorBidi" w:cstheme="majorBidi"/>
          <w:lang w:val="en-US"/>
        </w:rPr>
        <w:t xml:space="preserve">(Carothers, 2009). </w:t>
      </w:r>
      <w:r w:rsidR="00CA5F7F" w:rsidRPr="00AB3BC4">
        <w:rPr>
          <w:rFonts w:asciiTheme="majorBidi" w:hAnsiTheme="majorBidi" w:cstheme="majorBidi"/>
          <w:lang w:val="en-US"/>
        </w:rPr>
        <w:t>T</w:t>
      </w:r>
      <w:r w:rsidRPr="00AB3BC4">
        <w:rPr>
          <w:rFonts w:asciiTheme="majorBidi" w:hAnsiTheme="majorBidi" w:cstheme="majorBidi"/>
          <w:lang w:val="en-US"/>
        </w:rPr>
        <w:t>he elements of the two-folded approach will be the benchmarks that assess the EU policies on democracy promotion in this thesis.</w:t>
      </w:r>
      <w:r w:rsidR="00CA5F7F" w:rsidRPr="00AB3BC4">
        <w:rPr>
          <w:rFonts w:asciiTheme="majorBidi" w:hAnsiTheme="majorBidi" w:cstheme="majorBidi"/>
          <w:lang w:val="en-US"/>
        </w:rPr>
        <w:t xml:space="preserve"> In chapter three this theory by Carothers will be analyzed. </w:t>
      </w:r>
      <w:r w:rsidRPr="00AB3BC4">
        <w:rPr>
          <w:rFonts w:asciiTheme="majorBidi" w:hAnsiTheme="majorBidi" w:cstheme="majorBidi"/>
          <w:lang w:val="en-US"/>
        </w:rPr>
        <w:t xml:space="preserve">  </w:t>
      </w:r>
    </w:p>
    <w:p w:rsidR="003F4A0C" w:rsidRPr="00AB3BC4" w:rsidRDefault="003F4A0C" w:rsidP="00F570F5">
      <w:pPr>
        <w:pStyle w:val="NoSpacing"/>
        <w:spacing w:line="360" w:lineRule="auto"/>
        <w:jc w:val="both"/>
        <w:rPr>
          <w:rFonts w:asciiTheme="majorBidi" w:hAnsiTheme="majorBidi" w:cstheme="majorBidi"/>
          <w:lang w:val="en-US"/>
        </w:rPr>
      </w:pPr>
    </w:p>
    <w:p w:rsidR="00F570F5" w:rsidRPr="00AB3BC4" w:rsidRDefault="00F570F5" w:rsidP="007A1837">
      <w:pPr>
        <w:pStyle w:val="NoSpacing"/>
        <w:spacing w:line="360" w:lineRule="auto"/>
        <w:jc w:val="both"/>
        <w:rPr>
          <w:rFonts w:asciiTheme="majorBidi" w:hAnsiTheme="majorBidi" w:cstheme="majorBidi"/>
          <w:lang w:val="en-US"/>
        </w:rPr>
      </w:pPr>
      <w:r w:rsidRPr="00AB3BC4">
        <w:rPr>
          <w:rFonts w:asciiTheme="majorBidi" w:hAnsiTheme="majorBidi" w:cstheme="majorBidi"/>
          <w:lang w:val="en-US"/>
        </w:rPr>
        <w:tab/>
        <w:t>The third and fourth sub-question will describe</w:t>
      </w:r>
      <w:r w:rsidR="00CA5F7F" w:rsidRPr="00AB3BC4">
        <w:rPr>
          <w:rFonts w:asciiTheme="majorBidi" w:hAnsiTheme="majorBidi" w:cstheme="majorBidi"/>
          <w:lang w:val="en-US"/>
        </w:rPr>
        <w:t>, in chapter four,</w:t>
      </w:r>
      <w:r w:rsidRPr="00AB3BC4">
        <w:rPr>
          <w:rFonts w:asciiTheme="majorBidi" w:hAnsiTheme="majorBidi" w:cstheme="majorBidi"/>
          <w:lang w:val="en-US"/>
        </w:rPr>
        <w:t xml:space="preserve"> the situation of the Egyptian governmental situation prior to the Arab Spring, and the situation </w:t>
      </w:r>
      <w:r w:rsidR="007A1837">
        <w:rPr>
          <w:rFonts w:asciiTheme="majorBidi" w:hAnsiTheme="majorBidi" w:cstheme="majorBidi"/>
          <w:lang w:val="en-US"/>
        </w:rPr>
        <w:t>after</w:t>
      </w:r>
      <w:r w:rsidRPr="00AB3BC4">
        <w:rPr>
          <w:rFonts w:asciiTheme="majorBidi" w:hAnsiTheme="majorBidi" w:cstheme="majorBidi"/>
          <w:lang w:val="en-US"/>
        </w:rPr>
        <w:t xml:space="preserve"> the Arab Spring. Egypt is experiencing some </w:t>
      </w:r>
      <w:r w:rsidR="00CA5F7F" w:rsidRPr="00AB3BC4">
        <w:rPr>
          <w:rFonts w:asciiTheme="majorBidi" w:hAnsiTheme="majorBidi" w:cstheme="majorBidi"/>
          <w:lang w:val="en-US"/>
        </w:rPr>
        <w:t>intense</w:t>
      </w:r>
      <w:r w:rsidRPr="00AB3BC4">
        <w:rPr>
          <w:rFonts w:asciiTheme="majorBidi" w:hAnsiTheme="majorBidi" w:cstheme="majorBidi"/>
          <w:lang w:val="en-US"/>
        </w:rPr>
        <w:t xml:space="preserve"> decades under several (semi-) authoritarian regimes that have violated many human rights. The Arab Spring, that started in 2010, was a result of ongoing </w:t>
      </w:r>
      <w:r w:rsidR="00CA5F7F" w:rsidRPr="00AB3BC4">
        <w:rPr>
          <w:rFonts w:asciiTheme="majorBidi" w:hAnsiTheme="majorBidi" w:cstheme="majorBidi"/>
          <w:lang w:val="en-US"/>
        </w:rPr>
        <w:t>deterioration</w:t>
      </w:r>
      <w:r w:rsidRPr="00AB3BC4">
        <w:rPr>
          <w:rFonts w:asciiTheme="majorBidi" w:hAnsiTheme="majorBidi" w:cstheme="majorBidi"/>
          <w:lang w:val="en-US"/>
        </w:rPr>
        <w:t xml:space="preserve"> of the economic, political and social situation.</w:t>
      </w:r>
      <w:r w:rsidR="00CA5F7F" w:rsidRPr="00AB3BC4">
        <w:rPr>
          <w:rFonts w:asciiTheme="majorBidi" w:hAnsiTheme="majorBidi" w:cstheme="majorBidi"/>
          <w:lang w:val="en-US"/>
        </w:rPr>
        <w:t xml:space="preserve"> </w:t>
      </w:r>
    </w:p>
    <w:p w:rsidR="003F4A0C" w:rsidRPr="00AB3BC4" w:rsidRDefault="003F4A0C" w:rsidP="00F570F5">
      <w:pPr>
        <w:pStyle w:val="NoSpacing"/>
        <w:spacing w:line="360" w:lineRule="auto"/>
        <w:jc w:val="both"/>
        <w:rPr>
          <w:rFonts w:asciiTheme="majorBidi" w:hAnsiTheme="majorBidi" w:cstheme="majorBidi"/>
          <w:lang w:val="en-US"/>
        </w:rPr>
      </w:pPr>
    </w:p>
    <w:p w:rsidR="00F570F5" w:rsidRPr="00AB3BC4" w:rsidRDefault="00F570F5" w:rsidP="007A1837">
      <w:pPr>
        <w:pStyle w:val="NoSpacing"/>
        <w:spacing w:line="360" w:lineRule="auto"/>
        <w:jc w:val="both"/>
        <w:rPr>
          <w:rFonts w:asciiTheme="majorBidi" w:hAnsiTheme="majorBidi" w:cstheme="majorBidi"/>
          <w:lang w:val="en-US"/>
        </w:rPr>
      </w:pPr>
      <w:r w:rsidRPr="00AB3BC4">
        <w:rPr>
          <w:rFonts w:asciiTheme="majorBidi" w:hAnsiTheme="majorBidi" w:cstheme="majorBidi"/>
          <w:lang w:val="en-US"/>
        </w:rPr>
        <w:lastRenderedPageBreak/>
        <w:tab/>
        <w:t xml:space="preserve">The fifth sub-question will show an analysis of the policies of the EU on democracy promotion before the rising of the Arab spring </w:t>
      </w:r>
      <w:r w:rsidR="007A1837">
        <w:rPr>
          <w:rFonts w:asciiTheme="majorBidi" w:hAnsiTheme="majorBidi" w:cstheme="majorBidi"/>
          <w:lang w:val="en-US"/>
        </w:rPr>
        <w:t>in</w:t>
      </w:r>
      <w:r w:rsidRPr="00AB3BC4">
        <w:rPr>
          <w:rFonts w:asciiTheme="majorBidi" w:hAnsiTheme="majorBidi" w:cstheme="majorBidi"/>
          <w:lang w:val="en-US"/>
        </w:rPr>
        <w:t xml:space="preserve"> Egypt. Chapter five will exemplify the official documents communicated by the EU of its policies since 1995. Furthermore, research that has been done by </w:t>
      </w:r>
      <w:r w:rsidR="007A1837">
        <w:rPr>
          <w:rFonts w:asciiTheme="majorBidi" w:hAnsiTheme="majorBidi" w:cstheme="majorBidi"/>
          <w:lang w:val="en-US"/>
        </w:rPr>
        <w:t>s</w:t>
      </w:r>
      <w:r w:rsidRPr="00AB3BC4">
        <w:rPr>
          <w:rFonts w:asciiTheme="majorBidi" w:hAnsiTheme="majorBidi" w:cstheme="majorBidi"/>
          <w:lang w:val="en-US"/>
        </w:rPr>
        <w:t xml:space="preserve">takeholders such as universities, independent institutions, </w:t>
      </w:r>
      <w:r w:rsidR="007A1837">
        <w:rPr>
          <w:rFonts w:asciiTheme="majorBidi" w:hAnsiTheme="majorBidi" w:cstheme="majorBidi"/>
          <w:lang w:val="en-US"/>
        </w:rPr>
        <w:t>t</w:t>
      </w:r>
      <w:r w:rsidRPr="00AB3BC4">
        <w:rPr>
          <w:rFonts w:asciiTheme="majorBidi" w:hAnsiTheme="majorBidi" w:cstheme="majorBidi"/>
          <w:lang w:val="en-US"/>
        </w:rPr>
        <w:t xml:space="preserve">hink </w:t>
      </w:r>
      <w:r w:rsidR="007A1837">
        <w:rPr>
          <w:rFonts w:asciiTheme="majorBidi" w:hAnsiTheme="majorBidi" w:cstheme="majorBidi"/>
          <w:lang w:val="en-US"/>
        </w:rPr>
        <w:t>t</w:t>
      </w:r>
      <w:r w:rsidRPr="00AB3BC4">
        <w:rPr>
          <w:rFonts w:asciiTheme="majorBidi" w:hAnsiTheme="majorBidi" w:cstheme="majorBidi"/>
          <w:lang w:val="en-US"/>
        </w:rPr>
        <w:t xml:space="preserve">anks and experts will also be examined. </w:t>
      </w:r>
      <w:r w:rsidR="007A1837">
        <w:rPr>
          <w:rFonts w:asciiTheme="majorBidi" w:hAnsiTheme="majorBidi" w:cstheme="majorBidi"/>
          <w:lang w:val="en-US"/>
        </w:rPr>
        <w:t>Id</w:t>
      </w:r>
      <w:r w:rsidRPr="00AB3BC4">
        <w:rPr>
          <w:rFonts w:asciiTheme="majorBidi" w:hAnsiTheme="majorBidi" w:cstheme="majorBidi"/>
          <w:lang w:val="en-US"/>
        </w:rPr>
        <w:t>entifying the priorities, the instruments and the methods of the EU</w:t>
      </w:r>
      <w:r w:rsidR="00B4008E" w:rsidRPr="00AB3BC4">
        <w:rPr>
          <w:rFonts w:asciiTheme="majorBidi" w:hAnsiTheme="majorBidi" w:cstheme="majorBidi"/>
          <w:lang w:val="en-US"/>
        </w:rPr>
        <w:t>’s</w:t>
      </w:r>
      <w:r w:rsidRPr="00AB3BC4">
        <w:rPr>
          <w:rFonts w:asciiTheme="majorBidi" w:hAnsiTheme="majorBidi" w:cstheme="majorBidi"/>
          <w:lang w:val="en-US"/>
        </w:rPr>
        <w:t xml:space="preserve"> policies will </w:t>
      </w:r>
      <w:r w:rsidR="007A1837">
        <w:rPr>
          <w:rFonts w:asciiTheme="majorBidi" w:hAnsiTheme="majorBidi" w:cstheme="majorBidi"/>
          <w:lang w:val="en-US"/>
        </w:rPr>
        <w:t xml:space="preserve">clarify </w:t>
      </w:r>
      <w:r w:rsidRPr="00AB3BC4">
        <w:rPr>
          <w:rFonts w:asciiTheme="majorBidi" w:hAnsiTheme="majorBidi" w:cstheme="majorBidi"/>
          <w:lang w:val="en-US"/>
        </w:rPr>
        <w:t xml:space="preserve">to what extent its external policy </w:t>
      </w:r>
      <w:r w:rsidR="007A1837">
        <w:rPr>
          <w:rFonts w:asciiTheme="majorBidi" w:hAnsiTheme="majorBidi" w:cstheme="majorBidi"/>
          <w:lang w:val="en-US"/>
        </w:rPr>
        <w:t xml:space="preserve">has </w:t>
      </w:r>
      <w:r w:rsidRPr="00AB3BC4">
        <w:rPr>
          <w:rFonts w:asciiTheme="majorBidi" w:hAnsiTheme="majorBidi" w:cstheme="majorBidi"/>
          <w:lang w:val="en-US"/>
        </w:rPr>
        <w:t xml:space="preserve">changed over the years, and it will become clear under which one of the two-folded approaches it can be placed. </w:t>
      </w:r>
      <w:r w:rsidRPr="00AB3BC4">
        <w:rPr>
          <w:rFonts w:asciiTheme="majorBidi" w:hAnsiTheme="majorBidi" w:cstheme="majorBidi"/>
          <w:lang w:val="en-US"/>
        </w:rPr>
        <w:tab/>
      </w:r>
    </w:p>
    <w:p w:rsidR="003F4A0C" w:rsidRPr="00AB3BC4" w:rsidRDefault="003F4A0C" w:rsidP="00F570F5">
      <w:pPr>
        <w:pStyle w:val="NoSpacing"/>
        <w:spacing w:line="360" w:lineRule="auto"/>
        <w:jc w:val="both"/>
        <w:rPr>
          <w:rFonts w:asciiTheme="majorBidi" w:hAnsiTheme="majorBidi" w:cstheme="majorBidi"/>
          <w:lang w:val="en-US"/>
        </w:rPr>
      </w:pPr>
    </w:p>
    <w:p w:rsidR="00F570F5" w:rsidRPr="00AB3BC4" w:rsidRDefault="00F570F5" w:rsidP="00C1345C">
      <w:pPr>
        <w:pStyle w:val="NoSpacing"/>
        <w:spacing w:line="360" w:lineRule="auto"/>
        <w:jc w:val="both"/>
        <w:rPr>
          <w:rFonts w:asciiTheme="majorBidi" w:hAnsiTheme="majorBidi" w:cstheme="majorBidi"/>
          <w:lang w:val="en-US"/>
        </w:rPr>
      </w:pPr>
      <w:r w:rsidRPr="00AB3BC4">
        <w:rPr>
          <w:rFonts w:asciiTheme="majorBidi" w:hAnsiTheme="majorBidi" w:cstheme="majorBidi"/>
          <w:lang w:val="en-US"/>
        </w:rPr>
        <w:tab/>
        <w:t xml:space="preserve">The sixth sub-question refers to EU’s policies on democracy promotion </w:t>
      </w:r>
      <w:r w:rsidR="00C1345C">
        <w:rPr>
          <w:rFonts w:asciiTheme="majorBidi" w:hAnsiTheme="majorBidi" w:cstheme="majorBidi"/>
          <w:lang w:val="en-US"/>
        </w:rPr>
        <w:t>after</w:t>
      </w:r>
      <w:r w:rsidRPr="00AB3BC4">
        <w:rPr>
          <w:rFonts w:asciiTheme="majorBidi" w:hAnsiTheme="majorBidi" w:cstheme="majorBidi"/>
          <w:lang w:val="en-US"/>
        </w:rPr>
        <w:t xml:space="preserve"> the Arab Spring. The awakening of the Arab Spring was for many an unexpected event. </w:t>
      </w:r>
      <w:r w:rsidR="007A1837">
        <w:rPr>
          <w:rFonts w:asciiTheme="majorBidi" w:hAnsiTheme="majorBidi" w:cstheme="majorBidi"/>
          <w:lang w:val="en-US"/>
        </w:rPr>
        <w:t>As a result, t</w:t>
      </w:r>
      <w:r w:rsidRPr="00AB3BC4">
        <w:rPr>
          <w:rFonts w:asciiTheme="majorBidi" w:hAnsiTheme="majorBidi" w:cstheme="majorBidi"/>
          <w:lang w:val="en-US"/>
        </w:rPr>
        <w:t xml:space="preserve">he EU needed to change its external policies radically. Several EU officials proposed new ideas for external democracy promotion. Chapter six will point out what extent the EU changed its policy on democracy promotion </w:t>
      </w:r>
      <w:r w:rsidR="007A1837">
        <w:rPr>
          <w:rFonts w:asciiTheme="majorBidi" w:hAnsiTheme="majorBidi" w:cstheme="majorBidi"/>
          <w:lang w:val="en-US"/>
        </w:rPr>
        <w:t>in</w:t>
      </w:r>
      <w:r w:rsidRPr="00AB3BC4">
        <w:rPr>
          <w:rFonts w:asciiTheme="majorBidi" w:hAnsiTheme="majorBidi" w:cstheme="majorBidi"/>
          <w:lang w:val="en-US"/>
        </w:rPr>
        <w:t xml:space="preserve"> Egypt due to the errors of its prior policies and due to the Arab Spring.</w:t>
      </w:r>
    </w:p>
    <w:p w:rsidR="003F4A0C" w:rsidRPr="002175B2" w:rsidRDefault="003F4A0C" w:rsidP="00F570F5">
      <w:pPr>
        <w:pStyle w:val="NoSpacing"/>
        <w:spacing w:line="360" w:lineRule="auto"/>
        <w:jc w:val="both"/>
        <w:rPr>
          <w:rFonts w:asciiTheme="majorBidi" w:hAnsiTheme="majorBidi" w:cstheme="majorBidi"/>
          <w:highlight w:val="yellow"/>
          <w:lang w:val="en-US"/>
        </w:rPr>
      </w:pPr>
    </w:p>
    <w:p w:rsidR="00F570F5" w:rsidRPr="009A293A" w:rsidRDefault="00F570F5" w:rsidP="009A293A">
      <w:pPr>
        <w:pStyle w:val="Heading2"/>
        <w:rPr>
          <w:rStyle w:val="Strong"/>
          <w:b/>
          <w:bCs/>
        </w:rPr>
      </w:pPr>
      <w:bookmarkStart w:id="12" w:name="_Toc364800534"/>
      <w:bookmarkStart w:id="13" w:name="_Toc368306709"/>
      <w:r w:rsidRPr="009A293A">
        <w:rPr>
          <w:rStyle w:val="Strong"/>
          <w:b/>
          <w:bCs/>
        </w:rPr>
        <w:t>1.2 Methodology</w:t>
      </w:r>
      <w:bookmarkEnd w:id="12"/>
      <w:bookmarkEnd w:id="13"/>
    </w:p>
    <w:p w:rsidR="00F570F5" w:rsidRPr="00F570F5" w:rsidRDefault="00F570F5" w:rsidP="00F570F5">
      <w:pPr>
        <w:rPr>
          <w:lang w:val="en-US"/>
        </w:rPr>
      </w:pPr>
    </w:p>
    <w:p w:rsidR="00F570F5" w:rsidRDefault="00F570F5" w:rsidP="00C1345C">
      <w:pPr>
        <w:pStyle w:val="NoSpacing"/>
        <w:spacing w:line="360" w:lineRule="auto"/>
        <w:jc w:val="both"/>
        <w:rPr>
          <w:rFonts w:asciiTheme="majorBidi" w:hAnsiTheme="majorBidi" w:cstheme="majorBidi"/>
          <w:lang w:val="en-US"/>
        </w:rPr>
      </w:pPr>
      <w:r w:rsidRPr="00F570F5">
        <w:rPr>
          <w:rFonts w:asciiTheme="majorBidi" w:hAnsiTheme="majorBidi" w:cstheme="majorBidi"/>
          <w:lang w:val="en-US"/>
        </w:rPr>
        <w:tab/>
      </w:r>
      <w:r w:rsidR="00364CE8">
        <w:rPr>
          <w:rFonts w:asciiTheme="majorBidi" w:hAnsiTheme="majorBidi" w:cstheme="majorBidi"/>
          <w:lang w:val="en-US"/>
        </w:rPr>
        <w:t>There are many studies on the promotion of democracy</w:t>
      </w:r>
      <w:r w:rsidR="003F5350">
        <w:rPr>
          <w:rFonts w:asciiTheme="majorBidi" w:hAnsiTheme="majorBidi" w:cstheme="majorBidi"/>
          <w:lang w:val="en-US"/>
        </w:rPr>
        <w:t xml:space="preserve"> (</w:t>
      </w:r>
      <w:r w:rsidR="003F5350" w:rsidRPr="004F4917">
        <w:rPr>
          <w:rFonts w:asciiTheme="majorBidi" w:hAnsiTheme="majorBidi" w:cstheme="majorBidi"/>
          <w:lang w:val="en-US"/>
        </w:rPr>
        <w:t>Burnell, 2000, 2007; Youngs, 2001; Schimmelfenning, 2005; Schumacher &amp; Del Sarto, 2005; Baracani, 2008; Carothers, 2009; Khaled El Molla, 2009, 2011; Gillespie</w:t>
      </w:r>
      <w:r w:rsidR="00702FC0">
        <w:rPr>
          <w:rFonts w:asciiTheme="majorBidi" w:hAnsiTheme="majorBidi" w:cstheme="majorBidi"/>
          <w:lang w:val="en-US"/>
        </w:rPr>
        <w:t xml:space="preserve"> </w:t>
      </w:r>
      <w:r w:rsidR="003F5350" w:rsidRPr="004F4917">
        <w:rPr>
          <w:rFonts w:asciiTheme="majorBidi" w:hAnsiTheme="majorBidi" w:cstheme="majorBidi"/>
          <w:lang w:val="en-US"/>
        </w:rPr>
        <w:t>&amp; Whitehead, 2010; Cardwell, 2011)</w:t>
      </w:r>
      <w:r w:rsidR="00702FC0">
        <w:rPr>
          <w:rFonts w:asciiTheme="majorBidi" w:hAnsiTheme="majorBidi" w:cstheme="majorBidi"/>
          <w:lang w:val="en-US"/>
        </w:rPr>
        <w:t>.</w:t>
      </w:r>
      <w:r w:rsidR="00D92209">
        <w:rPr>
          <w:rFonts w:asciiTheme="majorBidi" w:hAnsiTheme="majorBidi" w:cstheme="majorBidi"/>
          <w:lang w:val="en-US"/>
        </w:rPr>
        <w:t xml:space="preserve"> </w:t>
      </w:r>
      <w:r w:rsidR="00702FC0">
        <w:rPr>
          <w:rFonts w:asciiTheme="majorBidi" w:hAnsiTheme="majorBidi" w:cstheme="majorBidi"/>
          <w:lang w:val="en-US"/>
        </w:rPr>
        <w:t>E</w:t>
      </w:r>
      <w:r w:rsidR="00364CE8">
        <w:rPr>
          <w:rFonts w:asciiTheme="majorBidi" w:hAnsiTheme="majorBidi" w:cstheme="majorBidi"/>
          <w:lang w:val="en-US"/>
        </w:rPr>
        <w:t xml:space="preserve">specially since the international arena </w:t>
      </w:r>
      <w:r w:rsidR="00D92209">
        <w:rPr>
          <w:rFonts w:asciiTheme="majorBidi" w:hAnsiTheme="majorBidi" w:cstheme="majorBidi"/>
          <w:lang w:val="en-US"/>
        </w:rPr>
        <w:t>has put the notion of democracy promotion in its international agenda more extensively.</w:t>
      </w:r>
      <w:r w:rsidR="00D92209" w:rsidRPr="00D92209">
        <w:rPr>
          <w:rFonts w:asciiTheme="majorBidi" w:hAnsiTheme="majorBidi" w:cstheme="majorBidi"/>
          <w:lang w:val="en-US"/>
        </w:rPr>
        <w:t xml:space="preserve"> </w:t>
      </w:r>
      <w:r w:rsidR="00DE7E10">
        <w:rPr>
          <w:rFonts w:asciiTheme="majorBidi" w:hAnsiTheme="majorBidi" w:cstheme="majorBidi"/>
          <w:lang w:val="en-US"/>
        </w:rPr>
        <w:t xml:space="preserve">The discourse of </w:t>
      </w:r>
      <w:r w:rsidRPr="00DE7E10">
        <w:rPr>
          <w:rFonts w:asciiTheme="majorBidi" w:hAnsiTheme="majorBidi" w:cstheme="majorBidi"/>
          <w:lang w:val="en-US"/>
        </w:rPr>
        <w:t xml:space="preserve">Thomas Carothers (2009) on </w:t>
      </w:r>
      <w:r w:rsidR="00DE7E10" w:rsidRPr="00DE7E10">
        <w:rPr>
          <w:rFonts w:asciiTheme="majorBidi" w:hAnsiTheme="majorBidi" w:cstheme="majorBidi"/>
          <w:lang w:val="en-US"/>
        </w:rPr>
        <w:t xml:space="preserve">the promotion of </w:t>
      </w:r>
      <w:r w:rsidRPr="00DE7E10">
        <w:rPr>
          <w:rFonts w:asciiTheme="majorBidi" w:hAnsiTheme="majorBidi" w:cstheme="majorBidi"/>
          <w:lang w:val="en-US"/>
        </w:rPr>
        <w:t>democracy</w:t>
      </w:r>
      <w:r w:rsidR="00DE7E10" w:rsidRPr="00DE7E10">
        <w:rPr>
          <w:rFonts w:asciiTheme="majorBidi" w:hAnsiTheme="majorBidi" w:cstheme="majorBidi"/>
          <w:lang w:val="en-US"/>
        </w:rPr>
        <w:t xml:space="preserve"> is used in this thesis</w:t>
      </w:r>
      <w:r w:rsidRPr="00DE7E10">
        <w:rPr>
          <w:rFonts w:asciiTheme="majorBidi" w:hAnsiTheme="majorBidi" w:cstheme="majorBidi"/>
          <w:lang w:val="en-US"/>
        </w:rPr>
        <w:t xml:space="preserve">. Carothers (JD-Harvard Law, MSc-London School of Economics and AB-Harvard college) is one of the most noted international experts and a leading authority of democracy promotion and international support. Carothers is the vice president for the Think Tank, Carnegie Endowment for International Peace and is a professor at several universities. Carothers states that democracy promotion is a process of undergoing changes. </w:t>
      </w:r>
      <w:r w:rsidR="00DE7E10" w:rsidRPr="00DE7E10">
        <w:rPr>
          <w:rFonts w:asciiTheme="majorBidi" w:hAnsiTheme="majorBidi" w:cstheme="majorBidi"/>
          <w:lang w:val="en-US"/>
        </w:rPr>
        <w:t>He describes a profound and new theory, under which t</w:t>
      </w:r>
      <w:r w:rsidRPr="00DE7E10">
        <w:rPr>
          <w:rFonts w:asciiTheme="majorBidi" w:hAnsiTheme="majorBidi" w:cstheme="majorBidi"/>
          <w:lang w:val="en-US"/>
        </w:rPr>
        <w:t xml:space="preserve">he </w:t>
      </w:r>
      <w:r w:rsidR="00DE7E10" w:rsidRPr="00DE7E10">
        <w:rPr>
          <w:rFonts w:asciiTheme="majorBidi" w:hAnsiTheme="majorBidi" w:cstheme="majorBidi"/>
          <w:lang w:val="en-US"/>
        </w:rPr>
        <w:t xml:space="preserve">continuous </w:t>
      </w:r>
      <w:r w:rsidRPr="00DE7E10">
        <w:rPr>
          <w:rFonts w:asciiTheme="majorBidi" w:hAnsiTheme="majorBidi" w:cstheme="majorBidi"/>
          <w:lang w:val="en-US"/>
        </w:rPr>
        <w:t>changes</w:t>
      </w:r>
      <w:r w:rsidR="00DE7E10" w:rsidRPr="00DE7E10">
        <w:rPr>
          <w:rFonts w:asciiTheme="majorBidi" w:hAnsiTheme="majorBidi" w:cstheme="majorBidi"/>
          <w:lang w:val="en-US"/>
        </w:rPr>
        <w:t xml:space="preserve"> in the process of the promotion of democracy </w:t>
      </w:r>
      <w:r w:rsidRPr="00DE7E10">
        <w:rPr>
          <w:rFonts w:asciiTheme="majorBidi" w:hAnsiTheme="majorBidi" w:cstheme="majorBidi"/>
          <w:lang w:val="en-US"/>
        </w:rPr>
        <w:t>can</w:t>
      </w:r>
      <w:r w:rsidR="00DE7E10" w:rsidRPr="00DE7E10">
        <w:rPr>
          <w:rFonts w:asciiTheme="majorBidi" w:hAnsiTheme="majorBidi" w:cstheme="majorBidi"/>
          <w:lang w:val="en-US"/>
        </w:rPr>
        <w:t xml:space="preserve"> be</w:t>
      </w:r>
      <w:r w:rsidRPr="00DE7E10">
        <w:rPr>
          <w:rFonts w:asciiTheme="majorBidi" w:hAnsiTheme="majorBidi" w:cstheme="majorBidi"/>
          <w:lang w:val="en-US"/>
        </w:rPr>
        <w:t xml:space="preserve"> divide</w:t>
      </w:r>
      <w:r w:rsidR="00DE7E10" w:rsidRPr="00DE7E10">
        <w:rPr>
          <w:rFonts w:asciiTheme="majorBidi" w:hAnsiTheme="majorBidi" w:cstheme="majorBidi"/>
          <w:lang w:val="en-US"/>
        </w:rPr>
        <w:t>d</w:t>
      </w:r>
      <w:r w:rsidRPr="00DE7E10">
        <w:rPr>
          <w:rFonts w:asciiTheme="majorBidi" w:hAnsiTheme="majorBidi" w:cstheme="majorBidi"/>
          <w:lang w:val="en-US"/>
        </w:rPr>
        <w:t xml:space="preserve"> into two approaches. Namely, the developmental approach and the political approach.</w:t>
      </w:r>
      <w:r w:rsidR="00DE7E10">
        <w:rPr>
          <w:rFonts w:asciiTheme="majorBidi" w:hAnsiTheme="majorBidi" w:cstheme="majorBidi"/>
          <w:lang w:val="en-US"/>
        </w:rPr>
        <w:t xml:space="preserve"> Applying this theory</w:t>
      </w:r>
      <w:r w:rsidR="00655F8C">
        <w:rPr>
          <w:rFonts w:asciiTheme="majorBidi" w:hAnsiTheme="majorBidi" w:cstheme="majorBidi"/>
          <w:lang w:val="en-US"/>
        </w:rPr>
        <w:t xml:space="preserve"> </w:t>
      </w:r>
      <w:r w:rsidR="00C1345C">
        <w:rPr>
          <w:rFonts w:asciiTheme="majorBidi" w:hAnsiTheme="majorBidi" w:cstheme="majorBidi"/>
          <w:lang w:val="en-US"/>
        </w:rPr>
        <w:t xml:space="preserve">adds a new perspective to EU democracy promotion as it </w:t>
      </w:r>
      <w:r w:rsidR="00DE7E10">
        <w:rPr>
          <w:rFonts w:asciiTheme="majorBidi" w:hAnsiTheme="majorBidi" w:cstheme="majorBidi"/>
          <w:lang w:val="en-US"/>
        </w:rPr>
        <w:t>will simplify</w:t>
      </w:r>
      <w:r w:rsidR="00C1345C">
        <w:rPr>
          <w:rFonts w:asciiTheme="majorBidi" w:hAnsiTheme="majorBidi" w:cstheme="majorBidi"/>
          <w:lang w:val="en-US"/>
        </w:rPr>
        <w:t xml:space="preserve"> overview of</w:t>
      </w:r>
      <w:r w:rsidR="00DE7E10">
        <w:rPr>
          <w:rFonts w:asciiTheme="majorBidi" w:hAnsiTheme="majorBidi" w:cstheme="majorBidi"/>
          <w:lang w:val="en-US"/>
        </w:rPr>
        <w:t xml:space="preserve"> </w:t>
      </w:r>
      <w:r w:rsidR="00655F8C">
        <w:rPr>
          <w:rFonts w:asciiTheme="majorBidi" w:hAnsiTheme="majorBidi" w:cstheme="majorBidi"/>
          <w:lang w:val="en-US"/>
        </w:rPr>
        <w:t>differences between the EU initiatives on democracy promotion</w:t>
      </w:r>
      <w:r w:rsidR="00C81947">
        <w:rPr>
          <w:rFonts w:asciiTheme="majorBidi" w:hAnsiTheme="majorBidi" w:cstheme="majorBidi"/>
          <w:lang w:val="en-US"/>
        </w:rPr>
        <w:t xml:space="preserve">. </w:t>
      </w:r>
    </w:p>
    <w:p w:rsidR="00C1345C" w:rsidRPr="002175B2" w:rsidRDefault="00C1345C" w:rsidP="00725632">
      <w:pPr>
        <w:pStyle w:val="NoSpacing"/>
        <w:spacing w:line="360" w:lineRule="auto"/>
        <w:jc w:val="both"/>
        <w:rPr>
          <w:rFonts w:asciiTheme="majorBidi" w:hAnsiTheme="majorBidi" w:cstheme="majorBidi"/>
          <w:highlight w:val="yellow"/>
          <w:lang w:val="en-US"/>
        </w:rPr>
      </w:pPr>
      <w:r>
        <w:rPr>
          <w:rFonts w:asciiTheme="majorBidi" w:hAnsiTheme="majorBidi" w:cstheme="majorBidi"/>
          <w:lang w:val="en-US"/>
        </w:rPr>
        <w:tab/>
        <w:t xml:space="preserve">Furthermore </w:t>
      </w:r>
      <w:r w:rsidR="00725632">
        <w:rPr>
          <w:rFonts w:asciiTheme="majorBidi" w:hAnsiTheme="majorBidi" w:cstheme="majorBidi"/>
          <w:lang w:val="en-US"/>
        </w:rPr>
        <w:t xml:space="preserve">is this thesis based on the </w:t>
      </w:r>
      <w:r>
        <w:rPr>
          <w:rFonts w:asciiTheme="majorBidi" w:hAnsiTheme="majorBidi" w:cstheme="majorBidi"/>
          <w:lang w:val="en-US"/>
        </w:rPr>
        <w:t>official EU documents related to democracy promotion</w:t>
      </w:r>
      <w:r w:rsidR="00725632">
        <w:rPr>
          <w:rFonts w:asciiTheme="majorBidi" w:hAnsiTheme="majorBidi" w:cstheme="majorBidi"/>
          <w:lang w:val="en-US"/>
        </w:rPr>
        <w:t xml:space="preserve"> and other research that has been done by universities, int</w:t>
      </w:r>
      <w:r w:rsidR="007C321E">
        <w:rPr>
          <w:rFonts w:asciiTheme="majorBidi" w:hAnsiTheme="majorBidi" w:cstheme="majorBidi"/>
          <w:lang w:val="en-US"/>
        </w:rPr>
        <w:t>ernational experts, think tanks and</w:t>
      </w:r>
      <w:r w:rsidR="00725632">
        <w:rPr>
          <w:rFonts w:asciiTheme="majorBidi" w:hAnsiTheme="majorBidi" w:cstheme="majorBidi"/>
          <w:lang w:val="en-US"/>
        </w:rPr>
        <w:t xml:space="preserve"> NGOs.   </w:t>
      </w:r>
    </w:p>
    <w:p w:rsidR="007D6648" w:rsidRDefault="007D6648" w:rsidP="00AC3DCE">
      <w:pPr>
        <w:pStyle w:val="Heading2"/>
        <w:jc w:val="both"/>
      </w:pPr>
    </w:p>
    <w:p w:rsidR="007D6648" w:rsidRDefault="007D6648">
      <w:pPr>
        <w:rPr>
          <w:rFonts w:asciiTheme="majorHAnsi" w:eastAsiaTheme="majorEastAsia" w:hAnsiTheme="majorHAnsi" w:cstheme="majorBidi"/>
          <w:b/>
          <w:bCs/>
          <w:color w:val="000000" w:themeColor="text1"/>
          <w:sz w:val="24"/>
          <w:szCs w:val="26"/>
          <w:lang w:val="en-US"/>
        </w:rPr>
      </w:pPr>
      <w:r w:rsidRPr="00DE7E10">
        <w:rPr>
          <w:lang w:val="en-US"/>
        </w:rPr>
        <w:br w:type="page"/>
      </w:r>
    </w:p>
    <w:p w:rsidR="00B22CB6" w:rsidRPr="004F4917" w:rsidRDefault="00470A18" w:rsidP="00AC3DCE">
      <w:pPr>
        <w:pStyle w:val="Heading2"/>
        <w:jc w:val="both"/>
        <w:rPr>
          <w:rStyle w:val="Strong"/>
          <w:b/>
          <w:bCs/>
        </w:rPr>
      </w:pPr>
      <w:bookmarkStart w:id="14" w:name="_Toc368306710"/>
      <w:r w:rsidRPr="004F4917">
        <w:lastRenderedPageBreak/>
        <w:t>2</w:t>
      </w:r>
      <w:r w:rsidRPr="004F4917">
        <w:rPr>
          <w:rStyle w:val="Strong"/>
          <w:b/>
          <w:bCs/>
        </w:rPr>
        <w:t xml:space="preserve">. </w:t>
      </w:r>
      <w:r w:rsidR="00B22CB6" w:rsidRPr="004F4917">
        <w:rPr>
          <w:rStyle w:val="Strong"/>
          <w:b/>
          <w:bCs/>
        </w:rPr>
        <w:t>Democracy</w:t>
      </w:r>
      <w:bookmarkEnd w:id="14"/>
    </w:p>
    <w:p w:rsidR="00D43263" w:rsidRPr="004F4917" w:rsidRDefault="00D43263" w:rsidP="00AC3DCE">
      <w:pPr>
        <w:spacing w:after="0" w:line="360" w:lineRule="auto"/>
        <w:jc w:val="both"/>
        <w:rPr>
          <w:rFonts w:asciiTheme="majorBidi" w:hAnsiTheme="majorBidi" w:cstheme="majorBidi"/>
          <w:lang w:val="en-US"/>
        </w:rPr>
      </w:pPr>
    </w:p>
    <w:p w:rsidR="00B22CB6" w:rsidRPr="004F4917" w:rsidRDefault="00D43263" w:rsidP="00B40315">
      <w:pPr>
        <w:spacing w:after="0" w:line="360" w:lineRule="auto"/>
        <w:jc w:val="both"/>
        <w:rPr>
          <w:rFonts w:asciiTheme="majorBidi" w:hAnsiTheme="majorBidi" w:cstheme="majorBidi"/>
          <w:lang w:val="en-US"/>
        </w:rPr>
      </w:pPr>
      <w:r w:rsidRPr="004F4917">
        <w:rPr>
          <w:rFonts w:asciiTheme="majorBidi" w:hAnsiTheme="majorBidi" w:cstheme="majorBidi"/>
          <w:lang w:val="en-US"/>
        </w:rPr>
        <w:tab/>
      </w:r>
      <w:r w:rsidR="00B40315">
        <w:rPr>
          <w:rFonts w:asciiTheme="majorBidi" w:hAnsiTheme="majorBidi" w:cstheme="majorBidi"/>
          <w:lang w:val="en-US"/>
        </w:rPr>
        <w:t>T</w:t>
      </w:r>
      <w:r w:rsidR="00113400" w:rsidRPr="004F4917">
        <w:rPr>
          <w:rFonts w:asciiTheme="majorBidi" w:hAnsiTheme="majorBidi" w:cstheme="majorBidi"/>
          <w:lang w:val="en-US"/>
        </w:rPr>
        <w:t xml:space="preserve">his chapter will </w:t>
      </w:r>
      <w:r w:rsidR="004D1C1D" w:rsidRPr="004F4917">
        <w:rPr>
          <w:rFonts w:asciiTheme="majorBidi" w:hAnsiTheme="majorBidi" w:cstheme="majorBidi"/>
          <w:lang w:val="en-US"/>
        </w:rPr>
        <w:t xml:space="preserve">start </w:t>
      </w:r>
      <w:r w:rsidR="00BE557F" w:rsidRPr="004F4917">
        <w:rPr>
          <w:rFonts w:asciiTheme="majorBidi" w:hAnsiTheme="majorBidi" w:cstheme="majorBidi"/>
          <w:lang w:val="en-US"/>
        </w:rPr>
        <w:t>provid</w:t>
      </w:r>
      <w:r w:rsidR="004D1C1D" w:rsidRPr="004F4917">
        <w:rPr>
          <w:rFonts w:asciiTheme="majorBidi" w:hAnsiTheme="majorBidi" w:cstheme="majorBidi"/>
          <w:lang w:val="en-US"/>
        </w:rPr>
        <w:t xml:space="preserve">ing </w:t>
      </w:r>
      <w:r w:rsidR="00113400" w:rsidRPr="004F4917">
        <w:rPr>
          <w:rFonts w:asciiTheme="majorBidi" w:hAnsiTheme="majorBidi" w:cstheme="majorBidi"/>
          <w:lang w:val="en-US"/>
        </w:rPr>
        <w:t>a broad definition of democracy</w:t>
      </w:r>
      <w:r w:rsidR="00BE557F" w:rsidRPr="004F4917">
        <w:rPr>
          <w:rFonts w:asciiTheme="majorBidi" w:hAnsiTheme="majorBidi" w:cstheme="majorBidi"/>
          <w:lang w:val="en-US"/>
        </w:rPr>
        <w:t xml:space="preserve"> and its roots. </w:t>
      </w:r>
      <w:r w:rsidR="00B22CB6" w:rsidRPr="004F4917">
        <w:rPr>
          <w:rFonts w:asciiTheme="majorBidi" w:hAnsiTheme="majorBidi" w:cstheme="majorBidi"/>
          <w:lang w:val="en-US"/>
        </w:rPr>
        <w:t>The term democracy, also known as ‘</w:t>
      </w:r>
      <w:r w:rsidR="00B22CB6" w:rsidRPr="004F4917">
        <w:rPr>
          <w:rFonts w:asciiTheme="majorBidi" w:hAnsiTheme="majorBidi" w:cstheme="majorBidi"/>
          <w:i/>
          <w:lang w:val="en-US"/>
        </w:rPr>
        <w:t>Rule of the people’</w:t>
      </w:r>
      <w:r w:rsidR="00B22CB6" w:rsidRPr="004F4917">
        <w:rPr>
          <w:rFonts w:asciiTheme="majorBidi" w:hAnsiTheme="majorBidi" w:cstheme="majorBidi"/>
          <w:lang w:val="en-US"/>
        </w:rPr>
        <w:t xml:space="preserve"> , is originally from the Greek word - demokratia – which comes from the words – demos – “people” and – kratos – “power”. These first steps of the definition of democracy go back to the </w:t>
      </w:r>
      <w:r w:rsidR="00762C92" w:rsidRPr="004F4917">
        <w:rPr>
          <w:rFonts w:asciiTheme="majorBidi" w:hAnsiTheme="majorBidi" w:cstheme="majorBidi"/>
          <w:lang w:val="en-US"/>
        </w:rPr>
        <w:t xml:space="preserve">fifth </w:t>
      </w:r>
      <w:r w:rsidR="00117944" w:rsidRPr="004F4917">
        <w:rPr>
          <w:rFonts w:asciiTheme="majorBidi" w:hAnsiTheme="majorBidi" w:cstheme="majorBidi"/>
          <w:lang w:val="en-US"/>
        </w:rPr>
        <w:t>century BC</w:t>
      </w:r>
      <w:r w:rsidR="00B22CB6" w:rsidRPr="004F4917">
        <w:rPr>
          <w:rFonts w:asciiTheme="majorBidi" w:hAnsiTheme="majorBidi" w:cstheme="majorBidi"/>
          <w:lang w:val="en-US"/>
        </w:rPr>
        <w:t xml:space="preserve"> where this Greek idea of a political system was established. </w:t>
      </w:r>
      <w:r w:rsidR="00F365B4" w:rsidRPr="004F4917">
        <w:rPr>
          <w:rFonts w:asciiTheme="majorBidi" w:hAnsiTheme="majorBidi" w:cstheme="majorBidi"/>
          <w:lang w:val="en-US"/>
        </w:rPr>
        <w:t>However,</w:t>
      </w:r>
      <w:r w:rsidR="001B6F85" w:rsidRPr="004F4917">
        <w:rPr>
          <w:rFonts w:asciiTheme="majorBidi" w:hAnsiTheme="majorBidi" w:cstheme="majorBidi"/>
          <w:lang w:val="en-US"/>
        </w:rPr>
        <w:t xml:space="preserve"> in that period this system</w:t>
      </w:r>
      <w:r w:rsidR="00B22CB6" w:rsidRPr="004F4917">
        <w:rPr>
          <w:rFonts w:asciiTheme="majorBidi" w:hAnsiTheme="majorBidi" w:cstheme="majorBidi"/>
          <w:lang w:val="en-US"/>
        </w:rPr>
        <w:t xml:space="preserve"> was only for the elite and only for men. The equality of men and women came with Christianity</w:t>
      </w:r>
      <w:r w:rsidR="00320F1E" w:rsidRPr="004F4917">
        <w:rPr>
          <w:rFonts w:asciiTheme="majorBidi" w:hAnsiTheme="majorBidi" w:cstheme="majorBidi"/>
          <w:lang w:val="en-US"/>
        </w:rPr>
        <w:t xml:space="preserve"> (Lagerlöf, 2003, p 403)</w:t>
      </w:r>
      <w:r w:rsidR="00B22CB6" w:rsidRPr="004F4917">
        <w:rPr>
          <w:rFonts w:asciiTheme="majorBidi" w:hAnsiTheme="majorBidi" w:cstheme="majorBidi"/>
          <w:lang w:val="en-US"/>
        </w:rPr>
        <w:t xml:space="preserve">. Since then an exact definition of democracy has been debated, especially during the last decades </w:t>
      </w:r>
      <w:r w:rsidR="00966B0A" w:rsidRPr="004F4917">
        <w:rPr>
          <w:rFonts w:asciiTheme="majorBidi" w:hAnsiTheme="majorBidi" w:cstheme="majorBidi"/>
          <w:lang w:val="en-US"/>
        </w:rPr>
        <w:t xml:space="preserve">as </w:t>
      </w:r>
      <w:r w:rsidR="00B22CB6" w:rsidRPr="004F4917">
        <w:rPr>
          <w:rFonts w:asciiTheme="majorBidi" w:hAnsiTheme="majorBidi" w:cstheme="majorBidi"/>
          <w:lang w:val="en-US"/>
        </w:rPr>
        <w:t>we have seen an outburst of democracies worldwide</w:t>
      </w:r>
      <w:r w:rsidR="00BE557F" w:rsidRPr="004F4917">
        <w:rPr>
          <w:rFonts w:asciiTheme="majorBidi" w:hAnsiTheme="majorBidi" w:cstheme="majorBidi"/>
          <w:lang w:val="en-US"/>
        </w:rPr>
        <w:t xml:space="preserve"> (Huntington, 1991)</w:t>
      </w:r>
      <w:r w:rsidR="00B22CB6" w:rsidRPr="004F4917">
        <w:rPr>
          <w:rFonts w:asciiTheme="majorBidi" w:hAnsiTheme="majorBidi" w:cstheme="majorBidi"/>
          <w:lang w:val="en-US"/>
        </w:rPr>
        <w:t xml:space="preserve">. </w:t>
      </w:r>
      <w:r w:rsidR="00966B0A" w:rsidRPr="004F4917">
        <w:rPr>
          <w:rFonts w:asciiTheme="majorBidi" w:hAnsiTheme="majorBidi" w:cstheme="majorBidi"/>
          <w:lang w:val="en-US"/>
        </w:rPr>
        <w:t xml:space="preserve">Although there are many definitions, one general definition of democracy can be referred to as liberal democracy. </w:t>
      </w:r>
      <w:r w:rsidR="00400FAB">
        <w:rPr>
          <w:rFonts w:asciiTheme="majorBidi" w:hAnsiTheme="majorBidi" w:cstheme="majorBidi"/>
          <w:lang w:val="en-US"/>
        </w:rPr>
        <w:t>Meaning</w:t>
      </w:r>
      <w:r w:rsidR="00307015">
        <w:rPr>
          <w:rFonts w:asciiTheme="majorBidi" w:hAnsiTheme="majorBidi" w:cstheme="majorBidi"/>
          <w:lang w:val="en-US"/>
        </w:rPr>
        <w:t>,</w:t>
      </w:r>
      <w:r w:rsidR="00400FAB">
        <w:rPr>
          <w:rFonts w:asciiTheme="majorBidi" w:hAnsiTheme="majorBidi" w:cstheme="majorBidi"/>
          <w:lang w:val="en-US"/>
        </w:rPr>
        <w:t xml:space="preserve"> a form of government in which democratic representatives allow the democratic rule and political liberties</w:t>
      </w:r>
      <w:r w:rsidR="007C321E">
        <w:rPr>
          <w:rFonts w:asciiTheme="majorBidi" w:hAnsiTheme="majorBidi" w:cstheme="majorBidi"/>
          <w:lang w:val="en-US"/>
        </w:rPr>
        <w:t xml:space="preserve"> (Bollen &amp; Paxton, 2000)</w:t>
      </w:r>
      <w:r w:rsidR="00400FAB">
        <w:rPr>
          <w:rFonts w:asciiTheme="majorBidi" w:hAnsiTheme="majorBidi" w:cstheme="majorBidi"/>
          <w:lang w:val="en-US"/>
        </w:rPr>
        <w:t>.</w:t>
      </w:r>
    </w:p>
    <w:p w:rsidR="00F365B4" w:rsidRPr="004F4917" w:rsidRDefault="00F365B4" w:rsidP="00F365B4">
      <w:pPr>
        <w:spacing w:after="0" w:line="360" w:lineRule="auto"/>
        <w:jc w:val="both"/>
        <w:rPr>
          <w:rFonts w:asciiTheme="majorBidi" w:hAnsiTheme="majorBidi" w:cstheme="majorBidi"/>
          <w:lang w:val="en-US"/>
        </w:rPr>
      </w:pPr>
    </w:p>
    <w:p w:rsidR="00D43263" w:rsidRPr="004F4917" w:rsidRDefault="00D43263" w:rsidP="00AC3DCE">
      <w:pPr>
        <w:pStyle w:val="Heading2"/>
        <w:jc w:val="both"/>
        <w:rPr>
          <w:rStyle w:val="Strong"/>
          <w:b/>
          <w:bCs/>
        </w:rPr>
      </w:pPr>
      <w:bookmarkStart w:id="15" w:name="_Toc368306711"/>
      <w:r w:rsidRPr="004F4917">
        <w:rPr>
          <w:rStyle w:val="Strong"/>
          <w:b/>
          <w:bCs/>
        </w:rPr>
        <w:t>2.1 Definition of democracy</w:t>
      </w:r>
      <w:bookmarkEnd w:id="15"/>
    </w:p>
    <w:p w:rsidR="00D43263" w:rsidRPr="004F4917" w:rsidRDefault="00D43263" w:rsidP="00AC3DCE">
      <w:pPr>
        <w:spacing w:after="0" w:line="360" w:lineRule="auto"/>
        <w:ind w:firstLine="708"/>
        <w:jc w:val="both"/>
        <w:rPr>
          <w:rFonts w:asciiTheme="majorBidi" w:hAnsiTheme="majorBidi" w:cstheme="majorBidi"/>
          <w:lang w:val="en-US"/>
        </w:rPr>
      </w:pPr>
    </w:p>
    <w:p w:rsidR="00DE129D" w:rsidRPr="004F4917" w:rsidRDefault="00B22CB6" w:rsidP="00364CE8">
      <w:pPr>
        <w:spacing w:after="0"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One of the most noted </w:t>
      </w:r>
      <w:r w:rsidR="00044ABB" w:rsidRPr="004F4917">
        <w:rPr>
          <w:rFonts w:asciiTheme="majorBidi" w:hAnsiTheme="majorBidi" w:cstheme="majorBidi"/>
          <w:lang w:val="en-US"/>
        </w:rPr>
        <w:t xml:space="preserve">international </w:t>
      </w:r>
      <w:r w:rsidRPr="004F4917">
        <w:rPr>
          <w:rFonts w:asciiTheme="majorBidi" w:hAnsiTheme="majorBidi" w:cstheme="majorBidi"/>
          <w:lang w:val="en-US"/>
        </w:rPr>
        <w:t>experts on democracy</w:t>
      </w:r>
      <w:r w:rsidR="00C21D18" w:rsidRPr="004F4917">
        <w:rPr>
          <w:rFonts w:asciiTheme="majorBidi" w:hAnsiTheme="majorBidi" w:cstheme="majorBidi"/>
          <w:lang w:val="en-US"/>
        </w:rPr>
        <w:t xml:space="preserve"> </w:t>
      </w:r>
      <w:r w:rsidRPr="004F4917">
        <w:rPr>
          <w:rFonts w:asciiTheme="majorBidi" w:hAnsiTheme="majorBidi" w:cstheme="majorBidi"/>
          <w:lang w:val="en-US"/>
        </w:rPr>
        <w:t>is Robert Dahl. Dahl is a Sterling Professor</w:t>
      </w:r>
      <w:r w:rsidR="00F365B4" w:rsidRPr="004F4917">
        <w:rPr>
          <w:rFonts w:asciiTheme="majorBidi" w:hAnsiTheme="majorBidi" w:cstheme="majorBidi"/>
          <w:lang w:val="en-US"/>
        </w:rPr>
        <w:t xml:space="preserve"> </w:t>
      </w:r>
      <w:r w:rsidRPr="004F4917">
        <w:rPr>
          <w:rFonts w:asciiTheme="majorBidi" w:hAnsiTheme="majorBidi" w:cstheme="majorBidi"/>
          <w:lang w:val="en-US"/>
        </w:rPr>
        <w:t>in political science at the Yale University in the United States</w:t>
      </w:r>
      <w:r w:rsidR="00044ABB" w:rsidRPr="004F4917">
        <w:rPr>
          <w:rFonts w:asciiTheme="majorBidi" w:hAnsiTheme="majorBidi" w:cstheme="majorBidi"/>
          <w:lang w:val="en-US"/>
        </w:rPr>
        <w:t xml:space="preserve"> (US)</w:t>
      </w:r>
      <w:r w:rsidRPr="004F4917">
        <w:rPr>
          <w:rFonts w:asciiTheme="majorBidi" w:hAnsiTheme="majorBidi" w:cstheme="majorBidi"/>
          <w:lang w:val="en-US"/>
        </w:rPr>
        <w:t xml:space="preserve"> and wrote several books on the varieties of power, </w:t>
      </w:r>
      <w:r w:rsidR="00400FAB">
        <w:rPr>
          <w:rFonts w:asciiTheme="majorBidi" w:hAnsiTheme="majorBidi" w:cstheme="majorBidi"/>
          <w:lang w:val="en-US"/>
        </w:rPr>
        <w:t>but m</w:t>
      </w:r>
      <w:r w:rsidRPr="004F4917">
        <w:rPr>
          <w:rFonts w:asciiTheme="majorBidi" w:hAnsiTheme="majorBidi" w:cstheme="majorBidi"/>
          <w:lang w:val="en-US"/>
        </w:rPr>
        <w:t xml:space="preserve">ost of </w:t>
      </w:r>
      <w:r w:rsidR="00400FAB">
        <w:rPr>
          <w:rFonts w:asciiTheme="majorBidi" w:hAnsiTheme="majorBidi" w:cstheme="majorBidi"/>
          <w:lang w:val="en-US"/>
        </w:rPr>
        <w:t>his books</w:t>
      </w:r>
      <w:r w:rsidRPr="004F4917">
        <w:rPr>
          <w:rFonts w:asciiTheme="majorBidi" w:hAnsiTheme="majorBidi" w:cstheme="majorBidi"/>
          <w:lang w:val="en-US"/>
        </w:rPr>
        <w:t xml:space="preserve"> on democracy. His observation on the definition of democracy is, that there is no single definition. However, </w:t>
      </w:r>
      <w:r w:rsidR="009A293A">
        <w:rPr>
          <w:rFonts w:asciiTheme="majorBidi" w:hAnsiTheme="majorBidi" w:cstheme="majorBidi"/>
          <w:lang w:val="en-US"/>
        </w:rPr>
        <w:t xml:space="preserve">according to </w:t>
      </w:r>
      <w:r w:rsidRPr="004F4917">
        <w:rPr>
          <w:rFonts w:asciiTheme="majorBidi" w:hAnsiTheme="majorBidi" w:cstheme="majorBidi"/>
          <w:lang w:val="en-US"/>
        </w:rPr>
        <w:t>Dahl</w:t>
      </w:r>
      <w:r w:rsidR="009A293A">
        <w:rPr>
          <w:rFonts w:asciiTheme="majorBidi" w:hAnsiTheme="majorBidi" w:cstheme="majorBidi"/>
          <w:lang w:val="en-US"/>
        </w:rPr>
        <w:t>,</w:t>
      </w:r>
      <w:r w:rsidRPr="004F4917">
        <w:rPr>
          <w:rFonts w:asciiTheme="majorBidi" w:hAnsiTheme="majorBidi" w:cstheme="majorBidi"/>
          <w:lang w:val="en-US"/>
        </w:rPr>
        <w:t xml:space="preserve"> the many theories on the definition on democracy </w:t>
      </w:r>
      <w:r w:rsidR="00044ABB" w:rsidRPr="004F4917">
        <w:rPr>
          <w:rFonts w:asciiTheme="majorBidi" w:hAnsiTheme="majorBidi" w:cstheme="majorBidi"/>
          <w:lang w:val="en-US"/>
        </w:rPr>
        <w:t>that have</w:t>
      </w:r>
      <w:r w:rsidRPr="004F4917">
        <w:rPr>
          <w:rFonts w:asciiTheme="majorBidi" w:hAnsiTheme="majorBidi" w:cstheme="majorBidi"/>
          <w:lang w:val="en-US"/>
        </w:rPr>
        <w:t xml:space="preserve"> been defined</w:t>
      </w:r>
      <w:r w:rsidR="00044ABB" w:rsidRPr="004F4917">
        <w:rPr>
          <w:rFonts w:asciiTheme="majorBidi" w:hAnsiTheme="majorBidi" w:cstheme="majorBidi"/>
          <w:lang w:val="en-US"/>
        </w:rPr>
        <w:t xml:space="preserve"> by experts and philosophers</w:t>
      </w:r>
      <w:r w:rsidRPr="004F4917">
        <w:rPr>
          <w:rFonts w:asciiTheme="majorBidi" w:hAnsiTheme="majorBidi" w:cstheme="majorBidi"/>
          <w:lang w:val="en-US"/>
        </w:rPr>
        <w:t>, are all related to each other. In other words there are many links between the different definition</w:t>
      </w:r>
      <w:r w:rsidR="00044ABB" w:rsidRPr="004F4917">
        <w:rPr>
          <w:rFonts w:asciiTheme="majorBidi" w:hAnsiTheme="majorBidi" w:cstheme="majorBidi"/>
          <w:lang w:val="en-US"/>
        </w:rPr>
        <w:t>s</w:t>
      </w:r>
      <w:r w:rsidRPr="004F4917">
        <w:rPr>
          <w:rFonts w:asciiTheme="majorBidi" w:hAnsiTheme="majorBidi" w:cstheme="majorBidi"/>
          <w:lang w:val="en-US"/>
        </w:rPr>
        <w:t xml:space="preserve"> on democracy. </w:t>
      </w:r>
      <w:r w:rsidRPr="004F4917">
        <w:rPr>
          <w:rFonts w:asciiTheme="majorBidi" w:hAnsiTheme="majorBidi" w:cstheme="majorBidi"/>
          <w:color w:val="000000"/>
          <w:lang w:val="en-US"/>
        </w:rPr>
        <w:t xml:space="preserve">A general empirical definition he </w:t>
      </w:r>
      <w:r w:rsidRPr="004F4917">
        <w:rPr>
          <w:rFonts w:asciiTheme="majorBidi" w:hAnsiTheme="majorBidi" w:cstheme="majorBidi"/>
          <w:lang w:val="en-US"/>
        </w:rPr>
        <w:t>coined out is: “</w:t>
      </w:r>
      <w:r w:rsidRPr="004F4917">
        <w:rPr>
          <w:rFonts w:asciiTheme="majorBidi" w:hAnsiTheme="majorBidi" w:cstheme="majorBidi"/>
          <w:i/>
          <w:iCs/>
          <w:lang w:val="en-US"/>
        </w:rPr>
        <w:t>all political regimes, which guarantee the real participation of the wider male and female adult population and the possibility to dissent and opposing, may be considered democracies</w:t>
      </w:r>
      <w:r w:rsidRPr="004F4917">
        <w:rPr>
          <w:rFonts w:asciiTheme="majorBidi" w:hAnsiTheme="majorBidi" w:cstheme="majorBidi"/>
          <w:lang w:val="en-US"/>
        </w:rPr>
        <w:t xml:space="preserve">” (Dahl, 1979). </w:t>
      </w:r>
    </w:p>
    <w:p w:rsidR="00BE557F" w:rsidRPr="004F4917" w:rsidRDefault="00BE557F" w:rsidP="00AC3DCE">
      <w:pPr>
        <w:spacing w:after="0" w:line="360" w:lineRule="auto"/>
        <w:ind w:firstLine="708"/>
        <w:jc w:val="both"/>
        <w:rPr>
          <w:rFonts w:asciiTheme="majorBidi" w:hAnsiTheme="majorBidi" w:cstheme="majorBidi"/>
          <w:lang w:val="en-US"/>
        </w:rPr>
      </w:pPr>
    </w:p>
    <w:p w:rsidR="00B22CB6" w:rsidRPr="004F4917" w:rsidRDefault="009B5034" w:rsidP="00722004">
      <w:pPr>
        <w:pStyle w:val="Heading2"/>
        <w:jc w:val="both"/>
        <w:rPr>
          <w:rStyle w:val="Strong"/>
          <w:b/>
          <w:bCs/>
        </w:rPr>
      </w:pPr>
      <w:bookmarkStart w:id="16" w:name="_Toc368306712"/>
      <w:r w:rsidRPr="004F4917">
        <w:t xml:space="preserve">2.2 </w:t>
      </w:r>
      <w:r w:rsidR="00722004" w:rsidRPr="004F4917">
        <w:rPr>
          <w:rStyle w:val="Strong"/>
          <w:b/>
          <w:bCs/>
        </w:rPr>
        <w:t>Definition</w:t>
      </w:r>
      <w:r w:rsidR="00B22CB6" w:rsidRPr="004F4917">
        <w:rPr>
          <w:rStyle w:val="Strong"/>
          <w:b/>
          <w:bCs/>
        </w:rPr>
        <w:t xml:space="preserve"> of democracy in the EU</w:t>
      </w:r>
      <w:bookmarkEnd w:id="16"/>
    </w:p>
    <w:p w:rsidR="00F21A69" w:rsidRPr="004F4917" w:rsidRDefault="00F21A69" w:rsidP="00AC3DCE">
      <w:pPr>
        <w:pStyle w:val="ListParagraph"/>
        <w:spacing w:after="0" w:line="360" w:lineRule="auto"/>
        <w:ind w:left="360"/>
        <w:jc w:val="both"/>
        <w:rPr>
          <w:rFonts w:asciiTheme="majorBidi" w:hAnsiTheme="majorBidi" w:cstheme="majorBidi"/>
          <w:b/>
          <w:bCs/>
          <w:lang w:val="en-US"/>
        </w:rPr>
      </w:pPr>
    </w:p>
    <w:p w:rsidR="0080306D" w:rsidRDefault="00B22CB6" w:rsidP="00781D7E">
      <w:pPr>
        <w:pStyle w:val="NoSpacing"/>
        <w:spacing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After </w:t>
      </w:r>
      <w:r w:rsidR="00F74BB2">
        <w:rPr>
          <w:rFonts w:asciiTheme="majorBidi" w:hAnsiTheme="majorBidi" w:cstheme="majorBidi"/>
          <w:lang w:val="en-US"/>
        </w:rPr>
        <w:t xml:space="preserve">giving </w:t>
      </w:r>
      <w:r w:rsidRPr="004F4917">
        <w:rPr>
          <w:rFonts w:asciiTheme="majorBidi" w:hAnsiTheme="majorBidi" w:cstheme="majorBidi"/>
          <w:lang w:val="en-US"/>
        </w:rPr>
        <w:t xml:space="preserve">a general definition of democracy, it is important </w:t>
      </w:r>
      <w:r w:rsidR="00117944" w:rsidRPr="004F4917">
        <w:rPr>
          <w:rFonts w:asciiTheme="majorBidi" w:hAnsiTheme="majorBidi" w:cstheme="majorBidi"/>
          <w:lang w:val="en-US"/>
        </w:rPr>
        <w:t xml:space="preserve">to </w:t>
      </w:r>
      <w:r w:rsidR="00F74BB2">
        <w:rPr>
          <w:rFonts w:asciiTheme="majorBidi" w:hAnsiTheme="majorBidi" w:cstheme="majorBidi"/>
          <w:lang w:val="en-US"/>
        </w:rPr>
        <w:t xml:space="preserve">outline a </w:t>
      </w:r>
      <w:r w:rsidR="00044ABB" w:rsidRPr="004F4917">
        <w:rPr>
          <w:rFonts w:asciiTheme="majorBidi" w:hAnsiTheme="majorBidi" w:cstheme="majorBidi"/>
          <w:lang w:val="en-US"/>
        </w:rPr>
        <w:t>defin</w:t>
      </w:r>
      <w:r w:rsidR="00F74BB2">
        <w:rPr>
          <w:rFonts w:asciiTheme="majorBidi" w:hAnsiTheme="majorBidi" w:cstheme="majorBidi"/>
          <w:lang w:val="en-US"/>
        </w:rPr>
        <w:t xml:space="preserve">ition of </w:t>
      </w:r>
      <w:r w:rsidR="00044ABB" w:rsidRPr="004F4917">
        <w:rPr>
          <w:rFonts w:asciiTheme="majorBidi" w:hAnsiTheme="majorBidi" w:cstheme="majorBidi"/>
          <w:lang w:val="en-US"/>
        </w:rPr>
        <w:t xml:space="preserve">democracy according to </w:t>
      </w:r>
      <w:r w:rsidRPr="004F4917">
        <w:rPr>
          <w:rFonts w:asciiTheme="majorBidi" w:hAnsiTheme="majorBidi" w:cstheme="majorBidi"/>
          <w:lang w:val="en-US"/>
        </w:rPr>
        <w:t xml:space="preserve">the </w:t>
      </w:r>
      <w:r w:rsidR="001B6F85" w:rsidRPr="004F4917">
        <w:rPr>
          <w:rFonts w:asciiTheme="majorBidi" w:hAnsiTheme="majorBidi" w:cstheme="majorBidi"/>
          <w:lang w:val="en-US"/>
        </w:rPr>
        <w:t>E</w:t>
      </w:r>
      <w:r w:rsidR="00B03FD7" w:rsidRPr="004F4917">
        <w:rPr>
          <w:rFonts w:asciiTheme="majorBidi" w:hAnsiTheme="majorBidi" w:cstheme="majorBidi"/>
          <w:lang w:val="en-US"/>
        </w:rPr>
        <w:t>U</w:t>
      </w:r>
      <w:r w:rsidRPr="004F4917">
        <w:rPr>
          <w:rFonts w:asciiTheme="majorBidi" w:hAnsiTheme="majorBidi" w:cstheme="majorBidi"/>
          <w:lang w:val="en-US"/>
        </w:rPr>
        <w:t xml:space="preserve">. In 1947-8, </w:t>
      </w:r>
      <w:r w:rsidR="00117944" w:rsidRPr="004F4917">
        <w:rPr>
          <w:rFonts w:asciiTheme="majorBidi" w:hAnsiTheme="majorBidi" w:cstheme="majorBidi"/>
          <w:lang w:val="en-US"/>
        </w:rPr>
        <w:t xml:space="preserve">several </w:t>
      </w:r>
      <w:r w:rsidRPr="004F4917">
        <w:rPr>
          <w:rFonts w:asciiTheme="majorBidi" w:hAnsiTheme="majorBidi" w:cstheme="majorBidi"/>
          <w:lang w:val="en-US"/>
        </w:rPr>
        <w:t>ye</w:t>
      </w:r>
      <w:r w:rsidR="00044ABB" w:rsidRPr="004F4917">
        <w:rPr>
          <w:rFonts w:asciiTheme="majorBidi" w:hAnsiTheme="majorBidi" w:cstheme="majorBidi"/>
          <w:lang w:val="en-US"/>
        </w:rPr>
        <w:t xml:space="preserve">ars after the end of World War </w:t>
      </w:r>
      <w:r w:rsidR="009B2307" w:rsidRPr="004F4917">
        <w:rPr>
          <w:rFonts w:asciiTheme="majorBidi" w:hAnsiTheme="majorBidi" w:cstheme="majorBidi"/>
          <w:lang w:val="en-US"/>
        </w:rPr>
        <w:fldChar w:fldCharType="begin"/>
      </w:r>
      <w:r w:rsidR="00044ABB" w:rsidRPr="004F4917">
        <w:rPr>
          <w:rFonts w:asciiTheme="majorBidi" w:eastAsia="SimSun" w:hAnsiTheme="majorBidi" w:cstheme="majorBidi"/>
          <w:lang w:val="en-US" w:eastAsia="zh-CN"/>
        </w:rPr>
        <w:instrText>= 2 \* ROMAN</w:instrText>
      </w:r>
      <w:r w:rsidR="009B2307" w:rsidRPr="004F4917">
        <w:rPr>
          <w:rFonts w:asciiTheme="majorBidi" w:hAnsiTheme="majorBidi" w:cstheme="majorBidi"/>
          <w:lang w:val="en-US"/>
        </w:rPr>
        <w:fldChar w:fldCharType="separate"/>
      </w:r>
      <w:r w:rsidR="00701279">
        <w:rPr>
          <w:rFonts w:asciiTheme="majorBidi" w:hAnsiTheme="majorBidi" w:cstheme="majorBidi"/>
          <w:noProof/>
          <w:lang w:val="en-US"/>
        </w:rPr>
        <w:t>II</w:t>
      </w:r>
      <w:r w:rsidR="009B2307" w:rsidRPr="004F4917">
        <w:rPr>
          <w:rFonts w:asciiTheme="majorBidi" w:hAnsiTheme="majorBidi" w:cstheme="majorBidi"/>
          <w:lang w:val="en-US"/>
        </w:rPr>
        <w:fldChar w:fldCharType="end"/>
      </w:r>
      <w:r w:rsidR="00044ABB" w:rsidRPr="004F4917">
        <w:rPr>
          <w:rFonts w:asciiTheme="majorBidi" w:hAnsiTheme="majorBidi" w:cstheme="majorBidi"/>
          <w:lang w:val="en-US"/>
        </w:rPr>
        <w:t xml:space="preserve">, </w:t>
      </w:r>
      <w:r w:rsidR="001304E8" w:rsidRPr="004F4917">
        <w:rPr>
          <w:rFonts w:asciiTheme="majorBidi" w:hAnsiTheme="majorBidi" w:cstheme="majorBidi"/>
          <w:lang w:val="en-US"/>
        </w:rPr>
        <w:t>the French Minister of Foreign Affairs</w:t>
      </w:r>
      <w:r w:rsidR="00966B0A" w:rsidRPr="004F4917">
        <w:rPr>
          <w:rFonts w:asciiTheme="majorBidi" w:hAnsiTheme="majorBidi" w:cstheme="majorBidi"/>
          <w:lang w:val="en-US"/>
        </w:rPr>
        <w:t>,</w:t>
      </w:r>
      <w:r w:rsidR="000F172A" w:rsidRPr="004F4917">
        <w:rPr>
          <w:rFonts w:asciiTheme="majorBidi" w:hAnsiTheme="majorBidi" w:cstheme="majorBidi"/>
          <w:lang w:val="en-US"/>
        </w:rPr>
        <w:t xml:space="preserve"> </w:t>
      </w:r>
      <w:r w:rsidR="00044ABB" w:rsidRPr="004F4917">
        <w:rPr>
          <w:rFonts w:asciiTheme="majorBidi" w:hAnsiTheme="majorBidi" w:cstheme="majorBidi"/>
          <w:lang w:val="en-US"/>
        </w:rPr>
        <w:t xml:space="preserve">Robert Schuman </w:t>
      </w:r>
      <w:r w:rsidRPr="004F4917">
        <w:rPr>
          <w:rFonts w:asciiTheme="majorBidi" w:hAnsiTheme="majorBidi" w:cstheme="majorBidi"/>
          <w:lang w:val="en-US"/>
        </w:rPr>
        <w:t>had</w:t>
      </w:r>
      <w:r w:rsidR="000F172A" w:rsidRPr="004F4917">
        <w:rPr>
          <w:rFonts w:asciiTheme="majorBidi" w:hAnsiTheme="majorBidi" w:cstheme="majorBidi"/>
          <w:lang w:val="en-US"/>
        </w:rPr>
        <w:t xml:space="preserve"> a</w:t>
      </w:r>
      <w:r w:rsidRPr="004F4917">
        <w:rPr>
          <w:rFonts w:asciiTheme="majorBidi" w:hAnsiTheme="majorBidi" w:cstheme="majorBidi"/>
          <w:lang w:val="en-US"/>
        </w:rPr>
        <w:t xml:space="preserve"> series of speeches in which he called for a new political idea within Europe</w:t>
      </w:r>
      <w:r w:rsidR="001304E8" w:rsidRPr="004F4917">
        <w:rPr>
          <w:rFonts w:asciiTheme="majorBidi" w:hAnsiTheme="majorBidi" w:cstheme="majorBidi"/>
          <w:lang w:val="en-US"/>
        </w:rPr>
        <w:t xml:space="preserve">. </w:t>
      </w:r>
      <w:r w:rsidR="000E6509" w:rsidRPr="004F4917">
        <w:rPr>
          <w:rFonts w:asciiTheme="majorBidi" w:hAnsiTheme="majorBidi" w:cstheme="majorBidi"/>
          <w:lang w:val="en-US"/>
        </w:rPr>
        <w:t>Schuman strove towards EU unification</w:t>
      </w:r>
      <w:r w:rsidR="004D1C1D" w:rsidRPr="004F4917">
        <w:rPr>
          <w:rFonts w:asciiTheme="majorBidi" w:hAnsiTheme="majorBidi" w:cstheme="majorBidi"/>
          <w:lang w:val="en-US"/>
        </w:rPr>
        <w:t>, supported by other democratic parties in Europe</w:t>
      </w:r>
      <w:r w:rsidR="000E6509" w:rsidRPr="004F4917">
        <w:rPr>
          <w:rFonts w:asciiTheme="majorBidi" w:hAnsiTheme="majorBidi" w:cstheme="majorBidi"/>
          <w:lang w:val="en-US"/>
        </w:rPr>
        <w:t xml:space="preserve">. </w:t>
      </w:r>
      <w:r w:rsidR="0092298D" w:rsidRPr="004F4917">
        <w:rPr>
          <w:rFonts w:asciiTheme="majorBidi" w:hAnsiTheme="majorBidi" w:cstheme="majorBidi"/>
          <w:lang w:val="en-US"/>
        </w:rPr>
        <w:t>As a result the Schuman declaration was signed on 9 May 1950</w:t>
      </w:r>
      <w:r w:rsidR="000E6509" w:rsidRPr="004F4917">
        <w:rPr>
          <w:rFonts w:asciiTheme="majorBidi" w:hAnsiTheme="majorBidi" w:cstheme="majorBidi"/>
          <w:lang w:val="en-US"/>
        </w:rPr>
        <w:t xml:space="preserve">. </w:t>
      </w:r>
      <w:r w:rsidR="00601BD9">
        <w:rPr>
          <w:rFonts w:asciiTheme="majorBidi" w:hAnsiTheme="majorBidi" w:cstheme="majorBidi"/>
          <w:lang w:val="en-US"/>
        </w:rPr>
        <w:t xml:space="preserve">The </w:t>
      </w:r>
      <w:r w:rsidR="003C7E49" w:rsidRPr="004F4917">
        <w:rPr>
          <w:rFonts w:asciiTheme="majorBidi" w:hAnsiTheme="majorBidi" w:cstheme="majorBidi"/>
          <w:lang w:val="en-US"/>
        </w:rPr>
        <w:t>European unification ma</w:t>
      </w:r>
      <w:r w:rsidR="00601BD9">
        <w:rPr>
          <w:rFonts w:asciiTheme="majorBidi" w:hAnsiTheme="majorBidi" w:cstheme="majorBidi"/>
          <w:lang w:val="en-US"/>
        </w:rPr>
        <w:t>d</w:t>
      </w:r>
      <w:r w:rsidR="003C7E49" w:rsidRPr="004F4917">
        <w:rPr>
          <w:rFonts w:asciiTheme="majorBidi" w:hAnsiTheme="majorBidi" w:cstheme="majorBidi"/>
          <w:lang w:val="en-US"/>
        </w:rPr>
        <w:t xml:space="preserve">e an end to the centuries lasting war between the archenemies Germany and France. Schuman proposed a supranational unification through effective solidarity that would take place step </w:t>
      </w:r>
      <w:r w:rsidR="003C7E49" w:rsidRPr="004F4917">
        <w:rPr>
          <w:rFonts w:asciiTheme="majorBidi" w:hAnsiTheme="majorBidi" w:cstheme="majorBidi"/>
          <w:lang w:val="en-US"/>
        </w:rPr>
        <w:lastRenderedPageBreak/>
        <w:t>by step. Only democratic</w:t>
      </w:r>
      <w:r w:rsidR="004D1C1D" w:rsidRPr="004F4917">
        <w:rPr>
          <w:rFonts w:asciiTheme="majorBidi" w:hAnsiTheme="majorBidi" w:cstheme="majorBidi"/>
          <w:lang w:val="en-US"/>
        </w:rPr>
        <w:t xml:space="preserve"> European</w:t>
      </w:r>
      <w:r w:rsidR="003C7E49" w:rsidRPr="004F4917">
        <w:rPr>
          <w:rFonts w:asciiTheme="majorBidi" w:hAnsiTheme="majorBidi" w:cstheme="majorBidi"/>
          <w:lang w:val="en-US"/>
        </w:rPr>
        <w:t xml:space="preserve"> countries were invited to join. </w:t>
      </w:r>
      <w:r w:rsidR="00BA02E0" w:rsidRPr="004F4917">
        <w:rPr>
          <w:rFonts w:asciiTheme="majorBidi" w:hAnsiTheme="majorBidi" w:cstheme="majorBidi"/>
          <w:lang w:val="en-US"/>
        </w:rPr>
        <w:t xml:space="preserve">A further step to unification </w:t>
      </w:r>
      <w:r w:rsidR="00181DB4" w:rsidRPr="004F4917">
        <w:rPr>
          <w:rFonts w:asciiTheme="majorBidi" w:hAnsiTheme="majorBidi" w:cstheme="majorBidi"/>
          <w:lang w:val="en-US"/>
        </w:rPr>
        <w:t>took place in</w:t>
      </w:r>
      <w:r w:rsidR="00BA02E0" w:rsidRPr="004F4917">
        <w:rPr>
          <w:rFonts w:asciiTheme="majorBidi" w:hAnsiTheme="majorBidi" w:cstheme="majorBidi"/>
          <w:lang w:val="en-US"/>
        </w:rPr>
        <w:t xml:space="preserve"> 1952</w:t>
      </w:r>
      <w:r w:rsidR="004D1C1D" w:rsidRPr="004F4917">
        <w:rPr>
          <w:rFonts w:asciiTheme="majorBidi" w:hAnsiTheme="majorBidi" w:cstheme="majorBidi"/>
          <w:lang w:val="en-US"/>
        </w:rPr>
        <w:t>,</w:t>
      </w:r>
      <w:r w:rsidR="00BA02E0" w:rsidRPr="004F4917">
        <w:rPr>
          <w:rFonts w:asciiTheme="majorBidi" w:hAnsiTheme="majorBidi" w:cstheme="majorBidi"/>
          <w:lang w:val="en-US"/>
        </w:rPr>
        <w:t xml:space="preserve"> as the </w:t>
      </w:r>
      <w:r w:rsidR="00601BD9">
        <w:rPr>
          <w:rFonts w:asciiTheme="majorBidi" w:hAnsiTheme="majorBidi" w:cstheme="majorBidi"/>
          <w:lang w:val="en-US"/>
        </w:rPr>
        <w:t xml:space="preserve">European </w:t>
      </w:r>
      <w:r w:rsidR="00BA02E0" w:rsidRPr="004F4917">
        <w:rPr>
          <w:rFonts w:asciiTheme="majorBidi" w:hAnsiTheme="majorBidi" w:cstheme="majorBidi"/>
          <w:lang w:val="en-US"/>
        </w:rPr>
        <w:t>Coal and Steel Community</w:t>
      </w:r>
      <w:r w:rsidR="00601BD9">
        <w:rPr>
          <w:rFonts w:asciiTheme="majorBidi" w:hAnsiTheme="majorBidi" w:cstheme="majorBidi"/>
          <w:lang w:val="en-US"/>
        </w:rPr>
        <w:t xml:space="preserve"> (ECSC)</w:t>
      </w:r>
      <w:r w:rsidR="00BA02E0" w:rsidRPr="004F4917">
        <w:rPr>
          <w:rFonts w:asciiTheme="majorBidi" w:hAnsiTheme="majorBidi" w:cstheme="majorBidi"/>
          <w:lang w:val="en-US"/>
        </w:rPr>
        <w:t xml:space="preserve"> was signed by six European Countries: Luxembourg, Italy, France, Belgium, West Germany and the Netherlands.</w:t>
      </w:r>
      <w:r w:rsidR="00181DB4" w:rsidRPr="004F4917">
        <w:rPr>
          <w:rFonts w:asciiTheme="majorBidi" w:hAnsiTheme="majorBidi" w:cstheme="majorBidi"/>
          <w:lang w:val="en-US"/>
        </w:rPr>
        <w:t xml:space="preserve"> </w:t>
      </w:r>
      <w:r w:rsidR="00F32986" w:rsidRPr="004F4917">
        <w:rPr>
          <w:rFonts w:asciiTheme="majorBidi" w:hAnsiTheme="majorBidi" w:cstheme="majorBidi"/>
          <w:lang w:val="en-US"/>
        </w:rPr>
        <w:t>S</w:t>
      </w:r>
      <w:r w:rsidRPr="004F4917">
        <w:rPr>
          <w:rFonts w:asciiTheme="majorBidi" w:hAnsiTheme="majorBidi" w:cstheme="majorBidi"/>
          <w:lang w:val="en-US"/>
        </w:rPr>
        <w:t>ince the</w:t>
      </w:r>
      <w:r w:rsidR="00781D7E">
        <w:rPr>
          <w:rFonts w:asciiTheme="majorBidi" w:hAnsiTheme="majorBidi" w:cstheme="majorBidi"/>
          <w:lang w:val="en-US"/>
        </w:rPr>
        <w:t xml:space="preserve"> ECSC, great </w:t>
      </w:r>
      <w:r w:rsidRPr="004F4917">
        <w:rPr>
          <w:rFonts w:asciiTheme="majorBidi" w:hAnsiTheme="majorBidi" w:cstheme="majorBidi"/>
          <w:lang w:val="en-US"/>
        </w:rPr>
        <w:t xml:space="preserve">commitment </w:t>
      </w:r>
      <w:r w:rsidR="004A1B09" w:rsidRPr="004F4917">
        <w:rPr>
          <w:rFonts w:asciiTheme="majorBidi" w:hAnsiTheme="majorBidi" w:cstheme="majorBidi"/>
          <w:lang w:val="en-US"/>
        </w:rPr>
        <w:t>and willingness</w:t>
      </w:r>
      <w:r w:rsidR="00781D7E">
        <w:rPr>
          <w:rFonts w:asciiTheme="majorBidi" w:hAnsiTheme="majorBidi" w:cstheme="majorBidi"/>
          <w:lang w:val="en-US"/>
        </w:rPr>
        <w:t xml:space="preserve"> occurred by</w:t>
      </w:r>
      <w:r w:rsidR="00781D7E" w:rsidRPr="00781D7E">
        <w:rPr>
          <w:rFonts w:asciiTheme="majorBidi" w:hAnsiTheme="majorBidi" w:cstheme="majorBidi"/>
          <w:lang w:val="en-US"/>
        </w:rPr>
        <w:t xml:space="preserve"> </w:t>
      </w:r>
      <w:r w:rsidR="00781D7E" w:rsidRPr="004F4917">
        <w:rPr>
          <w:rFonts w:asciiTheme="majorBidi" w:hAnsiTheme="majorBidi" w:cstheme="majorBidi"/>
          <w:lang w:val="en-US"/>
        </w:rPr>
        <w:t>Western European countries</w:t>
      </w:r>
      <w:r w:rsidR="00781D7E">
        <w:rPr>
          <w:rFonts w:asciiTheme="majorBidi" w:hAnsiTheme="majorBidi" w:cstheme="majorBidi"/>
          <w:lang w:val="en-US"/>
        </w:rPr>
        <w:t>,</w:t>
      </w:r>
      <w:r w:rsidR="00781D7E" w:rsidRPr="004F4917">
        <w:rPr>
          <w:rFonts w:asciiTheme="majorBidi" w:hAnsiTheme="majorBidi" w:cstheme="majorBidi"/>
          <w:lang w:val="en-US"/>
        </w:rPr>
        <w:t xml:space="preserve"> </w:t>
      </w:r>
      <w:r w:rsidR="00781D7E">
        <w:rPr>
          <w:rFonts w:asciiTheme="majorBidi" w:hAnsiTheme="majorBidi" w:cstheme="majorBidi"/>
          <w:lang w:val="en-US"/>
        </w:rPr>
        <w:t xml:space="preserve">and </w:t>
      </w:r>
      <w:r w:rsidR="00781D7E" w:rsidRPr="004F4917">
        <w:rPr>
          <w:rFonts w:asciiTheme="majorBidi" w:hAnsiTheme="majorBidi" w:cstheme="majorBidi"/>
          <w:lang w:val="en-US"/>
        </w:rPr>
        <w:t xml:space="preserve">as well </w:t>
      </w:r>
      <w:r w:rsidR="00781D7E">
        <w:rPr>
          <w:rFonts w:asciiTheme="majorBidi" w:hAnsiTheme="majorBidi" w:cstheme="majorBidi"/>
          <w:lang w:val="en-US"/>
        </w:rPr>
        <w:t>by</w:t>
      </w:r>
      <w:r w:rsidR="00781D7E" w:rsidRPr="004F4917">
        <w:rPr>
          <w:rFonts w:asciiTheme="majorBidi" w:hAnsiTheme="majorBidi" w:cstheme="majorBidi"/>
          <w:lang w:val="en-US"/>
        </w:rPr>
        <w:t xml:space="preserve"> the US, </w:t>
      </w:r>
      <w:r w:rsidR="00F32986" w:rsidRPr="004F4917">
        <w:rPr>
          <w:rFonts w:asciiTheme="majorBidi" w:hAnsiTheme="majorBidi" w:cstheme="majorBidi"/>
          <w:lang w:val="en-US"/>
        </w:rPr>
        <w:t>to bring down the communist countries</w:t>
      </w:r>
      <w:r w:rsidR="001304E8" w:rsidRPr="004F4917">
        <w:rPr>
          <w:rFonts w:asciiTheme="majorBidi" w:hAnsiTheme="majorBidi" w:cstheme="majorBidi"/>
          <w:lang w:val="en-US"/>
        </w:rPr>
        <w:t>.</w:t>
      </w:r>
      <w:r w:rsidR="00F76675" w:rsidRPr="004F4917">
        <w:rPr>
          <w:rFonts w:asciiTheme="majorBidi" w:hAnsiTheme="majorBidi" w:cstheme="majorBidi"/>
          <w:lang w:val="en-US"/>
        </w:rPr>
        <w:t xml:space="preserve"> </w:t>
      </w:r>
      <w:r w:rsidR="00181DB4" w:rsidRPr="004F4917">
        <w:rPr>
          <w:rFonts w:asciiTheme="majorBidi" w:hAnsiTheme="majorBidi" w:cstheme="majorBidi"/>
          <w:lang w:val="en-US"/>
        </w:rPr>
        <w:t>As a result</w:t>
      </w:r>
      <w:r w:rsidR="00BA02E0" w:rsidRPr="004F4917">
        <w:rPr>
          <w:rFonts w:asciiTheme="majorBidi" w:hAnsiTheme="majorBidi" w:cstheme="majorBidi"/>
          <w:lang w:val="en-US"/>
        </w:rPr>
        <w:t>, b</w:t>
      </w:r>
      <w:r w:rsidR="004A1B09" w:rsidRPr="004F4917">
        <w:rPr>
          <w:rFonts w:asciiTheme="majorBidi" w:hAnsiTheme="majorBidi" w:cstheme="majorBidi"/>
          <w:lang w:val="en-US"/>
        </w:rPr>
        <w:t xml:space="preserve">etween 1974 and 1990 </w:t>
      </w:r>
      <w:r w:rsidR="00F76675" w:rsidRPr="004F4917">
        <w:rPr>
          <w:rFonts w:asciiTheme="majorBidi" w:hAnsiTheme="majorBidi" w:cstheme="majorBidi"/>
          <w:lang w:val="en-US"/>
        </w:rPr>
        <w:t>the so called ‘third wave of democratization’ took place. During this</w:t>
      </w:r>
      <w:r w:rsidR="004A1B09" w:rsidRPr="004F4917">
        <w:rPr>
          <w:rFonts w:asciiTheme="majorBidi" w:hAnsiTheme="majorBidi" w:cstheme="majorBidi"/>
          <w:lang w:val="en-US"/>
        </w:rPr>
        <w:t xml:space="preserve"> wave</w:t>
      </w:r>
      <w:r w:rsidR="00F76675" w:rsidRPr="004F4917">
        <w:rPr>
          <w:rFonts w:asciiTheme="majorBidi" w:hAnsiTheme="majorBidi" w:cstheme="majorBidi"/>
          <w:lang w:val="en-US"/>
        </w:rPr>
        <w:t>,</w:t>
      </w:r>
      <w:r w:rsidR="004A1B09" w:rsidRPr="004F4917">
        <w:rPr>
          <w:rFonts w:asciiTheme="majorBidi" w:hAnsiTheme="majorBidi" w:cstheme="majorBidi"/>
          <w:lang w:val="en-US"/>
        </w:rPr>
        <w:t xml:space="preserve"> </w:t>
      </w:r>
      <w:r w:rsidR="00F76675" w:rsidRPr="004F4917">
        <w:rPr>
          <w:rFonts w:asciiTheme="majorBidi" w:hAnsiTheme="majorBidi" w:cstheme="majorBidi"/>
          <w:lang w:val="en-US"/>
        </w:rPr>
        <w:t>democra</w:t>
      </w:r>
      <w:r w:rsidR="00BA02E0" w:rsidRPr="004F4917">
        <w:rPr>
          <w:rFonts w:asciiTheme="majorBidi" w:hAnsiTheme="majorBidi" w:cstheme="majorBidi"/>
          <w:lang w:val="en-US"/>
        </w:rPr>
        <w:t xml:space="preserve">cy </w:t>
      </w:r>
      <w:r w:rsidR="00181DB4" w:rsidRPr="004F4917">
        <w:rPr>
          <w:rFonts w:asciiTheme="majorBidi" w:hAnsiTheme="majorBidi" w:cstheme="majorBidi"/>
          <w:lang w:val="en-US"/>
        </w:rPr>
        <w:t xml:space="preserve">expelled </w:t>
      </w:r>
      <w:r w:rsidR="00F76675" w:rsidRPr="004F4917">
        <w:rPr>
          <w:rFonts w:asciiTheme="majorBidi" w:hAnsiTheme="majorBidi" w:cstheme="majorBidi"/>
          <w:lang w:val="en-US"/>
        </w:rPr>
        <w:t>the (semi</w:t>
      </w:r>
      <w:r w:rsidR="009A293A">
        <w:rPr>
          <w:rFonts w:asciiTheme="majorBidi" w:hAnsiTheme="majorBidi" w:cstheme="majorBidi"/>
          <w:lang w:val="en-US"/>
        </w:rPr>
        <w:t>-</w:t>
      </w:r>
      <w:r w:rsidR="00F76675" w:rsidRPr="004F4917">
        <w:rPr>
          <w:rFonts w:asciiTheme="majorBidi" w:hAnsiTheme="majorBidi" w:cstheme="majorBidi"/>
          <w:lang w:val="en-US"/>
        </w:rPr>
        <w:t>) authoritarian regimes in almost</w:t>
      </w:r>
      <w:r w:rsidR="004A1B09" w:rsidRPr="004F4917">
        <w:rPr>
          <w:rFonts w:asciiTheme="majorBidi" w:hAnsiTheme="majorBidi" w:cstheme="majorBidi"/>
          <w:lang w:val="en-US"/>
        </w:rPr>
        <w:t xml:space="preserve"> thirty countries</w:t>
      </w:r>
      <w:r w:rsidR="00F76675" w:rsidRPr="004F4917">
        <w:rPr>
          <w:rFonts w:asciiTheme="majorBidi" w:hAnsiTheme="majorBidi" w:cstheme="majorBidi"/>
          <w:lang w:val="en-US"/>
        </w:rPr>
        <w:t xml:space="preserve"> </w:t>
      </w:r>
      <w:r w:rsidR="00BA02E0" w:rsidRPr="004F4917">
        <w:rPr>
          <w:rFonts w:asciiTheme="majorBidi" w:hAnsiTheme="majorBidi" w:cstheme="majorBidi"/>
          <w:lang w:val="en-US"/>
        </w:rPr>
        <w:t xml:space="preserve">in Latin America, </w:t>
      </w:r>
      <w:r w:rsidR="001C06DC" w:rsidRPr="004F4917">
        <w:rPr>
          <w:rFonts w:asciiTheme="majorBidi" w:hAnsiTheme="majorBidi" w:cstheme="majorBidi"/>
          <w:lang w:val="en-US"/>
        </w:rPr>
        <w:t xml:space="preserve">the </w:t>
      </w:r>
      <w:r w:rsidR="00BA02E0" w:rsidRPr="004F4917">
        <w:rPr>
          <w:rFonts w:asciiTheme="majorBidi" w:hAnsiTheme="majorBidi" w:cstheme="majorBidi"/>
          <w:lang w:val="en-US"/>
        </w:rPr>
        <w:t>Asia</w:t>
      </w:r>
      <w:r w:rsidR="001C06DC" w:rsidRPr="004F4917">
        <w:rPr>
          <w:rFonts w:asciiTheme="majorBidi" w:hAnsiTheme="majorBidi" w:cstheme="majorBidi"/>
          <w:lang w:val="en-US"/>
        </w:rPr>
        <w:t>n</w:t>
      </w:r>
      <w:r w:rsidR="00BA02E0" w:rsidRPr="004F4917">
        <w:rPr>
          <w:rFonts w:asciiTheme="majorBidi" w:hAnsiTheme="majorBidi" w:cstheme="majorBidi"/>
          <w:lang w:val="en-US"/>
        </w:rPr>
        <w:t xml:space="preserve"> pacific region and Eastern Europe </w:t>
      </w:r>
      <w:r w:rsidR="00F76675" w:rsidRPr="004F4917">
        <w:rPr>
          <w:rFonts w:asciiTheme="majorBidi" w:hAnsiTheme="majorBidi" w:cstheme="majorBidi"/>
          <w:lang w:val="en-US"/>
        </w:rPr>
        <w:t>(Huntington: 1991).</w:t>
      </w:r>
      <w:r w:rsidR="004A1B09" w:rsidRPr="004F4917">
        <w:rPr>
          <w:rFonts w:asciiTheme="majorBidi" w:hAnsiTheme="majorBidi" w:cstheme="majorBidi"/>
          <w:lang w:val="en-US"/>
        </w:rPr>
        <w:t xml:space="preserve"> Th</w:t>
      </w:r>
      <w:r w:rsidR="001C06DC" w:rsidRPr="004F4917">
        <w:rPr>
          <w:rFonts w:asciiTheme="majorBidi" w:hAnsiTheme="majorBidi" w:cstheme="majorBidi"/>
          <w:lang w:val="en-US"/>
        </w:rPr>
        <w:t>is wave of</w:t>
      </w:r>
      <w:r w:rsidR="004A1B09" w:rsidRPr="004F4917">
        <w:rPr>
          <w:rFonts w:asciiTheme="majorBidi" w:hAnsiTheme="majorBidi" w:cstheme="majorBidi"/>
          <w:lang w:val="en-US"/>
        </w:rPr>
        <w:t xml:space="preserve"> </w:t>
      </w:r>
      <w:r w:rsidR="00F76675" w:rsidRPr="004F4917">
        <w:rPr>
          <w:rFonts w:asciiTheme="majorBidi" w:hAnsiTheme="majorBidi" w:cstheme="majorBidi"/>
          <w:lang w:val="en-US"/>
        </w:rPr>
        <w:t xml:space="preserve">transition </w:t>
      </w:r>
      <w:r w:rsidR="001C06DC" w:rsidRPr="004F4917">
        <w:rPr>
          <w:rFonts w:asciiTheme="majorBidi" w:hAnsiTheme="majorBidi" w:cstheme="majorBidi"/>
          <w:lang w:val="en-US"/>
        </w:rPr>
        <w:t>is</w:t>
      </w:r>
      <w:r w:rsidR="004A1B09" w:rsidRPr="004F4917">
        <w:rPr>
          <w:rFonts w:asciiTheme="majorBidi" w:hAnsiTheme="majorBidi" w:cstheme="majorBidi"/>
          <w:lang w:val="en-US"/>
        </w:rPr>
        <w:t xml:space="preserve"> seen as one of the most important international development in recent history.  </w:t>
      </w:r>
      <w:r w:rsidR="001C06DC" w:rsidRPr="004F4917">
        <w:rPr>
          <w:rFonts w:asciiTheme="majorBidi" w:hAnsiTheme="majorBidi" w:cstheme="majorBidi"/>
          <w:lang w:val="en-US"/>
        </w:rPr>
        <w:t xml:space="preserve"> </w:t>
      </w:r>
    </w:p>
    <w:p w:rsidR="003F4A0C" w:rsidRPr="004F4917" w:rsidRDefault="003F4A0C" w:rsidP="0092298D">
      <w:pPr>
        <w:pStyle w:val="NoSpacing"/>
        <w:spacing w:line="360" w:lineRule="auto"/>
        <w:ind w:firstLine="708"/>
        <w:jc w:val="both"/>
        <w:rPr>
          <w:rFonts w:asciiTheme="majorBidi" w:hAnsiTheme="majorBidi" w:cstheme="majorBidi"/>
          <w:lang w:val="en-US"/>
        </w:rPr>
      </w:pPr>
    </w:p>
    <w:p w:rsidR="00B22CB6" w:rsidRPr="004F4917" w:rsidRDefault="000C7530" w:rsidP="00582104">
      <w:pPr>
        <w:pStyle w:val="NoSpacing"/>
        <w:spacing w:line="360" w:lineRule="auto"/>
        <w:ind w:firstLine="708"/>
        <w:jc w:val="both"/>
        <w:rPr>
          <w:rFonts w:asciiTheme="majorBidi" w:hAnsiTheme="majorBidi" w:cstheme="majorBidi"/>
          <w:lang w:val="en-US"/>
        </w:rPr>
      </w:pPr>
      <w:r>
        <w:rPr>
          <w:rFonts w:asciiTheme="majorBidi" w:hAnsiTheme="majorBidi" w:cstheme="majorBidi"/>
          <w:lang w:val="en-US"/>
        </w:rPr>
        <w:t>T</w:t>
      </w:r>
      <w:r w:rsidRPr="004F4917">
        <w:rPr>
          <w:rFonts w:asciiTheme="majorBidi" w:hAnsiTheme="majorBidi" w:cstheme="majorBidi"/>
          <w:lang w:val="en-US"/>
        </w:rPr>
        <w:t xml:space="preserve">he European Integration process </w:t>
      </w:r>
      <w:r w:rsidR="00B22CB6" w:rsidRPr="004F4917">
        <w:rPr>
          <w:rFonts w:asciiTheme="majorBidi" w:hAnsiTheme="majorBidi" w:cstheme="majorBidi"/>
          <w:lang w:val="en-US"/>
        </w:rPr>
        <w:t xml:space="preserve">took 36 years to </w:t>
      </w:r>
      <w:r w:rsidR="00582104">
        <w:rPr>
          <w:rFonts w:asciiTheme="majorBidi" w:hAnsiTheme="majorBidi" w:cstheme="majorBidi"/>
          <w:lang w:val="en-US"/>
        </w:rPr>
        <w:t>implement</w:t>
      </w:r>
      <w:r w:rsidR="00B22CB6" w:rsidRPr="004F4917">
        <w:rPr>
          <w:rFonts w:asciiTheme="majorBidi" w:hAnsiTheme="majorBidi" w:cstheme="majorBidi"/>
          <w:lang w:val="en-US"/>
        </w:rPr>
        <w:t xml:space="preserve"> a </w:t>
      </w:r>
      <w:r w:rsidR="00582104">
        <w:rPr>
          <w:rFonts w:asciiTheme="majorBidi" w:hAnsiTheme="majorBidi" w:cstheme="majorBidi"/>
          <w:lang w:val="en-US"/>
        </w:rPr>
        <w:t>t</w:t>
      </w:r>
      <w:r w:rsidR="00B22CB6" w:rsidRPr="004F4917">
        <w:rPr>
          <w:rFonts w:asciiTheme="majorBidi" w:hAnsiTheme="majorBidi" w:cstheme="majorBidi"/>
          <w:lang w:val="en-US"/>
        </w:rPr>
        <w:t>reaty i</w:t>
      </w:r>
      <w:r w:rsidR="003A5BB2" w:rsidRPr="004F4917">
        <w:rPr>
          <w:rFonts w:asciiTheme="majorBidi" w:hAnsiTheme="majorBidi" w:cstheme="majorBidi"/>
          <w:lang w:val="en-US"/>
        </w:rPr>
        <w:t>n which the member</w:t>
      </w:r>
      <w:r w:rsidR="00961E04" w:rsidRPr="004F4917">
        <w:rPr>
          <w:rFonts w:asciiTheme="majorBidi" w:hAnsiTheme="majorBidi" w:cstheme="majorBidi"/>
          <w:lang w:val="en-US"/>
        </w:rPr>
        <w:t>-</w:t>
      </w:r>
      <w:r w:rsidR="00DD1F0D" w:rsidRPr="004F4917">
        <w:rPr>
          <w:rFonts w:asciiTheme="majorBidi" w:hAnsiTheme="majorBidi" w:cstheme="majorBidi"/>
          <w:lang w:val="en-US"/>
        </w:rPr>
        <w:t>states had</w:t>
      </w:r>
      <w:r w:rsidR="003A5BB2" w:rsidRPr="004F4917">
        <w:rPr>
          <w:rFonts w:asciiTheme="majorBidi" w:hAnsiTheme="majorBidi" w:cstheme="majorBidi"/>
          <w:lang w:val="en-US"/>
        </w:rPr>
        <w:t xml:space="preserve"> “</w:t>
      </w:r>
      <w:r w:rsidR="00B22CB6" w:rsidRPr="004F4917">
        <w:rPr>
          <w:rFonts w:asciiTheme="majorBidi" w:hAnsiTheme="majorBidi" w:cstheme="majorBidi"/>
          <w:i/>
          <w:iCs/>
          <w:lang w:val="en-US"/>
        </w:rPr>
        <w:t>to work together to promote democracy on the basis of the fundamental rights recognized in the constitutions</w:t>
      </w:r>
      <w:r w:rsidR="003A5BB2" w:rsidRPr="004F4917">
        <w:rPr>
          <w:rFonts w:asciiTheme="majorBidi" w:hAnsiTheme="majorBidi" w:cstheme="majorBidi"/>
          <w:lang w:val="en-US"/>
        </w:rPr>
        <w:t>”</w:t>
      </w:r>
      <w:r w:rsidR="00A402D2" w:rsidRPr="004F4917">
        <w:rPr>
          <w:rFonts w:asciiTheme="majorBidi" w:hAnsiTheme="majorBidi" w:cstheme="majorBidi"/>
          <w:lang w:val="en-US"/>
        </w:rPr>
        <w:t xml:space="preserve"> (The Single European Act, </w:t>
      </w:r>
      <w:r w:rsidR="00B22CB6" w:rsidRPr="004F4917">
        <w:rPr>
          <w:rFonts w:asciiTheme="majorBidi" w:hAnsiTheme="majorBidi" w:cstheme="majorBidi"/>
          <w:lang w:val="en-US"/>
        </w:rPr>
        <w:t xml:space="preserve">1986, p 2). </w:t>
      </w:r>
      <w:r w:rsidR="000B4394" w:rsidRPr="004F4917">
        <w:rPr>
          <w:rFonts w:asciiTheme="majorBidi" w:hAnsiTheme="majorBidi" w:cstheme="majorBidi"/>
          <w:lang w:val="en-US"/>
        </w:rPr>
        <w:t>As a result, i</w:t>
      </w:r>
      <w:r w:rsidR="00B22CB6" w:rsidRPr="004F4917">
        <w:rPr>
          <w:rFonts w:asciiTheme="majorBidi" w:hAnsiTheme="majorBidi" w:cstheme="majorBidi"/>
          <w:lang w:val="en-US"/>
        </w:rPr>
        <w:t>n 1992 the Maastricht Treaty</w:t>
      </w:r>
      <w:r w:rsidR="00961E04" w:rsidRPr="004F4917">
        <w:rPr>
          <w:rFonts w:asciiTheme="majorBidi" w:hAnsiTheme="majorBidi" w:cstheme="majorBidi"/>
          <w:lang w:val="en-US"/>
        </w:rPr>
        <w:t xml:space="preserve"> was signed</w:t>
      </w:r>
      <w:r w:rsidR="00B22CB6" w:rsidRPr="004F4917">
        <w:rPr>
          <w:rFonts w:asciiTheme="majorBidi" w:hAnsiTheme="majorBidi" w:cstheme="majorBidi"/>
          <w:lang w:val="en-US"/>
        </w:rPr>
        <w:t>, also known as the Treaty on the EU (TEU),</w:t>
      </w:r>
      <w:r w:rsidR="00961E04" w:rsidRPr="004F4917">
        <w:rPr>
          <w:rFonts w:asciiTheme="majorBidi" w:hAnsiTheme="majorBidi" w:cstheme="majorBidi"/>
          <w:lang w:val="en-US"/>
        </w:rPr>
        <w:t xml:space="preserve"> in which</w:t>
      </w:r>
      <w:r w:rsidR="00B22CB6" w:rsidRPr="004F4917">
        <w:rPr>
          <w:rFonts w:asciiTheme="majorBidi" w:hAnsiTheme="majorBidi" w:cstheme="majorBidi"/>
          <w:lang w:val="en-US"/>
        </w:rPr>
        <w:t xml:space="preserve"> th</w:t>
      </w:r>
      <w:r w:rsidR="00961E04" w:rsidRPr="004F4917">
        <w:rPr>
          <w:rFonts w:asciiTheme="majorBidi" w:hAnsiTheme="majorBidi" w:cstheme="majorBidi"/>
          <w:lang w:val="en-US"/>
        </w:rPr>
        <w:t xml:space="preserve">is </w:t>
      </w:r>
      <w:r w:rsidR="00B22CB6" w:rsidRPr="004F4917">
        <w:rPr>
          <w:rFonts w:asciiTheme="majorBidi" w:hAnsiTheme="majorBidi" w:cstheme="majorBidi"/>
          <w:lang w:val="en-US"/>
        </w:rPr>
        <w:t>political ambition</w:t>
      </w:r>
      <w:r w:rsidR="00961E04" w:rsidRPr="004F4917">
        <w:rPr>
          <w:rFonts w:asciiTheme="majorBidi" w:hAnsiTheme="majorBidi" w:cstheme="majorBidi"/>
          <w:lang w:val="en-US"/>
        </w:rPr>
        <w:t xml:space="preserve"> on democracy promotion </w:t>
      </w:r>
      <w:r w:rsidR="00B22CB6" w:rsidRPr="004F4917">
        <w:rPr>
          <w:rFonts w:asciiTheme="majorBidi" w:hAnsiTheme="majorBidi" w:cstheme="majorBidi"/>
          <w:lang w:val="en-US"/>
        </w:rPr>
        <w:t xml:space="preserve">was set out. </w:t>
      </w:r>
      <w:r w:rsidR="00511034" w:rsidRPr="004F4917">
        <w:rPr>
          <w:rFonts w:asciiTheme="majorBidi" w:hAnsiTheme="majorBidi" w:cstheme="majorBidi"/>
          <w:lang w:val="en-US"/>
        </w:rPr>
        <w:t>The TEU established the common foreign and security policy. This policy was governed by several provisions, where</w:t>
      </w:r>
      <w:r w:rsidR="00FB1AC6" w:rsidRPr="004F4917">
        <w:rPr>
          <w:rFonts w:asciiTheme="majorBidi" w:hAnsiTheme="majorBidi" w:cstheme="majorBidi"/>
          <w:lang w:val="en-US"/>
        </w:rPr>
        <w:t>as</w:t>
      </w:r>
      <w:r w:rsidR="00511034" w:rsidRPr="004F4917">
        <w:rPr>
          <w:rFonts w:asciiTheme="majorBidi" w:hAnsiTheme="majorBidi" w:cstheme="majorBidi"/>
          <w:lang w:val="en-US"/>
        </w:rPr>
        <w:t xml:space="preserve"> one of them defined that the EU shall develop a consolidate democracy in line with the Universal rights (TEU, Art J (1) 2). </w:t>
      </w:r>
      <w:r w:rsidR="000B4394" w:rsidRPr="004F4917">
        <w:rPr>
          <w:rFonts w:asciiTheme="majorBidi" w:hAnsiTheme="majorBidi" w:cstheme="majorBidi"/>
          <w:lang w:val="en-US"/>
        </w:rPr>
        <w:t>In 2007</w:t>
      </w:r>
      <w:r w:rsidR="00B22CB6" w:rsidRPr="004F4917">
        <w:rPr>
          <w:rFonts w:asciiTheme="majorBidi" w:hAnsiTheme="majorBidi" w:cstheme="majorBidi"/>
          <w:lang w:val="en-US"/>
        </w:rPr>
        <w:t xml:space="preserve"> the Lisbon Treaty was signed, also known as the Treaty on the Functioning of the </w:t>
      </w:r>
      <w:r w:rsidR="00B03FD7" w:rsidRPr="004F4917">
        <w:rPr>
          <w:rFonts w:asciiTheme="majorBidi" w:hAnsiTheme="majorBidi" w:cstheme="majorBidi"/>
          <w:lang w:val="en-US"/>
        </w:rPr>
        <w:t>EU</w:t>
      </w:r>
      <w:r w:rsidR="00520CB9" w:rsidRPr="004F4917">
        <w:rPr>
          <w:rFonts w:asciiTheme="majorBidi" w:hAnsiTheme="majorBidi" w:cstheme="majorBidi"/>
          <w:lang w:val="en-US"/>
        </w:rPr>
        <w:t xml:space="preserve"> (TFEU). </w:t>
      </w:r>
      <w:r w:rsidR="00961E04" w:rsidRPr="004F4917">
        <w:rPr>
          <w:rFonts w:asciiTheme="majorBidi" w:hAnsiTheme="majorBidi" w:cstheme="majorBidi"/>
          <w:lang w:val="en-US"/>
        </w:rPr>
        <w:t>In a</w:t>
      </w:r>
      <w:r w:rsidR="00520CB9" w:rsidRPr="004F4917">
        <w:rPr>
          <w:rFonts w:asciiTheme="majorBidi" w:hAnsiTheme="majorBidi" w:cstheme="majorBidi"/>
          <w:lang w:val="en-US"/>
        </w:rPr>
        <w:t>rticle 10</w:t>
      </w:r>
      <w:r w:rsidR="009A293A">
        <w:rPr>
          <w:rFonts w:asciiTheme="majorBidi" w:hAnsiTheme="majorBidi" w:cstheme="majorBidi"/>
          <w:lang w:val="en-US"/>
        </w:rPr>
        <w:t xml:space="preserve"> section</w:t>
      </w:r>
      <w:r w:rsidR="00520CB9" w:rsidRPr="004F4917">
        <w:rPr>
          <w:rFonts w:asciiTheme="majorBidi" w:hAnsiTheme="majorBidi" w:cstheme="majorBidi"/>
          <w:lang w:val="en-US"/>
        </w:rPr>
        <w:t xml:space="preserve"> </w:t>
      </w:r>
      <w:r w:rsidR="00B22CB6" w:rsidRPr="004F4917">
        <w:rPr>
          <w:rFonts w:asciiTheme="majorBidi" w:hAnsiTheme="majorBidi" w:cstheme="majorBidi"/>
          <w:lang w:val="en-US"/>
        </w:rPr>
        <w:t xml:space="preserve">A of the </w:t>
      </w:r>
      <w:r w:rsidR="00961E04" w:rsidRPr="004F4917">
        <w:rPr>
          <w:rFonts w:asciiTheme="majorBidi" w:hAnsiTheme="majorBidi" w:cstheme="majorBidi"/>
          <w:lang w:val="en-US"/>
        </w:rPr>
        <w:t xml:space="preserve">TFEU </w:t>
      </w:r>
      <w:r w:rsidR="00AE2DC4" w:rsidRPr="004F4917">
        <w:rPr>
          <w:rFonts w:asciiTheme="majorBidi" w:hAnsiTheme="majorBidi" w:cstheme="majorBidi"/>
          <w:lang w:val="en-US"/>
        </w:rPr>
        <w:t>the most</w:t>
      </w:r>
      <w:r w:rsidR="00B22CB6" w:rsidRPr="004F4917">
        <w:rPr>
          <w:rFonts w:asciiTheme="majorBidi" w:hAnsiTheme="majorBidi" w:cstheme="majorBidi"/>
          <w:lang w:val="en-US"/>
        </w:rPr>
        <w:t xml:space="preserve"> important statement on democracy </w:t>
      </w:r>
      <w:r w:rsidR="00AE2DC4" w:rsidRPr="004F4917">
        <w:rPr>
          <w:rFonts w:asciiTheme="majorBidi" w:hAnsiTheme="majorBidi" w:cstheme="majorBidi"/>
          <w:lang w:val="en-US"/>
        </w:rPr>
        <w:t xml:space="preserve">is pointed out as </w:t>
      </w:r>
      <w:r w:rsidR="00600384" w:rsidRPr="004F4917">
        <w:rPr>
          <w:rFonts w:asciiTheme="majorBidi" w:hAnsiTheme="majorBidi" w:cstheme="majorBidi"/>
          <w:lang w:val="en-US"/>
        </w:rPr>
        <w:t>follows</w:t>
      </w:r>
      <w:r w:rsidR="00AE2DC4" w:rsidRPr="004F4917">
        <w:rPr>
          <w:rFonts w:asciiTheme="majorBidi" w:hAnsiTheme="majorBidi" w:cstheme="majorBidi"/>
          <w:lang w:val="en-US"/>
        </w:rPr>
        <w:t xml:space="preserve">: </w:t>
      </w:r>
    </w:p>
    <w:p w:rsidR="00B22CB6" w:rsidRPr="004F4917" w:rsidRDefault="00B22CB6" w:rsidP="00AC3DCE">
      <w:pPr>
        <w:pStyle w:val="NoSpacing"/>
        <w:spacing w:line="360" w:lineRule="auto"/>
        <w:ind w:left="708"/>
        <w:jc w:val="both"/>
        <w:rPr>
          <w:rFonts w:asciiTheme="majorBidi" w:hAnsiTheme="majorBidi" w:cstheme="majorBidi"/>
          <w:i/>
          <w:iCs/>
          <w:lang w:val="en-US"/>
        </w:rPr>
      </w:pPr>
      <w:r w:rsidRPr="004F4917">
        <w:rPr>
          <w:rFonts w:asciiTheme="majorBidi" w:hAnsiTheme="majorBidi" w:cstheme="majorBidi"/>
          <w:lang w:val="en-US"/>
        </w:rPr>
        <w:t>“</w:t>
      </w:r>
      <w:r w:rsidRPr="004F4917">
        <w:rPr>
          <w:rFonts w:asciiTheme="majorBidi" w:hAnsiTheme="majorBidi" w:cstheme="majorBidi"/>
          <w:i/>
          <w:iCs/>
          <w:lang w:val="en-US"/>
        </w:rPr>
        <w:t>The Union's action on the international scene shall be guided by the principles which</w:t>
      </w:r>
    </w:p>
    <w:p w:rsidR="00B22CB6" w:rsidRPr="004F4917" w:rsidRDefault="00B22CB6" w:rsidP="00AC3DCE">
      <w:pPr>
        <w:pStyle w:val="NoSpacing"/>
        <w:spacing w:line="360" w:lineRule="auto"/>
        <w:ind w:left="708"/>
        <w:jc w:val="both"/>
        <w:rPr>
          <w:rFonts w:asciiTheme="majorBidi" w:hAnsiTheme="majorBidi" w:cstheme="majorBidi"/>
          <w:i/>
          <w:iCs/>
          <w:lang w:val="en-US"/>
        </w:rPr>
      </w:pPr>
      <w:r w:rsidRPr="004F4917">
        <w:rPr>
          <w:rFonts w:asciiTheme="majorBidi" w:hAnsiTheme="majorBidi" w:cstheme="majorBidi"/>
          <w:i/>
          <w:iCs/>
          <w:lang w:val="en-US"/>
        </w:rPr>
        <w:t>have inspired its own creation, development and enlargement, and which it seeks to advance in the wider world: democracy, the rule of law, the universality and indivisibility of human rights and fundamental freedoms, respect for human dignity, the principles of equality and solidarity, and respect for the principles of the United Nations Charter and international law.</w:t>
      </w:r>
    </w:p>
    <w:p w:rsidR="00B22CB6" w:rsidRPr="004F4917" w:rsidRDefault="00B22CB6" w:rsidP="00AC3DCE">
      <w:pPr>
        <w:pStyle w:val="NoSpacing"/>
        <w:spacing w:line="360" w:lineRule="auto"/>
        <w:ind w:left="708"/>
        <w:jc w:val="both"/>
        <w:rPr>
          <w:rFonts w:asciiTheme="majorBidi" w:hAnsiTheme="majorBidi" w:cstheme="majorBidi"/>
          <w:i/>
          <w:iCs/>
          <w:lang w:val="en-US"/>
        </w:rPr>
      </w:pPr>
    </w:p>
    <w:p w:rsidR="00B22CB6" w:rsidRPr="004F4917" w:rsidRDefault="00B22CB6" w:rsidP="00AC3DCE">
      <w:pPr>
        <w:pStyle w:val="NoSpacing"/>
        <w:spacing w:line="360" w:lineRule="auto"/>
        <w:ind w:left="708"/>
        <w:jc w:val="both"/>
        <w:rPr>
          <w:rFonts w:asciiTheme="majorBidi" w:hAnsiTheme="majorBidi" w:cstheme="majorBidi"/>
          <w:i/>
          <w:iCs/>
          <w:lang w:val="en-US"/>
        </w:rPr>
      </w:pPr>
      <w:r w:rsidRPr="004F4917">
        <w:rPr>
          <w:rFonts w:asciiTheme="majorBidi" w:hAnsiTheme="majorBidi" w:cstheme="majorBidi"/>
          <w:i/>
          <w:iCs/>
          <w:lang w:val="en-US"/>
        </w:rPr>
        <w:t>The Union shall seek to develop relations and build partnerships with third countries, and</w:t>
      </w:r>
    </w:p>
    <w:p w:rsidR="00B22CB6" w:rsidRPr="004F4917" w:rsidRDefault="00B22CB6" w:rsidP="00AC3DCE">
      <w:pPr>
        <w:pStyle w:val="NoSpacing"/>
        <w:spacing w:line="360" w:lineRule="auto"/>
        <w:ind w:left="708"/>
        <w:jc w:val="both"/>
        <w:rPr>
          <w:rFonts w:asciiTheme="majorBidi" w:hAnsiTheme="majorBidi" w:cstheme="majorBidi"/>
          <w:lang w:val="en-US"/>
        </w:rPr>
      </w:pPr>
      <w:r w:rsidRPr="004F4917">
        <w:rPr>
          <w:rFonts w:asciiTheme="majorBidi" w:hAnsiTheme="majorBidi" w:cstheme="majorBidi"/>
          <w:i/>
          <w:iCs/>
          <w:lang w:val="en-US"/>
        </w:rPr>
        <w:t xml:space="preserve">international, </w:t>
      </w:r>
      <w:r w:rsidR="005F284A" w:rsidRPr="004F4917">
        <w:rPr>
          <w:rFonts w:asciiTheme="majorBidi" w:hAnsiTheme="majorBidi" w:cstheme="majorBidi"/>
          <w:i/>
          <w:iCs/>
          <w:lang w:val="en-US"/>
        </w:rPr>
        <w:t>regional or global organizations […] I</w:t>
      </w:r>
      <w:r w:rsidRPr="004F4917">
        <w:rPr>
          <w:rFonts w:asciiTheme="majorBidi" w:hAnsiTheme="majorBidi" w:cstheme="majorBidi"/>
          <w:i/>
          <w:iCs/>
          <w:lang w:val="en-US"/>
        </w:rPr>
        <w:t>t shall promote multilateral solutions to common problems</w:t>
      </w:r>
      <w:r w:rsidR="00520CB9" w:rsidRPr="004F4917">
        <w:rPr>
          <w:rFonts w:asciiTheme="majorBidi" w:hAnsiTheme="majorBidi" w:cstheme="majorBidi"/>
          <w:i/>
          <w:iCs/>
          <w:lang w:val="en-US"/>
        </w:rPr>
        <w:t>,</w:t>
      </w:r>
      <w:r w:rsidRPr="004F4917">
        <w:rPr>
          <w:rFonts w:asciiTheme="majorBidi" w:hAnsiTheme="majorBidi" w:cstheme="majorBidi"/>
          <w:i/>
          <w:iCs/>
          <w:lang w:val="en-US"/>
        </w:rPr>
        <w:t xml:space="preserve"> in particular in the framework of the United Nations.</w:t>
      </w:r>
      <w:r w:rsidRPr="004F4917">
        <w:rPr>
          <w:rFonts w:asciiTheme="majorBidi" w:hAnsiTheme="majorBidi" w:cstheme="majorBidi"/>
          <w:lang w:val="en-US"/>
        </w:rPr>
        <w:t>”(T</w:t>
      </w:r>
      <w:r w:rsidR="00600384" w:rsidRPr="004F4917">
        <w:rPr>
          <w:rFonts w:asciiTheme="majorBidi" w:hAnsiTheme="majorBidi" w:cstheme="majorBidi"/>
          <w:lang w:val="en-US"/>
        </w:rPr>
        <w:t>reaty of Lisbon</w:t>
      </w:r>
      <w:r w:rsidR="00A402D2" w:rsidRPr="004F4917">
        <w:rPr>
          <w:rFonts w:asciiTheme="majorBidi" w:hAnsiTheme="majorBidi" w:cstheme="majorBidi"/>
          <w:lang w:val="en-US"/>
        </w:rPr>
        <w:t xml:space="preserve">, </w:t>
      </w:r>
      <w:r w:rsidRPr="004F4917">
        <w:rPr>
          <w:rFonts w:asciiTheme="majorBidi" w:hAnsiTheme="majorBidi" w:cstheme="majorBidi"/>
          <w:lang w:val="en-US"/>
        </w:rPr>
        <w:t>2007</w:t>
      </w:r>
      <w:r w:rsidR="00A402D2" w:rsidRPr="004F4917">
        <w:rPr>
          <w:rFonts w:asciiTheme="majorBidi" w:hAnsiTheme="majorBidi" w:cstheme="majorBidi"/>
          <w:lang w:val="en-US"/>
        </w:rPr>
        <w:t xml:space="preserve">, </w:t>
      </w:r>
      <w:r w:rsidR="00600384" w:rsidRPr="004F4917">
        <w:rPr>
          <w:rFonts w:asciiTheme="majorBidi" w:hAnsiTheme="majorBidi" w:cstheme="majorBidi"/>
          <w:lang w:val="en-US"/>
        </w:rPr>
        <w:t xml:space="preserve"> Art. 10 A. 1</w:t>
      </w:r>
      <w:r w:rsidRPr="004F4917">
        <w:rPr>
          <w:rFonts w:asciiTheme="majorBidi" w:hAnsiTheme="majorBidi" w:cstheme="majorBidi"/>
          <w:lang w:val="en-US"/>
        </w:rPr>
        <w:t>)</w:t>
      </w:r>
    </w:p>
    <w:p w:rsidR="00B22CB6" w:rsidRPr="004F4917" w:rsidRDefault="00B22CB6" w:rsidP="00AC3DCE">
      <w:pPr>
        <w:pStyle w:val="NoSpacing"/>
        <w:spacing w:line="360" w:lineRule="auto"/>
        <w:jc w:val="both"/>
        <w:rPr>
          <w:rFonts w:asciiTheme="majorBidi" w:hAnsiTheme="majorBidi" w:cstheme="majorBidi"/>
          <w:lang w:val="en-US"/>
        </w:rPr>
      </w:pPr>
    </w:p>
    <w:p w:rsidR="00916CDB" w:rsidRPr="004F4917" w:rsidRDefault="006970FE" w:rsidP="00582104">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b/>
      </w:r>
      <w:r w:rsidR="00B22CB6" w:rsidRPr="004F4917">
        <w:rPr>
          <w:rFonts w:asciiTheme="majorBidi" w:hAnsiTheme="majorBidi" w:cstheme="majorBidi"/>
          <w:lang w:val="en-US"/>
        </w:rPr>
        <w:t>An authoritative definition</w:t>
      </w:r>
      <w:r w:rsidR="00797293" w:rsidRPr="004F4917">
        <w:rPr>
          <w:rFonts w:asciiTheme="majorBidi" w:hAnsiTheme="majorBidi" w:cstheme="majorBidi"/>
          <w:lang w:val="en-US"/>
        </w:rPr>
        <w:t xml:space="preserve"> </w:t>
      </w:r>
      <w:r w:rsidR="00B22CB6" w:rsidRPr="004F4917">
        <w:rPr>
          <w:rFonts w:asciiTheme="majorBidi" w:hAnsiTheme="majorBidi" w:cstheme="majorBidi"/>
          <w:lang w:val="en-US"/>
        </w:rPr>
        <w:t xml:space="preserve">on democracy </w:t>
      </w:r>
      <w:r w:rsidR="00797293" w:rsidRPr="004F4917">
        <w:rPr>
          <w:rFonts w:asciiTheme="majorBidi" w:hAnsiTheme="majorBidi" w:cstheme="majorBidi"/>
          <w:lang w:val="en-US"/>
        </w:rPr>
        <w:t>is not explicitly set out in</w:t>
      </w:r>
      <w:r w:rsidR="00B22CB6" w:rsidRPr="004F4917">
        <w:rPr>
          <w:rFonts w:asciiTheme="majorBidi" w:hAnsiTheme="majorBidi" w:cstheme="majorBidi"/>
          <w:lang w:val="en-US"/>
        </w:rPr>
        <w:t xml:space="preserve"> </w:t>
      </w:r>
      <w:r w:rsidR="00797293" w:rsidRPr="004F4917">
        <w:rPr>
          <w:rFonts w:asciiTheme="majorBidi" w:hAnsiTheme="majorBidi" w:cstheme="majorBidi"/>
          <w:lang w:val="en-US"/>
        </w:rPr>
        <w:t xml:space="preserve">the official </w:t>
      </w:r>
      <w:r w:rsidR="00B22CB6" w:rsidRPr="004F4917">
        <w:rPr>
          <w:rFonts w:asciiTheme="majorBidi" w:hAnsiTheme="majorBidi" w:cstheme="majorBidi"/>
          <w:lang w:val="en-US"/>
        </w:rPr>
        <w:t>EU</w:t>
      </w:r>
      <w:r w:rsidR="00797293" w:rsidRPr="004F4917">
        <w:rPr>
          <w:rFonts w:asciiTheme="majorBidi" w:hAnsiTheme="majorBidi" w:cstheme="majorBidi"/>
          <w:lang w:val="en-US"/>
        </w:rPr>
        <w:t xml:space="preserve"> documents</w:t>
      </w:r>
      <w:r w:rsidR="00B03FD7" w:rsidRPr="004F4917">
        <w:rPr>
          <w:rFonts w:asciiTheme="majorBidi" w:hAnsiTheme="majorBidi" w:cstheme="majorBidi"/>
          <w:lang w:val="en-US"/>
        </w:rPr>
        <w:t>.</w:t>
      </w:r>
      <w:r w:rsidR="00B22CB6" w:rsidRPr="004F4917">
        <w:rPr>
          <w:rFonts w:asciiTheme="majorBidi" w:hAnsiTheme="majorBidi" w:cstheme="majorBidi"/>
          <w:lang w:val="en-US"/>
        </w:rPr>
        <w:t xml:space="preserve"> </w:t>
      </w:r>
      <w:r w:rsidR="00961E04" w:rsidRPr="004F4917">
        <w:rPr>
          <w:rFonts w:asciiTheme="majorBidi" w:hAnsiTheme="majorBidi" w:cstheme="majorBidi"/>
          <w:lang w:val="en-US"/>
        </w:rPr>
        <w:t xml:space="preserve">However, </w:t>
      </w:r>
      <w:r w:rsidR="006F53EA">
        <w:rPr>
          <w:rFonts w:asciiTheme="majorBidi" w:hAnsiTheme="majorBidi" w:cstheme="majorBidi"/>
          <w:lang w:val="en-US"/>
        </w:rPr>
        <w:t xml:space="preserve">article </w:t>
      </w:r>
      <w:r w:rsidR="00B22CB6" w:rsidRPr="004F4917">
        <w:rPr>
          <w:rFonts w:asciiTheme="majorBidi" w:hAnsiTheme="majorBidi" w:cstheme="majorBidi"/>
          <w:lang w:val="en-US"/>
        </w:rPr>
        <w:t xml:space="preserve">10 </w:t>
      </w:r>
      <w:r w:rsidR="00987CC0">
        <w:rPr>
          <w:rFonts w:asciiTheme="majorBidi" w:hAnsiTheme="majorBidi" w:cstheme="majorBidi"/>
          <w:lang w:val="en-US"/>
        </w:rPr>
        <w:t>(</w:t>
      </w:r>
      <w:r w:rsidR="00B22CB6" w:rsidRPr="004F4917">
        <w:rPr>
          <w:rFonts w:asciiTheme="majorBidi" w:hAnsiTheme="majorBidi" w:cstheme="majorBidi"/>
          <w:lang w:val="en-US"/>
        </w:rPr>
        <w:t>A</w:t>
      </w:r>
      <w:r w:rsidR="00987CC0">
        <w:rPr>
          <w:rFonts w:asciiTheme="majorBidi" w:hAnsiTheme="majorBidi" w:cstheme="majorBidi"/>
          <w:lang w:val="en-US"/>
        </w:rPr>
        <w:t>)</w:t>
      </w:r>
      <w:r w:rsidR="00582104">
        <w:rPr>
          <w:rFonts w:asciiTheme="majorBidi" w:hAnsiTheme="majorBidi" w:cstheme="majorBidi"/>
          <w:lang w:val="en-US"/>
        </w:rPr>
        <w:t xml:space="preserve"> of the Lisbon T</w:t>
      </w:r>
      <w:r w:rsidR="00B22CB6" w:rsidRPr="004F4917">
        <w:rPr>
          <w:rFonts w:asciiTheme="majorBidi" w:hAnsiTheme="majorBidi" w:cstheme="majorBidi"/>
          <w:lang w:val="en-US"/>
        </w:rPr>
        <w:t>reaty</w:t>
      </w:r>
      <w:r w:rsidR="00797293" w:rsidRPr="004F4917">
        <w:rPr>
          <w:rFonts w:asciiTheme="majorBidi" w:hAnsiTheme="majorBidi" w:cstheme="majorBidi"/>
          <w:lang w:val="en-US"/>
        </w:rPr>
        <w:t xml:space="preserve"> </w:t>
      </w:r>
      <w:r w:rsidR="006F53EA">
        <w:rPr>
          <w:rFonts w:asciiTheme="majorBidi" w:hAnsiTheme="majorBidi" w:cstheme="majorBidi"/>
          <w:lang w:val="en-US"/>
        </w:rPr>
        <w:t>states</w:t>
      </w:r>
      <w:r w:rsidR="00797293" w:rsidRPr="004F4917">
        <w:rPr>
          <w:rFonts w:asciiTheme="majorBidi" w:hAnsiTheme="majorBidi" w:cstheme="majorBidi"/>
          <w:lang w:val="en-US"/>
        </w:rPr>
        <w:t xml:space="preserve"> that </w:t>
      </w:r>
      <w:r w:rsidR="00B22CB6" w:rsidRPr="004F4917">
        <w:rPr>
          <w:rFonts w:asciiTheme="majorBidi" w:hAnsiTheme="majorBidi" w:cstheme="majorBidi"/>
          <w:lang w:val="en-US"/>
        </w:rPr>
        <w:t>the E</w:t>
      </w:r>
      <w:r w:rsidR="00B03FD7" w:rsidRPr="004F4917">
        <w:rPr>
          <w:rFonts w:asciiTheme="majorBidi" w:hAnsiTheme="majorBidi" w:cstheme="majorBidi"/>
          <w:lang w:val="en-US"/>
        </w:rPr>
        <w:t>U</w:t>
      </w:r>
      <w:r w:rsidR="00B22CB6" w:rsidRPr="004F4917">
        <w:rPr>
          <w:rFonts w:asciiTheme="majorBidi" w:hAnsiTheme="majorBidi" w:cstheme="majorBidi"/>
          <w:lang w:val="en-US"/>
        </w:rPr>
        <w:t xml:space="preserve"> </w:t>
      </w:r>
      <w:r w:rsidR="00961E04" w:rsidRPr="004F4917">
        <w:rPr>
          <w:rFonts w:asciiTheme="majorBidi" w:hAnsiTheme="majorBidi" w:cstheme="majorBidi"/>
          <w:lang w:val="en-US"/>
        </w:rPr>
        <w:t xml:space="preserve">shall </w:t>
      </w:r>
      <w:r w:rsidR="00B22CB6" w:rsidRPr="004F4917">
        <w:rPr>
          <w:rFonts w:asciiTheme="majorBidi" w:hAnsiTheme="majorBidi" w:cstheme="majorBidi"/>
          <w:lang w:val="en-US"/>
        </w:rPr>
        <w:t xml:space="preserve">seek to share the elements of democracy </w:t>
      </w:r>
      <w:r w:rsidR="00961E04" w:rsidRPr="004F4917">
        <w:rPr>
          <w:rFonts w:asciiTheme="majorBidi" w:hAnsiTheme="majorBidi" w:cstheme="majorBidi"/>
          <w:lang w:val="en-US"/>
        </w:rPr>
        <w:t>within</w:t>
      </w:r>
      <w:r w:rsidR="00B22CB6" w:rsidRPr="004F4917">
        <w:rPr>
          <w:rFonts w:asciiTheme="majorBidi" w:hAnsiTheme="majorBidi" w:cstheme="majorBidi"/>
          <w:lang w:val="en-US"/>
        </w:rPr>
        <w:t xml:space="preserve"> the framework of the United Nations</w:t>
      </w:r>
      <w:r w:rsidR="00993B4F" w:rsidRPr="004F4917">
        <w:rPr>
          <w:rFonts w:asciiTheme="majorBidi" w:hAnsiTheme="majorBidi" w:cstheme="majorBidi"/>
          <w:lang w:val="en-US"/>
        </w:rPr>
        <w:t xml:space="preserve"> (UN)</w:t>
      </w:r>
      <w:r w:rsidR="00B22CB6" w:rsidRPr="004F4917">
        <w:rPr>
          <w:rFonts w:asciiTheme="majorBidi" w:hAnsiTheme="majorBidi" w:cstheme="majorBidi"/>
          <w:lang w:val="en-US"/>
        </w:rPr>
        <w:t xml:space="preserve">. Those elements are defined in two resolutions by the UN. </w:t>
      </w:r>
      <w:r w:rsidR="002362B9">
        <w:rPr>
          <w:rFonts w:asciiTheme="majorBidi" w:hAnsiTheme="majorBidi" w:cstheme="majorBidi"/>
          <w:lang w:val="en-US"/>
        </w:rPr>
        <w:t>A</w:t>
      </w:r>
      <w:r w:rsidR="00B22CB6" w:rsidRPr="004F4917">
        <w:rPr>
          <w:rFonts w:asciiTheme="majorBidi" w:hAnsiTheme="majorBidi" w:cstheme="majorBidi"/>
          <w:lang w:val="en-US"/>
        </w:rPr>
        <w:t>rticle 21 (3) of the Universal Declaration of Human Rights</w:t>
      </w:r>
      <w:r w:rsidR="005354D7" w:rsidRPr="004F4917">
        <w:rPr>
          <w:rFonts w:asciiTheme="majorBidi" w:hAnsiTheme="majorBidi" w:cstheme="majorBidi"/>
          <w:lang w:val="en-US"/>
        </w:rPr>
        <w:t xml:space="preserve"> (UDHR)</w:t>
      </w:r>
      <w:r w:rsidR="00B22CB6" w:rsidRPr="004F4917">
        <w:rPr>
          <w:rFonts w:asciiTheme="majorBidi" w:hAnsiTheme="majorBidi" w:cstheme="majorBidi"/>
          <w:lang w:val="en-US"/>
        </w:rPr>
        <w:t>,</w:t>
      </w:r>
      <w:r w:rsidR="00582104">
        <w:rPr>
          <w:rFonts w:asciiTheme="majorBidi" w:hAnsiTheme="majorBidi" w:cstheme="majorBidi"/>
          <w:lang w:val="en-US"/>
        </w:rPr>
        <w:t xml:space="preserve"> describes </w:t>
      </w:r>
      <w:r w:rsidR="00B22CB6" w:rsidRPr="004F4917">
        <w:rPr>
          <w:rFonts w:asciiTheme="majorBidi" w:hAnsiTheme="majorBidi" w:cstheme="majorBidi"/>
          <w:lang w:val="en-US"/>
        </w:rPr>
        <w:t xml:space="preserve">democracy </w:t>
      </w:r>
      <w:r w:rsidR="00582104">
        <w:rPr>
          <w:rFonts w:asciiTheme="majorBidi" w:hAnsiTheme="majorBidi" w:cstheme="majorBidi"/>
          <w:lang w:val="en-US"/>
        </w:rPr>
        <w:t>as</w:t>
      </w:r>
      <w:r w:rsidR="00B22CB6" w:rsidRPr="004F4917">
        <w:rPr>
          <w:rFonts w:asciiTheme="majorBidi" w:hAnsiTheme="majorBidi" w:cstheme="majorBidi"/>
          <w:lang w:val="en-US"/>
        </w:rPr>
        <w:t xml:space="preserve"> follows: “</w:t>
      </w:r>
      <w:r w:rsidR="00B22CB6" w:rsidRPr="004F4917">
        <w:rPr>
          <w:rFonts w:asciiTheme="majorBidi" w:hAnsiTheme="majorBidi" w:cstheme="majorBidi"/>
          <w:i/>
          <w:iCs/>
          <w:lang w:val="en-US"/>
        </w:rPr>
        <w:t xml:space="preserve">The will of the people shall be the basis of the authority of government; this will shall be expressed in periodic and genuine elections which shall be by universal </w:t>
      </w:r>
      <w:r w:rsidR="00B22CB6" w:rsidRPr="004F4917">
        <w:rPr>
          <w:rFonts w:asciiTheme="majorBidi" w:hAnsiTheme="majorBidi" w:cstheme="majorBidi"/>
          <w:i/>
          <w:iCs/>
          <w:lang w:val="en-US"/>
        </w:rPr>
        <w:lastRenderedPageBreak/>
        <w:t>and equal suffrage and shall be held by secret vote or by equivalent free voting procedures</w:t>
      </w:r>
      <w:r w:rsidR="00B22CB6" w:rsidRPr="004F4917">
        <w:rPr>
          <w:rFonts w:asciiTheme="majorBidi" w:hAnsiTheme="majorBidi" w:cstheme="majorBidi"/>
          <w:lang w:val="en-US"/>
        </w:rPr>
        <w:t>”</w:t>
      </w:r>
      <w:r w:rsidR="001A6934" w:rsidRPr="004F4917">
        <w:rPr>
          <w:rFonts w:asciiTheme="majorBidi" w:hAnsiTheme="majorBidi" w:cstheme="majorBidi"/>
          <w:lang w:val="en-US"/>
        </w:rPr>
        <w:t xml:space="preserve"> </w:t>
      </w:r>
      <w:r w:rsidR="00B22CB6" w:rsidRPr="004F4917">
        <w:rPr>
          <w:rFonts w:asciiTheme="majorBidi" w:hAnsiTheme="majorBidi" w:cstheme="majorBidi"/>
          <w:lang w:val="en-US"/>
        </w:rPr>
        <w:t>(Universal declaration of Human Rights</w:t>
      </w:r>
      <w:r w:rsidR="00A402D2" w:rsidRPr="004F4917">
        <w:rPr>
          <w:rFonts w:asciiTheme="majorBidi" w:hAnsiTheme="majorBidi" w:cstheme="majorBidi"/>
          <w:lang w:val="en-US"/>
        </w:rPr>
        <w:t>,</w:t>
      </w:r>
      <w:r w:rsidR="00172AF9">
        <w:rPr>
          <w:rFonts w:asciiTheme="majorBidi" w:hAnsiTheme="majorBidi" w:cstheme="majorBidi"/>
          <w:lang w:val="en-US"/>
        </w:rPr>
        <w:t xml:space="preserve"> </w:t>
      </w:r>
      <w:r w:rsidR="00B22CB6" w:rsidRPr="004F4917">
        <w:rPr>
          <w:rFonts w:asciiTheme="majorBidi" w:hAnsiTheme="majorBidi" w:cstheme="majorBidi"/>
          <w:lang w:val="en-US"/>
        </w:rPr>
        <w:t>1948, p 5). And in the other resolutions in 2005, the United Nations General Assembly affirmed the definition that “</w:t>
      </w:r>
      <w:r w:rsidR="00B22CB6" w:rsidRPr="004F4917">
        <w:rPr>
          <w:rFonts w:asciiTheme="majorBidi" w:hAnsiTheme="majorBidi" w:cstheme="majorBidi"/>
          <w:i/>
          <w:iCs/>
          <w:lang w:val="en-US"/>
        </w:rPr>
        <w:t>democracy is a universal value based on the freely expressed will of people to determine their own political, economic, social and cultural systems and their full participation in all aspects of their lives</w:t>
      </w:r>
      <w:r w:rsidR="00B22CB6" w:rsidRPr="004F4917">
        <w:rPr>
          <w:rFonts w:asciiTheme="majorBidi" w:hAnsiTheme="majorBidi" w:cstheme="majorBidi"/>
          <w:lang w:val="en-US"/>
        </w:rPr>
        <w:t>” (UN resolution</w:t>
      </w:r>
      <w:r w:rsidR="00A402D2" w:rsidRPr="004F4917">
        <w:rPr>
          <w:rFonts w:asciiTheme="majorBidi" w:hAnsiTheme="majorBidi" w:cstheme="majorBidi"/>
          <w:lang w:val="en-US"/>
        </w:rPr>
        <w:t xml:space="preserve">, </w:t>
      </w:r>
      <w:r w:rsidR="00B22CB6" w:rsidRPr="004F4917">
        <w:rPr>
          <w:rFonts w:asciiTheme="majorBidi" w:hAnsiTheme="majorBidi" w:cstheme="majorBidi"/>
          <w:lang w:val="en-US"/>
        </w:rPr>
        <w:t xml:space="preserve">2005, p 30). </w:t>
      </w:r>
    </w:p>
    <w:p w:rsidR="00916CDB" w:rsidRPr="004F4917" w:rsidRDefault="00916CDB" w:rsidP="000F574B">
      <w:pPr>
        <w:autoSpaceDE w:val="0"/>
        <w:autoSpaceDN w:val="0"/>
        <w:adjustRightInd w:val="0"/>
        <w:spacing w:after="0" w:line="360" w:lineRule="auto"/>
        <w:jc w:val="both"/>
        <w:rPr>
          <w:rFonts w:asciiTheme="majorBidi" w:hAnsiTheme="majorBidi" w:cstheme="majorBidi"/>
          <w:lang w:val="en-US"/>
        </w:rPr>
      </w:pPr>
    </w:p>
    <w:p w:rsidR="000F574B" w:rsidRPr="004F4917" w:rsidRDefault="00916CDB" w:rsidP="006F53EA">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b/>
        <w:t>Thus</w:t>
      </w:r>
      <w:r w:rsidR="006F53EA">
        <w:rPr>
          <w:rFonts w:asciiTheme="majorBidi" w:hAnsiTheme="majorBidi" w:cstheme="majorBidi"/>
          <w:lang w:val="en-US"/>
        </w:rPr>
        <w:t>,</w:t>
      </w:r>
      <w:r w:rsidRPr="004F4917">
        <w:rPr>
          <w:rFonts w:asciiTheme="majorBidi" w:hAnsiTheme="majorBidi" w:cstheme="majorBidi"/>
          <w:lang w:val="en-US"/>
        </w:rPr>
        <w:t xml:space="preserve"> the EU </w:t>
      </w:r>
      <w:r w:rsidR="006F53EA">
        <w:rPr>
          <w:rFonts w:asciiTheme="majorBidi" w:hAnsiTheme="majorBidi" w:cstheme="majorBidi"/>
          <w:lang w:val="en-US"/>
        </w:rPr>
        <w:t>refers to</w:t>
      </w:r>
      <w:r w:rsidRPr="004F4917">
        <w:rPr>
          <w:rFonts w:asciiTheme="majorBidi" w:hAnsiTheme="majorBidi" w:cstheme="majorBidi"/>
          <w:lang w:val="en-US"/>
        </w:rPr>
        <w:t xml:space="preserve"> the Universal rights state</w:t>
      </w:r>
      <w:r w:rsidR="0006796F">
        <w:rPr>
          <w:rFonts w:asciiTheme="majorBidi" w:hAnsiTheme="majorBidi" w:cstheme="majorBidi"/>
          <w:lang w:val="en-US"/>
        </w:rPr>
        <w:t>d</w:t>
      </w:r>
      <w:r w:rsidRPr="004F4917">
        <w:rPr>
          <w:rFonts w:asciiTheme="majorBidi" w:hAnsiTheme="majorBidi" w:cstheme="majorBidi"/>
          <w:lang w:val="en-US"/>
        </w:rPr>
        <w:t xml:space="preserve"> by the UN in its external regional policies. </w:t>
      </w:r>
      <w:r w:rsidR="00B22CB6" w:rsidRPr="004F4917">
        <w:rPr>
          <w:rFonts w:asciiTheme="majorBidi" w:hAnsiTheme="majorBidi" w:cstheme="majorBidi"/>
          <w:lang w:val="en-US"/>
        </w:rPr>
        <w:t>The</w:t>
      </w:r>
      <w:r w:rsidRPr="004F4917">
        <w:rPr>
          <w:rFonts w:asciiTheme="majorBidi" w:hAnsiTheme="majorBidi" w:cstheme="majorBidi"/>
          <w:lang w:val="en-US"/>
        </w:rPr>
        <w:t>se</w:t>
      </w:r>
      <w:r w:rsidR="00B22CB6" w:rsidRPr="004F4917">
        <w:rPr>
          <w:rFonts w:asciiTheme="majorBidi" w:hAnsiTheme="majorBidi" w:cstheme="majorBidi"/>
          <w:lang w:val="en-US"/>
        </w:rPr>
        <w:t xml:space="preserve"> definitions</w:t>
      </w:r>
      <w:r w:rsidR="000F574B" w:rsidRPr="004F4917">
        <w:rPr>
          <w:rFonts w:asciiTheme="majorBidi" w:hAnsiTheme="majorBidi" w:cstheme="majorBidi"/>
          <w:lang w:val="en-US"/>
        </w:rPr>
        <w:t xml:space="preserve"> stated in UDHR</w:t>
      </w:r>
      <w:r w:rsidR="00B22CB6" w:rsidRPr="004F4917">
        <w:rPr>
          <w:rFonts w:asciiTheme="majorBidi" w:hAnsiTheme="majorBidi" w:cstheme="majorBidi"/>
          <w:lang w:val="en-US"/>
        </w:rPr>
        <w:t xml:space="preserve"> </w:t>
      </w:r>
      <w:r w:rsidR="000F574B" w:rsidRPr="004F4917">
        <w:rPr>
          <w:rFonts w:asciiTheme="majorBidi" w:hAnsiTheme="majorBidi" w:cstheme="majorBidi"/>
          <w:lang w:val="en-US"/>
        </w:rPr>
        <w:t>of</w:t>
      </w:r>
      <w:r w:rsidR="00C42BB9">
        <w:rPr>
          <w:rFonts w:asciiTheme="majorBidi" w:hAnsiTheme="majorBidi" w:cstheme="majorBidi"/>
          <w:lang w:val="en-US"/>
        </w:rPr>
        <w:t xml:space="preserve"> democracy will be used </w:t>
      </w:r>
      <w:r w:rsidR="000F574B" w:rsidRPr="004F4917">
        <w:rPr>
          <w:rFonts w:asciiTheme="majorBidi" w:hAnsiTheme="majorBidi" w:cstheme="majorBidi"/>
          <w:lang w:val="en-US"/>
        </w:rPr>
        <w:t>in this thesis</w:t>
      </w:r>
      <w:r w:rsidR="00B22CB6" w:rsidRPr="004F4917">
        <w:rPr>
          <w:rFonts w:asciiTheme="majorBidi" w:hAnsiTheme="majorBidi" w:cstheme="majorBidi"/>
          <w:lang w:val="en-US"/>
        </w:rPr>
        <w:t>.</w:t>
      </w:r>
      <w:r w:rsidRPr="004F4917">
        <w:rPr>
          <w:rFonts w:asciiTheme="majorBidi" w:hAnsiTheme="majorBidi" w:cstheme="majorBidi"/>
          <w:lang w:val="en-US"/>
        </w:rPr>
        <w:t xml:space="preserve"> The next chapter will focus on a different aspect of the EU</w:t>
      </w:r>
      <w:r w:rsidR="00B4008E">
        <w:rPr>
          <w:rFonts w:asciiTheme="majorBidi" w:hAnsiTheme="majorBidi" w:cstheme="majorBidi"/>
          <w:lang w:val="en-US"/>
        </w:rPr>
        <w:t>’s</w:t>
      </w:r>
      <w:r w:rsidRPr="004F4917">
        <w:rPr>
          <w:rFonts w:asciiTheme="majorBidi" w:hAnsiTheme="majorBidi" w:cstheme="majorBidi"/>
          <w:lang w:val="en-US"/>
        </w:rPr>
        <w:t xml:space="preserve"> policy, namely the external promotion of democracy .</w:t>
      </w:r>
    </w:p>
    <w:p w:rsidR="00B22CB6" w:rsidRPr="004F4917" w:rsidRDefault="00B22CB6" w:rsidP="00AC3DCE">
      <w:pPr>
        <w:autoSpaceDE w:val="0"/>
        <w:autoSpaceDN w:val="0"/>
        <w:adjustRightInd w:val="0"/>
        <w:spacing w:after="0" w:line="360" w:lineRule="auto"/>
        <w:jc w:val="both"/>
        <w:rPr>
          <w:rFonts w:asciiTheme="majorBidi" w:hAnsiTheme="majorBidi" w:cstheme="majorBidi"/>
          <w:lang w:val="en-US"/>
        </w:rPr>
      </w:pPr>
    </w:p>
    <w:p w:rsidR="00B22CB6" w:rsidRPr="004F4917" w:rsidRDefault="00B22CB6" w:rsidP="00AC3DCE">
      <w:pPr>
        <w:spacing w:after="0" w:line="360" w:lineRule="auto"/>
        <w:jc w:val="both"/>
        <w:rPr>
          <w:rFonts w:asciiTheme="majorBidi" w:hAnsiTheme="majorBidi" w:cstheme="majorBidi"/>
          <w:lang w:val="en-US"/>
        </w:rPr>
      </w:pPr>
    </w:p>
    <w:p w:rsidR="00B22CB6" w:rsidRPr="004F4917" w:rsidRDefault="00B22CB6" w:rsidP="00AC3DCE">
      <w:pPr>
        <w:spacing w:after="0" w:line="360" w:lineRule="auto"/>
        <w:jc w:val="both"/>
        <w:rPr>
          <w:rFonts w:asciiTheme="majorBidi" w:hAnsiTheme="majorBidi" w:cstheme="majorBidi"/>
          <w:lang w:val="en-US"/>
        </w:rPr>
      </w:pPr>
      <w:r w:rsidRPr="004F4917">
        <w:rPr>
          <w:rFonts w:asciiTheme="majorBidi" w:hAnsiTheme="majorBidi" w:cstheme="majorBidi"/>
          <w:lang w:val="en-US"/>
        </w:rPr>
        <w:br w:type="page"/>
      </w:r>
    </w:p>
    <w:p w:rsidR="00B22CB6" w:rsidRPr="004F4917" w:rsidRDefault="009B5034" w:rsidP="00AC3DCE">
      <w:pPr>
        <w:pStyle w:val="Heading2"/>
        <w:jc w:val="both"/>
        <w:rPr>
          <w:rStyle w:val="Strong"/>
          <w:b/>
          <w:bCs/>
        </w:rPr>
      </w:pPr>
      <w:bookmarkStart w:id="17" w:name="_Toc368306713"/>
      <w:r w:rsidRPr="004F4917">
        <w:rPr>
          <w:rStyle w:val="Strong"/>
          <w:b/>
          <w:bCs/>
        </w:rPr>
        <w:lastRenderedPageBreak/>
        <w:t xml:space="preserve">3. </w:t>
      </w:r>
      <w:r w:rsidR="00B22CB6" w:rsidRPr="004F4917">
        <w:rPr>
          <w:rStyle w:val="Strong"/>
          <w:b/>
          <w:bCs/>
        </w:rPr>
        <w:t>Democracy promotion</w:t>
      </w:r>
      <w:bookmarkEnd w:id="17"/>
    </w:p>
    <w:p w:rsidR="00055CC7" w:rsidRPr="004F4917" w:rsidRDefault="00055CC7" w:rsidP="00FB5C4C">
      <w:pPr>
        <w:pStyle w:val="NoSpacing"/>
        <w:spacing w:line="360" w:lineRule="auto"/>
        <w:ind w:firstLine="360"/>
        <w:jc w:val="both"/>
        <w:rPr>
          <w:rFonts w:asciiTheme="majorBidi" w:hAnsiTheme="majorBidi" w:cstheme="majorBidi"/>
          <w:lang w:val="en-US"/>
        </w:rPr>
      </w:pPr>
    </w:p>
    <w:p w:rsidR="00D22F0F" w:rsidRPr="004F4917" w:rsidRDefault="00C42BB9" w:rsidP="00D92209">
      <w:pPr>
        <w:pStyle w:val="NoSpacing"/>
        <w:spacing w:line="360" w:lineRule="auto"/>
        <w:ind w:firstLine="360"/>
        <w:jc w:val="both"/>
        <w:rPr>
          <w:rFonts w:asciiTheme="majorBidi" w:hAnsiTheme="majorBidi" w:cstheme="majorBidi"/>
          <w:lang w:val="en-US"/>
        </w:rPr>
      </w:pPr>
      <w:r w:rsidRPr="004F4917">
        <w:rPr>
          <w:rFonts w:asciiTheme="majorBidi" w:hAnsiTheme="majorBidi" w:cstheme="majorBidi"/>
          <w:lang w:val="en-US"/>
        </w:rPr>
        <w:t>Defining one definition for a phenomenon</w:t>
      </w:r>
      <w:r>
        <w:rPr>
          <w:rFonts w:asciiTheme="majorBidi" w:hAnsiTheme="majorBidi" w:cstheme="majorBidi"/>
          <w:lang w:val="en-US"/>
        </w:rPr>
        <w:t xml:space="preserve"> like democracy promotion</w:t>
      </w:r>
      <w:r w:rsidRPr="004F4917">
        <w:rPr>
          <w:rFonts w:asciiTheme="majorBidi" w:hAnsiTheme="majorBidi" w:cstheme="majorBidi"/>
          <w:lang w:val="en-US"/>
        </w:rPr>
        <w:t xml:space="preserve"> that is undergoing a continuous process of diversification</w:t>
      </w:r>
      <w:r>
        <w:rPr>
          <w:rFonts w:asciiTheme="majorBidi" w:hAnsiTheme="majorBidi" w:cstheme="majorBidi"/>
          <w:lang w:val="en-US"/>
        </w:rPr>
        <w:t>,</w:t>
      </w:r>
      <w:r w:rsidRPr="004F4917">
        <w:rPr>
          <w:rFonts w:asciiTheme="majorBidi" w:hAnsiTheme="majorBidi" w:cstheme="majorBidi"/>
          <w:lang w:val="en-US"/>
        </w:rPr>
        <w:t xml:space="preserve"> is hardly possible to accomplish. The many opinions, approaches and views by NGOs, (international) experts, third parties and international organizations, form broad definitions of democracy promotion as is the case with democracy as such</w:t>
      </w:r>
      <w:r w:rsidR="00350956" w:rsidRPr="004F4917">
        <w:rPr>
          <w:rFonts w:asciiTheme="majorBidi" w:hAnsiTheme="majorBidi" w:cstheme="majorBidi"/>
          <w:lang w:val="en-US"/>
        </w:rPr>
        <w:t>.</w:t>
      </w:r>
      <w:r w:rsidR="00B22CB6" w:rsidRPr="004F4917">
        <w:rPr>
          <w:rFonts w:asciiTheme="majorBidi" w:hAnsiTheme="majorBidi" w:cstheme="majorBidi"/>
          <w:lang w:val="en-US"/>
        </w:rPr>
        <w:t xml:space="preserve"> Until today there is no universally accepted de</w:t>
      </w:r>
      <w:r w:rsidR="006B689C" w:rsidRPr="004F4917">
        <w:rPr>
          <w:rFonts w:asciiTheme="majorBidi" w:hAnsiTheme="majorBidi" w:cstheme="majorBidi"/>
          <w:lang w:val="en-US"/>
        </w:rPr>
        <w:t>finition of democracy promotion</w:t>
      </w:r>
      <w:r w:rsidR="00DD1F0D" w:rsidRPr="004F4917">
        <w:rPr>
          <w:rFonts w:asciiTheme="majorBidi" w:hAnsiTheme="majorBidi" w:cstheme="majorBidi"/>
          <w:lang w:val="en-US"/>
        </w:rPr>
        <w:t xml:space="preserve">. There is however </w:t>
      </w:r>
      <w:r w:rsidR="00B22CB6" w:rsidRPr="004F4917">
        <w:rPr>
          <w:rFonts w:asciiTheme="majorBidi" w:hAnsiTheme="majorBidi" w:cstheme="majorBidi"/>
          <w:lang w:val="en-US"/>
        </w:rPr>
        <w:t xml:space="preserve">a general description that </w:t>
      </w:r>
      <w:r w:rsidR="00ED7342" w:rsidRPr="004F4917">
        <w:rPr>
          <w:rFonts w:asciiTheme="majorBidi" w:hAnsiTheme="majorBidi" w:cstheme="majorBidi"/>
          <w:lang w:val="en-US"/>
        </w:rPr>
        <w:t>EU</w:t>
      </w:r>
      <w:r w:rsidR="00961E04" w:rsidRPr="004F4917">
        <w:rPr>
          <w:rFonts w:asciiTheme="majorBidi" w:hAnsiTheme="majorBidi" w:cstheme="majorBidi"/>
          <w:lang w:val="en-US"/>
        </w:rPr>
        <w:t xml:space="preserve"> </w:t>
      </w:r>
      <w:r w:rsidR="00B22CB6" w:rsidRPr="004F4917">
        <w:rPr>
          <w:rFonts w:asciiTheme="majorBidi" w:hAnsiTheme="majorBidi" w:cstheme="majorBidi"/>
          <w:lang w:val="en-US"/>
        </w:rPr>
        <w:t xml:space="preserve">democracy promotion is </w:t>
      </w:r>
      <w:r w:rsidR="00ED7342" w:rsidRPr="004F4917">
        <w:rPr>
          <w:rFonts w:asciiTheme="majorBidi" w:hAnsiTheme="majorBidi" w:cstheme="majorBidi"/>
          <w:lang w:val="en-US"/>
        </w:rPr>
        <w:t xml:space="preserve">done through </w:t>
      </w:r>
      <w:r w:rsidR="00B22CB6" w:rsidRPr="004F4917">
        <w:rPr>
          <w:rFonts w:asciiTheme="majorBidi" w:hAnsiTheme="majorBidi" w:cstheme="majorBidi"/>
          <w:lang w:val="en-US"/>
        </w:rPr>
        <w:t xml:space="preserve">an external policy </w:t>
      </w:r>
      <w:r w:rsidR="00ED7342" w:rsidRPr="004F4917">
        <w:rPr>
          <w:rFonts w:asciiTheme="majorBidi" w:hAnsiTheme="majorBidi" w:cstheme="majorBidi"/>
          <w:lang w:val="en-US"/>
        </w:rPr>
        <w:t>or partnership</w:t>
      </w:r>
      <w:r w:rsidR="006970FE" w:rsidRPr="004F4917">
        <w:rPr>
          <w:rFonts w:asciiTheme="majorBidi" w:hAnsiTheme="majorBidi" w:cstheme="majorBidi"/>
          <w:lang w:val="en-US"/>
        </w:rPr>
        <w:t xml:space="preserve">, </w:t>
      </w:r>
      <w:r w:rsidR="00961E04" w:rsidRPr="004F4917">
        <w:rPr>
          <w:rFonts w:asciiTheme="majorBidi" w:hAnsiTheme="majorBidi" w:cstheme="majorBidi"/>
          <w:lang w:val="en-US"/>
        </w:rPr>
        <w:t xml:space="preserve">which aims </w:t>
      </w:r>
      <w:r w:rsidR="00DD1F0D" w:rsidRPr="004F4917">
        <w:rPr>
          <w:rFonts w:asciiTheme="majorBidi" w:hAnsiTheme="majorBidi" w:cstheme="majorBidi"/>
          <w:lang w:val="en-US"/>
        </w:rPr>
        <w:t xml:space="preserve">to </w:t>
      </w:r>
      <w:r w:rsidR="00B22CB6" w:rsidRPr="004F4917">
        <w:rPr>
          <w:rFonts w:asciiTheme="majorBidi" w:hAnsiTheme="majorBidi" w:cstheme="majorBidi"/>
          <w:lang w:val="en-US"/>
        </w:rPr>
        <w:t>promote</w:t>
      </w:r>
      <w:r w:rsidR="00ED7342" w:rsidRPr="004F4917">
        <w:rPr>
          <w:rFonts w:asciiTheme="majorBidi" w:hAnsiTheme="majorBidi" w:cstheme="majorBidi"/>
          <w:lang w:val="en-US"/>
        </w:rPr>
        <w:t xml:space="preserve"> </w:t>
      </w:r>
      <w:r w:rsidR="00961E04" w:rsidRPr="004F4917">
        <w:rPr>
          <w:rFonts w:asciiTheme="majorBidi" w:hAnsiTheme="majorBidi" w:cstheme="majorBidi"/>
          <w:lang w:val="en-US"/>
        </w:rPr>
        <w:t xml:space="preserve">the idea of constructing (or further develop) a democracy as a form of governmental system in </w:t>
      </w:r>
      <w:r w:rsidR="00ED7342" w:rsidRPr="004F4917">
        <w:rPr>
          <w:rFonts w:asciiTheme="majorBidi" w:hAnsiTheme="majorBidi" w:cstheme="majorBidi"/>
          <w:lang w:val="en-US"/>
        </w:rPr>
        <w:t>(semi</w:t>
      </w:r>
      <w:r w:rsidR="00843765" w:rsidRPr="004F4917">
        <w:rPr>
          <w:rFonts w:asciiTheme="majorBidi" w:hAnsiTheme="majorBidi" w:cstheme="majorBidi"/>
          <w:lang w:val="en-US"/>
        </w:rPr>
        <w:t>-</w:t>
      </w:r>
      <w:r w:rsidR="00ED7342" w:rsidRPr="004F4917">
        <w:rPr>
          <w:rFonts w:asciiTheme="majorBidi" w:hAnsiTheme="majorBidi" w:cstheme="majorBidi"/>
          <w:lang w:val="en-US"/>
        </w:rPr>
        <w:t xml:space="preserve">) authoritarian </w:t>
      </w:r>
      <w:r w:rsidR="00961E04" w:rsidRPr="004F4917">
        <w:rPr>
          <w:rFonts w:asciiTheme="majorBidi" w:hAnsiTheme="majorBidi" w:cstheme="majorBidi"/>
          <w:lang w:val="en-US"/>
        </w:rPr>
        <w:t>countries.</w:t>
      </w:r>
      <w:r w:rsidR="00B22CB6" w:rsidRPr="004F4917">
        <w:rPr>
          <w:rFonts w:asciiTheme="majorBidi" w:hAnsiTheme="majorBidi" w:cstheme="majorBidi"/>
          <w:lang w:val="en-US"/>
        </w:rPr>
        <w:t xml:space="preserve"> </w:t>
      </w:r>
    </w:p>
    <w:p w:rsidR="00D22F0F" w:rsidRPr="004F4917" w:rsidRDefault="00D22F0F" w:rsidP="00AC3DCE">
      <w:pPr>
        <w:pStyle w:val="NoSpacing"/>
        <w:spacing w:line="360" w:lineRule="auto"/>
        <w:ind w:firstLine="360"/>
        <w:jc w:val="both"/>
        <w:rPr>
          <w:rFonts w:asciiTheme="majorBidi" w:hAnsiTheme="majorBidi" w:cstheme="majorBidi"/>
          <w:lang w:val="en-US"/>
        </w:rPr>
      </w:pPr>
    </w:p>
    <w:p w:rsidR="00D22F0F" w:rsidRPr="004F4917" w:rsidRDefault="00D72CB9" w:rsidP="00055CC7">
      <w:pPr>
        <w:pStyle w:val="Heading2"/>
        <w:jc w:val="both"/>
        <w:rPr>
          <w:rStyle w:val="Strong"/>
          <w:b/>
          <w:bCs/>
        </w:rPr>
      </w:pPr>
      <w:bookmarkStart w:id="18" w:name="_Toc368306714"/>
      <w:r w:rsidRPr="004F4917">
        <w:rPr>
          <w:rStyle w:val="Strong"/>
          <w:b/>
          <w:bCs/>
        </w:rPr>
        <w:t>3.1</w:t>
      </w:r>
      <w:r w:rsidR="009B5034" w:rsidRPr="004F4917">
        <w:rPr>
          <w:rStyle w:val="Strong"/>
          <w:b/>
          <w:bCs/>
        </w:rPr>
        <w:t xml:space="preserve"> </w:t>
      </w:r>
      <w:r w:rsidR="00055CC7" w:rsidRPr="004F4917">
        <w:rPr>
          <w:rStyle w:val="Strong"/>
          <w:b/>
          <w:bCs/>
        </w:rPr>
        <w:t>Political vs. developmental approach</w:t>
      </w:r>
      <w:bookmarkEnd w:id="18"/>
    </w:p>
    <w:p w:rsidR="00D22F0F" w:rsidRPr="004F4917" w:rsidRDefault="00D22F0F" w:rsidP="00AC3DCE">
      <w:pPr>
        <w:pStyle w:val="NoSpacing"/>
        <w:spacing w:line="360" w:lineRule="auto"/>
        <w:ind w:firstLine="360"/>
        <w:jc w:val="both"/>
        <w:rPr>
          <w:rFonts w:asciiTheme="majorBidi" w:hAnsiTheme="majorBidi" w:cstheme="majorBidi"/>
          <w:lang w:val="en-US"/>
        </w:rPr>
      </w:pPr>
    </w:p>
    <w:p w:rsidR="00416FF8" w:rsidRDefault="00B22CB6" w:rsidP="00DE5E15">
      <w:pPr>
        <w:pStyle w:val="NoSpacing"/>
        <w:spacing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Due to </w:t>
      </w:r>
      <w:r w:rsidR="00A3509B">
        <w:rPr>
          <w:rFonts w:asciiTheme="majorBidi" w:hAnsiTheme="majorBidi" w:cstheme="majorBidi"/>
          <w:lang w:val="en-US"/>
        </w:rPr>
        <w:t xml:space="preserve">political </w:t>
      </w:r>
      <w:r w:rsidRPr="004F4917">
        <w:rPr>
          <w:rFonts w:asciiTheme="majorBidi" w:hAnsiTheme="majorBidi" w:cstheme="majorBidi"/>
          <w:lang w:val="en-US"/>
        </w:rPr>
        <w:t>complexity</w:t>
      </w:r>
      <w:r w:rsidR="000F7370" w:rsidRPr="004F4917">
        <w:rPr>
          <w:rFonts w:asciiTheme="majorBidi" w:hAnsiTheme="majorBidi" w:cstheme="majorBidi"/>
          <w:lang w:val="en-US"/>
        </w:rPr>
        <w:t xml:space="preserve">, instability, violations and </w:t>
      </w:r>
      <w:r w:rsidR="00DE5E15">
        <w:rPr>
          <w:rFonts w:asciiTheme="majorBidi" w:hAnsiTheme="majorBidi" w:cstheme="majorBidi"/>
          <w:lang w:val="en-US"/>
        </w:rPr>
        <w:t xml:space="preserve">the </w:t>
      </w:r>
      <w:r w:rsidR="000F7370" w:rsidRPr="004F4917">
        <w:rPr>
          <w:rFonts w:asciiTheme="majorBidi" w:hAnsiTheme="majorBidi" w:cstheme="majorBidi"/>
          <w:lang w:val="en-US"/>
        </w:rPr>
        <w:t>wave of uprisings in</w:t>
      </w:r>
      <w:r w:rsidR="00416FF8" w:rsidRPr="004F4917">
        <w:rPr>
          <w:rFonts w:asciiTheme="majorBidi" w:hAnsiTheme="majorBidi" w:cstheme="majorBidi"/>
          <w:lang w:val="en-US"/>
        </w:rPr>
        <w:t xml:space="preserve"> a</w:t>
      </w:r>
      <w:r w:rsidR="000F7370" w:rsidRPr="004F4917">
        <w:rPr>
          <w:rFonts w:asciiTheme="majorBidi" w:hAnsiTheme="majorBidi" w:cstheme="majorBidi"/>
          <w:lang w:val="en-US"/>
        </w:rPr>
        <w:t xml:space="preserve"> </w:t>
      </w:r>
      <w:r w:rsidR="00416FF8" w:rsidRPr="004F4917">
        <w:rPr>
          <w:rFonts w:asciiTheme="majorBidi" w:hAnsiTheme="majorBidi" w:cstheme="majorBidi"/>
          <w:lang w:val="en-US"/>
        </w:rPr>
        <w:t>(semi-) authoritarian country</w:t>
      </w:r>
      <w:r w:rsidR="000F7370" w:rsidRPr="004F4917">
        <w:rPr>
          <w:rFonts w:asciiTheme="majorBidi" w:hAnsiTheme="majorBidi" w:cstheme="majorBidi"/>
          <w:lang w:val="en-US"/>
        </w:rPr>
        <w:t xml:space="preserve"> like Egypt,</w:t>
      </w:r>
      <w:r w:rsidRPr="004F4917">
        <w:rPr>
          <w:rFonts w:asciiTheme="majorBidi" w:hAnsiTheme="majorBidi" w:cstheme="majorBidi"/>
          <w:lang w:val="en-US"/>
        </w:rPr>
        <w:t xml:space="preserve"> it is extremely difficult for the EU to </w:t>
      </w:r>
      <w:r w:rsidR="000F7370" w:rsidRPr="004F4917">
        <w:rPr>
          <w:rFonts w:asciiTheme="majorBidi" w:hAnsiTheme="majorBidi" w:cstheme="majorBidi"/>
          <w:lang w:val="en-US"/>
        </w:rPr>
        <w:t>respond with</w:t>
      </w:r>
      <w:r w:rsidR="00C10D47">
        <w:rPr>
          <w:rFonts w:asciiTheme="majorBidi" w:hAnsiTheme="majorBidi" w:cstheme="majorBidi"/>
          <w:lang w:val="en-US"/>
        </w:rPr>
        <w:t xml:space="preserve"> a</w:t>
      </w:r>
      <w:r w:rsidR="000F7370" w:rsidRPr="004F4917">
        <w:rPr>
          <w:rFonts w:asciiTheme="majorBidi" w:hAnsiTheme="majorBidi" w:cstheme="majorBidi"/>
          <w:lang w:val="en-US"/>
        </w:rPr>
        <w:t xml:space="preserve"> quick and fully evolved policy aim</w:t>
      </w:r>
      <w:r w:rsidR="00C340F4" w:rsidRPr="004F4917">
        <w:rPr>
          <w:rFonts w:asciiTheme="majorBidi" w:hAnsiTheme="majorBidi" w:cstheme="majorBidi"/>
          <w:lang w:val="en-US"/>
        </w:rPr>
        <w:t xml:space="preserve">ing </w:t>
      </w:r>
      <w:r w:rsidR="005D3EDB" w:rsidRPr="004F4917">
        <w:rPr>
          <w:rFonts w:asciiTheme="majorBidi" w:hAnsiTheme="majorBidi" w:cstheme="majorBidi"/>
          <w:lang w:val="en-US"/>
        </w:rPr>
        <w:t>to</w:t>
      </w:r>
      <w:r w:rsidR="000F7370" w:rsidRPr="004F4917">
        <w:rPr>
          <w:rFonts w:asciiTheme="majorBidi" w:hAnsiTheme="majorBidi" w:cstheme="majorBidi"/>
          <w:lang w:val="en-US"/>
        </w:rPr>
        <w:t xml:space="preserve"> support </w:t>
      </w:r>
      <w:r w:rsidR="00F8650D" w:rsidRPr="004F4917">
        <w:rPr>
          <w:rFonts w:asciiTheme="majorBidi" w:hAnsiTheme="majorBidi" w:cstheme="majorBidi"/>
          <w:lang w:val="en-US"/>
        </w:rPr>
        <w:t>the transition</w:t>
      </w:r>
      <w:r w:rsidR="007D55B7" w:rsidRPr="004F4917">
        <w:rPr>
          <w:rFonts w:asciiTheme="majorBidi" w:hAnsiTheme="majorBidi" w:cstheme="majorBidi"/>
          <w:lang w:val="en-US"/>
        </w:rPr>
        <w:t xml:space="preserve"> </w:t>
      </w:r>
      <w:r w:rsidR="005D3EDB" w:rsidRPr="004F4917">
        <w:rPr>
          <w:rFonts w:asciiTheme="majorBidi" w:hAnsiTheme="majorBidi" w:cstheme="majorBidi"/>
          <w:lang w:val="en-US"/>
        </w:rPr>
        <w:t>to</w:t>
      </w:r>
      <w:r w:rsidR="007D55B7" w:rsidRPr="004F4917">
        <w:rPr>
          <w:rFonts w:asciiTheme="majorBidi" w:hAnsiTheme="majorBidi" w:cstheme="majorBidi"/>
          <w:lang w:val="en-US"/>
        </w:rPr>
        <w:t xml:space="preserve"> </w:t>
      </w:r>
      <w:r w:rsidR="00492380" w:rsidRPr="004F4917">
        <w:rPr>
          <w:rFonts w:asciiTheme="majorBidi" w:hAnsiTheme="majorBidi" w:cstheme="majorBidi"/>
          <w:lang w:val="en-US"/>
        </w:rPr>
        <w:t xml:space="preserve">a </w:t>
      </w:r>
      <w:r w:rsidR="00DE5E15">
        <w:rPr>
          <w:rFonts w:asciiTheme="majorBidi" w:hAnsiTheme="majorBidi" w:cstheme="majorBidi"/>
          <w:lang w:val="en-US"/>
        </w:rPr>
        <w:t>democratic society</w:t>
      </w:r>
      <w:r w:rsidRPr="004F4917">
        <w:rPr>
          <w:rFonts w:asciiTheme="majorBidi" w:hAnsiTheme="majorBidi" w:cstheme="majorBidi"/>
          <w:lang w:val="en-US"/>
        </w:rPr>
        <w:t>.</w:t>
      </w:r>
      <w:r w:rsidR="00416FF8" w:rsidRPr="004F4917">
        <w:rPr>
          <w:rFonts w:asciiTheme="majorBidi" w:hAnsiTheme="majorBidi" w:cstheme="majorBidi"/>
          <w:lang w:val="en-US"/>
        </w:rPr>
        <w:t xml:space="preserve"> </w:t>
      </w:r>
      <w:r w:rsidR="00DE5E15">
        <w:rPr>
          <w:rFonts w:asciiTheme="majorBidi" w:hAnsiTheme="majorBidi" w:cstheme="majorBidi"/>
          <w:lang w:val="en-US"/>
        </w:rPr>
        <w:t>As a results, th</w:t>
      </w:r>
      <w:r w:rsidR="00696926" w:rsidRPr="004F4917">
        <w:rPr>
          <w:rFonts w:asciiTheme="majorBidi" w:hAnsiTheme="majorBidi" w:cstheme="majorBidi"/>
          <w:lang w:val="en-US"/>
        </w:rPr>
        <w:t>e EU</w:t>
      </w:r>
      <w:r w:rsidR="0006796F">
        <w:rPr>
          <w:rFonts w:asciiTheme="majorBidi" w:hAnsiTheme="majorBidi" w:cstheme="majorBidi"/>
          <w:lang w:val="en-US"/>
        </w:rPr>
        <w:t xml:space="preserve">’s </w:t>
      </w:r>
      <w:r w:rsidR="00696926" w:rsidRPr="004F4917">
        <w:rPr>
          <w:rFonts w:asciiTheme="majorBidi" w:hAnsiTheme="majorBidi" w:cstheme="majorBidi"/>
          <w:lang w:val="en-US"/>
        </w:rPr>
        <w:t xml:space="preserve">policies on democracy promotion towards </w:t>
      </w:r>
      <w:r w:rsidR="005D3EDB" w:rsidRPr="004F4917">
        <w:rPr>
          <w:rFonts w:asciiTheme="majorBidi" w:hAnsiTheme="majorBidi" w:cstheme="majorBidi"/>
          <w:lang w:val="en-US"/>
        </w:rPr>
        <w:t xml:space="preserve">(semi-) </w:t>
      </w:r>
      <w:r w:rsidR="00696926" w:rsidRPr="004F4917">
        <w:rPr>
          <w:rFonts w:asciiTheme="majorBidi" w:hAnsiTheme="majorBidi" w:cstheme="majorBidi"/>
          <w:lang w:val="en-US"/>
        </w:rPr>
        <w:t>authoritarian regimes</w:t>
      </w:r>
      <w:r w:rsidR="00416FF8" w:rsidRPr="004F4917">
        <w:rPr>
          <w:rFonts w:asciiTheme="majorBidi" w:hAnsiTheme="majorBidi" w:cstheme="majorBidi"/>
          <w:lang w:val="en-US"/>
        </w:rPr>
        <w:t xml:space="preserve"> </w:t>
      </w:r>
      <w:r w:rsidR="00696926" w:rsidRPr="004F4917">
        <w:rPr>
          <w:rFonts w:asciiTheme="majorBidi" w:hAnsiTheme="majorBidi" w:cstheme="majorBidi"/>
          <w:lang w:val="en-US"/>
        </w:rPr>
        <w:t>have been under serious pressure the last decades</w:t>
      </w:r>
      <w:r w:rsidR="005F284A" w:rsidRPr="004F4917">
        <w:rPr>
          <w:rFonts w:asciiTheme="majorBidi" w:hAnsiTheme="majorBidi" w:cstheme="majorBidi"/>
          <w:lang w:val="en-US"/>
        </w:rPr>
        <w:t xml:space="preserve">. One of the major </w:t>
      </w:r>
      <w:r w:rsidR="00416FF8" w:rsidRPr="004F4917">
        <w:rPr>
          <w:rFonts w:asciiTheme="majorBidi" w:hAnsiTheme="majorBidi" w:cstheme="majorBidi"/>
          <w:lang w:val="en-US"/>
        </w:rPr>
        <w:t xml:space="preserve">criticisms </w:t>
      </w:r>
      <w:r w:rsidR="00D23E74" w:rsidRPr="004F4917">
        <w:rPr>
          <w:rFonts w:asciiTheme="majorBidi" w:hAnsiTheme="majorBidi" w:cstheme="majorBidi"/>
          <w:lang w:val="en-US"/>
        </w:rPr>
        <w:t>on the EU</w:t>
      </w:r>
      <w:r w:rsidR="00B4008E">
        <w:rPr>
          <w:rFonts w:asciiTheme="majorBidi" w:hAnsiTheme="majorBidi" w:cstheme="majorBidi"/>
          <w:lang w:val="en-US"/>
        </w:rPr>
        <w:t>’s</w:t>
      </w:r>
      <w:r w:rsidR="00D23E74" w:rsidRPr="004F4917">
        <w:rPr>
          <w:rFonts w:asciiTheme="majorBidi" w:hAnsiTheme="majorBidi" w:cstheme="majorBidi"/>
          <w:lang w:val="en-US"/>
        </w:rPr>
        <w:t xml:space="preserve"> external p</w:t>
      </w:r>
      <w:r w:rsidR="005F284A" w:rsidRPr="004F4917">
        <w:rPr>
          <w:rFonts w:asciiTheme="majorBidi" w:hAnsiTheme="majorBidi" w:cstheme="majorBidi"/>
          <w:lang w:val="en-US"/>
        </w:rPr>
        <w:t>olicy was</w:t>
      </w:r>
      <w:r w:rsidR="00416FF8" w:rsidRPr="004F4917">
        <w:rPr>
          <w:rFonts w:asciiTheme="majorBidi" w:hAnsiTheme="majorBidi" w:cstheme="majorBidi"/>
          <w:lang w:val="en-US"/>
        </w:rPr>
        <w:t xml:space="preserve"> the lack of EU anticipation </w:t>
      </w:r>
      <w:r w:rsidR="00D23E74" w:rsidRPr="004F4917">
        <w:rPr>
          <w:rFonts w:asciiTheme="majorBidi" w:hAnsiTheme="majorBidi" w:cstheme="majorBidi"/>
          <w:lang w:val="en-US"/>
        </w:rPr>
        <w:t>to the continuously changing</w:t>
      </w:r>
      <w:r w:rsidR="00416FF8" w:rsidRPr="004F4917">
        <w:rPr>
          <w:rFonts w:asciiTheme="majorBidi" w:hAnsiTheme="majorBidi" w:cstheme="majorBidi"/>
          <w:lang w:val="en-US"/>
        </w:rPr>
        <w:t xml:space="preserve"> political</w:t>
      </w:r>
      <w:r w:rsidR="00D23E74" w:rsidRPr="004F4917">
        <w:rPr>
          <w:rFonts w:asciiTheme="majorBidi" w:hAnsiTheme="majorBidi" w:cstheme="majorBidi"/>
          <w:lang w:val="en-US"/>
        </w:rPr>
        <w:t xml:space="preserve"> situations</w:t>
      </w:r>
      <w:r w:rsidR="00416FF8" w:rsidRPr="004F4917">
        <w:rPr>
          <w:rFonts w:asciiTheme="majorBidi" w:hAnsiTheme="majorBidi" w:cstheme="majorBidi"/>
          <w:lang w:val="en-US"/>
        </w:rPr>
        <w:t xml:space="preserve">. </w:t>
      </w:r>
      <w:r w:rsidR="00E22863" w:rsidRPr="004F4917">
        <w:rPr>
          <w:rFonts w:asciiTheme="majorBidi" w:hAnsiTheme="majorBidi" w:cstheme="majorBidi"/>
          <w:lang w:val="en-US"/>
        </w:rPr>
        <w:t xml:space="preserve">In parallel, </w:t>
      </w:r>
      <w:r w:rsidR="00D23E74" w:rsidRPr="004F4917">
        <w:rPr>
          <w:rFonts w:asciiTheme="majorBidi" w:hAnsiTheme="majorBidi" w:cstheme="majorBidi"/>
          <w:lang w:val="en-US"/>
        </w:rPr>
        <w:t xml:space="preserve">extensive results will not be seen </w:t>
      </w:r>
      <w:r w:rsidR="00843765" w:rsidRPr="004F4917">
        <w:rPr>
          <w:rFonts w:asciiTheme="majorBidi" w:hAnsiTheme="majorBidi" w:cstheme="majorBidi"/>
          <w:lang w:val="en-US"/>
        </w:rPr>
        <w:t>(Del Sarto</w:t>
      </w:r>
      <w:r w:rsidR="00FB5C4C" w:rsidRPr="004F4917">
        <w:rPr>
          <w:rFonts w:asciiTheme="majorBidi" w:hAnsiTheme="majorBidi" w:cstheme="majorBidi"/>
          <w:lang w:val="en-US"/>
        </w:rPr>
        <w:t xml:space="preserve"> </w:t>
      </w:r>
      <w:r w:rsidR="00843765" w:rsidRPr="004F4917">
        <w:rPr>
          <w:rFonts w:asciiTheme="majorBidi" w:hAnsiTheme="majorBidi" w:cstheme="majorBidi"/>
          <w:lang w:val="en-US"/>
        </w:rPr>
        <w:t xml:space="preserve">&amp; Schumacher, </w:t>
      </w:r>
      <w:r w:rsidR="00B10DF5" w:rsidRPr="004F4917">
        <w:rPr>
          <w:rFonts w:asciiTheme="majorBidi" w:hAnsiTheme="majorBidi" w:cstheme="majorBidi"/>
          <w:lang w:val="en-US"/>
        </w:rPr>
        <w:t xml:space="preserve">2005). </w:t>
      </w:r>
    </w:p>
    <w:p w:rsidR="003F4A0C" w:rsidRPr="004F4917" w:rsidRDefault="003F4A0C" w:rsidP="0006796F">
      <w:pPr>
        <w:pStyle w:val="NoSpacing"/>
        <w:spacing w:line="360" w:lineRule="auto"/>
        <w:ind w:firstLine="708"/>
        <w:jc w:val="both"/>
        <w:rPr>
          <w:rFonts w:asciiTheme="majorBidi" w:hAnsiTheme="majorBidi" w:cstheme="majorBidi"/>
          <w:lang w:val="en-US"/>
        </w:rPr>
      </w:pPr>
    </w:p>
    <w:p w:rsidR="00B22CB6" w:rsidRPr="004F4917" w:rsidRDefault="00584A1B" w:rsidP="00DE5E15">
      <w:pPr>
        <w:spacing w:line="360" w:lineRule="auto"/>
        <w:jc w:val="both"/>
        <w:rPr>
          <w:rFonts w:asciiTheme="majorBidi" w:hAnsiTheme="majorBidi" w:cstheme="majorBidi"/>
          <w:lang w:val="en-US"/>
        </w:rPr>
      </w:pPr>
      <w:r w:rsidRPr="004F4917">
        <w:rPr>
          <w:rFonts w:asciiTheme="majorBidi" w:hAnsiTheme="majorBidi" w:cstheme="majorBidi"/>
          <w:lang w:val="en-US"/>
        </w:rPr>
        <w:tab/>
      </w:r>
      <w:r w:rsidR="00E22863" w:rsidRPr="004F4917">
        <w:rPr>
          <w:rFonts w:asciiTheme="majorBidi" w:hAnsiTheme="majorBidi" w:cstheme="majorBidi"/>
          <w:lang w:val="en-US"/>
        </w:rPr>
        <w:t xml:space="preserve">Carothers (2009) coins out that democracy supporters and providers, such as the EU and US, are adapting their external strategies and policies on the promotion of democracy continuously, instead of the early tendency to implement an ‘one-size-fits-all’ policy towards external states (Carothers, 2009, p.1). </w:t>
      </w:r>
      <w:r w:rsidR="00416FF8" w:rsidRPr="004F4917">
        <w:rPr>
          <w:rFonts w:asciiTheme="majorBidi" w:hAnsiTheme="majorBidi" w:cstheme="majorBidi"/>
          <w:lang w:val="en-US"/>
        </w:rPr>
        <w:t>Due to the continuously changing policies a</w:t>
      </w:r>
      <w:r w:rsidR="00E22863" w:rsidRPr="004F4917">
        <w:rPr>
          <w:rFonts w:asciiTheme="majorBidi" w:hAnsiTheme="majorBidi" w:cstheme="majorBidi"/>
          <w:lang w:val="en-US"/>
        </w:rPr>
        <w:t xml:space="preserve"> new </w:t>
      </w:r>
      <w:r w:rsidR="007A1AEE" w:rsidRPr="004F4917">
        <w:rPr>
          <w:rFonts w:asciiTheme="majorBidi" w:hAnsiTheme="majorBidi" w:cstheme="majorBidi"/>
          <w:lang w:val="en-US"/>
        </w:rPr>
        <w:t xml:space="preserve">characteristic </w:t>
      </w:r>
      <w:r w:rsidR="00E22863" w:rsidRPr="004F4917">
        <w:rPr>
          <w:rFonts w:asciiTheme="majorBidi" w:hAnsiTheme="majorBidi" w:cstheme="majorBidi"/>
          <w:lang w:val="en-US"/>
        </w:rPr>
        <w:t>was added. Namely, the</w:t>
      </w:r>
      <w:r w:rsidR="007A1AEE" w:rsidRPr="004F4917">
        <w:rPr>
          <w:rFonts w:asciiTheme="majorBidi" w:hAnsiTheme="majorBidi" w:cstheme="majorBidi"/>
          <w:lang w:val="en-US"/>
        </w:rPr>
        <w:t xml:space="preserve"> creation of a</w:t>
      </w:r>
      <w:r w:rsidR="00B22CB6" w:rsidRPr="004F4917">
        <w:rPr>
          <w:rFonts w:asciiTheme="majorBidi" w:hAnsiTheme="majorBidi" w:cstheme="majorBidi"/>
          <w:lang w:val="en-US"/>
        </w:rPr>
        <w:t xml:space="preserve"> two-sided approach </w:t>
      </w:r>
      <w:r w:rsidR="00F8650D" w:rsidRPr="004F4917">
        <w:rPr>
          <w:rFonts w:asciiTheme="majorBidi" w:hAnsiTheme="majorBidi" w:cstheme="majorBidi"/>
          <w:lang w:val="en-US"/>
        </w:rPr>
        <w:t>on</w:t>
      </w:r>
      <w:r w:rsidR="00B22CB6" w:rsidRPr="004F4917">
        <w:rPr>
          <w:rFonts w:asciiTheme="majorBidi" w:hAnsiTheme="majorBidi" w:cstheme="majorBidi"/>
          <w:lang w:val="en-US"/>
        </w:rPr>
        <w:t xml:space="preserve"> the promotion of democracy. </w:t>
      </w:r>
      <w:r w:rsidR="007A1AEE" w:rsidRPr="004F4917">
        <w:rPr>
          <w:rFonts w:asciiTheme="majorBidi" w:hAnsiTheme="majorBidi" w:cstheme="majorBidi"/>
          <w:lang w:val="en-US"/>
        </w:rPr>
        <w:t xml:space="preserve">Carothers (2009) </w:t>
      </w:r>
      <w:r w:rsidR="00F8650D" w:rsidRPr="004F4917">
        <w:rPr>
          <w:rFonts w:asciiTheme="majorBidi" w:hAnsiTheme="majorBidi" w:cstheme="majorBidi"/>
          <w:lang w:val="en-US"/>
        </w:rPr>
        <w:t>argue</w:t>
      </w:r>
      <w:r w:rsidR="00E22863" w:rsidRPr="004F4917">
        <w:rPr>
          <w:rFonts w:asciiTheme="majorBidi" w:hAnsiTheme="majorBidi" w:cstheme="majorBidi"/>
          <w:lang w:val="en-US"/>
        </w:rPr>
        <w:t>s</w:t>
      </w:r>
      <w:r w:rsidR="00F8650D" w:rsidRPr="004F4917">
        <w:rPr>
          <w:rFonts w:asciiTheme="majorBidi" w:hAnsiTheme="majorBidi" w:cstheme="majorBidi"/>
          <w:lang w:val="en-US"/>
        </w:rPr>
        <w:t xml:space="preserve"> that democracy promotion can </w:t>
      </w:r>
      <w:r w:rsidR="007A1AEE" w:rsidRPr="004F4917">
        <w:rPr>
          <w:rFonts w:asciiTheme="majorBidi" w:hAnsiTheme="majorBidi" w:cstheme="majorBidi"/>
          <w:lang w:val="en-US"/>
        </w:rPr>
        <w:t xml:space="preserve">be </w:t>
      </w:r>
      <w:r w:rsidR="00B22CB6" w:rsidRPr="004F4917">
        <w:rPr>
          <w:rFonts w:asciiTheme="majorBidi" w:hAnsiTheme="majorBidi" w:cstheme="majorBidi"/>
          <w:lang w:val="en-US"/>
        </w:rPr>
        <w:t xml:space="preserve">a </w:t>
      </w:r>
      <w:r w:rsidR="00350956" w:rsidRPr="004F4917">
        <w:rPr>
          <w:rFonts w:asciiTheme="majorBidi" w:hAnsiTheme="majorBidi" w:cstheme="majorBidi"/>
          <w:lang w:val="en-US"/>
        </w:rPr>
        <w:t xml:space="preserve">political approach </w:t>
      </w:r>
      <w:r w:rsidR="00F8650D" w:rsidRPr="004F4917">
        <w:rPr>
          <w:rFonts w:asciiTheme="majorBidi" w:hAnsiTheme="majorBidi" w:cstheme="majorBidi"/>
          <w:lang w:val="en-US"/>
        </w:rPr>
        <w:t xml:space="preserve">on the one hand, and on the other hand it </w:t>
      </w:r>
      <w:r w:rsidR="00B22CB6" w:rsidRPr="004F4917">
        <w:rPr>
          <w:rFonts w:asciiTheme="majorBidi" w:hAnsiTheme="majorBidi" w:cstheme="majorBidi"/>
          <w:lang w:val="en-US"/>
        </w:rPr>
        <w:t>a</w:t>
      </w:r>
      <w:r w:rsidR="00350956" w:rsidRPr="004F4917">
        <w:rPr>
          <w:rFonts w:asciiTheme="majorBidi" w:hAnsiTheme="majorBidi" w:cstheme="majorBidi"/>
          <w:lang w:val="en-US"/>
        </w:rPr>
        <w:t xml:space="preserve"> developmental approach</w:t>
      </w:r>
      <w:r w:rsidR="00B22CB6" w:rsidRPr="004F4917">
        <w:rPr>
          <w:rFonts w:asciiTheme="majorBidi" w:hAnsiTheme="majorBidi" w:cstheme="majorBidi"/>
          <w:lang w:val="en-US"/>
        </w:rPr>
        <w:t xml:space="preserve">. </w:t>
      </w:r>
      <w:r w:rsidR="00F8650D" w:rsidRPr="004F4917">
        <w:rPr>
          <w:rFonts w:asciiTheme="majorBidi" w:hAnsiTheme="majorBidi" w:cstheme="majorBidi"/>
          <w:lang w:val="en-US"/>
        </w:rPr>
        <w:t xml:space="preserve">As he states: </w:t>
      </w:r>
      <w:r w:rsidR="00B22CB6" w:rsidRPr="004F4917">
        <w:rPr>
          <w:rFonts w:asciiTheme="majorBidi" w:hAnsiTheme="majorBidi" w:cstheme="majorBidi"/>
          <w:lang w:val="en-US"/>
        </w:rPr>
        <w:t>“</w:t>
      </w:r>
      <w:r w:rsidR="00B22CB6" w:rsidRPr="004F4917">
        <w:rPr>
          <w:rFonts w:asciiTheme="majorBidi" w:hAnsiTheme="majorBidi" w:cstheme="majorBidi"/>
          <w:i/>
          <w:iCs/>
          <w:lang w:val="en-US"/>
        </w:rPr>
        <w:t>This basic division between the political and developmental approaches has existed inchoately in the field of democracy support for many years. It has come into sharper relief during this decade, as democracy-aid providers face a world increasingly populated by countries not conforming to clear or coherent political transitional paths. [...]</w:t>
      </w:r>
      <w:r w:rsidRPr="004F4917">
        <w:rPr>
          <w:rFonts w:asciiTheme="majorBidi" w:hAnsiTheme="majorBidi" w:cstheme="majorBidi"/>
          <w:i/>
          <w:iCs/>
          <w:lang w:val="en-US"/>
        </w:rPr>
        <w:t xml:space="preserve"> </w:t>
      </w:r>
      <w:r w:rsidRPr="004F4917">
        <w:rPr>
          <w:rFonts w:asciiTheme="majorBidi" w:eastAsiaTheme="minorEastAsia" w:hAnsiTheme="majorBidi" w:cstheme="majorBidi"/>
          <w:i/>
          <w:iCs/>
          <w:lang w:val="en-US" w:eastAsia="zh-CN"/>
        </w:rPr>
        <w:t>The two core approaches— political and developmental— are indeed different in important ways. Understanding their differences is useful in grasping the evolving state of democracy assistance generally. Yet both approaches have multiple pluses and minuses, which depend greatly on how they are applied in specific cases</w:t>
      </w:r>
      <w:r w:rsidR="00F8650D" w:rsidRPr="004F4917">
        <w:rPr>
          <w:rFonts w:asciiTheme="majorBidi" w:hAnsiTheme="majorBidi" w:cstheme="majorBidi"/>
          <w:lang w:val="en-US"/>
        </w:rPr>
        <w:t>” (Carothers</w:t>
      </w:r>
      <w:r w:rsidR="00843765" w:rsidRPr="004F4917">
        <w:rPr>
          <w:rFonts w:asciiTheme="majorBidi" w:hAnsiTheme="majorBidi" w:cstheme="majorBidi"/>
          <w:lang w:val="en-US"/>
        </w:rPr>
        <w:t>,</w:t>
      </w:r>
      <w:r w:rsidR="00F8650D" w:rsidRPr="004F4917">
        <w:rPr>
          <w:rFonts w:asciiTheme="majorBidi" w:hAnsiTheme="majorBidi" w:cstheme="majorBidi"/>
          <w:lang w:val="en-US"/>
        </w:rPr>
        <w:t xml:space="preserve"> 2009, P.</w:t>
      </w:r>
      <w:r w:rsidR="005D3EDB" w:rsidRPr="004F4917">
        <w:rPr>
          <w:rFonts w:asciiTheme="majorBidi" w:hAnsiTheme="majorBidi" w:cstheme="majorBidi"/>
          <w:lang w:val="en-US"/>
        </w:rPr>
        <w:t>5-6).</w:t>
      </w:r>
      <w:r w:rsidR="00E65D66" w:rsidRPr="004F4917">
        <w:rPr>
          <w:rFonts w:asciiTheme="majorBidi" w:hAnsiTheme="majorBidi" w:cstheme="majorBidi"/>
          <w:lang w:val="en-US"/>
        </w:rPr>
        <w:t xml:space="preserve"> The two theories stated by Carothers differ from each other. The differences will be explained in the following two subchapters. </w:t>
      </w:r>
      <w:r w:rsidRPr="004F4917">
        <w:rPr>
          <w:rFonts w:asciiTheme="majorBidi" w:hAnsiTheme="majorBidi" w:cstheme="majorBidi"/>
          <w:lang w:val="en-US"/>
        </w:rPr>
        <w:t xml:space="preserve">Important to note is that one of the </w:t>
      </w:r>
      <w:r w:rsidRPr="004F4917">
        <w:rPr>
          <w:rFonts w:asciiTheme="majorBidi" w:hAnsiTheme="majorBidi" w:cstheme="majorBidi"/>
          <w:lang w:val="en-US"/>
        </w:rPr>
        <w:lastRenderedPageBreak/>
        <w:t xml:space="preserve">two approaches </w:t>
      </w:r>
      <w:r w:rsidR="00172AF9">
        <w:rPr>
          <w:rFonts w:asciiTheme="majorBidi" w:hAnsiTheme="majorBidi" w:cstheme="majorBidi"/>
          <w:lang w:val="en-US"/>
        </w:rPr>
        <w:t xml:space="preserve">cannot be considered to be better </w:t>
      </w:r>
      <w:r w:rsidRPr="004F4917">
        <w:rPr>
          <w:rFonts w:asciiTheme="majorBidi" w:hAnsiTheme="majorBidi" w:cstheme="majorBidi"/>
          <w:lang w:val="en-US"/>
        </w:rPr>
        <w:t>the other.</w:t>
      </w:r>
      <w:r w:rsidR="00172AF9">
        <w:rPr>
          <w:rFonts w:asciiTheme="majorBidi" w:hAnsiTheme="majorBidi" w:cstheme="majorBidi"/>
          <w:lang w:val="en-US"/>
        </w:rPr>
        <w:t xml:space="preserve"> Because</w:t>
      </w:r>
      <w:r w:rsidR="00DE5E15">
        <w:rPr>
          <w:rFonts w:asciiTheme="majorBidi" w:hAnsiTheme="majorBidi" w:cstheme="majorBidi"/>
          <w:lang w:val="en-US"/>
        </w:rPr>
        <w:t xml:space="preserve"> both approached have multiple pluses and minuses. Furthermore are the results of the promotion of democracy different in each country as each social, economic and political</w:t>
      </w:r>
      <w:r w:rsidR="002362B9">
        <w:rPr>
          <w:rFonts w:asciiTheme="majorBidi" w:hAnsiTheme="majorBidi" w:cstheme="majorBidi"/>
          <w:lang w:val="en-US"/>
        </w:rPr>
        <w:t xml:space="preserve"> situation differs from one other</w:t>
      </w:r>
      <w:r w:rsidR="00DE5E15">
        <w:rPr>
          <w:rFonts w:asciiTheme="majorBidi" w:hAnsiTheme="majorBidi" w:cstheme="majorBidi"/>
          <w:lang w:val="en-US"/>
        </w:rPr>
        <w:t xml:space="preserve">. </w:t>
      </w:r>
      <w:r w:rsidR="00B22CB6" w:rsidRPr="004F4917">
        <w:rPr>
          <w:rFonts w:asciiTheme="majorBidi" w:hAnsiTheme="majorBidi" w:cstheme="majorBidi"/>
          <w:lang w:val="en-US"/>
        </w:rPr>
        <w:t xml:space="preserve">Carothers </w:t>
      </w:r>
      <w:r w:rsidR="00E65D66" w:rsidRPr="004F4917">
        <w:rPr>
          <w:rFonts w:asciiTheme="majorBidi" w:hAnsiTheme="majorBidi" w:cstheme="majorBidi"/>
          <w:lang w:val="en-US"/>
        </w:rPr>
        <w:t xml:space="preserve">also </w:t>
      </w:r>
      <w:r w:rsidR="00B22CB6" w:rsidRPr="004F4917">
        <w:rPr>
          <w:rFonts w:asciiTheme="majorBidi" w:hAnsiTheme="majorBidi" w:cstheme="majorBidi"/>
          <w:lang w:val="en-US"/>
        </w:rPr>
        <w:t>divides both approache</w:t>
      </w:r>
      <w:r w:rsidR="000A0A8F" w:rsidRPr="004F4917">
        <w:rPr>
          <w:rFonts w:asciiTheme="majorBidi" w:hAnsiTheme="majorBidi" w:cstheme="majorBidi"/>
          <w:lang w:val="en-US"/>
        </w:rPr>
        <w:t xml:space="preserve">s of democracy assistance </w:t>
      </w:r>
      <w:r w:rsidR="00B22CB6" w:rsidRPr="004F4917">
        <w:rPr>
          <w:rFonts w:asciiTheme="majorBidi" w:hAnsiTheme="majorBidi" w:cstheme="majorBidi"/>
          <w:lang w:val="en-US"/>
        </w:rPr>
        <w:t>into</w:t>
      </w:r>
      <w:r w:rsidR="00F8650D" w:rsidRPr="004F4917">
        <w:rPr>
          <w:rFonts w:asciiTheme="majorBidi" w:hAnsiTheme="majorBidi" w:cstheme="majorBidi"/>
          <w:lang w:val="en-US"/>
        </w:rPr>
        <w:t xml:space="preserve"> four major </w:t>
      </w:r>
      <w:r w:rsidR="000A0A8F" w:rsidRPr="004F4917">
        <w:rPr>
          <w:rFonts w:asciiTheme="majorBidi" w:hAnsiTheme="majorBidi" w:cstheme="majorBidi"/>
          <w:lang w:val="en-US"/>
        </w:rPr>
        <w:t>dimensions</w:t>
      </w:r>
      <w:r w:rsidR="007D5CBF" w:rsidRPr="004F4917">
        <w:rPr>
          <w:rFonts w:asciiTheme="majorBidi" w:hAnsiTheme="majorBidi" w:cstheme="majorBidi"/>
          <w:lang w:val="en-US"/>
        </w:rPr>
        <w:t>: 1) V</w:t>
      </w:r>
      <w:r w:rsidR="00B22CB6" w:rsidRPr="004F4917">
        <w:rPr>
          <w:rFonts w:asciiTheme="majorBidi" w:hAnsiTheme="majorBidi" w:cstheme="majorBidi"/>
          <w:lang w:val="en-US"/>
        </w:rPr>
        <w:t xml:space="preserve">alue of democracy; 2) Concept of Democracy; 3) Concept of democratization; 4) Method of supporting democracy. </w:t>
      </w:r>
      <w:r w:rsidR="00DE129D" w:rsidRPr="004F4917">
        <w:rPr>
          <w:rFonts w:asciiTheme="majorBidi" w:hAnsiTheme="majorBidi" w:cstheme="majorBidi"/>
          <w:lang w:val="en-US"/>
        </w:rPr>
        <w:t>Each of the dimension</w:t>
      </w:r>
      <w:r w:rsidR="00055CC7" w:rsidRPr="004F4917">
        <w:rPr>
          <w:rFonts w:asciiTheme="majorBidi" w:hAnsiTheme="majorBidi" w:cstheme="majorBidi"/>
          <w:lang w:val="en-US"/>
        </w:rPr>
        <w:t>s</w:t>
      </w:r>
      <w:r w:rsidR="00DE129D" w:rsidRPr="004F4917">
        <w:rPr>
          <w:rFonts w:asciiTheme="majorBidi" w:hAnsiTheme="majorBidi" w:cstheme="majorBidi"/>
          <w:lang w:val="en-US"/>
        </w:rPr>
        <w:t xml:space="preserve"> are benchmarks in order to </w:t>
      </w:r>
      <w:r w:rsidR="007226E0" w:rsidRPr="004F4917">
        <w:rPr>
          <w:rFonts w:asciiTheme="majorBidi" w:hAnsiTheme="majorBidi" w:cstheme="majorBidi"/>
          <w:lang w:val="en-US"/>
        </w:rPr>
        <w:t xml:space="preserve">determine </w:t>
      </w:r>
      <w:r w:rsidR="00DE129D" w:rsidRPr="004F4917">
        <w:rPr>
          <w:rFonts w:asciiTheme="majorBidi" w:hAnsiTheme="majorBidi" w:cstheme="majorBidi"/>
          <w:lang w:val="en-US"/>
        </w:rPr>
        <w:t xml:space="preserve">whether the </w:t>
      </w:r>
      <w:r w:rsidR="00350956" w:rsidRPr="004F4917">
        <w:rPr>
          <w:rFonts w:asciiTheme="majorBidi" w:hAnsiTheme="majorBidi" w:cstheme="majorBidi"/>
          <w:lang w:val="en-US"/>
        </w:rPr>
        <w:t>activity</w:t>
      </w:r>
      <w:r w:rsidR="007226E0" w:rsidRPr="004F4917">
        <w:rPr>
          <w:rFonts w:asciiTheme="majorBidi" w:hAnsiTheme="majorBidi" w:cstheme="majorBidi"/>
          <w:lang w:val="en-US"/>
        </w:rPr>
        <w:t xml:space="preserve"> by the EU on</w:t>
      </w:r>
      <w:r w:rsidR="00DE129D" w:rsidRPr="004F4917">
        <w:rPr>
          <w:rFonts w:asciiTheme="majorBidi" w:hAnsiTheme="majorBidi" w:cstheme="majorBidi"/>
          <w:lang w:val="en-US"/>
        </w:rPr>
        <w:t xml:space="preserve"> democracy promotion is a developmental or political approach.  </w:t>
      </w:r>
    </w:p>
    <w:p w:rsidR="00E65D66" w:rsidRPr="004F4917" w:rsidRDefault="00E65D66" w:rsidP="00E65D66">
      <w:pPr>
        <w:spacing w:line="360" w:lineRule="auto"/>
        <w:jc w:val="both"/>
        <w:rPr>
          <w:rFonts w:asciiTheme="majorBidi" w:hAnsiTheme="majorBidi" w:cstheme="majorBidi"/>
          <w:i/>
          <w:iCs/>
          <w:lang w:val="en-US"/>
        </w:rPr>
      </w:pPr>
    </w:p>
    <w:p w:rsidR="00B22CB6" w:rsidRPr="004F4917" w:rsidRDefault="00D72CB9" w:rsidP="00AC3DCE">
      <w:pPr>
        <w:pStyle w:val="Heading2"/>
        <w:jc w:val="both"/>
        <w:rPr>
          <w:rStyle w:val="Strong"/>
          <w:b/>
          <w:bCs/>
        </w:rPr>
      </w:pPr>
      <w:bookmarkStart w:id="19" w:name="_Toc368306715"/>
      <w:r w:rsidRPr="004F4917">
        <w:rPr>
          <w:rStyle w:val="Strong"/>
          <w:b/>
          <w:bCs/>
        </w:rPr>
        <w:t>3.1</w:t>
      </w:r>
      <w:r w:rsidR="00D22F0F" w:rsidRPr="004F4917">
        <w:rPr>
          <w:rStyle w:val="Strong"/>
          <w:b/>
          <w:bCs/>
        </w:rPr>
        <w:t>.1</w:t>
      </w:r>
      <w:r w:rsidR="00AC3DCE" w:rsidRPr="004F4917">
        <w:rPr>
          <w:rStyle w:val="Strong"/>
          <w:b/>
          <w:bCs/>
        </w:rPr>
        <w:t xml:space="preserve"> </w:t>
      </w:r>
      <w:r w:rsidR="00B22CB6" w:rsidRPr="004F4917">
        <w:rPr>
          <w:rStyle w:val="Strong"/>
          <w:b/>
          <w:bCs/>
        </w:rPr>
        <w:t>The political approach</w:t>
      </w:r>
      <w:bookmarkEnd w:id="19"/>
    </w:p>
    <w:p w:rsidR="009B5034" w:rsidRPr="004F4917" w:rsidRDefault="009B5034" w:rsidP="00AC3DCE">
      <w:pPr>
        <w:jc w:val="both"/>
        <w:rPr>
          <w:lang w:val="en-US"/>
        </w:rPr>
      </w:pPr>
    </w:p>
    <w:p w:rsidR="000A0A8F" w:rsidRDefault="00F21A69" w:rsidP="00E65D66">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b/>
      </w:r>
      <w:r w:rsidR="00E65D66" w:rsidRPr="004F4917">
        <w:rPr>
          <w:rFonts w:asciiTheme="majorBidi" w:hAnsiTheme="majorBidi" w:cstheme="majorBidi"/>
          <w:lang w:val="en-US"/>
        </w:rPr>
        <w:t xml:space="preserve">External policies under the </w:t>
      </w:r>
      <w:r w:rsidR="00B22CB6" w:rsidRPr="004F4917">
        <w:rPr>
          <w:rFonts w:asciiTheme="majorBidi" w:hAnsiTheme="majorBidi" w:cstheme="majorBidi"/>
          <w:lang w:val="en-US"/>
        </w:rPr>
        <w:t>political approach</w:t>
      </w:r>
      <w:r w:rsidR="00E65D66" w:rsidRPr="004F4917">
        <w:rPr>
          <w:rFonts w:asciiTheme="majorBidi" w:hAnsiTheme="majorBidi" w:cstheme="majorBidi"/>
          <w:lang w:val="en-US"/>
        </w:rPr>
        <w:t xml:space="preserve"> are</w:t>
      </w:r>
      <w:r w:rsidR="00B22CB6" w:rsidRPr="004F4917">
        <w:rPr>
          <w:rFonts w:asciiTheme="majorBidi" w:hAnsiTheme="majorBidi" w:cstheme="majorBidi"/>
          <w:lang w:val="en-US"/>
        </w:rPr>
        <w:t xml:space="preserve"> </w:t>
      </w:r>
      <w:r w:rsidR="000A0A8F" w:rsidRPr="004F4917">
        <w:rPr>
          <w:rFonts w:asciiTheme="majorBidi" w:hAnsiTheme="majorBidi" w:cstheme="majorBidi"/>
          <w:lang w:val="en-US"/>
        </w:rPr>
        <w:t xml:space="preserve">aimed </w:t>
      </w:r>
      <w:r w:rsidR="00055CC7" w:rsidRPr="004F4917">
        <w:rPr>
          <w:rFonts w:asciiTheme="majorBidi" w:hAnsiTheme="majorBidi" w:cstheme="majorBidi"/>
          <w:lang w:val="en-US"/>
        </w:rPr>
        <w:t>at</w:t>
      </w:r>
      <w:r w:rsidR="00B22CB6" w:rsidRPr="004F4917">
        <w:rPr>
          <w:rFonts w:asciiTheme="majorBidi" w:hAnsiTheme="majorBidi" w:cstheme="majorBidi"/>
          <w:lang w:val="en-US"/>
        </w:rPr>
        <w:t xml:space="preserve"> the process of rebuilding a political structure</w:t>
      </w:r>
      <w:r w:rsidR="000A0A8F" w:rsidRPr="004F4917">
        <w:rPr>
          <w:rFonts w:asciiTheme="majorBidi" w:hAnsiTheme="majorBidi" w:cstheme="majorBidi"/>
          <w:lang w:val="en-US"/>
        </w:rPr>
        <w:t>,</w:t>
      </w:r>
      <w:r w:rsidR="00B22CB6" w:rsidRPr="004F4917">
        <w:rPr>
          <w:rFonts w:asciiTheme="majorBidi" w:hAnsiTheme="majorBidi" w:cstheme="majorBidi"/>
          <w:lang w:val="en-US"/>
        </w:rPr>
        <w:t xml:space="preserve"> for instance the elections and political liberties</w:t>
      </w:r>
      <w:r w:rsidR="000A0A8F" w:rsidRPr="004F4917">
        <w:rPr>
          <w:rFonts w:asciiTheme="majorBidi" w:hAnsiTheme="majorBidi" w:cstheme="majorBidi"/>
          <w:lang w:val="en-US"/>
        </w:rPr>
        <w:t xml:space="preserve">. </w:t>
      </w:r>
      <w:r w:rsidR="00FB5C4C" w:rsidRPr="004F4917">
        <w:rPr>
          <w:rFonts w:asciiTheme="majorBidi" w:hAnsiTheme="majorBidi" w:cstheme="majorBidi"/>
          <w:lang w:val="en-US"/>
        </w:rPr>
        <w:t>Th</w:t>
      </w:r>
      <w:r w:rsidR="000A0A8F" w:rsidRPr="004F4917">
        <w:rPr>
          <w:rFonts w:asciiTheme="majorBidi" w:hAnsiTheme="majorBidi" w:cstheme="majorBidi"/>
          <w:lang w:val="en-US"/>
        </w:rPr>
        <w:t xml:space="preserve">e political actors and institutions that have </w:t>
      </w:r>
      <w:r w:rsidR="006A666C" w:rsidRPr="004F4917">
        <w:rPr>
          <w:rFonts w:asciiTheme="majorBidi" w:hAnsiTheme="majorBidi" w:cstheme="majorBidi"/>
          <w:lang w:val="en-US"/>
        </w:rPr>
        <w:t xml:space="preserve">direct </w:t>
      </w:r>
      <w:r w:rsidR="000A0A8F" w:rsidRPr="004F4917">
        <w:rPr>
          <w:rFonts w:asciiTheme="majorBidi" w:hAnsiTheme="majorBidi" w:cstheme="majorBidi"/>
          <w:lang w:val="en-US"/>
        </w:rPr>
        <w:t>influence on the elections, especially during the transition</w:t>
      </w:r>
      <w:r w:rsidR="00055CC7" w:rsidRPr="004F4917">
        <w:rPr>
          <w:rFonts w:asciiTheme="majorBidi" w:hAnsiTheme="majorBidi" w:cstheme="majorBidi"/>
          <w:lang w:val="en-US"/>
        </w:rPr>
        <w:t>al</w:t>
      </w:r>
      <w:r w:rsidR="000A0A8F" w:rsidRPr="004F4917">
        <w:rPr>
          <w:rFonts w:asciiTheme="majorBidi" w:hAnsiTheme="majorBidi" w:cstheme="majorBidi"/>
          <w:lang w:val="en-US"/>
        </w:rPr>
        <w:t xml:space="preserve"> phase</w:t>
      </w:r>
      <w:r w:rsidR="00FB5C4C" w:rsidRPr="004F4917">
        <w:rPr>
          <w:rFonts w:asciiTheme="majorBidi" w:hAnsiTheme="majorBidi" w:cstheme="majorBidi"/>
          <w:lang w:val="en-US"/>
        </w:rPr>
        <w:t>, are assisted un</w:t>
      </w:r>
      <w:r w:rsidR="00055CC7" w:rsidRPr="004F4917">
        <w:rPr>
          <w:rFonts w:asciiTheme="majorBidi" w:hAnsiTheme="majorBidi" w:cstheme="majorBidi"/>
          <w:lang w:val="en-US"/>
        </w:rPr>
        <w:t>der</w:t>
      </w:r>
      <w:r w:rsidR="00FB5C4C" w:rsidRPr="004F4917">
        <w:rPr>
          <w:rFonts w:asciiTheme="majorBidi" w:hAnsiTheme="majorBidi" w:cstheme="majorBidi"/>
          <w:lang w:val="en-US"/>
        </w:rPr>
        <w:t xml:space="preserve"> this approach. </w:t>
      </w:r>
      <w:r w:rsidR="000A0A8F" w:rsidRPr="004F4917">
        <w:rPr>
          <w:rFonts w:asciiTheme="majorBidi" w:hAnsiTheme="majorBidi" w:cstheme="majorBidi"/>
          <w:lang w:val="en-US"/>
        </w:rPr>
        <w:t xml:space="preserve">For instance </w:t>
      </w:r>
      <w:r w:rsidR="00C754BC">
        <w:rPr>
          <w:rFonts w:asciiTheme="majorBidi" w:hAnsiTheme="majorBidi" w:cstheme="majorBidi"/>
          <w:lang w:val="en-US"/>
        </w:rPr>
        <w:t>Non-Governmental Organizations (</w:t>
      </w:r>
      <w:r w:rsidR="008C6DD3" w:rsidRPr="004F4917">
        <w:rPr>
          <w:rFonts w:asciiTheme="majorBidi" w:hAnsiTheme="majorBidi" w:cstheme="majorBidi"/>
          <w:lang w:val="en-US"/>
        </w:rPr>
        <w:t>N</w:t>
      </w:r>
      <w:r w:rsidR="00843765" w:rsidRPr="004F4917">
        <w:rPr>
          <w:rFonts w:asciiTheme="majorBidi" w:hAnsiTheme="majorBidi" w:cstheme="majorBidi"/>
          <w:lang w:val="en-US"/>
        </w:rPr>
        <w:t>GOs</w:t>
      </w:r>
      <w:r w:rsidR="00C754BC">
        <w:rPr>
          <w:rFonts w:asciiTheme="majorBidi" w:hAnsiTheme="majorBidi" w:cstheme="majorBidi"/>
          <w:lang w:val="en-US"/>
        </w:rPr>
        <w:t>)</w:t>
      </w:r>
      <w:r w:rsidR="00843765" w:rsidRPr="004F4917">
        <w:rPr>
          <w:rFonts w:asciiTheme="majorBidi" w:hAnsiTheme="majorBidi" w:cstheme="majorBidi"/>
          <w:lang w:val="en-US"/>
        </w:rPr>
        <w:t xml:space="preserve">, </w:t>
      </w:r>
      <w:r w:rsidR="00762C92" w:rsidRPr="004F4917">
        <w:rPr>
          <w:rFonts w:asciiTheme="majorBidi" w:hAnsiTheme="majorBidi" w:cstheme="majorBidi"/>
          <w:lang w:val="en-US"/>
        </w:rPr>
        <w:t>C</w:t>
      </w:r>
      <w:r w:rsidR="008C6DD3" w:rsidRPr="004F4917">
        <w:rPr>
          <w:rFonts w:asciiTheme="majorBidi" w:hAnsiTheme="majorBidi" w:cstheme="majorBidi"/>
          <w:lang w:val="en-US"/>
        </w:rPr>
        <w:t>ivil</w:t>
      </w:r>
      <w:r w:rsidR="00762C92" w:rsidRPr="004F4917">
        <w:rPr>
          <w:rFonts w:asciiTheme="majorBidi" w:hAnsiTheme="majorBidi" w:cstheme="majorBidi"/>
          <w:lang w:val="en-US"/>
        </w:rPr>
        <w:t xml:space="preserve"> S</w:t>
      </w:r>
      <w:r w:rsidR="008C6DD3" w:rsidRPr="004F4917">
        <w:rPr>
          <w:rFonts w:asciiTheme="majorBidi" w:hAnsiTheme="majorBidi" w:cstheme="majorBidi"/>
          <w:lang w:val="en-US"/>
        </w:rPr>
        <w:t xml:space="preserve">ociety </w:t>
      </w:r>
      <w:r w:rsidR="000D7DB7" w:rsidRPr="004F4917">
        <w:rPr>
          <w:rFonts w:asciiTheme="majorBidi" w:hAnsiTheme="majorBidi" w:cstheme="majorBidi"/>
          <w:lang w:val="en-US"/>
        </w:rPr>
        <w:t>Organizations</w:t>
      </w:r>
      <w:r w:rsidR="008C6DD3" w:rsidRPr="004F4917">
        <w:rPr>
          <w:rFonts w:asciiTheme="majorBidi" w:hAnsiTheme="majorBidi" w:cstheme="majorBidi"/>
          <w:lang w:val="en-US"/>
        </w:rPr>
        <w:t xml:space="preserve"> (CSOs),</w:t>
      </w:r>
      <w:r w:rsidR="000A0A8F" w:rsidRPr="004F4917">
        <w:rPr>
          <w:rFonts w:asciiTheme="majorBidi" w:hAnsiTheme="majorBidi" w:cstheme="majorBidi"/>
          <w:lang w:val="en-US"/>
        </w:rPr>
        <w:t xml:space="preserve"> political parties, media and </w:t>
      </w:r>
      <w:r w:rsidR="00EA606D" w:rsidRPr="004F4917">
        <w:rPr>
          <w:rFonts w:asciiTheme="majorBidi" w:hAnsiTheme="majorBidi" w:cstheme="majorBidi"/>
          <w:lang w:val="en-US"/>
        </w:rPr>
        <w:t>election programs</w:t>
      </w:r>
      <w:r w:rsidR="000A0A8F" w:rsidRPr="004F4917">
        <w:rPr>
          <w:rFonts w:asciiTheme="majorBidi" w:hAnsiTheme="majorBidi" w:cstheme="majorBidi"/>
          <w:lang w:val="en-US"/>
        </w:rPr>
        <w:t xml:space="preserve">. </w:t>
      </w:r>
      <w:r w:rsidR="00567F7D" w:rsidRPr="004F4917">
        <w:rPr>
          <w:rFonts w:asciiTheme="majorBidi" w:hAnsiTheme="majorBidi" w:cstheme="majorBidi"/>
          <w:lang w:val="en-US"/>
        </w:rPr>
        <w:t xml:space="preserve">It is therefore considered as a fast and short-term approach. </w:t>
      </w:r>
      <w:r w:rsidR="000A0A8F" w:rsidRPr="004F4917">
        <w:rPr>
          <w:rFonts w:asciiTheme="majorBidi" w:hAnsiTheme="majorBidi" w:cstheme="majorBidi"/>
          <w:lang w:val="en-US"/>
        </w:rPr>
        <w:t>Another element is that democracy and democratization</w:t>
      </w:r>
      <w:r w:rsidR="00453A58" w:rsidRPr="004F4917">
        <w:rPr>
          <w:rFonts w:asciiTheme="majorBidi" w:hAnsiTheme="majorBidi" w:cstheme="majorBidi"/>
          <w:lang w:val="en-US"/>
        </w:rPr>
        <w:t xml:space="preserve"> under the political approach rests on a </w:t>
      </w:r>
      <w:r w:rsidR="00EA606D" w:rsidRPr="004F4917">
        <w:rPr>
          <w:rFonts w:asciiTheme="majorBidi" w:hAnsiTheme="majorBidi" w:cstheme="majorBidi"/>
          <w:lang w:val="en-US"/>
        </w:rPr>
        <w:t>narrowed</w:t>
      </w:r>
      <w:r w:rsidR="00453A58" w:rsidRPr="004F4917">
        <w:rPr>
          <w:rFonts w:asciiTheme="majorBidi" w:hAnsiTheme="majorBidi" w:cstheme="majorBidi"/>
          <w:lang w:val="en-US"/>
        </w:rPr>
        <w:t xml:space="preserve"> concept </w:t>
      </w:r>
      <w:r w:rsidR="000A0A8F" w:rsidRPr="004F4917">
        <w:rPr>
          <w:rFonts w:asciiTheme="majorBidi" w:hAnsiTheme="majorBidi" w:cstheme="majorBidi"/>
          <w:lang w:val="en-US"/>
        </w:rPr>
        <w:t>compared to the</w:t>
      </w:r>
      <w:r w:rsidR="00453A58" w:rsidRPr="004F4917">
        <w:rPr>
          <w:rFonts w:asciiTheme="majorBidi" w:hAnsiTheme="majorBidi" w:cstheme="majorBidi"/>
          <w:lang w:val="en-US"/>
        </w:rPr>
        <w:t xml:space="preserve"> concept </w:t>
      </w:r>
      <w:r w:rsidR="00E65D66" w:rsidRPr="004F4917">
        <w:rPr>
          <w:rFonts w:asciiTheme="majorBidi" w:hAnsiTheme="majorBidi" w:cstheme="majorBidi"/>
          <w:lang w:val="en-US"/>
        </w:rPr>
        <w:t xml:space="preserve">of democracy under the </w:t>
      </w:r>
      <w:r w:rsidR="000A0A8F" w:rsidRPr="004F4917">
        <w:rPr>
          <w:rFonts w:asciiTheme="majorBidi" w:hAnsiTheme="majorBidi" w:cstheme="majorBidi"/>
          <w:lang w:val="en-US"/>
        </w:rPr>
        <w:t xml:space="preserve">developmental approach. </w:t>
      </w:r>
    </w:p>
    <w:p w:rsidR="00C340F4" w:rsidRPr="004F4917" w:rsidRDefault="00B22CB6" w:rsidP="00AC3DCE">
      <w:pPr>
        <w:pStyle w:val="NoSpacing"/>
        <w:spacing w:line="360" w:lineRule="auto"/>
        <w:ind w:firstLine="708"/>
        <w:jc w:val="both"/>
        <w:rPr>
          <w:rFonts w:asciiTheme="majorBidi" w:hAnsiTheme="majorBidi" w:cstheme="majorBidi"/>
          <w:b/>
          <w:bCs/>
          <w:lang w:val="en-US"/>
        </w:rPr>
      </w:pPr>
      <w:r w:rsidRPr="004F4917">
        <w:rPr>
          <w:rFonts w:asciiTheme="majorBidi" w:hAnsiTheme="majorBidi" w:cstheme="majorBidi"/>
          <w:b/>
          <w:bCs/>
          <w:lang w:val="en-US"/>
        </w:rPr>
        <w:t>Value of democracy</w:t>
      </w:r>
    </w:p>
    <w:p w:rsidR="008C6DD3" w:rsidRPr="004F4917" w:rsidRDefault="008C6DD3" w:rsidP="007D5CBF">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An important aspect of the political approach is the positive v</w:t>
      </w:r>
      <w:r w:rsidR="00453A58" w:rsidRPr="004F4917">
        <w:rPr>
          <w:rFonts w:asciiTheme="majorBidi" w:hAnsiTheme="majorBidi" w:cstheme="majorBidi"/>
          <w:lang w:val="en-US"/>
        </w:rPr>
        <w:t>alue of democracy, as a democratic society</w:t>
      </w:r>
      <w:r w:rsidRPr="004F4917">
        <w:rPr>
          <w:rFonts w:asciiTheme="majorBidi" w:hAnsiTheme="majorBidi" w:cstheme="majorBidi"/>
          <w:lang w:val="en-US"/>
        </w:rPr>
        <w:t xml:space="preserve"> is the basis for political and civil rights. </w:t>
      </w:r>
      <w:r w:rsidR="00FB5C4C" w:rsidRPr="004F4917">
        <w:rPr>
          <w:rFonts w:asciiTheme="majorBidi" w:hAnsiTheme="majorBidi" w:cstheme="majorBidi"/>
          <w:lang w:val="en-US"/>
        </w:rPr>
        <w:t>It</w:t>
      </w:r>
      <w:r w:rsidR="00E74DDB" w:rsidRPr="004F4917">
        <w:rPr>
          <w:rFonts w:asciiTheme="majorBidi" w:hAnsiTheme="majorBidi" w:cstheme="majorBidi"/>
          <w:lang w:val="en-US"/>
        </w:rPr>
        <w:t xml:space="preserve"> is</w:t>
      </w:r>
      <w:r w:rsidR="00FB5C4C" w:rsidRPr="004F4917">
        <w:rPr>
          <w:rFonts w:asciiTheme="majorBidi" w:hAnsiTheme="majorBidi" w:cstheme="majorBidi"/>
          <w:lang w:val="en-US"/>
        </w:rPr>
        <w:t xml:space="preserve"> understood</w:t>
      </w:r>
      <w:r w:rsidRPr="004F4917">
        <w:rPr>
          <w:rFonts w:asciiTheme="majorBidi" w:hAnsiTheme="majorBidi" w:cstheme="majorBidi"/>
          <w:lang w:val="en-US"/>
        </w:rPr>
        <w:t xml:space="preserve"> </w:t>
      </w:r>
      <w:r w:rsidR="00B66212" w:rsidRPr="004F4917">
        <w:rPr>
          <w:rFonts w:asciiTheme="majorBidi" w:hAnsiTheme="majorBidi" w:cstheme="majorBidi"/>
          <w:lang w:val="en-US"/>
        </w:rPr>
        <w:t xml:space="preserve">that under </w:t>
      </w:r>
      <w:r w:rsidRPr="004F4917">
        <w:rPr>
          <w:rFonts w:asciiTheme="majorBidi" w:hAnsiTheme="majorBidi" w:cstheme="majorBidi"/>
          <w:lang w:val="en-US"/>
        </w:rPr>
        <w:t>the political approach</w:t>
      </w:r>
      <w:r w:rsidR="00B66212" w:rsidRPr="004F4917">
        <w:rPr>
          <w:rFonts w:asciiTheme="majorBidi" w:hAnsiTheme="majorBidi" w:cstheme="majorBidi"/>
          <w:lang w:val="en-US"/>
        </w:rPr>
        <w:t>,</w:t>
      </w:r>
      <w:r w:rsidRPr="004F4917">
        <w:rPr>
          <w:rFonts w:asciiTheme="majorBidi" w:hAnsiTheme="majorBidi" w:cstheme="majorBidi"/>
          <w:lang w:val="en-US"/>
        </w:rPr>
        <w:t xml:space="preserve"> democracy</w:t>
      </w:r>
      <w:r w:rsidR="00B66212" w:rsidRPr="004F4917">
        <w:rPr>
          <w:rFonts w:asciiTheme="majorBidi" w:hAnsiTheme="majorBidi" w:cstheme="majorBidi"/>
          <w:lang w:val="en-US"/>
        </w:rPr>
        <w:t xml:space="preserve"> itself </w:t>
      </w:r>
      <w:r w:rsidRPr="004F4917">
        <w:rPr>
          <w:rFonts w:asciiTheme="majorBidi" w:hAnsiTheme="majorBidi" w:cstheme="majorBidi"/>
          <w:lang w:val="en-US"/>
        </w:rPr>
        <w:t>contribut</w:t>
      </w:r>
      <w:r w:rsidR="00B66212" w:rsidRPr="004F4917">
        <w:rPr>
          <w:rFonts w:asciiTheme="majorBidi" w:hAnsiTheme="majorBidi" w:cstheme="majorBidi"/>
          <w:lang w:val="en-US"/>
        </w:rPr>
        <w:t>e</w:t>
      </w:r>
      <w:r w:rsidR="00DD1F0D" w:rsidRPr="004F4917">
        <w:rPr>
          <w:rFonts w:asciiTheme="majorBidi" w:hAnsiTheme="majorBidi" w:cstheme="majorBidi"/>
          <w:lang w:val="en-US"/>
        </w:rPr>
        <w:t>s</w:t>
      </w:r>
      <w:r w:rsidR="00B66212" w:rsidRPr="004F4917">
        <w:rPr>
          <w:rFonts w:asciiTheme="majorBidi" w:hAnsiTheme="majorBidi" w:cstheme="majorBidi"/>
          <w:lang w:val="en-US"/>
        </w:rPr>
        <w:t xml:space="preserve"> </w:t>
      </w:r>
      <w:r w:rsidR="00453A58" w:rsidRPr="004F4917">
        <w:rPr>
          <w:rFonts w:asciiTheme="majorBidi" w:hAnsiTheme="majorBidi" w:cstheme="majorBidi"/>
          <w:lang w:val="en-US"/>
        </w:rPr>
        <w:t>to</w:t>
      </w:r>
      <w:r w:rsidR="00EA606D" w:rsidRPr="004F4917">
        <w:rPr>
          <w:rFonts w:asciiTheme="majorBidi" w:hAnsiTheme="majorBidi" w:cstheme="majorBidi"/>
          <w:lang w:val="en-US"/>
        </w:rPr>
        <w:t xml:space="preserve"> </w:t>
      </w:r>
      <w:r w:rsidR="007D5CBF" w:rsidRPr="004F4917">
        <w:rPr>
          <w:rFonts w:asciiTheme="majorBidi" w:hAnsiTheme="majorBidi" w:cstheme="majorBidi"/>
          <w:lang w:val="en-US"/>
        </w:rPr>
        <w:t xml:space="preserve">the development of a </w:t>
      </w:r>
      <w:r w:rsidR="00EA606D" w:rsidRPr="004F4917">
        <w:rPr>
          <w:rFonts w:asciiTheme="majorBidi" w:hAnsiTheme="majorBidi" w:cstheme="majorBidi"/>
          <w:lang w:val="en-US"/>
        </w:rPr>
        <w:t xml:space="preserve">social and economic environment. </w:t>
      </w:r>
    </w:p>
    <w:p w:rsidR="008C6DD3" w:rsidRPr="004F4917" w:rsidRDefault="008C6DD3" w:rsidP="00AC3DCE">
      <w:pPr>
        <w:pStyle w:val="NoSpacing"/>
        <w:spacing w:line="360" w:lineRule="auto"/>
        <w:ind w:firstLine="708"/>
        <w:jc w:val="both"/>
        <w:rPr>
          <w:rFonts w:asciiTheme="majorBidi" w:hAnsiTheme="majorBidi" w:cstheme="majorBidi"/>
          <w:b/>
          <w:bCs/>
          <w:lang w:val="en-US"/>
        </w:rPr>
      </w:pPr>
      <w:r w:rsidRPr="004F4917">
        <w:rPr>
          <w:rFonts w:asciiTheme="majorBidi" w:hAnsiTheme="majorBidi" w:cstheme="majorBidi"/>
          <w:b/>
          <w:bCs/>
          <w:lang w:val="en-US"/>
        </w:rPr>
        <w:t>Concept of democracy</w:t>
      </w:r>
    </w:p>
    <w:p w:rsidR="008C6DD3" w:rsidRPr="004F4917" w:rsidRDefault="00CA008B" w:rsidP="00453A58">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 xml:space="preserve">This approach highlights the roots of fair and competitive elections </w:t>
      </w:r>
      <w:r w:rsidR="00453A58" w:rsidRPr="004F4917">
        <w:rPr>
          <w:rFonts w:asciiTheme="majorBidi" w:hAnsiTheme="majorBidi" w:cstheme="majorBidi"/>
          <w:lang w:val="en-US"/>
        </w:rPr>
        <w:t>in which</w:t>
      </w:r>
      <w:r w:rsidR="00B66212" w:rsidRPr="004F4917">
        <w:rPr>
          <w:rFonts w:asciiTheme="majorBidi" w:hAnsiTheme="majorBidi" w:cstheme="majorBidi"/>
          <w:lang w:val="en-US"/>
        </w:rPr>
        <w:t xml:space="preserve"> </w:t>
      </w:r>
      <w:r w:rsidRPr="004F4917">
        <w:rPr>
          <w:rFonts w:asciiTheme="majorBidi" w:hAnsiTheme="majorBidi" w:cstheme="majorBidi"/>
          <w:lang w:val="en-US"/>
        </w:rPr>
        <w:t>the citi</w:t>
      </w:r>
      <w:r w:rsidR="00B66212" w:rsidRPr="004F4917">
        <w:rPr>
          <w:rFonts w:asciiTheme="majorBidi" w:hAnsiTheme="majorBidi" w:cstheme="majorBidi"/>
          <w:lang w:val="en-US"/>
        </w:rPr>
        <w:t xml:space="preserve">zens </w:t>
      </w:r>
      <w:r w:rsidRPr="004F4917">
        <w:rPr>
          <w:rFonts w:asciiTheme="majorBidi" w:hAnsiTheme="majorBidi" w:cstheme="majorBidi"/>
          <w:lang w:val="en-US"/>
        </w:rPr>
        <w:t>can participate freely in th</w:t>
      </w:r>
      <w:r w:rsidR="009D28D1" w:rsidRPr="004F4917">
        <w:rPr>
          <w:rFonts w:asciiTheme="majorBidi" w:hAnsiTheme="majorBidi" w:cstheme="majorBidi"/>
          <w:lang w:val="en-US"/>
        </w:rPr>
        <w:t>e</w:t>
      </w:r>
      <w:r w:rsidRPr="004F4917">
        <w:rPr>
          <w:rFonts w:asciiTheme="majorBidi" w:hAnsiTheme="majorBidi" w:cstheme="majorBidi"/>
          <w:lang w:val="en-US"/>
        </w:rPr>
        <w:t xml:space="preserve"> political process</w:t>
      </w:r>
      <w:r w:rsidR="009D28D1" w:rsidRPr="004F4917">
        <w:rPr>
          <w:rFonts w:asciiTheme="majorBidi" w:hAnsiTheme="majorBidi" w:cstheme="majorBidi"/>
          <w:lang w:val="en-US"/>
        </w:rPr>
        <w:t>.</w:t>
      </w:r>
      <w:r w:rsidRPr="004F4917">
        <w:rPr>
          <w:rFonts w:asciiTheme="majorBidi" w:hAnsiTheme="majorBidi" w:cstheme="majorBidi"/>
          <w:lang w:val="en-US"/>
        </w:rPr>
        <w:t xml:space="preserve"> Followers of the political approach </w:t>
      </w:r>
      <w:r w:rsidR="009D28D1" w:rsidRPr="004F4917">
        <w:rPr>
          <w:rFonts w:asciiTheme="majorBidi" w:hAnsiTheme="majorBidi" w:cstheme="majorBidi"/>
          <w:lang w:val="en-US"/>
        </w:rPr>
        <w:t xml:space="preserve">believe that supporting additional institutional features such as independent media and judiciary, are key elements to a democracy. </w:t>
      </w:r>
    </w:p>
    <w:p w:rsidR="00B22CB6" w:rsidRPr="004F4917" w:rsidRDefault="00CA008B" w:rsidP="00B66212">
      <w:pPr>
        <w:pStyle w:val="NoSpacing"/>
        <w:spacing w:line="360" w:lineRule="auto"/>
        <w:ind w:firstLine="708"/>
        <w:jc w:val="both"/>
        <w:rPr>
          <w:rFonts w:asciiTheme="majorBidi" w:hAnsiTheme="majorBidi" w:cstheme="majorBidi"/>
          <w:b/>
          <w:bCs/>
          <w:lang w:val="en-US"/>
        </w:rPr>
      </w:pPr>
      <w:r w:rsidRPr="004F4917">
        <w:rPr>
          <w:rFonts w:asciiTheme="majorBidi" w:hAnsiTheme="majorBidi" w:cstheme="majorBidi"/>
          <w:b/>
          <w:bCs/>
          <w:lang w:val="en-US"/>
        </w:rPr>
        <w:t xml:space="preserve">Concept of </w:t>
      </w:r>
      <w:r w:rsidR="00B66212" w:rsidRPr="004F4917">
        <w:rPr>
          <w:rFonts w:asciiTheme="majorBidi" w:hAnsiTheme="majorBidi" w:cstheme="majorBidi"/>
          <w:b/>
          <w:bCs/>
          <w:lang w:val="en-US"/>
        </w:rPr>
        <w:t>d</w:t>
      </w:r>
      <w:r w:rsidRPr="004F4917">
        <w:rPr>
          <w:rFonts w:asciiTheme="majorBidi" w:hAnsiTheme="majorBidi" w:cstheme="majorBidi"/>
          <w:b/>
          <w:bCs/>
          <w:lang w:val="en-US"/>
        </w:rPr>
        <w:t>emocratization</w:t>
      </w:r>
    </w:p>
    <w:p w:rsidR="00CA008B" w:rsidRPr="004F4917" w:rsidRDefault="00CA008B" w:rsidP="00DD1F0D">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Under this concept the political approach is there to assist those who struggle against the opposing (authoritarian) regime.</w:t>
      </w:r>
      <w:r w:rsidR="00647C94" w:rsidRPr="004F4917">
        <w:rPr>
          <w:rFonts w:asciiTheme="majorBidi" w:hAnsiTheme="majorBidi" w:cstheme="majorBidi"/>
          <w:lang w:val="en-US"/>
        </w:rPr>
        <w:t xml:space="preserve"> Although democratization is a long and </w:t>
      </w:r>
      <w:r w:rsidR="00DD1F0D" w:rsidRPr="004F4917">
        <w:rPr>
          <w:rFonts w:asciiTheme="majorBidi" w:hAnsiTheme="majorBidi" w:cstheme="majorBidi"/>
          <w:lang w:val="en-US"/>
        </w:rPr>
        <w:t xml:space="preserve">complicated </w:t>
      </w:r>
      <w:r w:rsidR="00647C94" w:rsidRPr="004F4917">
        <w:rPr>
          <w:rFonts w:asciiTheme="majorBidi" w:hAnsiTheme="majorBidi" w:cstheme="majorBidi"/>
          <w:lang w:val="en-US"/>
        </w:rPr>
        <w:t xml:space="preserve">process, the political approach is based upon </w:t>
      </w:r>
      <w:r w:rsidR="00920828" w:rsidRPr="004F4917">
        <w:rPr>
          <w:rFonts w:asciiTheme="majorBidi" w:hAnsiTheme="majorBidi" w:cstheme="majorBidi"/>
          <w:lang w:val="en-US"/>
        </w:rPr>
        <w:t>small political breakthroughs.</w:t>
      </w:r>
    </w:p>
    <w:p w:rsidR="00CA008B" w:rsidRPr="004F4917" w:rsidRDefault="00CA008B" w:rsidP="00AC3DCE">
      <w:pPr>
        <w:pStyle w:val="NoSpacing"/>
        <w:spacing w:line="360" w:lineRule="auto"/>
        <w:ind w:firstLine="708"/>
        <w:jc w:val="both"/>
        <w:rPr>
          <w:rFonts w:asciiTheme="majorBidi" w:hAnsiTheme="majorBidi" w:cstheme="majorBidi"/>
          <w:b/>
          <w:bCs/>
          <w:lang w:val="en-US"/>
        </w:rPr>
      </w:pPr>
      <w:r w:rsidRPr="004F4917">
        <w:rPr>
          <w:rFonts w:asciiTheme="majorBidi" w:hAnsiTheme="majorBidi" w:cstheme="majorBidi"/>
          <w:b/>
          <w:bCs/>
          <w:lang w:val="en-US"/>
        </w:rPr>
        <w:t>M</w:t>
      </w:r>
      <w:r w:rsidR="00B22CB6" w:rsidRPr="004F4917">
        <w:rPr>
          <w:rFonts w:asciiTheme="majorBidi" w:hAnsiTheme="majorBidi" w:cstheme="majorBidi"/>
          <w:b/>
          <w:bCs/>
          <w:lang w:val="en-US"/>
        </w:rPr>
        <w:t>ethod of supporting democracy</w:t>
      </w:r>
    </w:p>
    <w:p w:rsidR="00D22F0F" w:rsidRPr="004F4917" w:rsidRDefault="005023BD" w:rsidP="005023BD">
      <w:pPr>
        <w:pStyle w:val="NoSpacing"/>
        <w:spacing w:line="360" w:lineRule="auto"/>
        <w:jc w:val="both"/>
        <w:rPr>
          <w:rFonts w:asciiTheme="majorBidi" w:hAnsiTheme="majorBidi" w:cstheme="majorBidi"/>
          <w:lang w:val="en-US"/>
        </w:rPr>
      </w:pPr>
      <w:r>
        <w:rPr>
          <w:rFonts w:asciiTheme="majorBidi" w:hAnsiTheme="majorBidi" w:cstheme="majorBidi"/>
          <w:lang w:val="en-US"/>
        </w:rPr>
        <w:t xml:space="preserve">The method of supporting democracy under the political approach is </w:t>
      </w:r>
      <w:r w:rsidR="00CA008B" w:rsidRPr="004F4917">
        <w:rPr>
          <w:rFonts w:asciiTheme="majorBidi" w:hAnsiTheme="majorBidi" w:cstheme="majorBidi"/>
          <w:lang w:val="en-US"/>
        </w:rPr>
        <w:t>assist</w:t>
      </w:r>
      <w:r w:rsidR="00C15668">
        <w:rPr>
          <w:rFonts w:asciiTheme="majorBidi" w:hAnsiTheme="majorBidi" w:cstheme="majorBidi"/>
          <w:lang w:val="en-US"/>
        </w:rPr>
        <w:t xml:space="preserve">ing those who are in favor of a democratic society. </w:t>
      </w:r>
      <w:r w:rsidR="00AF48AC" w:rsidRPr="004F4917">
        <w:rPr>
          <w:rFonts w:asciiTheme="majorBidi" w:hAnsiTheme="majorBidi" w:cstheme="majorBidi"/>
          <w:lang w:val="en-US"/>
        </w:rPr>
        <w:t>Assisting directly and indirectly are both method</w:t>
      </w:r>
      <w:r w:rsidR="00EA606D" w:rsidRPr="004F4917">
        <w:rPr>
          <w:rFonts w:asciiTheme="majorBidi" w:hAnsiTheme="majorBidi" w:cstheme="majorBidi"/>
          <w:lang w:val="en-US"/>
        </w:rPr>
        <w:t>s</w:t>
      </w:r>
      <w:r w:rsidR="00AF48AC" w:rsidRPr="004F4917">
        <w:rPr>
          <w:rFonts w:asciiTheme="majorBidi" w:hAnsiTheme="majorBidi" w:cstheme="majorBidi"/>
          <w:lang w:val="en-US"/>
        </w:rPr>
        <w:t xml:space="preserve"> under the political approach. Direct assistance </w:t>
      </w:r>
      <w:r w:rsidR="00EA606D" w:rsidRPr="004F4917">
        <w:rPr>
          <w:rFonts w:asciiTheme="majorBidi" w:hAnsiTheme="majorBidi" w:cstheme="majorBidi"/>
          <w:lang w:val="en-US"/>
        </w:rPr>
        <w:t>can be done through</w:t>
      </w:r>
      <w:r w:rsidR="00DD1F0D" w:rsidRPr="004F4917">
        <w:rPr>
          <w:rFonts w:asciiTheme="majorBidi" w:hAnsiTheme="majorBidi" w:cstheme="majorBidi"/>
          <w:lang w:val="en-US"/>
        </w:rPr>
        <w:t>,</w:t>
      </w:r>
      <w:r w:rsidR="00EA606D" w:rsidRPr="004F4917">
        <w:rPr>
          <w:rFonts w:asciiTheme="majorBidi" w:hAnsiTheme="majorBidi" w:cstheme="majorBidi"/>
          <w:lang w:val="en-US"/>
        </w:rPr>
        <w:t xml:space="preserve"> for example</w:t>
      </w:r>
      <w:r w:rsidR="00DD1F0D" w:rsidRPr="004F4917">
        <w:rPr>
          <w:rFonts w:asciiTheme="majorBidi" w:hAnsiTheme="majorBidi" w:cstheme="majorBidi"/>
          <w:lang w:val="en-US"/>
        </w:rPr>
        <w:t>,</w:t>
      </w:r>
      <w:r w:rsidR="00AF48AC" w:rsidRPr="004F4917">
        <w:rPr>
          <w:rFonts w:asciiTheme="majorBidi" w:hAnsiTheme="majorBidi" w:cstheme="majorBidi"/>
          <w:lang w:val="en-US"/>
        </w:rPr>
        <w:t xml:space="preserve"> organize </w:t>
      </w:r>
      <w:r>
        <w:rPr>
          <w:rFonts w:asciiTheme="majorBidi" w:hAnsiTheme="majorBidi" w:cstheme="majorBidi"/>
          <w:lang w:val="en-US"/>
        </w:rPr>
        <w:t>lectures/</w:t>
      </w:r>
      <w:r w:rsidR="00AF48AC" w:rsidRPr="004F4917">
        <w:rPr>
          <w:rFonts w:asciiTheme="majorBidi" w:hAnsiTheme="majorBidi" w:cstheme="majorBidi"/>
          <w:lang w:val="en-US"/>
        </w:rPr>
        <w:t xml:space="preserve">seminars, </w:t>
      </w:r>
      <w:r w:rsidR="00DE5E15">
        <w:rPr>
          <w:rFonts w:asciiTheme="majorBidi" w:hAnsiTheme="majorBidi" w:cstheme="majorBidi"/>
          <w:lang w:val="en-US"/>
        </w:rPr>
        <w:t xml:space="preserve">donate </w:t>
      </w:r>
      <w:r w:rsidR="00AF48AC" w:rsidRPr="004F4917">
        <w:rPr>
          <w:rFonts w:asciiTheme="majorBidi" w:hAnsiTheme="majorBidi" w:cstheme="majorBidi"/>
          <w:lang w:val="en-US"/>
        </w:rPr>
        <w:t>fund</w:t>
      </w:r>
      <w:r w:rsidR="00492380" w:rsidRPr="004F4917">
        <w:rPr>
          <w:rFonts w:asciiTheme="majorBidi" w:hAnsiTheme="majorBidi" w:cstheme="majorBidi"/>
          <w:lang w:val="en-US"/>
        </w:rPr>
        <w:t>s</w:t>
      </w:r>
      <w:r w:rsidR="00AF48AC" w:rsidRPr="004F4917">
        <w:rPr>
          <w:rFonts w:asciiTheme="majorBidi" w:hAnsiTheme="majorBidi" w:cstheme="majorBidi"/>
          <w:lang w:val="en-US"/>
        </w:rPr>
        <w:t xml:space="preserve"> or </w:t>
      </w:r>
      <w:r>
        <w:rPr>
          <w:rFonts w:asciiTheme="majorBidi" w:hAnsiTheme="majorBidi" w:cstheme="majorBidi"/>
          <w:lang w:val="en-US"/>
        </w:rPr>
        <w:t xml:space="preserve">support democratic </w:t>
      </w:r>
      <w:r w:rsidR="00AF48AC" w:rsidRPr="004F4917">
        <w:rPr>
          <w:rFonts w:asciiTheme="majorBidi" w:hAnsiTheme="majorBidi" w:cstheme="majorBidi"/>
          <w:lang w:val="en-US"/>
        </w:rPr>
        <w:t xml:space="preserve">parties, NGOs or CSOs. Indirect support, on the other hand, is focused on </w:t>
      </w:r>
      <w:r w:rsidR="00AF48AC" w:rsidRPr="004F4917">
        <w:rPr>
          <w:rFonts w:asciiTheme="majorBidi" w:hAnsiTheme="majorBidi" w:cstheme="majorBidi"/>
          <w:lang w:val="en-US"/>
        </w:rPr>
        <w:lastRenderedPageBreak/>
        <w:t>the institutions that can add security, fairness and political structure to the elections. For instance the support towards independent media</w:t>
      </w:r>
      <w:r w:rsidR="00492380" w:rsidRPr="004F4917">
        <w:rPr>
          <w:rFonts w:asciiTheme="majorBidi" w:hAnsiTheme="majorBidi" w:cstheme="majorBidi"/>
          <w:lang w:val="en-US"/>
        </w:rPr>
        <w:t xml:space="preserve"> and</w:t>
      </w:r>
      <w:r w:rsidR="00AF48AC" w:rsidRPr="004F4917">
        <w:rPr>
          <w:rFonts w:asciiTheme="majorBidi" w:hAnsiTheme="majorBidi" w:cstheme="majorBidi"/>
          <w:lang w:val="en-US"/>
        </w:rPr>
        <w:t xml:space="preserve"> judiciary.  </w:t>
      </w:r>
    </w:p>
    <w:p w:rsidR="007A1AEE" w:rsidRPr="004F4917" w:rsidRDefault="007A1AEE" w:rsidP="00AC3DCE">
      <w:pPr>
        <w:pStyle w:val="NoSpacing"/>
        <w:spacing w:line="360" w:lineRule="auto"/>
        <w:jc w:val="both"/>
        <w:rPr>
          <w:rFonts w:asciiTheme="majorBidi" w:hAnsiTheme="majorBidi" w:cstheme="majorBidi"/>
          <w:lang w:val="en-US"/>
        </w:rPr>
      </w:pPr>
    </w:p>
    <w:p w:rsidR="00B22CB6" w:rsidRPr="004F4917" w:rsidRDefault="00D22F0F" w:rsidP="00D72CB9">
      <w:pPr>
        <w:pStyle w:val="Heading2"/>
        <w:jc w:val="both"/>
        <w:rPr>
          <w:rStyle w:val="Strong"/>
          <w:b/>
          <w:bCs/>
        </w:rPr>
      </w:pPr>
      <w:bookmarkStart w:id="20" w:name="_Toc368306716"/>
      <w:r w:rsidRPr="004F4917">
        <w:rPr>
          <w:rStyle w:val="Strong"/>
          <w:b/>
          <w:bCs/>
        </w:rPr>
        <w:t>3</w:t>
      </w:r>
      <w:r w:rsidR="00B22CB6" w:rsidRPr="004F4917">
        <w:rPr>
          <w:rStyle w:val="Strong"/>
          <w:b/>
          <w:bCs/>
        </w:rPr>
        <w:t>.</w:t>
      </w:r>
      <w:r w:rsidR="00D72CB9" w:rsidRPr="004F4917">
        <w:rPr>
          <w:rStyle w:val="Strong"/>
          <w:b/>
          <w:bCs/>
        </w:rPr>
        <w:t>1</w:t>
      </w:r>
      <w:r w:rsidR="00B22CB6" w:rsidRPr="004F4917">
        <w:rPr>
          <w:rStyle w:val="Strong"/>
          <w:b/>
          <w:bCs/>
        </w:rPr>
        <w:t>.2 The developmental approach</w:t>
      </w:r>
      <w:bookmarkEnd w:id="20"/>
    </w:p>
    <w:p w:rsidR="00F21A69" w:rsidRPr="004F4917" w:rsidRDefault="00F21A69" w:rsidP="00AC3DCE">
      <w:pPr>
        <w:pStyle w:val="NoSpacing"/>
        <w:spacing w:line="360" w:lineRule="auto"/>
        <w:jc w:val="both"/>
        <w:rPr>
          <w:rFonts w:asciiTheme="majorBidi" w:hAnsiTheme="majorBidi" w:cstheme="majorBidi"/>
          <w:lang w:val="en-US"/>
        </w:rPr>
      </w:pPr>
    </w:p>
    <w:p w:rsidR="00B22CB6" w:rsidRDefault="00D22F0F" w:rsidP="00304F8A">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b/>
      </w:r>
      <w:r w:rsidR="00AF48AC" w:rsidRPr="004F4917">
        <w:rPr>
          <w:rFonts w:asciiTheme="majorBidi" w:hAnsiTheme="majorBidi" w:cstheme="majorBidi"/>
          <w:lang w:val="en-US"/>
        </w:rPr>
        <w:t xml:space="preserve">Under the </w:t>
      </w:r>
      <w:r w:rsidR="00B22CB6" w:rsidRPr="004F4917">
        <w:rPr>
          <w:rFonts w:asciiTheme="majorBidi" w:hAnsiTheme="majorBidi" w:cstheme="majorBidi"/>
          <w:lang w:val="en-US"/>
        </w:rPr>
        <w:t xml:space="preserve">developmental </w:t>
      </w:r>
      <w:r w:rsidR="00AF48AC" w:rsidRPr="004F4917">
        <w:rPr>
          <w:rFonts w:asciiTheme="majorBidi" w:hAnsiTheme="majorBidi" w:cstheme="majorBidi"/>
          <w:lang w:val="en-US"/>
        </w:rPr>
        <w:t xml:space="preserve">approach a </w:t>
      </w:r>
      <w:r w:rsidR="00B22CB6" w:rsidRPr="004F4917">
        <w:rPr>
          <w:rFonts w:asciiTheme="majorBidi" w:hAnsiTheme="majorBidi" w:cstheme="majorBidi"/>
          <w:lang w:val="en-US"/>
        </w:rPr>
        <w:t xml:space="preserve">broader </w:t>
      </w:r>
      <w:r w:rsidR="00EA606D" w:rsidRPr="004F4917">
        <w:rPr>
          <w:rFonts w:asciiTheme="majorBidi" w:hAnsiTheme="majorBidi" w:cstheme="majorBidi"/>
          <w:lang w:val="en-US"/>
        </w:rPr>
        <w:t>definition o</w:t>
      </w:r>
      <w:r w:rsidR="00B22CB6" w:rsidRPr="004F4917">
        <w:rPr>
          <w:rFonts w:asciiTheme="majorBidi" w:hAnsiTheme="majorBidi" w:cstheme="majorBidi"/>
          <w:lang w:val="en-US"/>
        </w:rPr>
        <w:t>f democracy</w:t>
      </w:r>
      <w:r w:rsidR="00EA606D" w:rsidRPr="004F4917">
        <w:rPr>
          <w:rFonts w:asciiTheme="majorBidi" w:hAnsiTheme="majorBidi" w:cstheme="majorBidi"/>
          <w:lang w:val="en-US"/>
        </w:rPr>
        <w:t xml:space="preserve"> is known, in which</w:t>
      </w:r>
      <w:r w:rsidR="00AF48AC" w:rsidRPr="004F4917">
        <w:rPr>
          <w:rFonts w:asciiTheme="majorBidi" w:hAnsiTheme="majorBidi" w:cstheme="majorBidi"/>
          <w:lang w:val="en-US"/>
        </w:rPr>
        <w:t xml:space="preserve"> the </w:t>
      </w:r>
      <w:r w:rsidR="00304F8A" w:rsidRPr="004F4917">
        <w:rPr>
          <w:rFonts w:asciiTheme="majorBidi" w:hAnsiTheme="majorBidi" w:cstheme="majorBidi"/>
          <w:lang w:val="en-US"/>
        </w:rPr>
        <w:t xml:space="preserve">socioeconomic </w:t>
      </w:r>
      <w:r w:rsidR="00AF48AC" w:rsidRPr="004F4917">
        <w:rPr>
          <w:rFonts w:asciiTheme="majorBidi" w:hAnsiTheme="majorBidi" w:cstheme="majorBidi"/>
          <w:lang w:val="en-US"/>
        </w:rPr>
        <w:t>dimension is highly important.</w:t>
      </w:r>
      <w:r w:rsidR="00797293" w:rsidRPr="004F4917">
        <w:rPr>
          <w:rFonts w:asciiTheme="majorBidi" w:hAnsiTheme="majorBidi" w:cstheme="majorBidi"/>
          <w:lang w:val="en-US"/>
        </w:rPr>
        <w:t xml:space="preserve"> </w:t>
      </w:r>
      <w:r w:rsidR="00304F8A" w:rsidRPr="004F4917">
        <w:rPr>
          <w:rFonts w:asciiTheme="majorBidi" w:hAnsiTheme="majorBidi" w:cstheme="majorBidi"/>
          <w:lang w:val="en-US"/>
        </w:rPr>
        <w:t>T</w:t>
      </w:r>
      <w:r w:rsidR="00567F7D" w:rsidRPr="004F4917">
        <w:rPr>
          <w:rFonts w:asciiTheme="majorBidi" w:hAnsiTheme="majorBidi" w:cstheme="majorBidi"/>
          <w:lang w:val="en-US"/>
        </w:rPr>
        <w:t xml:space="preserve">he developmental approach is therefore seen as a long-term and slow approach, as the reform or transition </w:t>
      </w:r>
      <w:r w:rsidR="007D55B7" w:rsidRPr="004F4917">
        <w:rPr>
          <w:rFonts w:asciiTheme="majorBidi" w:hAnsiTheme="majorBidi" w:cstheme="majorBidi"/>
          <w:lang w:val="en-US"/>
        </w:rPr>
        <w:t xml:space="preserve">to </w:t>
      </w:r>
      <w:r w:rsidR="00567F7D" w:rsidRPr="004F4917">
        <w:rPr>
          <w:rFonts w:asciiTheme="majorBidi" w:hAnsiTheme="majorBidi" w:cstheme="majorBidi"/>
          <w:lang w:val="en-US"/>
        </w:rPr>
        <w:t>social environment needs more small changes. The idea of this approach is to assist</w:t>
      </w:r>
      <w:r w:rsidR="00EA606D" w:rsidRPr="004F4917">
        <w:rPr>
          <w:rFonts w:asciiTheme="majorBidi" w:hAnsiTheme="majorBidi" w:cstheme="majorBidi"/>
          <w:lang w:val="en-US"/>
        </w:rPr>
        <w:t xml:space="preserve"> in the effort of improving the </w:t>
      </w:r>
      <w:r w:rsidR="00567F7D" w:rsidRPr="004F4917">
        <w:rPr>
          <w:rFonts w:asciiTheme="majorBidi" w:hAnsiTheme="majorBidi" w:cstheme="majorBidi"/>
          <w:lang w:val="en-US"/>
        </w:rPr>
        <w:t xml:space="preserve">social and economic environment that eventually will strengthen the transition </w:t>
      </w:r>
      <w:r w:rsidR="007D55B7" w:rsidRPr="004F4917">
        <w:rPr>
          <w:rFonts w:asciiTheme="majorBidi" w:hAnsiTheme="majorBidi" w:cstheme="majorBidi"/>
          <w:lang w:val="en-US"/>
        </w:rPr>
        <w:t>to a</w:t>
      </w:r>
      <w:r w:rsidR="00567F7D" w:rsidRPr="004F4917">
        <w:rPr>
          <w:rFonts w:asciiTheme="majorBidi" w:hAnsiTheme="majorBidi" w:cstheme="majorBidi"/>
          <w:lang w:val="en-US"/>
        </w:rPr>
        <w:t xml:space="preserve"> democracy. </w:t>
      </w:r>
    </w:p>
    <w:p w:rsidR="00567F7D" w:rsidRPr="004F4917" w:rsidRDefault="00B22CB6" w:rsidP="00AC3DCE">
      <w:pPr>
        <w:pStyle w:val="NoSpacing"/>
        <w:spacing w:line="360" w:lineRule="auto"/>
        <w:ind w:firstLine="708"/>
        <w:jc w:val="both"/>
        <w:rPr>
          <w:rFonts w:asciiTheme="majorBidi" w:hAnsiTheme="majorBidi" w:cstheme="majorBidi"/>
          <w:b/>
          <w:bCs/>
          <w:lang w:val="en-US"/>
        </w:rPr>
      </w:pPr>
      <w:r w:rsidRPr="004F4917">
        <w:rPr>
          <w:rFonts w:asciiTheme="majorBidi" w:hAnsiTheme="majorBidi" w:cstheme="majorBidi"/>
          <w:b/>
          <w:bCs/>
          <w:lang w:val="en-US"/>
        </w:rPr>
        <w:t>Value of democracy</w:t>
      </w:r>
    </w:p>
    <w:p w:rsidR="00D026CA" w:rsidRPr="004F4917" w:rsidRDefault="00567F7D" w:rsidP="000260D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 policy that assists under t</w:t>
      </w:r>
      <w:r w:rsidR="0037457B" w:rsidRPr="004F4917">
        <w:rPr>
          <w:rFonts w:asciiTheme="majorBidi" w:hAnsiTheme="majorBidi" w:cstheme="majorBidi"/>
          <w:lang w:val="en-US"/>
        </w:rPr>
        <w:t>he developmental approach believes</w:t>
      </w:r>
      <w:r w:rsidRPr="004F4917">
        <w:rPr>
          <w:rFonts w:asciiTheme="majorBidi" w:hAnsiTheme="majorBidi" w:cstheme="majorBidi"/>
          <w:lang w:val="en-US"/>
        </w:rPr>
        <w:t xml:space="preserve"> that</w:t>
      </w:r>
      <w:r w:rsidR="000260DE" w:rsidRPr="004F4917">
        <w:rPr>
          <w:rFonts w:asciiTheme="majorBidi" w:hAnsiTheme="majorBidi" w:cstheme="majorBidi"/>
          <w:lang w:val="en-US"/>
        </w:rPr>
        <w:t xml:space="preserve"> supporting democracy is based on the basic features, like its </w:t>
      </w:r>
      <w:r w:rsidRPr="004F4917">
        <w:rPr>
          <w:rFonts w:asciiTheme="majorBidi" w:hAnsiTheme="majorBidi" w:cstheme="majorBidi"/>
          <w:lang w:val="en-US"/>
        </w:rPr>
        <w:t>“transparency, accountability and responsiveness”</w:t>
      </w:r>
      <w:r w:rsidR="00832CAA" w:rsidRPr="004F4917">
        <w:rPr>
          <w:rFonts w:asciiTheme="majorBidi" w:hAnsiTheme="majorBidi" w:cstheme="majorBidi"/>
          <w:lang w:val="en-US"/>
        </w:rPr>
        <w:t xml:space="preserve"> </w:t>
      </w:r>
      <w:r w:rsidR="00843765" w:rsidRPr="004F4917">
        <w:rPr>
          <w:rFonts w:asciiTheme="majorBidi" w:hAnsiTheme="majorBidi" w:cstheme="majorBidi"/>
          <w:lang w:val="en-US"/>
        </w:rPr>
        <w:t xml:space="preserve">(Carothers, </w:t>
      </w:r>
      <w:r w:rsidR="000260DE" w:rsidRPr="004F4917">
        <w:rPr>
          <w:rFonts w:asciiTheme="majorBidi" w:hAnsiTheme="majorBidi" w:cstheme="majorBidi"/>
          <w:lang w:val="en-US"/>
        </w:rPr>
        <w:t xml:space="preserve">2099). As a result the </w:t>
      </w:r>
      <w:r w:rsidR="00832CAA" w:rsidRPr="004F4917">
        <w:rPr>
          <w:rFonts w:asciiTheme="majorBidi" w:hAnsiTheme="majorBidi" w:cstheme="majorBidi"/>
          <w:lang w:val="en-US"/>
        </w:rPr>
        <w:t xml:space="preserve">social and economic </w:t>
      </w:r>
      <w:r w:rsidR="000260DE" w:rsidRPr="004F4917">
        <w:rPr>
          <w:rFonts w:asciiTheme="majorBidi" w:hAnsiTheme="majorBidi" w:cstheme="majorBidi"/>
          <w:lang w:val="en-US"/>
        </w:rPr>
        <w:t xml:space="preserve">development is seen as a first priority. </w:t>
      </w:r>
      <w:r w:rsidR="0037457B" w:rsidRPr="004F4917">
        <w:rPr>
          <w:rFonts w:asciiTheme="majorBidi" w:hAnsiTheme="majorBidi" w:cstheme="majorBidi"/>
          <w:lang w:val="en-US"/>
        </w:rPr>
        <w:t xml:space="preserve">Meaning the </w:t>
      </w:r>
      <w:r w:rsidR="00DD1F0D" w:rsidRPr="004F4917">
        <w:rPr>
          <w:rFonts w:asciiTheme="majorBidi" w:hAnsiTheme="majorBidi" w:cstheme="majorBidi"/>
          <w:lang w:val="en-US"/>
        </w:rPr>
        <w:t>three</w:t>
      </w:r>
      <w:r w:rsidR="0037457B" w:rsidRPr="004F4917">
        <w:rPr>
          <w:rFonts w:asciiTheme="majorBidi" w:hAnsiTheme="majorBidi" w:cstheme="majorBidi"/>
          <w:lang w:val="en-US"/>
        </w:rPr>
        <w:t xml:space="preserve"> pillars (Economic, Social and Political environment) </w:t>
      </w:r>
      <w:r w:rsidR="00F466FF" w:rsidRPr="004F4917">
        <w:rPr>
          <w:rFonts w:asciiTheme="majorBidi" w:hAnsiTheme="majorBidi" w:cstheme="majorBidi"/>
          <w:lang w:val="en-US"/>
        </w:rPr>
        <w:t xml:space="preserve">are differently </w:t>
      </w:r>
      <w:r w:rsidR="0037457B" w:rsidRPr="004F4917">
        <w:rPr>
          <w:rFonts w:asciiTheme="majorBidi" w:hAnsiTheme="majorBidi" w:cstheme="majorBidi"/>
          <w:lang w:val="en-US"/>
        </w:rPr>
        <w:t>prioritized</w:t>
      </w:r>
      <w:r w:rsidR="000260DE" w:rsidRPr="004F4917">
        <w:rPr>
          <w:rFonts w:asciiTheme="majorBidi" w:hAnsiTheme="majorBidi" w:cstheme="majorBidi"/>
          <w:lang w:val="en-US"/>
        </w:rPr>
        <w:t xml:space="preserve"> compared to the political approach</w:t>
      </w:r>
      <w:r w:rsidR="0037457B" w:rsidRPr="004F4917">
        <w:rPr>
          <w:rFonts w:asciiTheme="majorBidi" w:hAnsiTheme="majorBidi" w:cstheme="majorBidi"/>
          <w:lang w:val="en-US"/>
        </w:rPr>
        <w:t xml:space="preserve">. </w:t>
      </w:r>
      <w:r w:rsidR="00832CAA" w:rsidRPr="004F4917">
        <w:rPr>
          <w:rFonts w:asciiTheme="majorBidi" w:hAnsiTheme="majorBidi" w:cstheme="majorBidi"/>
          <w:lang w:val="en-US"/>
        </w:rPr>
        <w:t xml:space="preserve">Carothers states that this approach is putting the values of democracy as a second priority. </w:t>
      </w:r>
      <w:r w:rsidR="00D026CA" w:rsidRPr="004F4917">
        <w:rPr>
          <w:rFonts w:asciiTheme="majorBidi" w:hAnsiTheme="majorBidi" w:cstheme="majorBidi"/>
          <w:lang w:val="en-US"/>
        </w:rPr>
        <w:t>The followers of the developmental approach are satisfied with positive social and economic results, without any process of democracy.</w:t>
      </w:r>
    </w:p>
    <w:p w:rsidR="00832CAA" w:rsidRPr="004F4917" w:rsidRDefault="00832CAA" w:rsidP="00AC3DCE">
      <w:pPr>
        <w:pStyle w:val="NoSpacing"/>
        <w:spacing w:line="360" w:lineRule="auto"/>
        <w:ind w:firstLine="708"/>
        <w:jc w:val="both"/>
        <w:rPr>
          <w:rFonts w:asciiTheme="majorBidi" w:hAnsiTheme="majorBidi" w:cstheme="majorBidi"/>
          <w:b/>
          <w:bCs/>
          <w:lang w:val="en-US"/>
        </w:rPr>
      </w:pPr>
      <w:r w:rsidRPr="004F4917">
        <w:rPr>
          <w:rFonts w:asciiTheme="majorBidi" w:hAnsiTheme="majorBidi" w:cstheme="majorBidi"/>
          <w:b/>
          <w:bCs/>
          <w:lang w:val="en-US"/>
        </w:rPr>
        <w:t>Concept of democracy</w:t>
      </w:r>
    </w:p>
    <w:p w:rsidR="00832CAA" w:rsidRPr="004F4917" w:rsidRDefault="00F466FF" w:rsidP="00F466FF">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T</w:t>
      </w:r>
      <w:r w:rsidR="00832CAA" w:rsidRPr="004F4917">
        <w:rPr>
          <w:rFonts w:asciiTheme="majorBidi" w:hAnsiTheme="majorBidi" w:cstheme="majorBidi"/>
          <w:lang w:val="en-US"/>
        </w:rPr>
        <w:t>he concept of democracy under the developmental approach looks beyond a narrowed definition of democracy. Instead</w:t>
      </w:r>
      <w:r w:rsidR="00D026CA" w:rsidRPr="004F4917">
        <w:rPr>
          <w:rFonts w:asciiTheme="majorBidi" w:hAnsiTheme="majorBidi" w:cstheme="majorBidi"/>
          <w:lang w:val="en-US"/>
        </w:rPr>
        <w:t>,</w:t>
      </w:r>
      <w:r w:rsidR="00832CAA" w:rsidRPr="004F4917">
        <w:rPr>
          <w:rFonts w:asciiTheme="majorBidi" w:hAnsiTheme="majorBidi" w:cstheme="majorBidi"/>
          <w:lang w:val="en-US"/>
        </w:rPr>
        <w:t xml:space="preserve"> </w:t>
      </w:r>
      <w:r w:rsidRPr="004F4917">
        <w:rPr>
          <w:rFonts w:asciiTheme="majorBidi" w:hAnsiTheme="majorBidi" w:cstheme="majorBidi"/>
          <w:lang w:val="en-US"/>
        </w:rPr>
        <w:t xml:space="preserve">the </w:t>
      </w:r>
      <w:r w:rsidR="00832CAA" w:rsidRPr="004F4917">
        <w:rPr>
          <w:rFonts w:asciiTheme="majorBidi" w:hAnsiTheme="majorBidi" w:cstheme="majorBidi"/>
          <w:lang w:val="en-US"/>
        </w:rPr>
        <w:t>social and economic</w:t>
      </w:r>
      <w:r w:rsidRPr="004F4917">
        <w:rPr>
          <w:rFonts w:asciiTheme="majorBidi" w:hAnsiTheme="majorBidi" w:cstheme="majorBidi"/>
          <w:lang w:val="en-US"/>
        </w:rPr>
        <w:t xml:space="preserve"> environment</w:t>
      </w:r>
      <w:r w:rsidR="00832CAA" w:rsidRPr="004F4917">
        <w:rPr>
          <w:rFonts w:asciiTheme="majorBidi" w:hAnsiTheme="majorBidi" w:cstheme="majorBidi"/>
          <w:lang w:val="en-US"/>
        </w:rPr>
        <w:t xml:space="preserve"> are seen as</w:t>
      </w:r>
      <w:r w:rsidRPr="004F4917">
        <w:rPr>
          <w:rFonts w:asciiTheme="majorBidi" w:hAnsiTheme="majorBidi" w:cstheme="majorBidi"/>
          <w:lang w:val="en-US"/>
        </w:rPr>
        <w:t xml:space="preserve"> no less important aspects</w:t>
      </w:r>
      <w:r w:rsidR="00832CAA" w:rsidRPr="004F4917">
        <w:rPr>
          <w:rFonts w:asciiTheme="majorBidi" w:hAnsiTheme="majorBidi" w:cstheme="majorBidi"/>
          <w:lang w:val="en-US"/>
        </w:rPr>
        <w:t>.</w:t>
      </w:r>
      <w:r w:rsidR="00F61D3C" w:rsidRPr="004F4917">
        <w:rPr>
          <w:rFonts w:asciiTheme="majorBidi" w:hAnsiTheme="majorBidi" w:cstheme="majorBidi"/>
          <w:lang w:val="en-US"/>
        </w:rPr>
        <w:t xml:space="preserve"> </w:t>
      </w:r>
      <w:r w:rsidRPr="004F4917">
        <w:rPr>
          <w:rFonts w:asciiTheme="majorBidi" w:hAnsiTheme="majorBidi" w:cstheme="majorBidi"/>
          <w:lang w:val="en-US"/>
        </w:rPr>
        <w:t>Outcomes like justice and equality, under the idea of h</w:t>
      </w:r>
      <w:r w:rsidR="00F61D3C" w:rsidRPr="004F4917">
        <w:rPr>
          <w:rFonts w:asciiTheme="majorBidi" w:hAnsiTheme="majorBidi" w:cstheme="majorBidi"/>
          <w:lang w:val="en-US"/>
        </w:rPr>
        <w:t>uman rights and the rule of law</w:t>
      </w:r>
      <w:r w:rsidRPr="004F4917">
        <w:rPr>
          <w:rFonts w:asciiTheme="majorBidi" w:hAnsiTheme="majorBidi" w:cstheme="majorBidi"/>
          <w:lang w:val="en-US"/>
        </w:rPr>
        <w:t>,</w:t>
      </w:r>
      <w:r w:rsidR="00F61D3C" w:rsidRPr="004F4917">
        <w:rPr>
          <w:rFonts w:asciiTheme="majorBidi" w:hAnsiTheme="majorBidi" w:cstheme="majorBidi"/>
          <w:lang w:val="en-US"/>
        </w:rPr>
        <w:t xml:space="preserve"> are emphasized</w:t>
      </w:r>
      <w:r w:rsidRPr="004F4917">
        <w:rPr>
          <w:rFonts w:asciiTheme="majorBidi" w:hAnsiTheme="majorBidi" w:cstheme="majorBidi"/>
          <w:lang w:val="en-US"/>
        </w:rPr>
        <w:t xml:space="preserve"> as a concept of democracy</w:t>
      </w:r>
      <w:r w:rsidR="00F61D3C" w:rsidRPr="004F4917">
        <w:rPr>
          <w:rFonts w:asciiTheme="majorBidi" w:hAnsiTheme="majorBidi" w:cstheme="majorBidi"/>
          <w:lang w:val="en-US"/>
        </w:rPr>
        <w:t xml:space="preserve">. </w:t>
      </w:r>
    </w:p>
    <w:p w:rsidR="00832CAA" w:rsidRPr="004F4917" w:rsidRDefault="00B66212" w:rsidP="00AC3DCE">
      <w:pPr>
        <w:pStyle w:val="NoSpacing"/>
        <w:spacing w:line="360" w:lineRule="auto"/>
        <w:ind w:firstLine="708"/>
        <w:jc w:val="both"/>
        <w:rPr>
          <w:rFonts w:asciiTheme="majorBidi" w:hAnsiTheme="majorBidi" w:cstheme="majorBidi"/>
          <w:b/>
          <w:bCs/>
          <w:lang w:val="en-US"/>
        </w:rPr>
      </w:pPr>
      <w:r w:rsidRPr="004F4917">
        <w:rPr>
          <w:rFonts w:asciiTheme="majorBidi" w:hAnsiTheme="majorBidi" w:cstheme="majorBidi"/>
          <w:b/>
          <w:bCs/>
          <w:lang w:val="en-US"/>
        </w:rPr>
        <w:t>Concept of d</w:t>
      </w:r>
      <w:r w:rsidR="00832CAA" w:rsidRPr="004F4917">
        <w:rPr>
          <w:rFonts w:asciiTheme="majorBidi" w:hAnsiTheme="majorBidi" w:cstheme="majorBidi"/>
          <w:b/>
          <w:bCs/>
          <w:lang w:val="en-US"/>
        </w:rPr>
        <w:t>emocratization</w:t>
      </w:r>
    </w:p>
    <w:p w:rsidR="00832CAA" w:rsidRPr="004F4917" w:rsidRDefault="00832CAA" w:rsidP="00F466FF">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 xml:space="preserve">The developmental process of the transition is a slow and long-term process with small results. </w:t>
      </w:r>
      <w:r w:rsidR="00F61D3C" w:rsidRPr="004F4917">
        <w:rPr>
          <w:rFonts w:asciiTheme="majorBidi" w:hAnsiTheme="majorBidi" w:cstheme="majorBidi"/>
          <w:lang w:val="en-US"/>
        </w:rPr>
        <w:t xml:space="preserve">Under this framework an external policy questions whether an authoritarian country is actually ready for such a transition </w:t>
      </w:r>
      <w:r w:rsidR="007D55B7" w:rsidRPr="004F4917">
        <w:rPr>
          <w:rFonts w:asciiTheme="majorBidi" w:hAnsiTheme="majorBidi" w:cstheme="majorBidi"/>
          <w:lang w:val="en-US"/>
        </w:rPr>
        <w:t>to</w:t>
      </w:r>
      <w:r w:rsidR="00F61D3C" w:rsidRPr="004F4917">
        <w:rPr>
          <w:rFonts w:asciiTheme="majorBidi" w:hAnsiTheme="majorBidi" w:cstheme="majorBidi"/>
          <w:lang w:val="en-US"/>
        </w:rPr>
        <w:t xml:space="preserve"> democracy. Furthermore, a </w:t>
      </w:r>
      <w:r w:rsidR="00F466FF" w:rsidRPr="004F4917">
        <w:rPr>
          <w:rFonts w:asciiTheme="majorBidi" w:hAnsiTheme="majorBidi" w:cstheme="majorBidi"/>
          <w:lang w:val="en-US"/>
        </w:rPr>
        <w:t xml:space="preserve">developmental </w:t>
      </w:r>
      <w:r w:rsidR="00F61D3C" w:rsidRPr="004F4917">
        <w:rPr>
          <w:rFonts w:asciiTheme="majorBidi" w:hAnsiTheme="majorBidi" w:cstheme="majorBidi"/>
          <w:lang w:val="en-US"/>
        </w:rPr>
        <w:t xml:space="preserve">policy states that the economic and social basics are more important </w:t>
      </w:r>
      <w:r w:rsidR="00F466FF" w:rsidRPr="004F4917">
        <w:rPr>
          <w:rFonts w:asciiTheme="majorBidi" w:hAnsiTheme="majorBidi" w:cstheme="majorBidi"/>
          <w:lang w:val="en-US"/>
        </w:rPr>
        <w:t xml:space="preserve">than a </w:t>
      </w:r>
      <w:r w:rsidR="00F61D3C" w:rsidRPr="004F4917">
        <w:rPr>
          <w:rFonts w:asciiTheme="majorBidi" w:hAnsiTheme="majorBidi" w:cstheme="majorBidi"/>
          <w:lang w:val="en-US"/>
        </w:rPr>
        <w:t xml:space="preserve">change of a governmental regime into a democracy.  </w:t>
      </w:r>
    </w:p>
    <w:p w:rsidR="00F61D3C" w:rsidRPr="004F4917" w:rsidRDefault="00B22CB6" w:rsidP="00AC3DCE">
      <w:pPr>
        <w:pStyle w:val="NoSpacing"/>
        <w:spacing w:line="360" w:lineRule="auto"/>
        <w:ind w:firstLine="708"/>
        <w:jc w:val="both"/>
        <w:rPr>
          <w:rFonts w:asciiTheme="majorBidi" w:hAnsiTheme="majorBidi" w:cstheme="majorBidi"/>
          <w:b/>
          <w:bCs/>
          <w:lang w:val="en-US"/>
        </w:rPr>
      </w:pPr>
      <w:r w:rsidRPr="004F4917">
        <w:rPr>
          <w:rFonts w:asciiTheme="majorBidi" w:hAnsiTheme="majorBidi" w:cstheme="majorBidi"/>
          <w:b/>
          <w:bCs/>
          <w:lang w:val="en-US"/>
        </w:rPr>
        <w:t>Method of supporting democracy</w:t>
      </w:r>
    </w:p>
    <w:p w:rsidR="00B22CB6" w:rsidRPr="004F4917" w:rsidRDefault="00F61D3C" w:rsidP="007B2EEE">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T</w:t>
      </w:r>
      <w:r w:rsidR="00B22CB6" w:rsidRPr="004F4917">
        <w:rPr>
          <w:rFonts w:asciiTheme="majorBidi" w:hAnsiTheme="majorBidi" w:cstheme="majorBidi"/>
          <w:lang w:val="en-US"/>
        </w:rPr>
        <w:t xml:space="preserve">he developmental approach is a more indirect approach towards a country and </w:t>
      </w:r>
      <w:r w:rsidR="0037457B" w:rsidRPr="004F4917">
        <w:rPr>
          <w:rFonts w:asciiTheme="majorBidi" w:hAnsiTheme="majorBidi" w:cstheme="majorBidi"/>
          <w:lang w:val="en-US"/>
        </w:rPr>
        <w:t>i</w:t>
      </w:r>
      <w:r w:rsidRPr="004F4917">
        <w:rPr>
          <w:rFonts w:asciiTheme="majorBidi" w:hAnsiTheme="majorBidi" w:cstheme="majorBidi"/>
          <w:lang w:val="en-US"/>
        </w:rPr>
        <w:t xml:space="preserve">s mostly </w:t>
      </w:r>
      <w:r w:rsidR="00B22CB6" w:rsidRPr="004F4917">
        <w:rPr>
          <w:rFonts w:asciiTheme="majorBidi" w:hAnsiTheme="majorBidi" w:cstheme="majorBidi"/>
          <w:lang w:val="en-US"/>
        </w:rPr>
        <w:t>based on a partnership</w:t>
      </w:r>
      <w:r w:rsidR="007B2EEE" w:rsidRPr="004F4917">
        <w:rPr>
          <w:rFonts w:asciiTheme="majorBidi" w:hAnsiTheme="majorBidi" w:cstheme="majorBidi"/>
          <w:lang w:val="en-US"/>
        </w:rPr>
        <w:t xml:space="preserve">. The </w:t>
      </w:r>
      <w:r w:rsidR="00B22CB6" w:rsidRPr="004F4917">
        <w:rPr>
          <w:rFonts w:asciiTheme="majorBidi" w:hAnsiTheme="majorBidi" w:cstheme="majorBidi"/>
          <w:lang w:val="en-US"/>
        </w:rPr>
        <w:t xml:space="preserve">value </w:t>
      </w:r>
      <w:r w:rsidR="007B2EEE" w:rsidRPr="004F4917">
        <w:rPr>
          <w:rFonts w:asciiTheme="majorBidi" w:hAnsiTheme="majorBidi" w:cstheme="majorBidi"/>
          <w:lang w:val="en-US"/>
        </w:rPr>
        <w:t>of</w:t>
      </w:r>
      <w:r w:rsidR="00B22CB6" w:rsidRPr="004F4917">
        <w:rPr>
          <w:rFonts w:asciiTheme="majorBidi" w:hAnsiTheme="majorBidi" w:cstheme="majorBidi"/>
          <w:lang w:val="en-US"/>
        </w:rPr>
        <w:t xml:space="preserve"> </w:t>
      </w:r>
      <w:r w:rsidR="007B2EEE" w:rsidRPr="004F4917">
        <w:rPr>
          <w:rFonts w:asciiTheme="majorBidi" w:hAnsiTheme="majorBidi" w:cstheme="majorBidi"/>
          <w:lang w:val="en-US"/>
        </w:rPr>
        <w:t xml:space="preserve">developing </w:t>
      </w:r>
      <w:r w:rsidR="00B22CB6" w:rsidRPr="004F4917">
        <w:rPr>
          <w:rFonts w:asciiTheme="majorBidi" w:hAnsiTheme="majorBidi" w:cstheme="majorBidi"/>
          <w:lang w:val="en-US"/>
        </w:rPr>
        <w:t>social and economic sustainability</w:t>
      </w:r>
      <w:r w:rsidR="007B2EEE" w:rsidRPr="004F4917">
        <w:rPr>
          <w:rFonts w:asciiTheme="majorBidi" w:hAnsiTheme="majorBidi" w:cstheme="majorBidi"/>
          <w:lang w:val="en-US"/>
        </w:rPr>
        <w:t xml:space="preserve"> through supporting CSOs at a local level</w:t>
      </w:r>
      <w:r w:rsidR="00B22CB6" w:rsidRPr="004F4917">
        <w:rPr>
          <w:rFonts w:asciiTheme="majorBidi" w:hAnsiTheme="majorBidi" w:cstheme="majorBidi"/>
          <w:lang w:val="en-US"/>
        </w:rPr>
        <w:t xml:space="preserve"> is a way of promoting democracy</w:t>
      </w:r>
      <w:r w:rsidR="00D36026" w:rsidRPr="004F4917">
        <w:rPr>
          <w:rFonts w:asciiTheme="majorBidi" w:hAnsiTheme="majorBidi" w:cstheme="majorBidi"/>
          <w:lang w:val="en-US"/>
        </w:rPr>
        <w:t>.</w:t>
      </w:r>
      <w:r w:rsidR="00B22CB6" w:rsidRPr="004F4917">
        <w:rPr>
          <w:rFonts w:asciiTheme="majorBidi" w:hAnsiTheme="majorBidi" w:cstheme="majorBidi"/>
          <w:lang w:val="en-US"/>
        </w:rPr>
        <w:t xml:space="preserve"> And secondly there is the ambition to support democracy by building good governance</w:t>
      </w:r>
      <w:r w:rsidR="007B2EEE" w:rsidRPr="004F4917">
        <w:rPr>
          <w:rFonts w:asciiTheme="majorBidi" w:hAnsiTheme="majorBidi" w:cstheme="majorBidi"/>
          <w:lang w:val="en-US"/>
        </w:rPr>
        <w:t xml:space="preserve"> (a nonpolitical idea)</w:t>
      </w:r>
      <w:r w:rsidR="00B22CB6" w:rsidRPr="004F4917">
        <w:rPr>
          <w:rFonts w:asciiTheme="majorBidi" w:hAnsiTheme="majorBidi" w:cstheme="majorBidi"/>
          <w:lang w:val="en-US"/>
        </w:rPr>
        <w:t xml:space="preserve">. </w:t>
      </w:r>
    </w:p>
    <w:p w:rsidR="00B22CB6" w:rsidRPr="004F4917" w:rsidRDefault="00B22CB6" w:rsidP="00AC3DCE">
      <w:pPr>
        <w:pStyle w:val="NoSpacing"/>
        <w:spacing w:line="360" w:lineRule="auto"/>
        <w:jc w:val="both"/>
        <w:rPr>
          <w:rFonts w:asciiTheme="majorBidi" w:hAnsiTheme="majorBidi" w:cstheme="majorBidi"/>
          <w:lang w:val="en-US"/>
        </w:rPr>
      </w:pPr>
    </w:p>
    <w:p w:rsidR="00F21A69" w:rsidRPr="004F4917" w:rsidRDefault="00EF4450" w:rsidP="00D72CB9">
      <w:pPr>
        <w:pStyle w:val="Heading2"/>
        <w:jc w:val="both"/>
        <w:rPr>
          <w:rStyle w:val="Strong"/>
          <w:b/>
          <w:bCs/>
        </w:rPr>
      </w:pPr>
      <w:bookmarkStart w:id="21" w:name="_Toc368306717"/>
      <w:r w:rsidRPr="004F4917">
        <w:rPr>
          <w:rStyle w:val="Strong"/>
          <w:b/>
          <w:bCs/>
        </w:rPr>
        <w:lastRenderedPageBreak/>
        <w:t>3.</w:t>
      </w:r>
      <w:r w:rsidR="00D72CB9" w:rsidRPr="004F4917">
        <w:rPr>
          <w:rStyle w:val="Strong"/>
          <w:b/>
          <w:bCs/>
        </w:rPr>
        <w:t>2</w:t>
      </w:r>
      <w:r w:rsidRPr="004F4917">
        <w:rPr>
          <w:rStyle w:val="Strong"/>
          <w:b/>
          <w:bCs/>
        </w:rPr>
        <w:t xml:space="preserve"> </w:t>
      </w:r>
      <w:r w:rsidR="000E6509" w:rsidRPr="004F4917">
        <w:rPr>
          <w:rStyle w:val="Strong"/>
          <w:b/>
          <w:bCs/>
        </w:rPr>
        <w:t>Definition of</w:t>
      </w:r>
      <w:r w:rsidR="00B22CB6" w:rsidRPr="004F4917">
        <w:rPr>
          <w:rStyle w:val="Strong"/>
          <w:b/>
          <w:bCs/>
        </w:rPr>
        <w:t xml:space="preserve"> democracy promotion in the EU</w:t>
      </w:r>
      <w:bookmarkEnd w:id="21"/>
    </w:p>
    <w:p w:rsidR="00F21A69" w:rsidRPr="004F4917" w:rsidRDefault="00F21A69" w:rsidP="00AC3DCE">
      <w:pPr>
        <w:pStyle w:val="ListParagraph"/>
        <w:spacing w:after="0" w:line="360" w:lineRule="auto"/>
        <w:ind w:left="360"/>
        <w:jc w:val="both"/>
        <w:rPr>
          <w:rFonts w:asciiTheme="majorBidi" w:hAnsiTheme="majorBidi" w:cstheme="majorBidi"/>
          <w:b/>
          <w:bCs/>
          <w:lang w:val="en-US"/>
        </w:rPr>
      </w:pPr>
    </w:p>
    <w:p w:rsidR="00FB2FB6" w:rsidRDefault="00E65D66" w:rsidP="0037457B">
      <w:pPr>
        <w:pStyle w:val="NoSpacing"/>
        <w:spacing w:line="360" w:lineRule="auto"/>
        <w:jc w:val="both"/>
        <w:rPr>
          <w:rFonts w:asciiTheme="majorBidi" w:hAnsiTheme="majorBidi" w:cstheme="majorBidi"/>
          <w:color w:val="000000"/>
          <w:lang w:val="en-US"/>
        </w:rPr>
      </w:pPr>
      <w:r w:rsidRPr="004F4917">
        <w:rPr>
          <w:rFonts w:asciiTheme="majorBidi" w:hAnsiTheme="majorBidi" w:cstheme="majorBidi"/>
          <w:lang w:val="en-US"/>
        </w:rPr>
        <w:tab/>
      </w:r>
      <w:r w:rsidR="00B22CB6" w:rsidRPr="004F4917">
        <w:rPr>
          <w:rFonts w:asciiTheme="majorBidi" w:hAnsiTheme="majorBidi" w:cstheme="majorBidi"/>
          <w:lang w:val="en-US"/>
        </w:rPr>
        <w:t>Within the EU, democracy promotion has been proclaimed a fundamental right on the European external policy</w:t>
      </w:r>
      <w:r w:rsidR="00FB2FB6" w:rsidRPr="004F4917">
        <w:rPr>
          <w:rFonts w:asciiTheme="majorBidi" w:hAnsiTheme="majorBidi" w:cstheme="majorBidi"/>
          <w:lang w:val="en-US"/>
        </w:rPr>
        <w:t xml:space="preserve"> as was stated by the European Parliament (EP) as follow</w:t>
      </w:r>
      <w:r w:rsidR="005D3EDB" w:rsidRPr="004F4917">
        <w:rPr>
          <w:rFonts w:asciiTheme="majorBidi" w:hAnsiTheme="majorBidi" w:cstheme="majorBidi"/>
          <w:lang w:val="en-US"/>
        </w:rPr>
        <w:t>s</w:t>
      </w:r>
      <w:r w:rsidR="00FB2FB6" w:rsidRPr="004F4917">
        <w:rPr>
          <w:rFonts w:asciiTheme="majorBidi" w:hAnsiTheme="majorBidi" w:cstheme="majorBidi"/>
          <w:lang w:val="en-US"/>
        </w:rPr>
        <w:t xml:space="preserve">: “ </w:t>
      </w:r>
      <w:r w:rsidR="00FB2FB6" w:rsidRPr="004F4917">
        <w:rPr>
          <w:rFonts w:asciiTheme="majorBidi" w:hAnsiTheme="majorBidi" w:cstheme="majorBidi"/>
          <w:i/>
          <w:iCs/>
          <w:color w:val="000000"/>
          <w:lang w:val="en-US"/>
        </w:rPr>
        <w:t>Democracy has underpinned the political, social, cultural and economic development of the European Union and from its collective ex</w:t>
      </w:r>
      <w:r w:rsidR="00FB2FB6" w:rsidRPr="004F4917">
        <w:rPr>
          <w:rFonts w:asciiTheme="majorBidi" w:hAnsiTheme="majorBidi" w:cstheme="majorBidi"/>
          <w:i/>
          <w:iCs/>
          <w:color w:val="000000"/>
          <w:lang w:val="en-US"/>
        </w:rPr>
        <w:softHyphen/>
        <w:t>perience the EU is convinced that it represents the best form of government. The development and consolidation of democracy worldwide has therefore become a key objective of its Com</w:t>
      </w:r>
      <w:r w:rsidR="00FB2FB6" w:rsidRPr="004F4917">
        <w:rPr>
          <w:rFonts w:asciiTheme="majorBidi" w:hAnsiTheme="majorBidi" w:cstheme="majorBidi"/>
          <w:i/>
          <w:iCs/>
          <w:color w:val="000000"/>
          <w:lang w:val="en-US"/>
        </w:rPr>
        <w:softHyphen/>
        <w:t>mon Foreign and Security Policy as well as its Development Cooperation Policy”</w:t>
      </w:r>
      <w:r w:rsidR="00FB2FB6" w:rsidRPr="004F4917">
        <w:rPr>
          <w:rFonts w:asciiTheme="majorBidi" w:hAnsiTheme="majorBidi" w:cstheme="majorBidi"/>
          <w:color w:val="000000"/>
          <w:lang w:val="en-US"/>
        </w:rPr>
        <w:t>(European Parliament</w:t>
      </w:r>
      <w:r w:rsidR="00843765" w:rsidRPr="004F4917">
        <w:rPr>
          <w:rFonts w:asciiTheme="majorBidi" w:hAnsiTheme="majorBidi" w:cstheme="majorBidi"/>
          <w:color w:val="000000"/>
          <w:lang w:val="en-US"/>
        </w:rPr>
        <w:t>,</w:t>
      </w:r>
      <w:r w:rsidR="00FB2FB6" w:rsidRPr="004F4917">
        <w:rPr>
          <w:rFonts w:asciiTheme="majorBidi" w:hAnsiTheme="majorBidi" w:cstheme="majorBidi"/>
          <w:color w:val="000000"/>
          <w:lang w:val="en-US"/>
        </w:rPr>
        <w:t xml:space="preserve"> 2009</w:t>
      </w:r>
      <w:r w:rsidR="00D13551" w:rsidRPr="004F4917">
        <w:rPr>
          <w:rFonts w:asciiTheme="majorBidi" w:hAnsiTheme="majorBidi" w:cstheme="majorBidi"/>
          <w:color w:val="000000"/>
          <w:lang w:val="en-US"/>
        </w:rPr>
        <w:t>,</w:t>
      </w:r>
      <w:r w:rsidR="00FB2FB6" w:rsidRPr="004F4917">
        <w:rPr>
          <w:rFonts w:asciiTheme="majorBidi" w:hAnsiTheme="majorBidi" w:cstheme="majorBidi"/>
          <w:color w:val="000000"/>
          <w:lang w:val="en-US"/>
        </w:rPr>
        <w:t xml:space="preserve"> p. 4)</w:t>
      </w:r>
    </w:p>
    <w:p w:rsidR="003F4A0C" w:rsidRPr="004F4917" w:rsidRDefault="003F4A0C" w:rsidP="0037457B">
      <w:pPr>
        <w:pStyle w:val="NoSpacing"/>
        <w:spacing w:line="360" w:lineRule="auto"/>
        <w:jc w:val="both"/>
        <w:rPr>
          <w:rFonts w:asciiTheme="majorBidi" w:hAnsiTheme="majorBidi" w:cstheme="majorBidi"/>
          <w:lang w:val="en-US"/>
        </w:rPr>
      </w:pPr>
    </w:p>
    <w:p w:rsidR="003176C2" w:rsidRDefault="00B22CB6" w:rsidP="00B15FE6">
      <w:pPr>
        <w:pStyle w:val="NoSpacing"/>
        <w:spacing w:line="360" w:lineRule="auto"/>
        <w:ind w:firstLine="708"/>
        <w:jc w:val="both"/>
        <w:rPr>
          <w:rFonts w:asciiTheme="majorBidi" w:hAnsiTheme="majorBidi" w:cstheme="majorBidi"/>
          <w:lang w:val="en-US"/>
        </w:rPr>
      </w:pPr>
      <w:r w:rsidRPr="004F4917">
        <w:rPr>
          <w:rStyle w:val="A6"/>
          <w:rFonts w:asciiTheme="majorBidi" w:hAnsiTheme="majorBidi" w:cstheme="majorBidi"/>
          <w:color w:val="auto"/>
          <w:lang w:val="en-US"/>
        </w:rPr>
        <w:t xml:space="preserve">In 1991, several EU institutions worked on a first set of guidelines for the EU’s democracy promotion policy, </w:t>
      </w:r>
      <w:r w:rsidR="00FB2FB6" w:rsidRPr="004F4917">
        <w:rPr>
          <w:rFonts w:asciiTheme="majorBidi" w:hAnsiTheme="majorBidi" w:cstheme="majorBidi"/>
          <w:lang w:val="en-US"/>
        </w:rPr>
        <w:t>i</w:t>
      </w:r>
      <w:r w:rsidRPr="004F4917">
        <w:rPr>
          <w:rFonts w:asciiTheme="majorBidi" w:hAnsiTheme="majorBidi" w:cstheme="majorBidi"/>
          <w:lang w:val="en-US"/>
        </w:rPr>
        <w:t xml:space="preserve">n order to strengthen concerted worldwide actions to promote democracy, the EU could publicly use the </w:t>
      </w:r>
      <w:r w:rsidR="00B15FE6">
        <w:rPr>
          <w:rFonts w:asciiTheme="majorBidi" w:hAnsiTheme="majorBidi" w:cstheme="majorBidi"/>
          <w:lang w:val="en-US"/>
        </w:rPr>
        <w:t>UN</w:t>
      </w:r>
      <w:r w:rsidRPr="004F4917">
        <w:rPr>
          <w:rFonts w:asciiTheme="majorBidi" w:hAnsiTheme="majorBidi" w:cstheme="majorBidi"/>
          <w:lang w:val="en-US"/>
        </w:rPr>
        <w:t xml:space="preserve"> General Assembly’s definitions as the reference point of democratization. The EU, in its support to </w:t>
      </w:r>
      <w:r w:rsidR="00952E1C" w:rsidRPr="004F4917">
        <w:rPr>
          <w:rFonts w:asciiTheme="majorBidi" w:hAnsiTheme="majorBidi" w:cstheme="majorBidi"/>
          <w:lang w:val="en-US"/>
        </w:rPr>
        <w:t xml:space="preserve">non-democratic </w:t>
      </w:r>
      <w:r w:rsidRPr="004F4917">
        <w:rPr>
          <w:rFonts w:asciiTheme="majorBidi" w:hAnsiTheme="majorBidi" w:cstheme="majorBidi"/>
          <w:lang w:val="en-US"/>
        </w:rPr>
        <w:t>countries, should after all enable these countries to follow their own path to</w:t>
      </w:r>
      <w:r w:rsidR="00FB2FB6" w:rsidRPr="004F4917">
        <w:rPr>
          <w:rFonts w:asciiTheme="majorBidi" w:hAnsiTheme="majorBidi" w:cstheme="majorBidi"/>
          <w:lang w:val="en-US"/>
        </w:rPr>
        <w:t>wards a democratic society</w:t>
      </w:r>
      <w:r w:rsidRPr="004F4917">
        <w:rPr>
          <w:rFonts w:asciiTheme="majorBidi" w:hAnsiTheme="majorBidi" w:cstheme="majorBidi"/>
          <w:lang w:val="en-US"/>
        </w:rPr>
        <w:t>.</w:t>
      </w:r>
      <w:r w:rsidR="00C679DB" w:rsidRPr="004F4917">
        <w:rPr>
          <w:rFonts w:asciiTheme="majorBidi" w:hAnsiTheme="majorBidi" w:cstheme="majorBidi"/>
          <w:lang w:val="en-US"/>
        </w:rPr>
        <w:t xml:space="preserve"> </w:t>
      </w:r>
      <w:r w:rsidR="003176C2" w:rsidRPr="004F4917">
        <w:rPr>
          <w:rFonts w:asciiTheme="majorBidi" w:hAnsiTheme="majorBidi" w:cstheme="majorBidi"/>
          <w:lang w:val="en-US"/>
        </w:rPr>
        <w:t>Catherine Ashton</w:t>
      </w:r>
      <w:r w:rsidR="00FB2FB6" w:rsidRPr="004F4917">
        <w:rPr>
          <w:rFonts w:asciiTheme="majorBidi" w:hAnsiTheme="majorBidi" w:cstheme="majorBidi"/>
          <w:lang w:val="en-US"/>
        </w:rPr>
        <w:t xml:space="preserve"> (High Representative of the EU)</w:t>
      </w:r>
      <w:r w:rsidR="003176C2" w:rsidRPr="004F4917">
        <w:rPr>
          <w:rFonts w:asciiTheme="majorBidi" w:hAnsiTheme="majorBidi" w:cstheme="majorBidi"/>
          <w:lang w:val="en-US"/>
        </w:rPr>
        <w:t xml:space="preserve"> stated </w:t>
      </w:r>
      <w:r w:rsidR="00FB2FB6" w:rsidRPr="004F4917">
        <w:rPr>
          <w:rFonts w:asciiTheme="majorBidi" w:hAnsiTheme="majorBidi" w:cstheme="majorBidi"/>
          <w:lang w:val="en-US"/>
        </w:rPr>
        <w:t>that the EU will not push its</w:t>
      </w:r>
      <w:r w:rsidR="00D53E27" w:rsidRPr="004F4917">
        <w:rPr>
          <w:rFonts w:asciiTheme="majorBidi" w:hAnsiTheme="majorBidi" w:cstheme="majorBidi"/>
          <w:lang w:val="en-US"/>
        </w:rPr>
        <w:t xml:space="preserve"> own EU</w:t>
      </w:r>
      <w:r w:rsidR="00732947">
        <w:rPr>
          <w:rFonts w:asciiTheme="majorBidi" w:hAnsiTheme="majorBidi" w:cstheme="majorBidi"/>
          <w:lang w:val="en-US"/>
        </w:rPr>
        <w:t>’s</w:t>
      </w:r>
      <w:r w:rsidR="00FB2FB6" w:rsidRPr="004F4917">
        <w:rPr>
          <w:rFonts w:asciiTheme="majorBidi" w:hAnsiTheme="majorBidi" w:cstheme="majorBidi"/>
          <w:lang w:val="en-US"/>
        </w:rPr>
        <w:t xml:space="preserve"> prescription on how building a democracy. It is the job for the </w:t>
      </w:r>
      <w:r w:rsidR="00C679DB" w:rsidRPr="004F4917">
        <w:rPr>
          <w:rFonts w:asciiTheme="majorBidi" w:hAnsiTheme="majorBidi" w:cstheme="majorBidi"/>
          <w:lang w:val="en-US"/>
        </w:rPr>
        <w:t xml:space="preserve">citizens of a non-democratic </w:t>
      </w:r>
      <w:r w:rsidR="00FB2FB6" w:rsidRPr="004F4917">
        <w:rPr>
          <w:rFonts w:asciiTheme="majorBidi" w:hAnsiTheme="majorBidi" w:cstheme="majorBidi"/>
          <w:lang w:val="en-US"/>
        </w:rPr>
        <w:t>country that should d</w:t>
      </w:r>
      <w:r w:rsidR="0078037A">
        <w:rPr>
          <w:rFonts w:asciiTheme="majorBidi" w:hAnsiTheme="majorBidi" w:cstheme="majorBidi"/>
          <w:lang w:val="en-US"/>
        </w:rPr>
        <w:t xml:space="preserve">iscover </w:t>
      </w:r>
      <w:r w:rsidR="0037457B" w:rsidRPr="004F4917">
        <w:rPr>
          <w:rFonts w:asciiTheme="majorBidi" w:hAnsiTheme="majorBidi" w:cstheme="majorBidi"/>
          <w:lang w:val="en-US"/>
        </w:rPr>
        <w:t>this</w:t>
      </w:r>
      <w:r w:rsidR="0078037A">
        <w:rPr>
          <w:rFonts w:asciiTheme="majorBidi" w:hAnsiTheme="majorBidi" w:cstheme="majorBidi"/>
          <w:lang w:val="en-US"/>
        </w:rPr>
        <w:t xml:space="preserve"> path to a democracy</w:t>
      </w:r>
      <w:r w:rsidR="00FB2FB6" w:rsidRPr="004F4917">
        <w:rPr>
          <w:rFonts w:asciiTheme="majorBidi" w:hAnsiTheme="majorBidi" w:cstheme="majorBidi"/>
          <w:lang w:val="en-US"/>
        </w:rPr>
        <w:t xml:space="preserve">. </w:t>
      </w:r>
      <w:r w:rsidR="007B2EEE" w:rsidRPr="004F4917">
        <w:rPr>
          <w:rFonts w:asciiTheme="majorBidi" w:hAnsiTheme="majorBidi" w:cstheme="majorBidi"/>
          <w:lang w:val="en-US"/>
        </w:rPr>
        <w:t>T</w:t>
      </w:r>
      <w:r w:rsidR="00FB2FB6" w:rsidRPr="004F4917">
        <w:rPr>
          <w:rFonts w:asciiTheme="majorBidi" w:hAnsiTheme="majorBidi" w:cstheme="majorBidi"/>
          <w:lang w:val="en-US"/>
        </w:rPr>
        <w:t xml:space="preserve">he EU is there to support </w:t>
      </w:r>
      <w:r w:rsidR="00C679DB" w:rsidRPr="004F4917">
        <w:rPr>
          <w:rFonts w:asciiTheme="majorBidi" w:hAnsiTheme="majorBidi" w:cstheme="majorBidi"/>
          <w:lang w:val="en-US"/>
        </w:rPr>
        <w:t>the</w:t>
      </w:r>
      <w:r w:rsidR="00133B26" w:rsidRPr="004F4917">
        <w:rPr>
          <w:rFonts w:asciiTheme="majorBidi" w:hAnsiTheme="majorBidi" w:cstheme="majorBidi"/>
          <w:lang w:val="en-US"/>
        </w:rPr>
        <w:t xml:space="preserve"> short and long term</w:t>
      </w:r>
      <w:r w:rsidR="00C679DB" w:rsidRPr="004F4917">
        <w:rPr>
          <w:rFonts w:asciiTheme="majorBidi" w:hAnsiTheme="majorBidi" w:cstheme="majorBidi"/>
          <w:lang w:val="en-US"/>
        </w:rPr>
        <w:t xml:space="preserve"> targets to</w:t>
      </w:r>
      <w:r w:rsidR="00133B26" w:rsidRPr="004F4917">
        <w:rPr>
          <w:rFonts w:asciiTheme="majorBidi" w:hAnsiTheme="majorBidi" w:cstheme="majorBidi"/>
          <w:lang w:val="en-US"/>
        </w:rPr>
        <w:t xml:space="preserve"> those people who favor </w:t>
      </w:r>
      <w:r w:rsidR="00C679DB" w:rsidRPr="004F4917">
        <w:rPr>
          <w:rFonts w:asciiTheme="majorBidi" w:hAnsiTheme="majorBidi" w:cstheme="majorBidi"/>
          <w:lang w:val="en-US"/>
        </w:rPr>
        <w:t xml:space="preserve">the </w:t>
      </w:r>
      <w:r w:rsidR="00133B26" w:rsidRPr="004F4917">
        <w:rPr>
          <w:rFonts w:asciiTheme="majorBidi" w:hAnsiTheme="majorBidi" w:cstheme="majorBidi"/>
          <w:lang w:val="en-US"/>
        </w:rPr>
        <w:t>transition</w:t>
      </w:r>
      <w:r w:rsidR="00843765" w:rsidRPr="004F4917">
        <w:rPr>
          <w:rFonts w:asciiTheme="majorBidi" w:hAnsiTheme="majorBidi" w:cstheme="majorBidi"/>
          <w:lang w:val="en-US"/>
        </w:rPr>
        <w:t xml:space="preserve"> in line of democracy (Guardian, </w:t>
      </w:r>
      <w:r w:rsidR="00133B26" w:rsidRPr="004F4917">
        <w:rPr>
          <w:rFonts w:asciiTheme="majorBidi" w:hAnsiTheme="majorBidi" w:cstheme="majorBidi"/>
          <w:lang w:val="en-US"/>
        </w:rPr>
        <w:t xml:space="preserve">2011) </w:t>
      </w:r>
      <w:r w:rsidR="00C74091" w:rsidRPr="004F4917">
        <w:rPr>
          <w:rFonts w:asciiTheme="majorBidi" w:hAnsiTheme="majorBidi" w:cstheme="majorBidi"/>
          <w:lang w:val="en-US"/>
        </w:rPr>
        <w:t>.</w:t>
      </w:r>
    </w:p>
    <w:p w:rsidR="003F4A0C" w:rsidRPr="004F4917" w:rsidRDefault="003F4A0C" w:rsidP="00B15FE6">
      <w:pPr>
        <w:pStyle w:val="NoSpacing"/>
        <w:spacing w:line="360" w:lineRule="auto"/>
        <w:ind w:firstLine="708"/>
        <w:jc w:val="both"/>
        <w:rPr>
          <w:rFonts w:ascii="Arial" w:hAnsi="Arial" w:cs="Arial"/>
          <w:color w:val="333333"/>
          <w:sz w:val="15"/>
          <w:szCs w:val="15"/>
          <w:shd w:val="clear" w:color="auto" w:fill="FFFFFF"/>
          <w:lang w:val="en-US"/>
        </w:rPr>
      </w:pPr>
    </w:p>
    <w:p w:rsidR="0078037A" w:rsidRPr="0078037A" w:rsidRDefault="0078037A" w:rsidP="00E43A52">
      <w:pPr>
        <w:spacing w:line="360" w:lineRule="auto"/>
        <w:jc w:val="both"/>
        <w:rPr>
          <w:rFonts w:asciiTheme="majorBidi" w:hAnsiTheme="majorBidi" w:cstheme="majorBidi"/>
          <w:lang w:val="en-US"/>
        </w:rPr>
      </w:pPr>
      <w:r w:rsidRPr="0078037A">
        <w:rPr>
          <w:rFonts w:asciiTheme="majorBidi" w:hAnsiTheme="majorBidi" w:cstheme="majorBidi"/>
          <w:lang w:val="en-US"/>
        </w:rPr>
        <w:tab/>
        <w:t>The most recent EU initiative</w:t>
      </w:r>
      <w:r w:rsidR="00B32FCF">
        <w:rPr>
          <w:rFonts w:asciiTheme="majorBidi" w:hAnsiTheme="majorBidi" w:cstheme="majorBidi"/>
          <w:lang w:val="en-US"/>
        </w:rPr>
        <w:t xml:space="preserve"> </w:t>
      </w:r>
      <w:r w:rsidR="00B24A50">
        <w:rPr>
          <w:rFonts w:asciiTheme="majorBidi" w:hAnsiTheme="majorBidi" w:cstheme="majorBidi"/>
          <w:lang w:val="en-US"/>
        </w:rPr>
        <w:t xml:space="preserve">was </w:t>
      </w:r>
      <w:r w:rsidR="00B32FCF">
        <w:rPr>
          <w:rFonts w:asciiTheme="majorBidi" w:hAnsiTheme="majorBidi" w:cstheme="majorBidi"/>
          <w:lang w:val="en-US"/>
        </w:rPr>
        <w:t xml:space="preserve">introduced </w:t>
      </w:r>
      <w:r w:rsidR="00B15FE6">
        <w:rPr>
          <w:rFonts w:asciiTheme="majorBidi" w:hAnsiTheme="majorBidi" w:cstheme="majorBidi"/>
          <w:lang w:val="en-US"/>
        </w:rPr>
        <w:t xml:space="preserve">in 2012 </w:t>
      </w:r>
      <w:r w:rsidR="00B32FCF">
        <w:rPr>
          <w:rFonts w:asciiTheme="majorBidi" w:hAnsiTheme="majorBidi" w:cstheme="majorBidi"/>
          <w:lang w:val="en-US"/>
        </w:rPr>
        <w:t>a new definition of democracy promotion</w:t>
      </w:r>
      <w:r w:rsidRPr="0078037A">
        <w:rPr>
          <w:rFonts w:asciiTheme="majorBidi" w:hAnsiTheme="majorBidi" w:cstheme="majorBidi"/>
          <w:lang w:val="en-US"/>
        </w:rPr>
        <w:t xml:space="preserve"> under the framework of the European Endowment for Democracy (EED)</w:t>
      </w:r>
      <w:r w:rsidR="00B32FCF">
        <w:rPr>
          <w:rFonts w:asciiTheme="majorBidi" w:hAnsiTheme="majorBidi" w:cstheme="majorBidi"/>
          <w:lang w:val="en-US"/>
        </w:rPr>
        <w:t xml:space="preserve">. This new EU idea is to promote towards a sustainable and </w:t>
      </w:r>
      <w:r w:rsidRPr="0078037A">
        <w:rPr>
          <w:rFonts w:asciiTheme="majorBidi" w:hAnsiTheme="majorBidi" w:cstheme="majorBidi"/>
          <w:i/>
          <w:iCs/>
          <w:lang w:val="en-US"/>
        </w:rPr>
        <w:t>‘deep democracy</w:t>
      </w:r>
      <w:r w:rsidR="00B32FCF">
        <w:rPr>
          <w:rFonts w:asciiTheme="majorBidi" w:hAnsiTheme="majorBidi" w:cstheme="majorBidi"/>
          <w:i/>
          <w:iCs/>
          <w:lang w:val="en-US"/>
        </w:rPr>
        <w:t xml:space="preserve">’. </w:t>
      </w:r>
      <w:r w:rsidR="00B32FCF">
        <w:rPr>
          <w:rFonts w:asciiTheme="majorBidi" w:hAnsiTheme="majorBidi" w:cstheme="majorBidi"/>
          <w:lang w:val="en-US"/>
        </w:rPr>
        <w:t xml:space="preserve">This element will be examined in chapter </w:t>
      </w:r>
      <w:r w:rsidR="00E43A52">
        <w:rPr>
          <w:rFonts w:asciiTheme="majorBidi" w:hAnsiTheme="majorBidi" w:cstheme="majorBidi"/>
          <w:lang w:val="en-US"/>
        </w:rPr>
        <w:t>six</w:t>
      </w:r>
      <w:r w:rsidR="00B32FCF">
        <w:rPr>
          <w:rFonts w:asciiTheme="majorBidi" w:hAnsiTheme="majorBidi" w:cstheme="majorBidi"/>
          <w:lang w:val="en-US"/>
        </w:rPr>
        <w:t xml:space="preserve"> of this thesis. </w:t>
      </w:r>
      <w:r w:rsidR="00B32FCF">
        <w:rPr>
          <w:rFonts w:asciiTheme="majorBidi" w:hAnsiTheme="majorBidi" w:cstheme="majorBidi"/>
          <w:i/>
          <w:iCs/>
          <w:lang w:val="en-US"/>
        </w:rPr>
        <w:t xml:space="preserve"> </w:t>
      </w:r>
    </w:p>
    <w:p w:rsidR="00B32FCF" w:rsidRDefault="00B32FCF" w:rsidP="00B15FE6">
      <w:pPr>
        <w:spacing w:line="360" w:lineRule="auto"/>
        <w:jc w:val="both"/>
        <w:rPr>
          <w:rStyle w:val="Strong"/>
          <w:rFonts w:asciiTheme="majorHAnsi" w:eastAsiaTheme="majorEastAsia" w:hAnsiTheme="majorHAnsi" w:cstheme="majorBidi"/>
          <w:color w:val="000000" w:themeColor="text1"/>
          <w:sz w:val="24"/>
          <w:szCs w:val="26"/>
          <w:lang w:val="en-US"/>
        </w:rPr>
      </w:pPr>
      <w:r w:rsidRPr="00B32FCF">
        <w:rPr>
          <w:rStyle w:val="Strong"/>
          <w:b w:val="0"/>
          <w:bCs w:val="0"/>
          <w:lang w:val="en-US"/>
        </w:rPr>
        <w:br w:type="page"/>
      </w:r>
    </w:p>
    <w:p w:rsidR="00B22CB6" w:rsidRPr="0078037A" w:rsidRDefault="00D22F0F" w:rsidP="0078037A">
      <w:pPr>
        <w:pStyle w:val="Heading2"/>
        <w:spacing w:line="360" w:lineRule="auto"/>
        <w:rPr>
          <w:rStyle w:val="Strong"/>
          <w:b/>
          <w:bCs/>
        </w:rPr>
      </w:pPr>
      <w:bookmarkStart w:id="22" w:name="_Toc368306718"/>
      <w:r w:rsidRPr="0078037A">
        <w:rPr>
          <w:rStyle w:val="Strong"/>
          <w:b/>
          <w:bCs/>
        </w:rPr>
        <w:lastRenderedPageBreak/>
        <w:t xml:space="preserve">4. </w:t>
      </w:r>
      <w:r w:rsidR="00B22CB6" w:rsidRPr="0078037A">
        <w:rPr>
          <w:rStyle w:val="Strong"/>
          <w:b/>
          <w:bCs/>
        </w:rPr>
        <w:t>The case of Egypt</w:t>
      </w:r>
      <w:bookmarkEnd w:id="22"/>
    </w:p>
    <w:p w:rsidR="00EF4450" w:rsidRPr="004F4917" w:rsidRDefault="00EF4450" w:rsidP="0078037A">
      <w:pPr>
        <w:pStyle w:val="NoSpacing"/>
        <w:spacing w:line="360" w:lineRule="auto"/>
        <w:ind w:firstLine="708"/>
        <w:jc w:val="both"/>
        <w:rPr>
          <w:rFonts w:asciiTheme="majorBidi" w:hAnsiTheme="majorBidi" w:cstheme="majorBidi"/>
          <w:lang w:val="en-US"/>
        </w:rPr>
      </w:pPr>
    </w:p>
    <w:p w:rsidR="00A54A31" w:rsidRDefault="00B22CB6" w:rsidP="000D3458">
      <w:pPr>
        <w:pStyle w:val="NoSpacing"/>
        <w:spacing w:line="360" w:lineRule="auto"/>
        <w:ind w:firstLine="709"/>
        <w:jc w:val="both"/>
        <w:rPr>
          <w:rFonts w:asciiTheme="majorBidi" w:hAnsiTheme="majorBidi" w:cstheme="majorBidi"/>
          <w:lang w:val="en-US"/>
        </w:rPr>
      </w:pPr>
      <w:r w:rsidRPr="004F4917">
        <w:rPr>
          <w:rFonts w:asciiTheme="majorBidi" w:hAnsiTheme="majorBidi" w:cstheme="majorBidi"/>
          <w:lang w:val="en-US"/>
        </w:rPr>
        <w:t>Before</w:t>
      </w:r>
      <w:r w:rsidR="00813C7F" w:rsidRPr="004F4917">
        <w:rPr>
          <w:rFonts w:asciiTheme="majorBidi" w:hAnsiTheme="majorBidi" w:cstheme="majorBidi"/>
          <w:lang w:val="en-US"/>
        </w:rPr>
        <w:t xml:space="preserve"> looking into the context of the several </w:t>
      </w:r>
      <w:r w:rsidRPr="004F4917">
        <w:rPr>
          <w:rFonts w:asciiTheme="majorBidi" w:hAnsiTheme="majorBidi" w:cstheme="majorBidi"/>
          <w:lang w:val="en-US"/>
        </w:rPr>
        <w:t>polic</w:t>
      </w:r>
      <w:r w:rsidR="00813C7F" w:rsidRPr="004F4917">
        <w:rPr>
          <w:rFonts w:asciiTheme="majorBidi" w:hAnsiTheme="majorBidi" w:cstheme="majorBidi"/>
          <w:lang w:val="en-US"/>
        </w:rPr>
        <w:t>ies</w:t>
      </w:r>
      <w:r w:rsidRPr="004F4917">
        <w:rPr>
          <w:rFonts w:asciiTheme="majorBidi" w:hAnsiTheme="majorBidi" w:cstheme="majorBidi"/>
          <w:lang w:val="en-US"/>
        </w:rPr>
        <w:t xml:space="preserve"> on democracy promotion by the EU towards Egypt</w:t>
      </w:r>
      <w:r w:rsidR="00634524" w:rsidRPr="004F4917">
        <w:rPr>
          <w:rFonts w:asciiTheme="majorBidi" w:hAnsiTheme="majorBidi" w:cstheme="majorBidi"/>
          <w:lang w:val="en-US"/>
        </w:rPr>
        <w:t xml:space="preserve">, it </w:t>
      </w:r>
      <w:r w:rsidR="00186E14" w:rsidRPr="004F4917">
        <w:rPr>
          <w:rFonts w:asciiTheme="majorBidi" w:hAnsiTheme="majorBidi" w:cstheme="majorBidi"/>
          <w:lang w:val="en-US"/>
        </w:rPr>
        <w:t>is</w:t>
      </w:r>
      <w:r w:rsidR="00C679DB" w:rsidRPr="004F4917">
        <w:rPr>
          <w:rFonts w:asciiTheme="majorBidi" w:hAnsiTheme="majorBidi" w:cstheme="majorBidi"/>
          <w:lang w:val="en-US"/>
        </w:rPr>
        <w:t xml:space="preserve"> </w:t>
      </w:r>
      <w:r w:rsidRPr="004F4917">
        <w:rPr>
          <w:rFonts w:asciiTheme="majorBidi" w:hAnsiTheme="majorBidi" w:cstheme="majorBidi"/>
          <w:lang w:val="en-US"/>
        </w:rPr>
        <w:t>necessary to illust</w:t>
      </w:r>
      <w:r w:rsidR="00634524" w:rsidRPr="004F4917">
        <w:rPr>
          <w:rFonts w:asciiTheme="majorBidi" w:hAnsiTheme="majorBidi" w:cstheme="majorBidi"/>
          <w:lang w:val="en-US"/>
        </w:rPr>
        <w:t xml:space="preserve">rate the background of the </w:t>
      </w:r>
      <w:r w:rsidR="00186E14" w:rsidRPr="004F4917">
        <w:rPr>
          <w:rFonts w:asciiTheme="majorBidi" w:hAnsiTheme="majorBidi" w:cstheme="majorBidi"/>
          <w:lang w:val="en-US"/>
        </w:rPr>
        <w:t xml:space="preserve">prior and current </w:t>
      </w:r>
      <w:r w:rsidR="00634524" w:rsidRPr="004F4917">
        <w:rPr>
          <w:rFonts w:asciiTheme="majorBidi" w:hAnsiTheme="majorBidi" w:cstheme="majorBidi"/>
          <w:lang w:val="en-US"/>
        </w:rPr>
        <w:t xml:space="preserve">governmental and </w:t>
      </w:r>
      <w:r w:rsidR="00186E14" w:rsidRPr="004F4917">
        <w:rPr>
          <w:rFonts w:asciiTheme="majorBidi" w:hAnsiTheme="majorBidi" w:cstheme="majorBidi"/>
          <w:lang w:val="en-US"/>
        </w:rPr>
        <w:t>political</w:t>
      </w:r>
      <w:r w:rsidR="00634524" w:rsidRPr="004F4917">
        <w:rPr>
          <w:rFonts w:asciiTheme="majorBidi" w:hAnsiTheme="majorBidi" w:cstheme="majorBidi"/>
          <w:lang w:val="en-US"/>
        </w:rPr>
        <w:t xml:space="preserve"> situation </w:t>
      </w:r>
      <w:r w:rsidR="00186E14" w:rsidRPr="004F4917">
        <w:rPr>
          <w:rFonts w:asciiTheme="majorBidi" w:hAnsiTheme="majorBidi" w:cstheme="majorBidi"/>
          <w:lang w:val="en-US"/>
        </w:rPr>
        <w:t>of</w:t>
      </w:r>
      <w:r w:rsidR="00634524" w:rsidRPr="004F4917">
        <w:rPr>
          <w:rFonts w:asciiTheme="majorBidi" w:hAnsiTheme="majorBidi" w:cstheme="majorBidi"/>
          <w:lang w:val="en-US"/>
        </w:rPr>
        <w:t xml:space="preserve"> Egypt and </w:t>
      </w:r>
      <w:r w:rsidR="00813C7F" w:rsidRPr="004F4917">
        <w:rPr>
          <w:rFonts w:asciiTheme="majorBidi" w:hAnsiTheme="majorBidi" w:cstheme="majorBidi"/>
          <w:lang w:val="en-US"/>
        </w:rPr>
        <w:t xml:space="preserve">introduce the </w:t>
      </w:r>
      <w:r w:rsidR="00634524" w:rsidRPr="004F4917">
        <w:rPr>
          <w:rFonts w:asciiTheme="majorBidi" w:hAnsiTheme="majorBidi" w:cstheme="majorBidi"/>
          <w:lang w:val="en-US"/>
        </w:rPr>
        <w:t>awakening of the Arab r</w:t>
      </w:r>
      <w:r w:rsidRPr="004F4917">
        <w:rPr>
          <w:rFonts w:asciiTheme="majorBidi" w:hAnsiTheme="majorBidi" w:cstheme="majorBidi"/>
          <w:lang w:val="en-US"/>
        </w:rPr>
        <w:t>isings</w:t>
      </w:r>
      <w:r w:rsidR="00634524" w:rsidRPr="004F4917">
        <w:rPr>
          <w:rFonts w:asciiTheme="majorBidi" w:hAnsiTheme="majorBidi" w:cstheme="majorBidi"/>
          <w:lang w:val="en-US"/>
        </w:rPr>
        <w:t>.</w:t>
      </w:r>
      <w:r w:rsidR="00813C7F" w:rsidRPr="004F4917">
        <w:rPr>
          <w:rFonts w:asciiTheme="majorBidi" w:hAnsiTheme="majorBidi" w:cstheme="majorBidi"/>
          <w:lang w:val="en-US"/>
        </w:rPr>
        <w:t xml:space="preserve"> </w:t>
      </w:r>
      <w:r w:rsidR="00634524" w:rsidRPr="004F4917">
        <w:rPr>
          <w:rFonts w:asciiTheme="majorBidi" w:hAnsiTheme="majorBidi" w:cstheme="majorBidi"/>
          <w:lang w:val="en-US"/>
        </w:rPr>
        <w:t>The MENA</w:t>
      </w:r>
      <w:r w:rsidR="004B4565" w:rsidRPr="004F4917">
        <w:rPr>
          <w:rFonts w:asciiTheme="majorBidi" w:hAnsiTheme="majorBidi" w:cstheme="majorBidi"/>
          <w:lang w:val="en-US"/>
        </w:rPr>
        <w:t xml:space="preserve"> region</w:t>
      </w:r>
      <w:r w:rsidR="00634524" w:rsidRPr="004F4917">
        <w:rPr>
          <w:rFonts w:asciiTheme="majorBidi" w:hAnsiTheme="majorBidi" w:cstheme="majorBidi"/>
          <w:lang w:val="en-US"/>
        </w:rPr>
        <w:t>, a</w:t>
      </w:r>
      <w:r w:rsidRPr="004F4917">
        <w:rPr>
          <w:rFonts w:asciiTheme="majorBidi" w:hAnsiTheme="majorBidi" w:cstheme="majorBidi"/>
          <w:lang w:val="en-US"/>
        </w:rPr>
        <w:t>nd the rest of the world</w:t>
      </w:r>
      <w:r w:rsidR="00634524" w:rsidRPr="004F4917">
        <w:rPr>
          <w:rFonts w:asciiTheme="majorBidi" w:hAnsiTheme="majorBidi" w:cstheme="majorBidi"/>
          <w:lang w:val="en-US"/>
        </w:rPr>
        <w:t xml:space="preserve"> as </w:t>
      </w:r>
      <w:r w:rsidR="00D145DD" w:rsidRPr="004F4917">
        <w:rPr>
          <w:rFonts w:asciiTheme="majorBidi" w:hAnsiTheme="majorBidi" w:cstheme="majorBidi"/>
          <w:lang w:val="en-US"/>
        </w:rPr>
        <w:t>spectator</w:t>
      </w:r>
      <w:r w:rsidR="00813C7F" w:rsidRPr="004F4917">
        <w:rPr>
          <w:rFonts w:asciiTheme="majorBidi" w:hAnsiTheme="majorBidi" w:cstheme="majorBidi"/>
          <w:lang w:val="en-US"/>
        </w:rPr>
        <w:t xml:space="preserve"> </w:t>
      </w:r>
      <w:r w:rsidR="00D145DD" w:rsidRPr="004F4917">
        <w:rPr>
          <w:rFonts w:asciiTheme="majorBidi" w:hAnsiTheme="majorBidi" w:cstheme="majorBidi"/>
          <w:lang w:val="en-US"/>
        </w:rPr>
        <w:t>and/or</w:t>
      </w:r>
      <w:r w:rsidR="00634524" w:rsidRPr="004F4917">
        <w:rPr>
          <w:rFonts w:asciiTheme="majorBidi" w:hAnsiTheme="majorBidi" w:cstheme="majorBidi"/>
          <w:lang w:val="en-US"/>
        </w:rPr>
        <w:t xml:space="preserve"> actor,</w:t>
      </w:r>
      <w:r w:rsidRPr="004F4917">
        <w:rPr>
          <w:rFonts w:asciiTheme="majorBidi" w:hAnsiTheme="majorBidi" w:cstheme="majorBidi"/>
          <w:lang w:val="en-US"/>
        </w:rPr>
        <w:t xml:space="preserve"> witness </w:t>
      </w:r>
      <w:r w:rsidR="00CD7680" w:rsidRPr="004F4917">
        <w:rPr>
          <w:rFonts w:asciiTheme="majorBidi" w:hAnsiTheme="majorBidi" w:cstheme="majorBidi"/>
          <w:lang w:val="en-US"/>
        </w:rPr>
        <w:t xml:space="preserve">now </w:t>
      </w:r>
      <w:r w:rsidRPr="004F4917">
        <w:rPr>
          <w:rFonts w:asciiTheme="majorBidi" w:hAnsiTheme="majorBidi" w:cstheme="majorBidi"/>
          <w:lang w:val="en-US"/>
        </w:rPr>
        <w:t>for more than two years</w:t>
      </w:r>
      <w:r w:rsidR="00813C7F" w:rsidRPr="004F4917">
        <w:rPr>
          <w:rFonts w:asciiTheme="majorBidi" w:hAnsiTheme="majorBidi" w:cstheme="majorBidi"/>
          <w:lang w:val="en-US"/>
        </w:rPr>
        <w:t xml:space="preserve"> </w:t>
      </w:r>
      <w:r w:rsidRPr="004F4917">
        <w:rPr>
          <w:rFonts w:asciiTheme="majorBidi" w:hAnsiTheme="majorBidi" w:cstheme="majorBidi"/>
          <w:lang w:val="en-US"/>
        </w:rPr>
        <w:t>the</w:t>
      </w:r>
      <w:r w:rsidR="00634524" w:rsidRPr="004F4917">
        <w:rPr>
          <w:rFonts w:asciiTheme="majorBidi" w:hAnsiTheme="majorBidi" w:cstheme="majorBidi"/>
          <w:lang w:val="en-US"/>
        </w:rPr>
        <w:t xml:space="preserve"> so called</w:t>
      </w:r>
      <w:r w:rsidR="00813C7F" w:rsidRPr="004F4917">
        <w:rPr>
          <w:rFonts w:asciiTheme="majorBidi" w:hAnsiTheme="majorBidi" w:cstheme="majorBidi"/>
          <w:lang w:val="en-US"/>
        </w:rPr>
        <w:t xml:space="preserve"> </w:t>
      </w:r>
      <w:r w:rsidR="00634524" w:rsidRPr="004F4917">
        <w:rPr>
          <w:rFonts w:asciiTheme="majorBidi" w:hAnsiTheme="majorBidi" w:cstheme="majorBidi"/>
          <w:lang w:val="en-US"/>
        </w:rPr>
        <w:t>‘</w:t>
      </w:r>
      <w:r w:rsidRPr="004F4917">
        <w:rPr>
          <w:rFonts w:asciiTheme="majorBidi" w:hAnsiTheme="majorBidi" w:cstheme="majorBidi"/>
          <w:lang w:val="en-US"/>
        </w:rPr>
        <w:t>Arab rising</w:t>
      </w:r>
      <w:r w:rsidR="00634524" w:rsidRPr="004F4917">
        <w:rPr>
          <w:rFonts w:asciiTheme="majorBidi" w:hAnsiTheme="majorBidi" w:cstheme="majorBidi"/>
          <w:lang w:val="en-US"/>
        </w:rPr>
        <w:t>’, ‘Arab Democratic Spring’, ‘Arab Awakening’ or ‘Arab Spring’.</w:t>
      </w:r>
      <w:r w:rsidR="00D145DD" w:rsidRPr="004F4917">
        <w:rPr>
          <w:rFonts w:asciiTheme="majorBidi" w:hAnsiTheme="majorBidi" w:cstheme="majorBidi"/>
          <w:lang w:val="en-US"/>
        </w:rPr>
        <w:t xml:space="preserve"> </w:t>
      </w:r>
      <w:r w:rsidR="000B5C2A" w:rsidRPr="004F4917">
        <w:rPr>
          <w:rFonts w:asciiTheme="majorBidi" w:hAnsiTheme="majorBidi" w:cstheme="majorBidi"/>
          <w:lang w:val="en-US"/>
        </w:rPr>
        <w:t>Currently there are many debates about the definition that should be used for the events happening in the MENA countries since December 2010. Any discussion on an exact definition will not be included. In this work the term ‘</w:t>
      </w:r>
      <w:r w:rsidR="000B5C2A" w:rsidRPr="004F4917">
        <w:rPr>
          <w:rFonts w:asciiTheme="majorBidi" w:hAnsiTheme="majorBidi" w:cstheme="majorBidi"/>
          <w:caps/>
          <w:lang w:val="en-US"/>
        </w:rPr>
        <w:t>A</w:t>
      </w:r>
      <w:r w:rsidR="000B5C2A" w:rsidRPr="004F4917">
        <w:rPr>
          <w:rFonts w:asciiTheme="majorBidi" w:hAnsiTheme="majorBidi" w:cstheme="majorBidi"/>
          <w:lang w:val="en-US"/>
        </w:rPr>
        <w:t>rab Spring’ will be used in order to prevent any confusion. Th</w:t>
      </w:r>
      <w:r w:rsidR="000D3458">
        <w:rPr>
          <w:rFonts w:asciiTheme="majorBidi" w:hAnsiTheme="majorBidi" w:cstheme="majorBidi"/>
          <w:lang w:val="en-US"/>
        </w:rPr>
        <w:t xml:space="preserve">is </w:t>
      </w:r>
      <w:r w:rsidR="000B5C2A" w:rsidRPr="004F4917">
        <w:rPr>
          <w:rFonts w:asciiTheme="majorBidi" w:hAnsiTheme="majorBidi" w:cstheme="majorBidi"/>
          <w:lang w:val="en-US"/>
        </w:rPr>
        <w:t>event</w:t>
      </w:r>
      <w:r w:rsidR="000D3458">
        <w:rPr>
          <w:rFonts w:asciiTheme="majorBidi" w:hAnsiTheme="majorBidi" w:cstheme="majorBidi"/>
          <w:lang w:val="en-US"/>
        </w:rPr>
        <w:t xml:space="preserve"> is</w:t>
      </w:r>
      <w:r w:rsidR="000B5C2A" w:rsidRPr="004F4917">
        <w:rPr>
          <w:rFonts w:asciiTheme="majorBidi" w:hAnsiTheme="majorBidi" w:cstheme="majorBidi"/>
          <w:lang w:val="en-US"/>
        </w:rPr>
        <w:t xml:space="preserve"> widely known as an era of sweeping changes i</w:t>
      </w:r>
      <w:r w:rsidR="003F4A0C">
        <w:rPr>
          <w:rFonts w:asciiTheme="majorBidi" w:hAnsiTheme="majorBidi" w:cstheme="majorBidi"/>
          <w:lang w:val="en-US"/>
        </w:rPr>
        <w:t>n political systems in the MENA.</w:t>
      </w:r>
    </w:p>
    <w:p w:rsidR="003F4A0C" w:rsidRPr="004F4917" w:rsidRDefault="003F4A0C" w:rsidP="0078037A">
      <w:pPr>
        <w:pStyle w:val="NoSpacing"/>
        <w:spacing w:line="360" w:lineRule="auto"/>
        <w:ind w:firstLine="709"/>
        <w:jc w:val="both"/>
        <w:rPr>
          <w:rFonts w:asciiTheme="majorBidi" w:hAnsiTheme="majorBidi" w:cstheme="majorBidi"/>
          <w:lang w:val="en-US"/>
        </w:rPr>
      </w:pPr>
    </w:p>
    <w:p w:rsidR="00B22CB6" w:rsidRPr="004F4917" w:rsidRDefault="00B22CB6" w:rsidP="000260DE">
      <w:pPr>
        <w:pStyle w:val="NoSpacing"/>
        <w:spacing w:line="360" w:lineRule="auto"/>
        <w:ind w:firstLine="708"/>
        <w:jc w:val="both"/>
        <w:rPr>
          <w:rFonts w:asciiTheme="majorBidi" w:hAnsiTheme="majorBidi" w:cstheme="majorBidi"/>
          <w:lang w:val="en-US"/>
        </w:rPr>
      </w:pPr>
      <w:r w:rsidRPr="004F4917">
        <w:rPr>
          <w:rFonts w:asciiTheme="majorBidi" w:hAnsiTheme="majorBidi" w:cstheme="majorBidi"/>
          <w:lang w:val="en-US"/>
        </w:rPr>
        <w:t>Mohammed Bouazizi, a twenty-six-year-old citizen in the Tunisian city of SidiBouzid, got held by a policewom</w:t>
      </w:r>
      <w:r w:rsidR="000260DE" w:rsidRPr="004F4917">
        <w:rPr>
          <w:rFonts w:asciiTheme="majorBidi" w:hAnsiTheme="majorBidi" w:cstheme="majorBidi"/>
          <w:lang w:val="en-US"/>
        </w:rPr>
        <w:t>a</w:t>
      </w:r>
      <w:r w:rsidRPr="004F4917">
        <w:rPr>
          <w:rFonts w:asciiTheme="majorBidi" w:hAnsiTheme="majorBidi" w:cstheme="majorBidi"/>
          <w:lang w:val="en-US"/>
        </w:rPr>
        <w:t>n who confiscated his unlicensed vegetable cart and his</w:t>
      </w:r>
      <w:r w:rsidR="00FD1C0F" w:rsidRPr="004F4917">
        <w:rPr>
          <w:rFonts w:asciiTheme="majorBidi" w:hAnsiTheme="majorBidi" w:cstheme="majorBidi"/>
          <w:lang w:val="en-US"/>
        </w:rPr>
        <w:t xml:space="preserve"> </w:t>
      </w:r>
      <w:r w:rsidR="00BD72A9" w:rsidRPr="004F4917">
        <w:rPr>
          <w:rFonts w:asciiTheme="majorBidi" w:hAnsiTheme="majorBidi" w:cstheme="majorBidi"/>
          <w:lang w:val="en-US"/>
        </w:rPr>
        <w:t>products</w:t>
      </w:r>
      <w:r w:rsidRPr="004F4917">
        <w:rPr>
          <w:rFonts w:asciiTheme="majorBidi" w:hAnsiTheme="majorBidi" w:cstheme="majorBidi"/>
          <w:lang w:val="en-US"/>
        </w:rPr>
        <w:t xml:space="preserve">. </w:t>
      </w:r>
      <w:r w:rsidR="00A54A31" w:rsidRPr="004F4917">
        <w:rPr>
          <w:rFonts w:asciiTheme="majorBidi" w:hAnsiTheme="majorBidi" w:cstheme="majorBidi"/>
          <w:lang w:val="en-US"/>
        </w:rPr>
        <w:t>“</w:t>
      </w:r>
      <w:r w:rsidRPr="004F4917">
        <w:rPr>
          <w:rFonts w:asciiTheme="majorBidi" w:hAnsiTheme="majorBidi" w:cstheme="majorBidi"/>
          <w:i/>
          <w:iCs/>
          <w:lang w:val="en-US"/>
        </w:rPr>
        <w:t xml:space="preserve">Humiliated by his abuse </w:t>
      </w:r>
      <w:r w:rsidR="00A54A31" w:rsidRPr="004F4917">
        <w:rPr>
          <w:rFonts w:asciiTheme="majorBidi" w:hAnsiTheme="majorBidi" w:cstheme="majorBidi"/>
          <w:i/>
          <w:iCs/>
          <w:lang w:val="en-US"/>
        </w:rPr>
        <w:t>and exasperated by his inability</w:t>
      </w:r>
      <w:r w:rsidR="00A54A31" w:rsidRPr="004F4917">
        <w:rPr>
          <w:rFonts w:asciiTheme="majorBidi" w:hAnsiTheme="majorBidi" w:cstheme="majorBidi"/>
          <w:lang w:val="en-US"/>
        </w:rPr>
        <w:t>”</w:t>
      </w:r>
      <w:r w:rsidR="00843765" w:rsidRPr="004F4917">
        <w:rPr>
          <w:rFonts w:asciiTheme="majorBidi" w:hAnsiTheme="majorBidi" w:cstheme="majorBidi"/>
          <w:lang w:val="en-US"/>
        </w:rPr>
        <w:t xml:space="preserve"> (Gideon Rose, </w:t>
      </w:r>
      <w:r w:rsidRPr="004F4917">
        <w:rPr>
          <w:rFonts w:asciiTheme="majorBidi" w:hAnsiTheme="majorBidi" w:cstheme="majorBidi"/>
          <w:lang w:val="en-US"/>
        </w:rPr>
        <w:t>2011, p 8) Mohammed went to a governmental building, poured himself with gas, and let himself on fire</w:t>
      </w:r>
      <w:r w:rsidR="00843765" w:rsidRPr="004F4917">
        <w:rPr>
          <w:rFonts w:asciiTheme="majorBidi" w:hAnsiTheme="majorBidi" w:cstheme="majorBidi"/>
          <w:lang w:val="en-US"/>
        </w:rPr>
        <w:t xml:space="preserve"> (Human Rights Watch,</w:t>
      </w:r>
      <w:r w:rsidR="00E647E8" w:rsidRPr="004F4917">
        <w:rPr>
          <w:rFonts w:asciiTheme="majorBidi" w:hAnsiTheme="majorBidi" w:cstheme="majorBidi"/>
          <w:lang w:val="en-US"/>
        </w:rPr>
        <w:t xml:space="preserve"> 201</w:t>
      </w:r>
      <w:r w:rsidR="00755329" w:rsidRPr="004F4917">
        <w:rPr>
          <w:rFonts w:asciiTheme="majorBidi" w:hAnsiTheme="majorBidi" w:cstheme="majorBidi"/>
          <w:lang w:val="en-US"/>
        </w:rPr>
        <w:t>2</w:t>
      </w:r>
      <w:r w:rsidR="00E647E8" w:rsidRPr="004F4917">
        <w:rPr>
          <w:rFonts w:asciiTheme="majorBidi" w:hAnsiTheme="majorBidi" w:cstheme="majorBidi"/>
          <w:lang w:val="en-US"/>
        </w:rPr>
        <w:t>)</w:t>
      </w:r>
      <w:r w:rsidRPr="004F4917">
        <w:rPr>
          <w:rFonts w:asciiTheme="majorBidi" w:hAnsiTheme="majorBidi" w:cstheme="majorBidi"/>
          <w:lang w:val="en-US"/>
        </w:rPr>
        <w:t xml:space="preserve">. </w:t>
      </w:r>
      <w:r w:rsidR="00D074C7" w:rsidRPr="004F4917">
        <w:rPr>
          <w:rFonts w:asciiTheme="majorBidi" w:hAnsiTheme="majorBidi" w:cstheme="majorBidi"/>
          <w:lang w:val="en-US"/>
        </w:rPr>
        <w:t>Bouazizi’s</w:t>
      </w:r>
      <w:r w:rsidR="000D389E" w:rsidRPr="004F4917">
        <w:rPr>
          <w:rFonts w:asciiTheme="majorBidi" w:hAnsiTheme="majorBidi" w:cstheme="majorBidi"/>
          <w:lang w:val="en-US"/>
        </w:rPr>
        <w:t xml:space="preserve"> </w:t>
      </w:r>
      <w:r w:rsidRPr="004F4917">
        <w:rPr>
          <w:rFonts w:asciiTheme="majorBidi" w:hAnsiTheme="majorBidi" w:cstheme="majorBidi"/>
          <w:lang w:val="en-US"/>
        </w:rPr>
        <w:t>suicide was one of the first</w:t>
      </w:r>
      <w:r w:rsidR="00BD7DEC" w:rsidRPr="004F4917">
        <w:rPr>
          <w:rFonts w:asciiTheme="majorBidi" w:hAnsiTheme="majorBidi" w:cstheme="majorBidi"/>
          <w:lang w:val="en-US"/>
        </w:rPr>
        <w:t xml:space="preserve"> sig</w:t>
      </w:r>
      <w:r w:rsidR="00FD1C0F" w:rsidRPr="004F4917">
        <w:rPr>
          <w:rFonts w:asciiTheme="majorBidi" w:hAnsiTheme="majorBidi" w:cstheme="majorBidi"/>
          <w:lang w:val="en-US"/>
        </w:rPr>
        <w:t>n</w:t>
      </w:r>
      <w:r w:rsidR="00BD7DEC" w:rsidRPr="004F4917">
        <w:rPr>
          <w:rFonts w:asciiTheme="majorBidi" w:hAnsiTheme="majorBidi" w:cstheme="majorBidi"/>
          <w:lang w:val="en-US"/>
        </w:rPr>
        <w:t>s</w:t>
      </w:r>
      <w:r w:rsidR="00FD1C0F" w:rsidRPr="004F4917">
        <w:rPr>
          <w:rFonts w:asciiTheme="majorBidi" w:hAnsiTheme="majorBidi" w:cstheme="majorBidi"/>
          <w:lang w:val="en-US"/>
        </w:rPr>
        <w:t xml:space="preserve"> </w:t>
      </w:r>
      <w:r w:rsidR="00D074C7" w:rsidRPr="004F4917">
        <w:rPr>
          <w:rFonts w:asciiTheme="majorBidi" w:hAnsiTheme="majorBidi" w:cstheme="majorBidi"/>
          <w:lang w:val="en-US"/>
        </w:rPr>
        <w:t>o</w:t>
      </w:r>
      <w:r w:rsidRPr="004F4917">
        <w:rPr>
          <w:rFonts w:asciiTheme="majorBidi" w:hAnsiTheme="majorBidi" w:cstheme="majorBidi"/>
          <w:lang w:val="en-US"/>
        </w:rPr>
        <w:t>f the long-time dramatic political event</w:t>
      </w:r>
      <w:r w:rsidR="00BD7DEC" w:rsidRPr="004F4917">
        <w:rPr>
          <w:rFonts w:asciiTheme="majorBidi" w:hAnsiTheme="majorBidi" w:cstheme="majorBidi"/>
          <w:lang w:val="en-US"/>
        </w:rPr>
        <w:t xml:space="preserve">s in the MENA </w:t>
      </w:r>
      <w:r w:rsidR="007E6EAC" w:rsidRPr="004F4917">
        <w:rPr>
          <w:rFonts w:asciiTheme="majorBidi" w:hAnsiTheme="majorBidi" w:cstheme="majorBidi"/>
          <w:lang w:val="en-US"/>
        </w:rPr>
        <w:t>region</w:t>
      </w:r>
      <w:r w:rsidRPr="004F4917">
        <w:rPr>
          <w:rFonts w:asciiTheme="majorBidi" w:hAnsiTheme="majorBidi" w:cstheme="majorBidi"/>
          <w:lang w:val="en-US"/>
        </w:rPr>
        <w:t xml:space="preserve">, </w:t>
      </w:r>
      <w:r w:rsidR="002170ED" w:rsidRPr="004F4917">
        <w:rPr>
          <w:rFonts w:asciiTheme="majorBidi" w:hAnsiTheme="majorBidi" w:cstheme="majorBidi"/>
          <w:lang w:val="en-US"/>
        </w:rPr>
        <w:t xml:space="preserve">and ignited the so </w:t>
      </w:r>
      <w:r w:rsidRPr="004F4917">
        <w:rPr>
          <w:rFonts w:asciiTheme="majorBidi" w:hAnsiTheme="majorBidi" w:cstheme="majorBidi"/>
          <w:lang w:val="en-US"/>
        </w:rPr>
        <w:t xml:space="preserve">called </w:t>
      </w:r>
      <w:r w:rsidR="00D145DD" w:rsidRPr="004F4917">
        <w:rPr>
          <w:rFonts w:asciiTheme="majorBidi" w:hAnsiTheme="majorBidi" w:cstheme="majorBidi"/>
          <w:lang w:val="en-US"/>
        </w:rPr>
        <w:t>Arab Spring</w:t>
      </w:r>
      <w:r w:rsidRPr="004F4917">
        <w:rPr>
          <w:rFonts w:asciiTheme="majorBidi" w:hAnsiTheme="majorBidi" w:cstheme="majorBidi"/>
          <w:i/>
          <w:iCs/>
          <w:lang w:val="en-US"/>
        </w:rPr>
        <w:t xml:space="preserve">. </w:t>
      </w:r>
      <w:r w:rsidRPr="004F4917">
        <w:rPr>
          <w:rFonts w:asciiTheme="majorBidi" w:hAnsiTheme="majorBidi" w:cstheme="majorBidi"/>
          <w:lang w:val="en-US"/>
        </w:rPr>
        <w:t>Subsequently</w:t>
      </w:r>
      <w:r w:rsidR="00BD7DEC" w:rsidRPr="004F4917">
        <w:rPr>
          <w:rFonts w:asciiTheme="majorBidi" w:hAnsiTheme="majorBidi" w:cstheme="majorBidi"/>
          <w:lang w:val="en-US"/>
        </w:rPr>
        <w:t>,</w:t>
      </w:r>
      <w:r w:rsidR="00C21D18" w:rsidRPr="004F4917">
        <w:rPr>
          <w:rFonts w:asciiTheme="majorBidi" w:hAnsiTheme="majorBidi" w:cstheme="majorBidi"/>
          <w:lang w:val="en-US"/>
        </w:rPr>
        <w:t xml:space="preserve"> </w:t>
      </w:r>
      <w:r w:rsidR="002170ED" w:rsidRPr="004F4917">
        <w:rPr>
          <w:rFonts w:asciiTheme="majorBidi" w:hAnsiTheme="majorBidi" w:cstheme="majorBidi"/>
          <w:lang w:val="en-US"/>
        </w:rPr>
        <w:t xml:space="preserve">a </w:t>
      </w:r>
      <w:r w:rsidRPr="004F4917">
        <w:rPr>
          <w:rFonts w:asciiTheme="majorBidi" w:hAnsiTheme="majorBidi" w:cstheme="majorBidi"/>
          <w:lang w:val="en-US"/>
        </w:rPr>
        <w:t xml:space="preserve">combustible mixture </w:t>
      </w:r>
      <w:r w:rsidR="00BD7DEC" w:rsidRPr="004F4917">
        <w:rPr>
          <w:rFonts w:asciiTheme="majorBidi" w:hAnsiTheme="majorBidi" w:cstheme="majorBidi"/>
          <w:lang w:val="en-US"/>
        </w:rPr>
        <w:t>of sounds underpinned by</w:t>
      </w:r>
      <w:r w:rsidRPr="004F4917">
        <w:rPr>
          <w:rFonts w:asciiTheme="majorBidi" w:hAnsiTheme="majorBidi" w:cstheme="majorBidi"/>
          <w:lang w:val="en-US"/>
        </w:rPr>
        <w:t xml:space="preserve"> dissatisfaction, despair, frustration, yearning and anger </w:t>
      </w:r>
      <w:r w:rsidR="002170ED" w:rsidRPr="004F4917">
        <w:rPr>
          <w:rFonts w:asciiTheme="majorBidi" w:hAnsiTheme="majorBidi" w:cstheme="majorBidi"/>
          <w:lang w:val="en-US"/>
        </w:rPr>
        <w:t>t</w:t>
      </w:r>
      <w:r w:rsidRPr="004F4917">
        <w:rPr>
          <w:rFonts w:asciiTheme="majorBidi" w:hAnsiTheme="majorBidi" w:cstheme="majorBidi"/>
          <w:lang w:val="en-US"/>
        </w:rPr>
        <w:t>o</w:t>
      </w:r>
      <w:r w:rsidR="002170ED" w:rsidRPr="004F4917">
        <w:rPr>
          <w:rFonts w:asciiTheme="majorBidi" w:hAnsiTheme="majorBidi" w:cstheme="majorBidi"/>
          <w:lang w:val="en-US"/>
        </w:rPr>
        <w:t>wards</w:t>
      </w:r>
      <w:r w:rsidRPr="004F4917">
        <w:rPr>
          <w:rFonts w:asciiTheme="majorBidi" w:hAnsiTheme="majorBidi" w:cstheme="majorBidi"/>
          <w:lang w:val="en-US"/>
        </w:rPr>
        <w:t xml:space="preserve"> the political, economic and social </w:t>
      </w:r>
      <w:r w:rsidR="002170ED" w:rsidRPr="004F4917">
        <w:rPr>
          <w:rFonts w:asciiTheme="majorBidi" w:hAnsiTheme="majorBidi" w:cstheme="majorBidi"/>
          <w:lang w:val="en-US"/>
        </w:rPr>
        <w:t>situation f</w:t>
      </w:r>
      <w:r w:rsidRPr="004F4917">
        <w:rPr>
          <w:rFonts w:asciiTheme="majorBidi" w:hAnsiTheme="majorBidi" w:cstheme="majorBidi"/>
          <w:lang w:val="en-US"/>
        </w:rPr>
        <w:t>ollowed on the streets of Tripoli</w:t>
      </w:r>
      <w:r w:rsidR="000702EB" w:rsidRPr="004F4917">
        <w:rPr>
          <w:rFonts w:asciiTheme="majorBidi" w:hAnsiTheme="majorBidi" w:cstheme="majorBidi"/>
          <w:lang w:val="en-US"/>
        </w:rPr>
        <w:t>. These events in Tunisia</w:t>
      </w:r>
      <w:r w:rsidRPr="004F4917">
        <w:rPr>
          <w:rFonts w:asciiTheme="majorBidi" w:hAnsiTheme="majorBidi" w:cstheme="majorBidi"/>
          <w:lang w:val="en-US"/>
        </w:rPr>
        <w:t xml:space="preserve"> took many western political co</w:t>
      </w:r>
      <w:r w:rsidR="00843765" w:rsidRPr="004F4917">
        <w:rPr>
          <w:rFonts w:asciiTheme="majorBidi" w:hAnsiTheme="majorBidi" w:cstheme="majorBidi"/>
          <w:lang w:val="en-US"/>
        </w:rPr>
        <w:t>mmentators by surprise (Burnell,</w:t>
      </w:r>
      <w:r w:rsidRPr="004F4917">
        <w:rPr>
          <w:rFonts w:asciiTheme="majorBidi" w:hAnsiTheme="majorBidi" w:cstheme="majorBidi"/>
          <w:lang w:val="en-US"/>
        </w:rPr>
        <w:t xml:space="preserve"> 2011, p1). The flames not only consumed</w:t>
      </w:r>
      <w:r w:rsidR="00843765" w:rsidRPr="004F4917">
        <w:rPr>
          <w:rFonts w:asciiTheme="majorBidi" w:hAnsiTheme="majorBidi" w:cstheme="majorBidi"/>
          <w:lang w:val="en-US"/>
        </w:rPr>
        <w:t xml:space="preserve"> Mohammed Bouazizi (Gideon Rose,</w:t>
      </w:r>
      <w:r w:rsidRPr="004F4917">
        <w:rPr>
          <w:rFonts w:asciiTheme="majorBidi" w:hAnsiTheme="majorBidi" w:cstheme="majorBidi"/>
          <w:lang w:val="en-US"/>
        </w:rPr>
        <w:t xml:space="preserve"> 2011, p 8), but within several weeks his death evolved into revolutions, protests and demonstrations by the people of the surrounding Arab countries of Tunisia. </w:t>
      </w:r>
      <w:r w:rsidR="00770385" w:rsidRPr="004F4917">
        <w:rPr>
          <w:rFonts w:asciiTheme="majorBidi" w:hAnsiTheme="majorBidi" w:cstheme="majorBidi"/>
          <w:lang w:val="en-US"/>
        </w:rPr>
        <w:t>I</w:t>
      </w:r>
      <w:r w:rsidRPr="004F4917">
        <w:rPr>
          <w:rFonts w:asciiTheme="majorBidi" w:hAnsiTheme="majorBidi" w:cstheme="majorBidi"/>
          <w:lang w:val="en-US"/>
        </w:rPr>
        <w:t>nequality,</w:t>
      </w:r>
      <w:r w:rsidR="00940304" w:rsidRPr="004F4917">
        <w:rPr>
          <w:rFonts w:asciiTheme="majorBidi" w:hAnsiTheme="majorBidi" w:cstheme="majorBidi"/>
          <w:lang w:val="en-US"/>
        </w:rPr>
        <w:t xml:space="preserve"> violation of human rights</w:t>
      </w:r>
      <w:r w:rsidR="007E6EAC" w:rsidRPr="004F4917">
        <w:rPr>
          <w:rFonts w:asciiTheme="majorBidi" w:hAnsiTheme="majorBidi" w:cstheme="majorBidi"/>
          <w:lang w:val="en-US"/>
        </w:rPr>
        <w:t>,</w:t>
      </w:r>
      <w:r w:rsidR="00940304" w:rsidRPr="004F4917">
        <w:rPr>
          <w:rFonts w:asciiTheme="majorBidi" w:hAnsiTheme="majorBidi" w:cstheme="majorBidi"/>
          <w:lang w:val="en-US"/>
        </w:rPr>
        <w:t xml:space="preserve"> democracy and the rule of law, </w:t>
      </w:r>
      <w:r w:rsidR="007E6EAC" w:rsidRPr="004F4917">
        <w:rPr>
          <w:rFonts w:asciiTheme="majorBidi" w:hAnsiTheme="majorBidi" w:cstheme="majorBidi"/>
          <w:lang w:val="en-US"/>
        </w:rPr>
        <w:t xml:space="preserve">bad </w:t>
      </w:r>
      <w:r w:rsidR="000702EB" w:rsidRPr="004F4917">
        <w:rPr>
          <w:rFonts w:asciiTheme="majorBidi" w:hAnsiTheme="majorBidi" w:cstheme="majorBidi"/>
          <w:lang w:val="en-US"/>
        </w:rPr>
        <w:t>socio-</w:t>
      </w:r>
      <w:r w:rsidRPr="004F4917">
        <w:rPr>
          <w:rFonts w:asciiTheme="majorBidi" w:hAnsiTheme="majorBidi" w:cstheme="majorBidi"/>
          <w:lang w:val="en-US"/>
        </w:rPr>
        <w:t>economic situation, authoritarian ruling, corruption</w:t>
      </w:r>
      <w:r w:rsidR="007E6EAC" w:rsidRPr="004F4917">
        <w:rPr>
          <w:rFonts w:asciiTheme="majorBidi" w:hAnsiTheme="majorBidi" w:cstheme="majorBidi"/>
          <w:lang w:val="en-US"/>
        </w:rPr>
        <w:t xml:space="preserve"> in the highest level</w:t>
      </w:r>
      <w:r w:rsidR="008B2270" w:rsidRPr="004F4917">
        <w:rPr>
          <w:rFonts w:asciiTheme="majorBidi" w:hAnsiTheme="majorBidi" w:cstheme="majorBidi"/>
          <w:lang w:val="en-US"/>
        </w:rPr>
        <w:t xml:space="preserve"> </w:t>
      </w:r>
      <w:r w:rsidR="00A54C18" w:rsidRPr="004F4917">
        <w:rPr>
          <w:rFonts w:asciiTheme="majorBidi" w:hAnsiTheme="majorBidi" w:cstheme="majorBidi"/>
          <w:lang w:val="en-US"/>
        </w:rPr>
        <w:t xml:space="preserve">of politics </w:t>
      </w:r>
      <w:r w:rsidR="00770385" w:rsidRPr="004F4917">
        <w:rPr>
          <w:rFonts w:asciiTheme="majorBidi" w:hAnsiTheme="majorBidi" w:cstheme="majorBidi"/>
          <w:lang w:val="en-US"/>
        </w:rPr>
        <w:t>and</w:t>
      </w:r>
      <w:r w:rsidRPr="004F4917">
        <w:rPr>
          <w:rFonts w:asciiTheme="majorBidi" w:hAnsiTheme="majorBidi" w:cstheme="majorBidi"/>
          <w:lang w:val="en-US"/>
        </w:rPr>
        <w:t xml:space="preserve"> unemployment</w:t>
      </w:r>
      <w:r w:rsidR="00770385" w:rsidRPr="004F4917">
        <w:rPr>
          <w:rFonts w:asciiTheme="majorBidi" w:hAnsiTheme="majorBidi" w:cstheme="majorBidi"/>
          <w:lang w:val="en-US"/>
        </w:rPr>
        <w:t xml:space="preserve"> are just </w:t>
      </w:r>
      <w:r w:rsidR="00940304" w:rsidRPr="004F4917">
        <w:rPr>
          <w:rFonts w:asciiTheme="majorBidi" w:hAnsiTheme="majorBidi" w:cstheme="majorBidi"/>
          <w:lang w:val="en-US"/>
        </w:rPr>
        <w:t xml:space="preserve">a </w:t>
      </w:r>
      <w:r w:rsidR="00A54C18" w:rsidRPr="004F4917">
        <w:rPr>
          <w:rFonts w:asciiTheme="majorBidi" w:hAnsiTheme="majorBidi" w:cstheme="majorBidi"/>
          <w:lang w:val="en-US"/>
        </w:rPr>
        <w:t xml:space="preserve">small </w:t>
      </w:r>
      <w:r w:rsidR="00940304" w:rsidRPr="004F4917">
        <w:rPr>
          <w:rFonts w:asciiTheme="majorBidi" w:hAnsiTheme="majorBidi" w:cstheme="majorBidi"/>
          <w:lang w:val="en-US"/>
        </w:rPr>
        <w:t xml:space="preserve">part of the </w:t>
      </w:r>
      <w:r w:rsidR="00770385" w:rsidRPr="004F4917">
        <w:rPr>
          <w:rFonts w:asciiTheme="majorBidi" w:hAnsiTheme="majorBidi" w:cstheme="majorBidi"/>
          <w:lang w:val="en-US"/>
        </w:rPr>
        <w:t xml:space="preserve">manifold </w:t>
      </w:r>
      <w:r w:rsidR="00A54C18" w:rsidRPr="004F4917">
        <w:rPr>
          <w:rFonts w:asciiTheme="majorBidi" w:hAnsiTheme="majorBidi" w:cstheme="majorBidi"/>
          <w:lang w:val="en-US"/>
        </w:rPr>
        <w:t xml:space="preserve">of </w:t>
      </w:r>
      <w:r w:rsidR="00940304" w:rsidRPr="004F4917">
        <w:rPr>
          <w:rFonts w:asciiTheme="majorBidi" w:hAnsiTheme="majorBidi" w:cstheme="majorBidi"/>
          <w:lang w:val="en-US"/>
        </w:rPr>
        <w:t>motives</w:t>
      </w:r>
      <w:r w:rsidR="00770385" w:rsidRPr="004F4917">
        <w:rPr>
          <w:rFonts w:asciiTheme="majorBidi" w:hAnsiTheme="majorBidi" w:cstheme="majorBidi"/>
          <w:lang w:val="en-US"/>
        </w:rPr>
        <w:t xml:space="preserve"> that started the awakening </w:t>
      </w:r>
      <w:r w:rsidR="00843765" w:rsidRPr="004F4917">
        <w:rPr>
          <w:rFonts w:asciiTheme="majorBidi" w:hAnsiTheme="majorBidi" w:cstheme="majorBidi"/>
          <w:lang w:val="en-US"/>
        </w:rPr>
        <w:t>(Ramadan,</w:t>
      </w:r>
      <w:r w:rsidR="00770385" w:rsidRPr="004F4917">
        <w:rPr>
          <w:rFonts w:asciiTheme="majorBidi" w:hAnsiTheme="majorBidi" w:cstheme="majorBidi"/>
          <w:lang w:val="en-US"/>
        </w:rPr>
        <w:t xml:space="preserve"> 2012</w:t>
      </w:r>
      <w:r w:rsidR="00940304" w:rsidRPr="004F4917">
        <w:rPr>
          <w:rFonts w:asciiTheme="majorBidi" w:hAnsiTheme="majorBidi" w:cstheme="majorBidi"/>
          <w:lang w:val="en-US"/>
        </w:rPr>
        <w:t>)</w:t>
      </w:r>
      <w:r w:rsidR="00770385" w:rsidRPr="004F4917">
        <w:rPr>
          <w:rFonts w:asciiTheme="majorBidi" w:hAnsiTheme="majorBidi" w:cstheme="majorBidi"/>
          <w:lang w:val="en-US"/>
        </w:rPr>
        <w:t>. The a</w:t>
      </w:r>
      <w:r w:rsidR="00940304" w:rsidRPr="004F4917">
        <w:rPr>
          <w:rFonts w:asciiTheme="majorBidi" w:hAnsiTheme="majorBidi" w:cstheme="majorBidi"/>
          <w:lang w:val="en-US"/>
        </w:rPr>
        <w:t>w</w:t>
      </w:r>
      <w:r w:rsidR="00770385" w:rsidRPr="004F4917">
        <w:rPr>
          <w:rFonts w:asciiTheme="majorBidi" w:hAnsiTheme="majorBidi" w:cstheme="majorBidi"/>
          <w:lang w:val="en-US"/>
        </w:rPr>
        <w:t>ak</w:t>
      </w:r>
      <w:r w:rsidR="00940304" w:rsidRPr="004F4917">
        <w:rPr>
          <w:rFonts w:asciiTheme="majorBidi" w:hAnsiTheme="majorBidi" w:cstheme="majorBidi"/>
          <w:lang w:val="en-US"/>
        </w:rPr>
        <w:t>e</w:t>
      </w:r>
      <w:r w:rsidR="00770385" w:rsidRPr="004F4917">
        <w:rPr>
          <w:rFonts w:asciiTheme="majorBidi" w:hAnsiTheme="majorBidi" w:cstheme="majorBidi"/>
          <w:lang w:val="en-US"/>
        </w:rPr>
        <w:t xml:space="preserve">ning of the </w:t>
      </w:r>
      <w:r w:rsidR="00940304" w:rsidRPr="004F4917">
        <w:rPr>
          <w:rFonts w:asciiTheme="majorBidi" w:hAnsiTheme="majorBidi" w:cstheme="majorBidi"/>
          <w:lang w:val="en-US"/>
        </w:rPr>
        <w:t>A</w:t>
      </w:r>
      <w:r w:rsidR="00770385" w:rsidRPr="004F4917">
        <w:rPr>
          <w:rFonts w:asciiTheme="majorBidi" w:hAnsiTheme="majorBidi" w:cstheme="majorBidi"/>
          <w:lang w:val="en-US"/>
        </w:rPr>
        <w:t xml:space="preserve">rab </w:t>
      </w:r>
      <w:r w:rsidR="00940304" w:rsidRPr="004F4917">
        <w:rPr>
          <w:rFonts w:asciiTheme="majorBidi" w:hAnsiTheme="majorBidi" w:cstheme="majorBidi"/>
          <w:lang w:val="en-US"/>
        </w:rPr>
        <w:t>S</w:t>
      </w:r>
      <w:r w:rsidR="00770385" w:rsidRPr="004F4917">
        <w:rPr>
          <w:rFonts w:asciiTheme="majorBidi" w:hAnsiTheme="majorBidi" w:cstheme="majorBidi"/>
          <w:lang w:val="en-US"/>
        </w:rPr>
        <w:t>pring has been outlined as a ‘fight</w:t>
      </w:r>
      <w:r w:rsidR="00940304" w:rsidRPr="004F4917">
        <w:rPr>
          <w:rFonts w:asciiTheme="majorBidi" w:hAnsiTheme="majorBidi" w:cstheme="majorBidi"/>
          <w:lang w:val="en-US"/>
        </w:rPr>
        <w:t>’</w:t>
      </w:r>
      <w:r w:rsidR="00770385" w:rsidRPr="004F4917">
        <w:rPr>
          <w:rFonts w:asciiTheme="majorBidi" w:hAnsiTheme="majorBidi" w:cstheme="majorBidi"/>
          <w:lang w:val="en-US"/>
        </w:rPr>
        <w:t xml:space="preserve"> of the enlightened democratic Arab thinkers versus the powers of authoritarian regimes (New York times</w:t>
      </w:r>
      <w:r w:rsidR="00843765" w:rsidRPr="004F4917">
        <w:rPr>
          <w:rFonts w:asciiTheme="majorBidi" w:hAnsiTheme="majorBidi" w:cstheme="majorBidi"/>
          <w:lang w:val="en-US"/>
        </w:rPr>
        <w:t xml:space="preserve">, </w:t>
      </w:r>
      <w:r w:rsidR="00770385" w:rsidRPr="004F4917">
        <w:rPr>
          <w:rFonts w:asciiTheme="majorBidi" w:hAnsiTheme="majorBidi" w:cstheme="majorBidi"/>
          <w:lang w:val="en-US"/>
        </w:rPr>
        <w:t>2011).</w:t>
      </w:r>
      <w:r w:rsidR="008B2270" w:rsidRPr="004F4917">
        <w:rPr>
          <w:rFonts w:asciiTheme="majorBidi" w:hAnsiTheme="majorBidi" w:cstheme="majorBidi"/>
          <w:lang w:val="en-US"/>
        </w:rPr>
        <w:t xml:space="preserve"> The best-known slogan of the ‘Arab Spring’ is</w:t>
      </w:r>
      <w:r w:rsidR="007E6EAC" w:rsidRPr="004F4917">
        <w:rPr>
          <w:rFonts w:asciiTheme="majorBidi" w:hAnsiTheme="majorBidi" w:cstheme="majorBidi"/>
          <w:lang w:val="en-US"/>
        </w:rPr>
        <w:t>: “</w:t>
      </w:r>
      <w:r w:rsidR="007E6EAC" w:rsidRPr="004F4917">
        <w:rPr>
          <w:rFonts w:asciiTheme="majorBidi" w:eastAsiaTheme="minorEastAsia" w:hAnsiTheme="majorBidi" w:cstheme="majorBidi"/>
          <w:i/>
          <w:iCs/>
          <w:lang w:val="en-US" w:eastAsia="zh-CN"/>
        </w:rPr>
        <w:t>ash-sha’b</w:t>
      </w:r>
      <w:r w:rsidR="00F93295" w:rsidRPr="004F4917">
        <w:rPr>
          <w:rFonts w:asciiTheme="majorBidi" w:eastAsiaTheme="minorEastAsia" w:hAnsiTheme="majorBidi" w:cstheme="majorBidi"/>
          <w:i/>
          <w:iCs/>
          <w:lang w:val="en-US" w:eastAsia="zh-CN"/>
        </w:rPr>
        <w:t xml:space="preserve"> </w:t>
      </w:r>
      <w:r w:rsidR="007E6EAC" w:rsidRPr="004F4917">
        <w:rPr>
          <w:rFonts w:asciiTheme="majorBidi" w:eastAsiaTheme="minorEastAsia" w:hAnsiTheme="majorBidi" w:cstheme="majorBidi"/>
          <w:i/>
          <w:iCs/>
          <w:lang w:val="en-US" w:eastAsia="zh-CN"/>
        </w:rPr>
        <w:t>yurid</w:t>
      </w:r>
      <w:r w:rsidR="00F93295" w:rsidRPr="004F4917">
        <w:rPr>
          <w:rFonts w:asciiTheme="majorBidi" w:eastAsiaTheme="minorEastAsia" w:hAnsiTheme="majorBidi" w:cstheme="majorBidi"/>
          <w:i/>
          <w:iCs/>
          <w:lang w:val="en-US" w:eastAsia="zh-CN"/>
        </w:rPr>
        <w:t xml:space="preserve"> </w:t>
      </w:r>
      <w:r w:rsidR="007E6EAC" w:rsidRPr="004F4917">
        <w:rPr>
          <w:rFonts w:asciiTheme="majorBidi" w:eastAsiaTheme="minorEastAsia" w:hAnsiTheme="majorBidi" w:cstheme="majorBidi"/>
          <w:i/>
          <w:iCs/>
          <w:lang w:val="en-US" w:eastAsia="zh-CN"/>
        </w:rPr>
        <w:t xml:space="preserve">isqaat an-nizaam” </w:t>
      </w:r>
      <w:r w:rsidR="00843765" w:rsidRPr="004F4917">
        <w:rPr>
          <w:rFonts w:asciiTheme="majorBidi" w:eastAsiaTheme="minorEastAsia" w:hAnsiTheme="majorBidi" w:cstheme="majorBidi"/>
          <w:lang w:val="en-US" w:eastAsia="zh-CN"/>
        </w:rPr>
        <w:t>(Teti</w:t>
      </w:r>
      <w:r w:rsidR="00C21D18" w:rsidRPr="004F4917">
        <w:rPr>
          <w:rFonts w:asciiTheme="majorBidi" w:eastAsiaTheme="minorEastAsia" w:hAnsiTheme="majorBidi" w:cstheme="majorBidi"/>
          <w:lang w:val="en-US" w:eastAsia="zh-CN"/>
        </w:rPr>
        <w:t xml:space="preserve"> </w:t>
      </w:r>
      <w:r w:rsidR="00843765" w:rsidRPr="004F4917">
        <w:rPr>
          <w:rFonts w:asciiTheme="majorBidi" w:eastAsiaTheme="minorEastAsia" w:hAnsiTheme="majorBidi" w:cstheme="majorBidi"/>
          <w:lang w:val="en-US" w:eastAsia="zh-CN"/>
        </w:rPr>
        <w:t>&amp;</w:t>
      </w:r>
      <w:r w:rsidR="00C21D18" w:rsidRPr="004F4917">
        <w:rPr>
          <w:rFonts w:asciiTheme="majorBidi" w:eastAsiaTheme="minorEastAsia" w:hAnsiTheme="majorBidi" w:cstheme="majorBidi"/>
          <w:lang w:val="en-US" w:eastAsia="zh-CN"/>
        </w:rPr>
        <w:t xml:space="preserve"> </w:t>
      </w:r>
      <w:r w:rsidR="00843765" w:rsidRPr="004F4917">
        <w:rPr>
          <w:rFonts w:asciiTheme="majorBidi" w:eastAsiaTheme="minorEastAsia" w:hAnsiTheme="majorBidi" w:cstheme="majorBidi"/>
          <w:lang w:val="en-US" w:eastAsia="zh-CN"/>
        </w:rPr>
        <w:t xml:space="preserve">Gervasio, </w:t>
      </w:r>
      <w:r w:rsidR="007E6EAC" w:rsidRPr="004F4917">
        <w:rPr>
          <w:rFonts w:asciiTheme="majorBidi" w:eastAsiaTheme="minorEastAsia" w:hAnsiTheme="majorBidi" w:cstheme="majorBidi"/>
          <w:lang w:val="en-US" w:eastAsia="zh-CN"/>
        </w:rPr>
        <w:t>2012), meaning the people demand</w:t>
      </w:r>
      <w:r w:rsidR="00163F92" w:rsidRPr="004F4917">
        <w:rPr>
          <w:rFonts w:asciiTheme="majorBidi" w:eastAsiaTheme="minorEastAsia" w:hAnsiTheme="majorBidi" w:cstheme="majorBidi"/>
          <w:lang w:val="en-US" w:eastAsia="zh-CN"/>
        </w:rPr>
        <w:t xml:space="preserve">ing </w:t>
      </w:r>
      <w:r w:rsidR="00D53E27" w:rsidRPr="004F4917">
        <w:rPr>
          <w:rFonts w:asciiTheme="majorBidi" w:eastAsiaTheme="minorEastAsia" w:hAnsiTheme="majorBidi" w:cstheme="majorBidi"/>
          <w:lang w:val="en-US" w:eastAsia="zh-CN"/>
        </w:rPr>
        <w:t>the downfall of the (semi-</w:t>
      </w:r>
      <w:r w:rsidR="007E6EAC" w:rsidRPr="004F4917">
        <w:rPr>
          <w:rFonts w:asciiTheme="majorBidi" w:eastAsiaTheme="minorEastAsia" w:hAnsiTheme="majorBidi" w:cstheme="majorBidi"/>
          <w:lang w:val="en-US" w:eastAsia="zh-CN"/>
        </w:rPr>
        <w:t>authoritarian</w:t>
      </w:r>
      <w:r w:rsidR="00D53E27" w:rsidRPr="004F4917">
        <w:rPr>
          <w:rFonts w:asciiTheme="majorBidi" w:eastAsiaTheme="minorEastAsia" w:hAnsiTheme="majorBidi" w:cstheme="majorBidi"/>
          <w:lang w:val="en-US" w:eastAsia="zh-CN"/>
        </w:rPr>
        <w:t>)</w:t>
      </w:r>
      <w:r w:rsidR="007E6EAC" w:rsidRPr="004F4917">
        <w:rPr>
          <w:rFonts w:asciiTheme="majorBidi" w:eastAsiaTheme="minorEastAsia" w:hAnsiTheme="majorBidi" w:cstheme="majorBidi"/>
          <w:lang w:val="en-US" w:eastAsia="zh-CN"/>
        </w:rPr>
        <w:t xml:space="preserve"> regime.</w:t>
      </w:r>
      <w:r w:rsidRPr="004F4917">
        <w:rPr>
          <w:rFonts w:asciiTheme="majorBidi" w:hAnsiTheme="majorBidi" w:cstheme="majorBidi"/>
          <w:lang w:val="en-US"/>
        </w:rPr>
        <w:t xml:space="preserve"> President Be</w:t>
      </w:r>
      <w:r w:rsidR="00B10DF5" w:rsidRPr="004F4917">
        <w:rPr>
          <w:rFonts w:asciiTheme="majorBidi" w:hAnsiTheme="majorBidi" w:cstheme="majorBidi"/>
          <w:lang w:val="en-US"/>
        </w:rPr>
        <w:t>n</w:t>
      </w:r>
      <w:r w:rsidRPr="004F4917">
        <w:rPr>
          <w:rFonts w:asciiTheme="majorBidi" w:hAnsiTheme="majorBidi" w:cstheme="majorBidi"/>
          <w:lang w:val="en-US"/>
        </w:rPr>
        <w:t xml:space="preserve">-Ali fled to Saudi Arabia and </w:t>
      </w:r>
      <w:r w:rsidR="002A33C8" w:rsidRPr="004F4917">
        <w:rPr>
          <w:rFonts w:asciiTheme="majorBidi" w:hAnsiTheme="majorBidi" w:cstheme="majorBidi"/>
          <w:lang w:val="en-US"/>
        </w:rPr>
        <w:t xml:space="preserve">President </w:t>
      </w:r>
      <w:r w:rsidRPr="004F4917">
        <w:rPr>
          <w:rFonts w:asciiTheme="majorBidi" w:hAnsiTheme="majorBidi" w:cstheme="majorBidi"/>
          <w:lang w:val="en-US"/>
        </w:rPr>
        <w:t>Mubarak</w:t>
      </w:r>
      <w:r w:rsidR="00B10DF5" w:rsidRPr="004F4917">
        <w:rPr>
          <w:rFonts w:asciiTheme="majorBidi" w:hAnsiTheme="majorBidi" w:cstheme="majorBidi"/>
          <w:lang w:val="en-US"/>
        </w:rPr>
        <w:t xml:space="preserve"> of Egypt</w:t>
      </w:r>
      <w:r w:rsidRPr="004F4917">
        <w:rPr>
          <w:rFonts w:asciiTheme="majorBidi" w:hAnsiTheme="majorBidi" w:cstheme="majorBidi"/>
          <w:lang w:val="en-US"/>
        </w:rPr>
        <w:t xml:space="preserve"> was forced from </w:t>
      </w:r>
      <w:r w:rsidR="00770385" w:rsidRPr="004F4917">
        <w:rPr>
          <w:rFonts w:asciiTheme="majorBidi" w:hAnsiTheme="majorBidi" w:cstheme="majorBidi"/>
          <w:lang w:val="en-US"/>
        </w:rPr>
        <w:t xml:space="preserve">the office </w:t>
      </w:r>
      <w:r w:rsidRPr="004F4917">
        <w:rPr>
          <w:rFonts w:asciiTheme="majorBidi" w:hAnsiTheme="majorBidi" w:cstheme="majorBidi"/>
          <w:lang w:val="en-US"/>
        </w:rPr>
        <w:t xml:space="preserve">in </w:t>
      </w:r>
      <w:r w:rsidR="0037457B" w:rsidRPr="004F4917">
        <w:rPr>
          <w:rFonts w:asciiTheme="majorBidi" w:hAnsiTheme="majorBidi" w:cstheme="majorBidi"/>
          <w:lang w:val="en-US"/>
        </w:rPr>
        <w:t>e</w:t>
      </w:r>
      <w:r w:rsidR="00770385" w:rsidRPr="004F4917">
        <w:rPr>
          <w:rFonts w:asciiTheme="majorBidi" w:hAnsiTheme="majorBidi" w:cstheme="majorBidi"/>
          <w:lang w:val="en-US"/>
        </w:rPr>
        <w:t>arly 20</w:t>
      </w:r>
      <w:r w:rsidRPr="004F4917">
        <w:rPr>
          <w:rFonts w:asciiTheme="majorBidi" w:hAnsiTheme="majorBidi" w:cstheme="majorBidi"/>
          <w:lang w:val="en-US"/>
        </w:rPr>
        <w:t xml:space="preserve">11, </w:t>
      </w:r>
      <w:r w:rsidR="00770385" w:rsidRPr="004F4917">
        <w:rPr>
          <w:rFonts w:asciiTheme="majorBidi" w:hAnsiTheme="majorBidi" w:cstheme="majorBidi"/>
          <w:lang w:val="en-US"/>
        </w:rPr>
        <w:t xml:space="preserve">due to the </w:t>
      </w:r>
      <w:r w:rsidRPr="004F4917">
        <w:rPr>
          <w:rFonts w:asciiTheme="majorBidi" w:hAnsiTheme="majorBidi" w:cstheme="majorBidi"/>
          <w:lang w:val="en-US"/>
        </w:rPr>
        <w:t xml:space="preserve">large-scale </w:t>
      </w:r>
      <w:r w:rsidR="00770385" w:rsidRPr="004F4917">
        <w:rPr>
          <w:rFonts w:asciiTheme="majorBidi" w:hAnsiTheme="majorBidi" w:cstheme="majorBidi"/>
          <w:lang w:val="en-US"/>
        </w:rPr>
        <w:t xml:space="preserve">of </w:t>
      </w:r>
      <w:r w:rsidRPr="004F4917">
        <w:rPr>
          <w:rFonts w:asciiTheme="majorBidi" w:hAnsiTheme="majorBidi" w:cstheme="majorBidi"/>
          <w:lang w:val="en-US"/>
        </w:rPr>
        <w:t>protests that demanded changes in the political</w:t>
      </w:r>
      <w:r w:rsidR="00940304" w:rsidRPr="004F4917">
        <w:rPr>
          <w:rFonts w:asciiTheme="majorBidi" w:hAnsiTheme="majorBidi" w:cstheme="majorBidi"/>
          <w:lang w:val="en-US"/>
        </w:rPr>
        <w:t xml:space="preserve"> and </w:t>
      </w:r>
      <w:r w:rsidRPr="004F4917">
        <w:rPr>
          <w:rFonts w:asciiTheme="majorBidi" w:hAnsiTheme="majorBidi" w:cstheme="majorBidi"/>
          <w:lang w:val="en-US"/>
        </w:rPr>
        <w:t>government</w:t>
      </w:r>
      <w:r w:rsidR="00940304" w:rsidRPr="004F4917">
        <w:rPr>
          <w:rFonts w:asciiTheme="majorBidi" w:hAnsiTheme="majorBidi" w:cstheme="majorBidi"/>
          <w:lang w:val="en-US"/>
        </w:rPr>
        <w:t>al situation</w:t>
      </w:r>
      <w:r w:rsidRPr="004F4917">
        <w:rPr>
          <w:rFonts w:asciiTheme="majorBidi" w:hAnsiTheme="majorBidi" w:cstheme="majorBidi"/>
          <w:lang w:val="en-US"/>
        </w:rPr>
        <w:t xml:space="preserve"> and above all </w:t>
      </w:r>
      <w:r w:rsidR="00940304" w:rsidRPr="004F4917">
        <w:rPr>
          <w:rFonts w:asciiTheme="majorBidi" w:hAnsiTheme="majorBidi" w:cstheme="majorBidi"/>
          <w:lang w:val="en-US"/>
        </w:rPr>
        <w:t>equality.</w:t>
      </w:r>
      <w:r w:rsidR="00394454" w:rsidRPr="004F4917">
        <w:rPr>
          <w:rFonts w:asciiTheme="majorBidi" w:hAnsiTheme="majorBidi" w:cstheme="majorBidi"/>
          <w:lang w:val="en-US"/>
        </w:rPr>
        <w:t xml:space="preserve"> </w:t>
      </w:r>
      <w:r w:rsidR="00940304" w:rsidRPr="004F4917">
        <w:rPr>
          <w:rFonts w:asciiTheme="majorBidi" w:hAnsiTheme="majorBidi" w:cstheme="majorBidi"/>
          <w:lang w:val="en-US"/>
        </w:rPr>
        <w:t xml:space="preserve">This was followed by a </w:t>
      </w:r>
      <w:r w:rsidR="00D53E27" w:rsidRPr="004F4917">
        <w:rPr>
          <w:rFonts w:asciiTheme="majorBidi" w:hAnsiTheme="majorBidi" w:cstheme="majorBidi"/>
          <w:lang w:val="en-US"/>
        </w:rPr>
        <w:t xml:space="preserve">struggling </w:t>
      </w:r>
      <w:r w:rsidRPr="004F4917">
        <w:rPr>
          <w:rFonts w:asciiTheme="majorBidi" w:hAnsiTheme="majorBidi" w:cstheme="majorBidi"/>
          <w:lang w:val="en-US"/>
        </w:rPr>
        <w:t>social, political and economic path</w:t>
      </w:r>
      <w:r w:rsidR="008B2270" w:rsidRPr="004F4917">
        <w:rPr>
          <w:rFonts w:asciiTheme="majorBidi" w:hAnsiTheme="majorBidi" w:cstheme="majorBidi"/>
          <w:lang w:val="en-US"/>
        </w:rPr>
        <w:t>.</w:t>
      </w:r>
      <w:r w:rsidRPr="004F4917">
        <w:rPr>
          <w:rFonts w:asciiTheme="majorBidi" w:hAnsiTheme="majorBidi" w:cstheme="majorBidi"/>
          <w:lang w:val="en-US"/>
        </w:rPr>
        <w:t xml:space="preserve"> </w:t>
      </w:r>
      <w:r w:rsidR="008B2270" w:rsidRPr="004F4917">
        <w:rPr>
          <w:rFonts w:asciiTheme="majorBidi" w:hAnsiTheme="majorBidi" w:cstheme="majorBidi"/>
          <w:lang w:val="en-US"/>
        </w:rPr>
        <w:t xml:space="preserve">This struggling path had a </w:t>
      </w:r>
      <w:r w:rsidRPr="004F4917">
        <w:rPr>
          <w:rFonts w:asciiTheme="majorBidi" w:hAnsiTheme="majorBidi" w:cstheme="majorBidi"/>
          <w:lang w:val="en-US"/>
        </w:rPr>
        <w:t>snowball effect</w:t>
      </w:r>
      <w:r w:rsidR="00D53E27" w:rsidRPr="004F4917">
        <w:rPr>
          <w:rFonts w:asciiTheme="majorBidi" w:hAnsiTheme="majorBidi" w:cstheme="majorBidi"/>
          <w:lang w:val="en-US"/>
        </w:rPr>
        <w:t xml:space="preserve"> that</w:t>
      </w:r>
      <w:r w:rsidRPr="004F4917">
        <w:rPr>
          <w:rFonts w:asciiTheme="majorBidi" w:hAnsiTheme="majorBidi" w:cstheme="majorBidi"/>
          <w:lang w:val="en-US"/>
        </w:rPr>
        <w:t xml:space="preserve"> continued in many other Arab countries, such as Bahrain, Yemen, Lebanon, Morocco, Libya, Syria and Jordan.</w:t>
      </w:r>
      <w:r w:rsidR="00770385" w:rsidRPr="004F4917">
        <w:rPr>
          <w:rFonts w:asciiTheme="majorBidi" w:hAnsiTheme="majorBidi" w:cstheme="majorBidi"/>
          <w:lang w:val="en-US"/>
        </w:rPr>
        <w:t xml:space="preserve"> Until this day the Arab Spring ha</w:t>
      </w:r>
      <w:r w:rsidR="00D026CA" w:rsidRPr="004F4917">
        <w:rPr>
          <w:rFonts w:asciiTheme="majorBidi" w:hAnsiTheme="majorBidi" w:cstheme="majorBidi"/>
          <w:lang w:val="en-US"/>
        </w:rPr>
        <w:t>s</w:t>
      </w:r>
      <w:r w:rsidR="00770385" w:rsidRPr="004F4917">
        <w:rPr>
          <w:rFonts w:asciiTheme="majorBidi" w:hAnsiTheme="majorBidi" w:cstheme="majorBidi"/>
          <w:lang w:val="en-US"/>
        </w:rPr>
        <w:t xml:space="preserve"> caused the fall of longtime authoritarian leaders</w:t>
      </w:r>
      <w:r w:rsidR="000B5C2A" w:rsidRPr="004F4917">
        <w:rPr>
          <w:rFonts w:asciiTheme="majorBidi" w:hAnsiTheme="majorBidi" w:cstheme="majorBidi"/>
          <w:lang w:val="en-US"/>
        </w:rPr>
        <w:t xml:space="preserve"> in Tunisia, Libya, Yemen and Egypt.</w:t>
      </w:r>
      <w:r w:rsidR="00770385" w:rsidRPr="004F4917">
        <w:rPr>
          <w:rFonts w:asciiTheme="majorBidi" w:hAnsiTheme="majorBidi" w:cstheme="majorBidi"/>
          <w:lang w:val="en-US"/>
        </w:rPr>
        <w:t xml:space="preserve"> </w:t>
      </w:r>
    </w:p>
    <w:p w:rsidR="00B22CB6" w:rsidRPr="0078037A" w:rsidRDefault="00D22F0F" w:rsidP="0078037A">
      <w:pPr>
        <w:pStyle w:val="Heading2"/>
        <w:spacing w:line="360" w:lineRule="auto"/>
        <w:rPr>
          <w:rStyle w:val="Strong"/>
          <w:b/>
          <w:bCs/>
        </w:rPr>
      </w:pPr>
      <w:bookmarkStart w:id="23" w:name="_Toc368306719"/>
      <w:r w:rsidRPr="0078037A">
        <w:rPr>
          <w:rStyle w:val="Strong"/>
          <w:b/>
          <w:bCs/>
        </w:rPr>
        <w:lastRenderedPageBreak/>
        <w:t>4</w:t>
      </w:r>
      <w:r w:rsidR="00EF4450" w:rsidRPr="0078037A">
        <w:rPr>
          <w:rStyle w:val="Strong"/>
          <w:b/>
          <w:bCs/>
        </w:rPr>
        <w:t>.1</w:t>
      </w:r>
      <w:r w:rsidR="00AC3DCE" w:rsidRPr="0078037A">
        <w:rPr>
          <w:rStyle w:val="Strong"/>
          <w:b/>
          <w:bCs/>
        </w:rPr>
        <w:t xml:space="preserve"> </w:t>
      </w:r>
      <w:r w:rsidR="00D53E27" w:rsidRPr="0078037A">
        <w:rPr>
          <w:rStyle w:val="Strong"/>
          <w:b/>
          <w:bCs/>
        </w:rPr>
        <w:t>The p</w:t>
      </w:r>
      <w:r w:rsidR="00B22CB6" w:rsidRPr="0078037A">
        <w:rPr>
          <w:rStyle w:val="Strong"/>
          <w:b/>
          <w:bCs/>
        </w:rPr>
        <w:t xml:space="preserve">olitical system of Egypt </w:t>
      </w:r>
      <w:r w:rsidR="00474C97" w:rsidRPr="0078037A">
        <w:rPr>
          <w:rStyle w:val="Strong"/>
          <w:b/>
          <w:bCs/>
        </w:rPr>
        <w:t xml:space="preserve">- </w:t>
      </w:r>
      <w:r w:rsidR="006422C2" w:rsidRPr="0078037A">
        <w:rPr>
          <w:rStyle w:val="Strong"/>
          <w:b/>
          <w:bCs/>
        </w:rPr>
        <w:t>p</w:t>
      </w:r>
      <w:r w:rsidR="00B22CB6" w:rsidRPr="0078037A">
        <w:rPr>
          <w:rStyle w:val="Strong"/>
          <w:b/>
          <w:bCs/>
        </w:rPr>
        <w:t xml:space="preserve">rior </w:t>
      </w:r>
      <w:r w:rsidR="006422C2" w:rsidRPr="0078037A">
        <w:rPr>
          <w:rStyle w:val="Strong"/>
          <w:b/>
          <w:bCs/>
        </w:rPr>
        <w:t xml:space="preserve">to </w:t>
      </w:r>
      <w:r w:rsidR="00B22CB6" w:rsidRPr="0078037A">
        <w:rPr>
          <w:rStyle w:val="Strong"/>
          <w:b/>
          <w:bCs/>
        </w:rPr>
        <w:t xml:space="preserve">the Arab Spring: </w:t>
      </w:r>
      <w:r w:rsidR="007E6EAC" w:rsidRPr="0078037A">
        <w:rPr>
          <w:rStyle w:val="Strong"/>
          <w:b/>
          <w:bCs/>
        </w:rPr>
        <w:t>T</w:t>
      </w:r>
      <w:r w:rsidR="00B22CB6" w:rsidRPr="0078037A">
        <w:rPr>
          <w:rStyle w:val="Strong"/>
          <w:b/>
          <w:bCs/>
        </w:rPr>
        <w:t>he Mubarak era</w:t>
      </w:r>
      <w:bookmarkEnd w:id="23"/>
    </w:p>
    <w:p w:rsidR="0078037A" w:rsidRDefault="0078037A" w:rsidP="0078037A">
      <w:pPr>
        <w:pStyle w:val="NoSpacing"/>
        <w:spacing w:line="360" w:lineRule="auto"/>
        <w:jc w:val="both"/>
        <w:rPr>
          <w:lang w:val="en-US"/>
        </w:rPr>
      </w:pPr>
    </w:p>
    <w:p w:rsidR="008B164F" w:rsidRDefault="00F21A69" w:rsidP="0078037A">
      <w:pPr>
        <w:pStyle w:val="NoSpacing"/>
        <w:spacing w:line="360" w:lineRule="auto"/>
        <w:jc w:val="both"/>
        <w:rPr>
          <w:rFonts w:asciiTheme="majorBidi" w:hAnsiTheme="majorBidi" w:cstheme="majorBidi"/>
          <w:lang w:val="en-US"/>
        </w:rPr>
      </w:pPr>
      <w:r w:rsidRPr="004F4917">
        <w:rPr>
          <w:lang w:val="en-US"/>
        </w:rPr>
        <w:tab/>
      </w:r>
      <w:r w:rsidR="00B22CB6" w:rsidRPr="002B59B8">
        <w:rPr>
          <w:rFonts w:asciiTheme="majorBidi" w:hAnsiTheme="majorBidi" w:cstheme="majorBidi"/>
          <w:lang w:val="en-US"/>
        </w:rPr>
        <w:t xml:space="preserve">Egypt’s governmental structure has a long and </w:t>
      </w:r>
      <w:r w:rsidR="00C92187" w:rsidRPr="002B59B8">
        <w:rPr>
          <w:rFonts w:asciiTheme="majorBidi" w:hAnsiTheme="majorBidi" w:cstheme="majorBidi"/>
          <w:lang w:val="en-US"/>
        </w:rPr>
        <w:t xml:space="preserve">varied </w:t>
      </w:r>
      <w:r w:rsidR="00B22CB6" w:rsidRPr="002B59B8">
        <w:rPr>
          <w:rFonts w:asciiTheme="majorBidi" w:hAnsiTheme="majorBidi" w:cstheme="majorBidi"/>
          <w:lang w:val="en-US"/>
        </w:rPr>
        <w:t xml:space="preserve">history. </w:t>
      </w:r>
      <w:r w:rsidR="008B2270" w:rsidRPr="002B59B8">
        <w:rPr>
          <w:rFonts w:asciiTheme="majorBidi" w:hAnsiTheme="majorBidi" w:cstheme="majorBidi"/>
          <w:lang w:val="en-US"/>
        </w:rPr>
        <w:t xml:space="preserve">After the unpopular king Farouk was overthrown due to the Egyptian revolution of 1952, </w:t>
      </w:r>
      <w:r w:rsidR="00B22CB6" w:rsidRPr="002B59B8">
        <w:rPr>
          <w:rFonts w:asciiTheme="majorBidi" w:hAnsiTheme="majorBidi" w:cstheme="majorBidi"/>
          <w:lang w:val="en-US"/>
        </w:rPr>
        <w:t>the Egyptian republic was declared</w:t>
      </w:r>
      <w:r w:rsidR="008B2270" w:rsidRPr="002B59B8">
        <w:rPr>
          <w:rFonts w:asciiTheme="majorBidi" w:hAnsiTheme="majorBidi" w:cstheme="majorBidi"/>
          <w:lang w:val="en-US"/>
        </w:rPr>
        <w:t xml:space="preserve"> in 1953. </w:t>
      </w:r>
      <w:r w:rsidR="002A33C8" w:rsidRPr="002B59B8">
        <w:rPr>
          <w:rFonts w:asciiTheme="majorBidi" w:hAnsiTheme="majorBidi" w:cstheme="majorBidi"/>
          <w:lang w:val="en-US"/>
        </w:rPr>
        <w:t xml:space="preserve">Anwar Sadat, founder of the </w:t>
      </w:r>
      <w:r w:rsidR="00B22CB6" w:rsidRPr="002B59B8">
        <w:rPr>
          <w:rFonts w:asciiTheme="majorBidi" w:hAnsiTheme="majorBidi" w:cstheme="majorBidi"/>
          <w:lang w:val="en-US"/>
        </w:rPr>
        <w:t>National Democratic Party (NDP), became</w:t>
      </w:r>
      <w:r w:rsidR="0053432E" w:rsidRPr="002B59B8">
        <w:rPr>
          <w:rFonts w:asciiTheme="majorBidi" w:hAnsiTheme="majorBidi" w:cstheme="majorBidi"/>
          <w:lang w:val="en-US"/>
        </w:rPr>
        <w:t xml:space="preserve"> in 1970</w:t>
      </w:r>
      <w:r w:rsidR="00B22CB6" w:rsidRPr="002B59B8">
        <w:rPr>
          <w:rFonts w:asciiTheme="majorBidi" w:hAnsiTheme="majorBidi" w:cstheme="majorBidi"/>
          <w:lang w:val="en-US"/>
        </w:rPr>
        <w:t xml:space="preserve"> the second president</w:t>
      </w:r>
      <w:r w:rsidR="00C21D18" w:rsidRPr="002B59B8">
        <w:rPr>
          <w:rFonts w:asciiTheme="majorBidi" w:hAnsiTheme="majorBidi" w:cstheme="majorBidi"/>
          <w:lang w:val="en-US"/>
        </w:rPr>
        <w:t xml:space="preserve"> </w:t>
      </w:r>
      <w:r w:rsidR="00B22CB6" w:rsidRPr="002B59B8">
        <w:rPr>
          <w:rFonts w:asciiTheme="majorBidi" w:hAnsiTheme="majorBidi" w:cstheme="majorBidi"/>
          <w:lang w:val="en-US"/>
        </w:rPr>
        <w:t>of Egypt and ruled the country for 11 years. In 1981 Sadat got assassinated, bringing Hosni Mubarak, through a referendum in the People’s Assembly</w:t>
      </w:r>
      <w:r w:rsidR="002C6D7E" w:rsidRPr="002B59B8">
        <w:rPr>
          <w:rFonts w:asciiTheme="majorBidi" w:hAnsiTheme="majorBidi" w:cstheme="majorBidi"/>
          <w:lang w:val="en-US"/>
        </w:rPr>
        <w:t xml:space="preserve"> (the lower House of Egypt’s Parliament)</w:t>
      </w:r>
      <w:r w:rsidR="00B22CB6" w:rsidRPr="002B59B8">
        <w:rPr>
          <w:rFonts w:asciiTheme="majorBidi" w:hAnsiTheme="majorBidi" w:cstheme="majorBidi"/>
          <w:lang w:val="en-US"/>
        </w:rPr>
        <w:t xml:space="preserve">, into power </w:t>
      </w:r>
      <w:r w:rsidR="00A74AE4" w:rsidRPr="002B59B8">
        <w:rPr>
          <w:rFonts w:asciiTheme="majorBidi" w:hAnsiTheme="majorBidi" w:cstheme="majorBidi"/>
          <w:lang w:val="en-US"/>
        </w:rPr>
        <w:t>as</w:t>
      </w:r>
      <w:r w:rsidR="00B22CB6" w:rsidRPr="002B59B8">
        <w:rPr>
          <w:rFonts w:asciiTheme="majorBidi" w:hAnsiTheme="majorBidi" w:cstheme="majorBidi"/>
          <w:lang w:val="en-US"/>
        </w:rPr>
        <w:t xml:space="preserve"> president</w:t>
      </w:r>
      <w:r w:rsidR="00A74AE4" w:rsidRPr="002B59B8">
        <w:rPr>
          <w:rFonts w:asciiTheme="majorBidi" w:hAnsiTheme="majorBidi" w:cstheme="majorBidi"/>
          <w:lang w:val="en-US"/>
        </w:rPr>
        <w:t xml:space="preserve"> </w:t>
      </w:r>
      <w:r w:rsidR="00B22CB6" w:rsidRPr="002B59B8">
        <w:rPr>
          <w:rFonts w:asciiTheme="majorBidi" w:hAnsiTheme="majorBidi" w:cstheme="majorBidi"/>
          <w:lang w:val="en-US"/>
        </w:rPr>
        <w:t>for almost thirty years.</w:t>
      </w:r>
      <w:r w:rsidR="00A74AE4" w:rsidRPr="002B59B8">
        <w:rPr>
          <w:rFonts w:asciiTheme="majorBidi" w:hAnsiTheme="majorBidi" w:cstheme="majorBidi"/>
          <w:lang w:val="en-US"/>
        </w:rPr>
        <w:t xml:space="preserve"> Mubarak was during </w:t>
      </w:r>
      <w:r w:rsidR="00685646" w:rsidRPr="002B59B8">
        <w:rPr>
          <w:rFonts w:asciiTheme="majorBidi" w:hAnsiTheme="majorBidi" w:cstheme="majorBidi"/>
          <w:lang w:val="en-US"/>
        </w:rPr>
        <w:t>Presidency</w:t>
      </w:r>
      <w:r w:rsidR="00A74AE4" w:rsidRPr="002B59B8">
        <w:rPr>
          <w:rFonts w:asciiTheme="majorBidi" w:hAnsiTheme="majorBidi" w:cstheme="majorBidi"/>
          <w:lang w:val="en-US"/>
        </w:rPr>
        <w:t xml:space="preserve"> the chairman of the NDP. The NDP was known for its authoritarian characteristics and </w:t>
      </w:r>
      <w:r w:rsidR="00685646" w:rsidRPr="002B59B8">
        <w:rPr>
          <w:rFonts w:asciiTheme="majorBidi" w:hAnsiTheme="majorBidi" w:cstheme="majorBidi"/>
          <w:lang w:val="en-US"/>
        </w:rPr>
        <w:t xml:space="preserve">idea of a </w:t>
      </w:r>
      <w:r w:rsidR="00A74AE4" w:rsidRPr="002B59B8">
        <w:rPr>
          <w:rFonts w:asciiTheme="majorBidi" w:hAnsiTheme="majorBidi" w:cstheme="majorBidi"/>
          <w:lang w:val="en-US"/>
        </w:rPr>
        <w:t>single party ruling.</w:t>
      </w:r>
      <w:r w:rsidR="00B22CB6" w:rsidRPr="002B59B8">
        <w:rPr>
          <w:rFonts w:asciiTheme="majorBidi" w:hAnsiTheme="majorBidi" w:cstheme="majorBidi"/>
          <w:lang w:val="en-US"/>
        </w:rPr>
        <w:t xml:space="preserve"> During the regime of Mubarak, the emergency law in Egypt was enforced. </w:t>
      </w:r>
      <w:r w:rsidR="002C6D7E" w:rsidRPr="002B59B8">
        <w:rPr>
          <w:rFonts w:asciiTheme="majorBidi" w:hAnsiTheme="majorBidi" w:cstheme="majorBidi"/>
          <w:lang w:val="en-US"/>
        </w:rPr>
        <w:t>An</w:t>
      </w:r>
      <w:r w:rsidR="00B22CB6" w:rsidRPr="002B59B8">
        <w:rPr>
          <w:rFonts w:asciiTheme="majorBidi" w:hAnsiTheme="majorBidi" w:cstheme="majorBidi"/>
          <w:lang w:val="en-US"/>
        </w:rPr>
        <w:t xml:space="preserve"> emergency law allows the police</w:t>
      </w:r>
      <w:r w:rsidR="008F6260" w:rsidRPr="002B59B8">
        <w:rPr>
          <w:rFonts w:asciiTheme="majorBidi" w:hAnsiTheme="majorBidi" w:cstheme="majorBidi"/>
          <w:lang w:val="en-US"/>
        </w:rPr>
        <w:t xml:space="preserve"> to have the exceptional right </w:t>
      </w:r>
      <w:r w:rsidR="00B22CB6" w:rsidRPr="002B59B8">
        <w:rPr>
          <w:rFonts w:asciiTheme="majorBidi" w:hAnsiTheme="majorBidi" w:cstheme="majorBidi"/>
          <w:lang w:val="en-US"/>
        </w:rPr>
        <w:t>to arrest people without any suspicion and without charge, limited freedom of expression and maintaining the military court f</w:t>
      </w:r>
      <w:r w:rsidR="00843765" w:rsidRPr="002B59B8">
        <w:rPr>
          <w:rFonts w:asciiTheme="majorBidi" w:hAnsiTheme="majorBidi" w:cstheme="majorBidi"/>
          <w:lang w:val="en-US"/>
        </w:rPr>
        <w:t>or this law (The New York Times,</w:t>
      </w:r>
      <w:r w:rsidR="00B22CB6" w:rsidRPr="002B59B8">
        <w:rPr>
          <w:rFonts w:asciiTheme="majorBidi" w:hAnsiTheme="majorBidi" w:cstheme="majorBidi"/>
          <w:lang w:val="en-US"/>
        </w:rPr>
        <w:t xml:space="preserve"> 2013). “</w:t>
      </w:r>
      <w:r w:rsidR="00B22CB6" w:rsidRPr="002B59B8">
        <w:rPr>
          <w:rFonts w:asciiTheme="majorBidi" w:hAnsiTheme="majorBidi" w:cstheme="majorBidi"/>
          <w:i/>
          <w:iCs/>
          <w:lang w:val="en-US"/>
        </w:rPr>
        <w:t>For his entire period in office, he kept the country under emergency law, gaining the state sweeping powers of arrest and curbing basic freedoms</w:t>
      </w:r>
      <w:r w:rsidR="002C6D7E" w:rsidRPr="002B59B8">
        <w:rPr>
          <w:rFonts w:asciiTheme="majorBidi" w:hAnsiTheme="majorBidi" w:cstheme="majorBidi"/>
          <w:lang w:val="en-US"/>
        </w:rPr>
        <w:t xml:space="preserve">” (BBC: 2013). </w:t>
      </w:r>
    </w:p>
    <w:p w:rsidR="003F4A0C" w:rsidRPr="002B59B8" w:rsidRDefault="003F4A0C" w:rsidP="0078037A">
      <w:pPr>
        <w:pStyle w:val="NoSpacing"/>
        <w:spacing w:line="360" w:lineRule="auto"/>
        <w:jc w:val="both"/>
        <w:rPr>
          <w:rFonts w:asciiTheme="majorBidi" w:hAnsiTheme="majorBidi" w:cstheme="majorBidi"/>
          <w:lang w:val="en-US"/>
        </w:rPr>
      </w:pPr>
    </w:p>
    <w:p w:rsidR="008B164F" w:rsidRDefault="00DE1734" w:rsidP="0079723F">
      <w:pPr>
        <w:pStyle w:val="NoSpacing"/>
        <w:spacing w:line="360" w:lineRule="auto"/>
        <w:ind w:firstLine="708"/>
        <w:jc w:val="both"/>
        <w:rPr>
          <w:rFonts w:asciiTheme="majorBidi" w:hAnsiTheme="majorBidi" w:cstheme="majorBidi"/>
          <w:lang w:val="en-US"/>
        </w:rPr>
      </w:pPr>
      <w:r w:rsidRPr="002B59B8">
        <w:rPr>
          <w:rFonts w:asciiTheme="majorBidi" w:hAnsiTheme="majorBidi" w:cstheme="majorBidi"/>
          <w:lang w:val="en-US"/>
        </w:rPr>
        <w:t xml:space="preserve">During </w:t>
      </w:r>
      <w:r w:rsidR="002D1C8C" w:rsidRPr="002B59B8">
        <w:rPr>
          <w:rFonts w:asciiTheme="majorBidi" w:hAnsiTheme="majorBidi" w:cstheme="majorBidi"/>
          <w:lang w:val="en-US"/>
        </w:rPr>
        <w:t xml:space="preserve">the </w:t>
      </w:r>
      <w:r w:rsidR="00685646" w:rsidRPr="002B59B8">
        <w:rPr>
          <w:rFonts w:asciiTheme="majorBidi" w:hAnsiTheme="majorBidi" w:cstheme="majorBidi"/>
          <w:lang w:val="en-US"/>
        </w:rPr>
        <w:t>(</w:t>
      </w:r>
      <w:r w:rsidR="008B164F" w:rsidRPr="002B59B8">
        <w:rPr>
          <w:rFonts w:asciiTheme="majorBidi" w:hAnsiTheme="majorBidi" w:cstheme="majorBidi"/>
          <w:lang w:val="en-US"/>
        </w:rPr>
        <w:t>semi</w:t>
      </w:r>
      <w:r w:rsidR="00685646" w:rsidRPr="002B59B8">
        <w:rPr>
          <w:rFonts w:asciiTheme="majorBidi" w:hAnsiTheme="majorBidi" w:cstheme="majorBidi"/>
          <w:lang w:val="en-US"/>
        </w:rPr>
        <w:t>-)</w:t>
      </w:r>
      <w:r w:rsidR="008B164F" w:rsidRPr="002B59B8">
        <w:rPr>
          <w:rFonts w:asciiTheme="majorBidi" w:hAnsiTheme="majorBidi" w:cstheme="majorBidi"/>
          <w:lang w:val="en-US"/>
        </w:rPr>
        <w:t xml:space="preserve"> authoritarian </w:t>
      </w:r>
      <w:r w:rsidR="002D1C8C" w:rsidRPr="002B59B8">
        <w:rPr>
          <w:rFonts w:asciiTheme="majorBidi" w:hAnsiTheme="majorBidi" w:cstheme="majorBidi"/>
          <w:lang w:val="en-US"/>
        </w:rPr>
        <w:t>regime</w:t>
      </w:r>
      <w:r w:rsidR="008B2270" w:rsidRPr="002B59B8">
        <w:rPr>
          <w:rFonts w:asciiTheme="majorBidi" w:hAnsiTheme="majorBidi" w:cstheme="majorBidi"/>
          <w:lang w:val="en-US"/>
        </w:rPr>
        <w:t xml:space="preserve"> </w:t>
      </w:r>
      <w:r w:rsidR="008B164F" w:rsidRPr="002B59B8">
        <w:rPr>
          <w:rFonts w:asciiTheme="majorBidi" w:hAnsiTheme="majorBidi" w:cstheme="majorBidi"/>
          <w:lang w:val="en-US"/>
        </w:rPr>
        <w:t>political reform</w:t>
      </w:r>
      <w:r w:rsidR="00374EEB" w:rsidRPr="002B59B8">
        <w:rPr>
          <w:rFonts w:asciiTheme="majorBidi" w:hAnsiTheme="majorBidi" w:cstheme="majorBidi"/>
          <w:lang w:val="en-US"/>
        </w:rPr>
        <w:t xml:space="preserve"> was</w:t>
      </w:r>
      <w:r w:rsidRPr="002B59B8">
        <w:rPr>
          <w:rFonts w:asciiTheme="majorBidi" w:hAnsiTheme="majorBidi" w:cstheme="majorBidi"/>
          <w:lang w:val="en-US"/>
        </w:rPr>
        <w:t xml:space="preserve"> impossible</w:t>
      </w:r>
      <w:r w:rsidR="008B164F" w:rsidRPr="002B59B8">
        <w:rPr>
          <w:rFonts w:asciiTheme="majorBidi" w:hAnsiTheme="majorBidi" w:cstheme="majorBidi"/>
          <w:lang w:val="en-US"/>
        </w:rPr>
        <w:t>,</w:t>
      </w:r>
      <w:r w:rsidR="008B2270" w:rsidRPr="002B59B8">
        <w:rPr>
          <w:rFonts w:asciiTheme="majorBidi" w:hAnsiTheme="majorBidi" w:cstheme="majorBidi"/>
          <w:lang w:val="en-US"/>
        </w:rPr>
        <w:t xml:space="preserve"> </w:t>
      </w:r>
      <w:r w:rsidR="008B164F" w:rsidRPr="002B59B8">
        <w:rPr>
          <w:rFonts w:asciiTheme="majorBidi" w:hAnsiTheme="majorBidi" w:cstheme="majorBidi"/>
          <w:lang w:val="en-US"/>
        </w:rPr>
        <w:t xml:space="preserve">especially prior </w:t>
      </w:r>
      <w:r w:rsidR="0037457B" w:rsidRPr="002B59B8">
        <w:rPr>
          <w:rFonts w:asciiTheme="majorBidi" w:hAnsiTheme="majorBidi" w:cstheme="majorBidi"/>
          <w:lang w:val="en-US"/>
        </w:rPr>
        <w:t xml:space="preserve">to </w:t>
      </w:r>
      <w:r w:rsidR="008B164F" w:rsidRPr="002B59B8">
        <w:rPr>
          <w:rFonts w:asciiTheme="majorBidi" w:hAnsiTheme="majorBidi" w:cstheme="majorBidi"/>
          <w:lang w:val="en-US"/>
        </w:rPr>
        <w:t>2005</w:t>
      </w:r>
      <w:r w:rsidR="00B8095B" w:rsidRPr="002B59B8">
        <w:rPr>
          <w:rFonts w:asciiTheme="majorBidi" w:hAnsiTheme="majorBidi" w:cstheme="majorBidi"/>
          <w:lang w:val="en-US"/>
        </w:rPr>
        <w:t>.</w:t>
      </w:r>
      <w:r w:rsidR="0037457B" w:rsidRPr="002B59B8">
        <w:rPr>
          <w:rFonts w:asciiTheme="majorBidi" w:hAnsiTheme="majorBidi" w:cstheme="majorBidi"/>
          <w:lang w:val="en-US"/>
        </w:rPr>
        <w:t xml:space="preserve"> It was prohibited </w:t>
      </w:r>
      <w:r w:rsidR="00B8095B" w:rsidRPr="002B59B8">
        <w:rPr>
          <w:rFonts w:asciiTheme="majorBidi" w:hAnsiTheme="majorBidi" w:cstheme="majorBidi"/>
          <w:lang w:val="en-US"/>
        </w:rPr>
        <w:t xml:space="preserve">that the </w:t>
      </w:r>
      <w:r w:rsidRPr="002B59B8">
        <w:rPr>
          <w:rFonts w:asciiTheme="majorBidi" w:hAnsiTheme="majorBidi" w:cstheme="majorBidi"/>
          <w:lang w:val="en-US"/>
        </w:rPr>
        <w:t>opposing political parties</w:t>
      </w:r>
      <w:r w:rsidR="00B8095B" w:rsidRPr="002B59B8">
        <w:rPr>
          <w:rFonts w:asciiTheme="majorBidi" w:hAnsiTheme="majorBidi" w:cstheme="majorBidi"/>
          <w:lang w:val="en-US"/>
        </w:rPr>
        <w:t xml:space="preserve"> could</w:t>
      </w:r>
      <w:r w:rsidRPr="002B59B8">
        <w:rPr>
          <w:rFonts w:asciiTheme="majorBidi" w:hAnsiTheme="majorBidi" w:cstheme="majorBidi"/>
          <w:lang w:val="en-US"/>
        </w:rPr>
        <w:t xml:space="preserve"> r</w:t>
      </w:r>
      <w:r w:rsidR="00B8095B" w:rsidRPr="002B59B8">
        <w:rPr>
          <w:rFonts w:asciiTheme="majorBidi" w:hAnsiTheme="majorBidi" w:cstheme="majorBidi"/>
          <w:lang w:val="en-US"/>
        </w:rPr>
        <w:t>u</w:t>
      </w:r>
      <w:r w:rsidRPr="002B59B8">
        <w:rPr>
          <w:rFonts w:asciiTheme="majorBidi" w:hAnsiTheme="majorBidi" w:cstheme="majorBidi"/>
          <w:lang w:val="en-US"/>
        </w:rPr>
        <w:t>n for presidency.</w:t>
      </w:r>
      <w:r w:rsidR="002D1C8C" w:rsidRPr="002B59B8">
        <w:rPr>
          <w:rFonts w:asciiTheme="majorBidi" w:hAnsiTheme="majorBidi" w:cstheme="majorBidi"/>
          <w:lang w:val="en-US"/>
        </w:rPr>
        <w:t xml:space="preserve"> This was stated in</w:t>
      </w:r>
      <w:r w:rsidR="00BA253C" w:rsidRPr="002B59B8">
        <w:rPr>
          <w:rFonts w:asciiTheme="majorBidi" w:hAnsiTheme="majorBidi" w:cstheme="majorBidi"/>
          <w:lang w:val="en-US"/>
        </w:rPr>
        <w:t xml:space="preserve"> article 76 of th</w:t>
      </w:r>
      <w:r w:rsidR="002D1C8C" w:rsidRPr="002B59B8">
        <w:rPr>
          <w:rFonts w:asciiTheme="majorBidi" w:hAnsiTheme="majorBidi" w:cstheme="majorBidi"/>
          <w:lang w:val="en-US"/>
        </w:rPr>
        <w:t>e constitution of Egypt.</w:t>
      </w:r>
      <w:r w:rsidR="006B2630" w:rsidRPr="002B59B8">
        <w:rPr>
          <w:rFonts w:asciiTheme="majorBidi" w:hAnsiTheme="majorBidi" w:cstheme="majorBidi"/>
          <w:lang w:val="en-US"/>
        </w:rPr>
        <w:t xml:space="preserve"> </w:t>
      </w:r>
      <w:r w:rsidR="00B22CB6" w:rsidRPr="002B59B8">
        <w:rPr>
          <w:rFonts w:asciiTheme="majorBidi" w:hAnsiTheme="majorBidi" w:cstheme="majorBidi"/>
          <w:lang w:val="en-US"/>
        </w:rPr>
        <w:t>Instead</w:t>
      </w:r>
      <w:r w:rsidR="0080394C" w:rsidRPr="002B59B8">
        <w:rPr>
          <w:rFonts w:asciiTheme="majorBidi" w:hAnsiTheme="majorBidi" w:cstheme="majorBidi"/>
          <w:lang w:val="en-US"/>
        </w:rPr>
        <w:t>,</w:t>
      </w:r>
      <w:r w:rsidR="00B22CB6" w:rsidRPr="002B59B8">
        <w:rPr>
          <w:rFonts w:asciiTheme="majorBidi" w:hAnsiTheme="majorBidi" w:cstheme="majorBidi"/>
          <w:lang w:val="en-US"/>
        </w:rPr>
        <w:t xml:space="preserve"> it was only possible to be reaffirmed by a referendum in the People’s Assembly once every six years. Due to </w:t>
      </w:r>
      <w:r w:rsidR="008F6260" w:rsidRPr="002B59B8">
        <w:rPr>
          <w:rFonts w:asciiTheme="majorBidi" w:hAnsiTheme="majorBidi" w:cstheme="majorBidi"/>
          <w:lang w:val="en-US"/>
        </w:rPr>
        <w:t>the external pressure from the EU</w:t>
      </w:r>
      <w:r w:rsidR="006B2630" w:rsidRPr="002B59B8">
        <w:rPr>
          <w:rFonts w:asciiTheme="majorBidi" w:hAnsiTheme="majorBidi" w:cstheme="majorBidi"/>
          <w:lang w:val="en-US"/>
        </w:rPr>
        <w:t xml:space="preserve">, </w:t>
      </w:r>
      <w:r w:rsidR="00374EEB" w:rsidRPr="002B59B8">
        <w:rPr>
          <w:rFonts w:asciiTheme="majorBidi" w:hAnsiTheme="majorBidi" w:cstheme="majorBidi"/>
          <w:lang w:val="en-US"/>
        </w:rPr>
        <w:t xml:space="preserve">the </w:t>
      </w:r>
      <w:r w:rsidR="008F6260" w:rsidRPr="002B59B8">
        <w:rPr>
          <w:rFonts w:asciiTheme="majorBidi" w:hAnsiTheme="majorBidi" w:cstheme="majorBidi"/>
          <w:lang w:val="en-US"/>
        </w:rPr>
        <w:t>US and the</w:t>
      </w:r>
      <w:r w:rsidR="006B2630" w:rsidRPr="002B59B8">
        <w:rPr>
          <w:rFonts w:asciiTheme="majorBidi" w:hAnsiTheme="majorBidi" w:cstheme="majorBidi"/>
          <w:lang w:val="en-US"/>
        </w:rPr>
        <w:t xml:space="preserve"> </w:t>
      </w:r>
      <w:r w:rsidR="00593C5D" w:rsidRPr="002B59B8">
        <w:rPr>
          <w:rFonts w:asciiTheme="majorBidi" w:hAnsiTheme="majorBidi" w:cstheme="majorBidi"/>
          <w:lang w:val="en-US"/>
        </w:rPr>
        <w:t>demands</w:t>
      </w:r>
      <w:r w:rsidR="008B164F" w:rsidRPr="002B59B8">
        <w:rPr>
          <w:rFonts w:asciiTheme="majorBidi" w:hAnsiTheme="majorBidi" w:cstheme="majorBidi"/>
          <w:lang w:val="en-US"/>
        </w:rPr>
        <w:t xml:space="preserve"> by</w:t>
      </w:r>
      <w:r w:rsidR="006B2630" w:rsidRPr="002B59B8">
        <w:rPr>
          <w:rFonts w:asciiTheme="majorBidi" w:hAnsiTheme="majorBidi" w:cstheme="majorBidi"/>
          <w:lang w:val="en-US"/>
        </w:rPr>
        <w:t xml:space="preserve"> the </w:t>
      </w:r>
      <w:r w:rsidR="00E71AB2" w:rsidRPr="002B59B8">
        <w:rPr>
          <w:rFonts w:asciiTheme="majorBidi" w:hAnsiTheme="majorBidi" w:cstheme="majorBidi"/>
          <w:lang w:val="en-US"/>
        </w:rPr>
        <w:t xml:space="preserve">Egyptian </w:t>
      </w:r>
      <w:r w:rsidR="008F6260" w:rsidRPr="002B59B8">
        <w:rPr>
          <w:rFonts w:asciiTheme="majorBidi" w:hAnsiTheme="majorBidi" w:cstheme="majorBidi"/>
          <w:lang w:val="en-US"/>
        </w:rPr>
        <w:t>opposition</w:t>
      </w:r>
      <w:r w:rsidR="00593C5D" w:rsidRPr="002B59B8">
        <w:rPr>
          <w:rFonts w:asciiTheme="majorBidi" w:hAnsiTheme="majorBidi" w:cstheme="majorBidi"/>
          <w:lang w:val="en-US"/>
        </w:rPr>
        <w:t xml:space="preserve"> (Muslim Brotherhood)</w:t>
      </w:r>
      <w:r w:rsidR="002D1C8C" w:rsidRPr="002B59B8">
        <w:rPr>
          <w:rFonts w:asciiTheme="majorBidi" w:hAnsiTheme="majorBidi" w:cstheme="majorBidi"/>
          <w:lang w:val="en-US"/>
        </w:rPr>
        <w:t xml:space="preserve">, </w:t>
      </w:r>
      <w:r w:rsidR="008F6260" w:rsidRPr="002B59B8">
        <w:rPr>
          <w:rFonts w:asciiTheme="majorBidi" w:hAnsiTheme="majorBidi" w:cstheme="majorBidi"/>
          <w:lang w:val="en-US"/>
        </w:rPr>
        <w:t xml:space="preserve">Mubarak </w:t>
      </w:r>
      <w:r w:rsidR="00374EEB" w:rsidRPr="002B59B8">
        <w:rPr>
          <w:rFonts w:asciiTheme="majorBidi" w:hAnsiTheme="majorBidi" w:cstheme="majorBidi"/>
          <w:lang w:val="en-US"/>
        </w:rPr>
        <w:t>asked the parliament</w:t>
      </w:r>
      <w:r w:rsidR="00593C5D" w:rsidRPr="002B59B8">
        <w:rPr>
          <w:rFonts w:asciiTheme="majorBidi" w:hAnsiTheme="majorBidi" w:cstheme="majorBidi"/>
          <w:lang w:val="en-US"/>
        </w:rPr>
        <w:t xml:space="preserve"> in the beginning of 2005</w:t>
      </w:r>
      <w:r w:rsidR="00374EEB" w:rsidRPr="002B59B8">
        <w:rPr>
          <w:rFonts w:asciiTheme="majorBidi" w:hAnsiTheme="majorBidi" w:cstheme="majorBidi"/>
          <w:lang w:val="en-US"/>
        </w:rPr>
        <w:t xml:space="preserve"> to amend</w:t>
      </w:r>
      <w:r w:rsidR="00593C5D" w:rsidRPr="002B59B8">
        <w:rPr>
          <w:rFonts w:asciiTheme="majorBidi" w:hAnsiTheme="majorBidi" w:cstheme="majorBidi"/>
          <w:lang w:val="en-US"/>
        </w:rPr>
        <w:t xml:space="preserve"> several </w:t>
      </w:r>
      <w:r w:rsidR="00C508E6" w:rsidRPr="002B59B8">
        <w:rPr>
          <w:rFonts w:asciiTheme="majorBidi" w:hAnsiTheme="majorBidi" w:cstheme="majorBidi"/>
          <w:lang w:val="en-US"/>
        </w:rPr>
        <w:t>restr</w:t>
      </w:r>
      <w:r w:rsidR="00374EEB" w:rsidRPr="002B59B8">
        <w:rPr>
          <w:rFonts w:asciiTheme="majorBidi" w:hAnsiTheme="majorBidi" w:cstheme="majorBidi"/>
          <w:lang w:val="en-US"/>
        </w:rPr>
        <w:t>iction</w:t>
      </w:r>
      <w:r w:rsidR="0037457B" w:rsidRPr="002B59B8">
        <w:rPr>
          <w:rFonts w:asciiTheme="majorBidi" w:hAnsiTheme="majorBidi" w:cstheme="majorBidi"/>
          <w:lang w:val="en-US"/>
        </w:rPr>
        <w:t>s</w:t>
      </w:r>
      <w:r w:rsidR="00B8095B" w:rsidRPr="002B59B8">
        <w:rPr>
          <w:rFonts w:asciiTheme="majorBidi" w:hAnsiTheme="majorBidi" w:cstheme="majorBidi"/>
          <w:lang w:val="en-US"/>
        </w:rPr>
        <w:t xml:space="preserve"> in</w:t>
      </w:r>
      <w:r w:rsidR="00E71AB2" w:rsidRPr="002B59B8">
        <w:rPr>
          <w:rFonts w:asciiTheme="majorBidi" w:hAnsiTheme="majorBidi" w:cstheme="majorBidi"/>
          <w:lang w:val="en-US"/>
        </w:rPr>
        <w:t xml:space="preserve"> the constitution,</w:t>
      </w:r>
      <w:r w:rsidR="00593C5D" w:rsidRPr="002B59B8">
        <w:rPr>
          <w:rFonts w:asciiTheme="majorBidi" w:hAnsiTheme="majorBidi" w:cstheme="majorBidi"/>
          <w:lang w:val="en-US"/>
        </w:rPr>
        <w:t xml:space="preserve"> including article 76.</w:t>
      </w:r>
      <w:r w:rsidR="006B2630" w:rsidRPr="002B59B8">
        <w:rPr>
          <w:rFonts w:asciiTheme="majorBidi" w:hAnsiTheme="majorBidi" w:cstheme="majorBidi"/>
          <w:lang w:val="en-US"/>
        </w:rPr>
        <w:t xml:space="preserve"> </w:t>
      </w:r>
      <w:r w:rsidR="001A3203" w:rsidRPr="002B59B8">
        <w:rPr>
          <w:rFonts w:asciiTheme="majorBidi" w:hAnsiTheme="majorBidi" w:cstheme="majorBidi"/>
          <w:lang w:val="en-US"/>
        </w:rPr>
        <w:t>By p</w:t>
      </w:r>
      <w:r w:rsidR="00BD5A0E" w:rsidRPr="002B59B8">
        <w:rPr>
          <w:rFonts w:asciiTheme="majorBidi" w:hAnsiTheme="majorBidi" w:cstheme="majorBidi"/>
          <w:lang w:val="en-US"/>
        </w:rPr>
        <w:t>ropos</w:t>
      </w:r>
      <w:r w:rsidR="001A3203" w:rsidRPr="002B59B8">
        <w:rPr>
          <w:rFonts w:asciiTheme="majorBidi" w:hAnsiTheme="majorBidi" w:cstheme="majorBidi"/>
          <w:lang w:val="en-US"/>
        </w:rPr>
        <w:t xml:space="preserve">ing  the </w:t>
      </w:r>
      <w:r w:rsidR="00BD5A0E" w:rsidRPr="002B59B8">
        <w:rPr>
          <w:rFonts w:asciiTheme="majorBidi" w:hAnsiTheme="majorBidi" w:cstheme="majorBidi"/>
          <w:lang w:val="en-US"/>
        </w:rPr>
        <w:t>amendments,</w:t>
      </w:r>
      <w:r w:rsidR="006B2630" w:rsidRPr="002B59B8">
        <w:rPr>
          <w:rFonts w:asciiTheme="majorBidi" w:hAnsiTheme="majorBidi" w:cstheme="majorBidi"/>
          <w:lang w:val="en-US"/>
        </w:rPr>
        <w:t xml:space="preserve"> </w:t>
      </w:r>
      <w:r w:rsidR="00BD5A0E" w:rsidRPr="002B59B8">
        <w:rPr>
          <w:rFonts w:asciiTheme="majorBidi" w:hAnsiTheme="majorBidi" w:cstheme="majorBidi"/>
          <w:lang w:val="en-US"/>
        </w:rPr>
        <w:t>Mubarak wanted to show the rest of the world</w:t>
      </w:r>
      <w:r w:rsidR="00E71AB2" w:rsidRPr="002B59B8">
        <w:rPr>
          <w:rFonts w:asciiTheme="majorBidi" w:hAnsiTheme="majorBidi" w:cstheme="majorBidi"/>
          <w:lang w:val="en-US"/>
        </w:rPr>
        <w:t xml:space="preserve"> (especially the EU and US)</w:t>
      </w:r>
      <w:r w:rsidR="00BD5A0E" w:rsidRPr="002B59B8">
        <w:rPr>
          <w:rFonts w:asciiTheme="majorBidi" w:hAnsiTheme="majorBidi" w:cstheme="majorBidi"/>
          <w:lang w:val="en-US"/>
        </w:rPr>
        <w:t xml:space="preserve"> that Egypt </w:t>
      </w:r>
      <w:r w:rsidR="008B164F" w:rsidRPr="002B59B8">
        <w:rPr>
          <w:rFonts w:asciiTheme="majorBidi" w:hAnsiTheme="majorBidi" w:cstheme="majorBidi"/>
          <w:lang w:val="en-US"/>
        </w:rPr>
        <w:t>was</w:t>
      </w:r>
      <w:r w:rsidR="006B2630" w:rsidRPr="002B59B8">
        <w:rPr>
          <w:rFonts w:asciiTheme="majorBidi" w:hAnsiTheme="majorBidi" w:cstheme="majorBidi"/>
          <w:lang w:val="en-US"/>
        </w:rPr>
        <w:t xml:space="preserve"> </w:t>
      </w:r>
      <w:r w:rsidR="00BD5A0E" w:rsidRPr="002B59B8">
        <w:rPr>
          <w:rFonts w:asciiTheme="majorBidi" w:hAnsiTheme="majorBidi" w:cstheme="majorBidi"/>
          <w:lang w:val="en-US"/>
        </w:rPr>
        <w:t>moving towards a democracy.</w:t>
      </w:r>
      <w:r w:rsidR="006B2630" w:rsidRPr="002B59B8">
        <w:rPr>
          <w:rFonts w:asciiTheme="majorBidi" w:hAnsiTheme="majorBidi" w:cstheme="majorBidi"/>
          <w:lang w:val="en-US"/>
        </w:rPr>
        <w:t xml:space="preserve"> </w:t>
      </w:r>
      <w:r w:rsidR="00E71AB2" w:rsidRPr="002B59B8">
        <w:rPr>
          <w:rFonts w:asciiTheme="majorBidi" w:hAnsiTheme="majorBidi" w:cstheme="majorBidi"/>
          <w:lang w:val="en-US"/>
        </w:rPr>
        <w:t xml:space="preserve">Under these amendments, </w:t>
      </w:r>
      <w:r w:rsidR="00B030DA" w:rsidRPr="002B59B8">
        <w:rPr>
          <w:rFonts w:asciiTheme="majorBidi" w:hAnsiTheme="majorBidi" w:cstheme="majorBidi"/>
          <w:lang w:val="en-US"/>
        </w:rPr>
        <w:t xml:space="preserve">the </w:t>
      </w:r>
      <w:r w:rsidR="001A3203" w:rsidRPr="002B59B8">
        <w:rPr>
          <w:rFonts w:asciiTheme="majorBidi" w:hAnsiTheme="majorBidi" w:cstheme="majorBidi"/>
          <w:lang w:val="en-US"/>
        </w:rPr>
        <w:t>modifi</w:t>
      </w:r>
      <w:r w:rsidR="00B030DA" w:rsidRPr="002B59B8">
        <w:rPr>
          <w:rFonts w:asciiTheme="majorBidi" w:hAnsiTheme="majorBidi" w:cstheme="majorBidi"/>
          <w:lang w:val="en-US"/>
        </w:rPr>
        <w:t xml:space="preserve">ed </w:t>
      </w:r>
      <w:r w:rsidR="001A3203" w:rsidRPr="002B59B8">
        <w:rPr>
          <w:rFonts w:asciiTheme="majorBidi" w:hAnsiTheme="majorBidi" w:cstheme="majorBidi"/>
          <w:lang w:val="en-US"/>
        </w:rPr>
        <w:t>article 76 stated that multi-candidate presidential elections were allowed. H</w:t>
      </w:r>
      <w:r w:rsidR="00BA253C" w:rsidRPr="002B59B8">
        <w:rPr>
          <w:rFonts w:asciiTheme="majorBidi" w:hAnsiTheme="majorBidi" w:cstheme="majorBidi"/>
          <w:lang w:val="en-US"/>
        </w:rPr>
        <w:t>owever, some critics sta</w:t>
      </w:r>
      <w:r w:rsidR="00B030DA" w:rsidRPr="002B59B8">
        <w:rPr>
          <w:rFonts w:asciiTheme="majorBidi" w:hAnsiTheme="majorBidi" w:cstheme="majorBidi"/>
          <w:lang w:val="en-US"/>
        </w:rPr>
        <w:t>te that the amended article</w:t>
      </w:r>
      <w:r w:rsidR="00A74AE4" w:rsidRPr="002B59B8">
        <w:rPr>
          <w:rFonts w:asciiTheme="majorBidi" w:hAnsiTheme="majorBidi" w:cstheme="majorBidi"/>
          <w:lang w:val="en-US"/>
        </w:rPr>
        <w:t xml:space="preserve"> was designed </w:t>
      </w:r>
      <w:r w:rsidR="00BA253C" w:rsidRPr="002B59B8">
        <w:rPr>
          <w:rFonts w:asciiTheme="majorBidi" w:hAnsiTheme="majorBidi" w:cstheme="majorBidi"/>
          <w:lang w:val="en-US"/>
        </w:rPr>
        <w:t>t</w:t>
      </w:r>
      <w:r w:rsidR="00A74AE4" w:rsidRPr="002B59B8">
        <w:rPr>
          <w:rFonts w:asciiTheme="majorBidi" w:hAnsiTheme="majorBidi" w:cstheme="majorBidi"/>
          <w:lang w:val="en-US"/>
        </w:rPr>
        <w:t>o</w:t>
      </w:r>
      <w:r w:rsidR="00BA253C" w:rsidRPr="002B59B8">
        <w:rPr>
          <w:rFonts w:asciiTheme="majorBidi" w:hAnsiTheme="majorBidi" w:cstheme="majorBidi"/>
          <w:lang w:val="en-US"/>
        </w:rPr>
        <w:t xml:space="preserve"> prevent members from the Muslim Brotherhood</w:t>
      </w:r>
      <w:r w:rsidR="006B2630" w:rsidRPr="002B59B8">
        <w:rPr>
          <w:rFonts w:asciiTheme="majorBidi" w:hAnsiTheme="majorBidi" w:cstheme="majorBidi"/>
          <w:lang w:val="en-US"/>
        </w:rPr>
        <w:t xml:space="preserve"> </w:t>
      </w:r>
      <w:r w:rsidR="00A74AE4" w:rsidRPr="002B59B8">
        <w:rPr>
          <w:rFonts w:asciiTheme="majorBidi" w:hAnsiTheme="majorBidi" w:cstheme="majorBidi"/>
          <w:lang w:val="en-US"/>
        </w:rPr>
        <w:t>to run for presidency</w:t>
      </w:r>
      <w:r w:rsidR="00BA253C" w:rsidRPr="002B59B8">
        <w:rPr>
          <w:rFonts w:asciiTheme="majorBidi" w:hAnsiTheme="majorBidi" w:cstheme="majorBidi"/>
          <w:lang w:val="en-US"/>
        </w:rPr>
        <w:t>.</w:t>
      </w:r>
      <w:r w:rsidR="006B2630" w:rsidRPr="002B59B8">
        <w:rPr>
          <w:rFonts w:asciiTheme="majorBidi" w:hAnsiTheme="majorBidi" w:cstheme="majorBidi"/>
          <w:lang w:val="en-US"/>
        </w:rPr>
        <w:t xml:space="preserve"> </w:t>
      </w:r>
      <w:r w:rsidR="002C6D7E" w:rsidRPr="002B59B8">
        <w:rPr>
          <w:rFonts w:asciiTheme="majorBidi" w:hAnsiTheme="majorBidi" w:cstheme="majorBidi"/>
          <w:lang w:val="en-US"/>
        </w:rPr>
        <w:t xml:space="preserve">The Muslim Brotherhood was and is still seen as the largest Islamic movement in the MENA region. </w:t>
      </w:r>
      <w:r w:rsidR="00B030DA" w:rsidRPr="002B59B8">
        <w:rPr>
          <w:rFonts w:asciiTheme="majorBidi" w:hAnsiTheme="majorBidi" w:cstheme="majorBidi"/>
          <w:lang w:val="en-US"/>
        </w:rPr>
        <w:t xml:space="preserve">An example of such a </w:t>
      </w:r>
      <w:r w:rsidR="00B22CB6" w:rsidRPr="002B59B8">
        <w:rPr>
          <w:rFonts w:asciiTheme="majorBidi" w:hAnsiTheme="majorBidi" w:cstheme="majorBidi"/>
          <w:lang w:val="en-US"/>
        </w:rPr>
        <w:t>restriction</w:t>
      </w:r>
      <w:r w:rsidR="00B030DA" w:rsidRPr="002B59B8">
        <w:rPr>
          <w:rFonts w:asciiTheme="majorBidi" w:hAnsiTheme="majorBidi" w:cstheme="majorBidi"/>
          <w:lang w:val="en-US"/>
        </w:rPr>
        <w:t xml:space="preserve"> is that the </w:t>
      </w:r>
      <w:r w:rsidR="00B22CB6" w:rsidRPr="002B59B8">
        <w:rPr>
          <w:rFonts w:asciiTheme="majorBidi" w:hAnsiTheme="majorBidi" w:cstheme="majorBidi"/>
          <w:lang w:val="en-US"/>
        </w:rPr>
        <w:t xml:space="preserve">presidential candidates </w:t>
      </w:r>
      <w:r w:rsidR="00B030DA" w:rsidRPr="002B59B8">
        <w:rPr>
          <w:rFonts w:asciiTheme="majorBidi" w:hAnsiTheme="majorBidi" w:cstheme="majorBidi"/>
          <w:lang w:val="en-US"/>
        </w:rPr>
        <w:t>are</w:t>
      </w:r>
      <w:r w:rsidR="00B22CB6" w:rsidRPr="002B59B8">
        <w:rPr>
          <w:rFonts w:asciiTheme="majorBidi" w:hAnsiTheme="majorBidi" w:cstheme="majorBidi"/>
          <w:lang w:val="en-US"/>
        </w:rPr>
        <w:t xml:space="preserve"> guaranteed that </w:t>
      </w:r>
      <w:r w:rsidR="006422C2" w:rsidRPr="002B59B8">
        <w:rPr>
          <w:rFonts w:asciiTheme="majorBidi" w:hAnsiTheme="majorBidi" w:cstheme="majorBidi"/>
          <w:lang w:val="en-US"/>
        </w:rPr>
        <w:t xml:space="preserve">the </w:t>
      </w:r>
      <w:r w:rsidR="00B22CB6" w:rsidRPr="002B59B8">
        <w:rPr>
          <w:rFonts w:asciiTheme="majorBidi" w:hAnsiTheme="majorBidi" w:cstheme="majorBidi"/>
          <w:lang w:val="en-US"/>
        </w:rPr>
        <w:t>opposition will not have the potential to chall</w:t>
      </w:r>
      <w:r w:rsidR="00843765" w:rsidRPr="002B59B8">
        <w:rPr>
          <w:rFonts w:asciiTheme="majorBidi" w:hAnsiTheme="majorBidi" w:cstheme="majorBidi"/>
          <w:lang w:val="en-US"/>
        </w:rPr>
        <w:t>enge the current incumbent (Otta</w:t>
      </w:r>
      <w:r w:rsidR="00B22CB6" w:rsidRPr="002B59B8">
        <w:rPr>
          <w:rFonts w:asciiTheme="majorBidi" w:hAnsiTheme="majorBidi" w:cstheme="majorBidi"/>
          <w:lang w:val="en-US"/>
        </w:rPr>
        <w:t>way</w:t>
      </w:r>
      <w:r w:rsidR="00843765" w:rsidRPr="002B59B8">
        <w:rPr>
          <w:rFonts w:asciiTheme="majorBidi" w:hAnsiTheme="majorBidi" w:cstheme="majorBidi"/>
          <w:lang w:val="en-US"/>
        </w:rPr>
        <w:t xml:space="preserve">, </w:t>
      </w:r>
      <w:r w:rsidR="00B22CB6" w:rsidRPr="002B59B8">
        <w:rPr>
          <w:rFonts w:asciiTheme="majorBidi" w:hAnsiTheme="majorBidi" w:cstheme="majorBidi"/>
          <w:lang w:val="en-US"/>
        </w:rPr>
        <w:t xml:space="preserve">2009, p 23). </w:t>
      </w:r>
      <w:r w:rsidR="00EB755C" w:rsidRPr="002B59B8">
        <w:rPr>
          <w:rFonts w:asciiTheme="majorBidi" w:hAnsiTheme="majorBidi" w:cstheme="majorBidi"/>
          <w:lang w:val="en-US"/>
        </w:rPr>
        <w:t xml:space="preserve">Driven by the motives of equality, </w:t>
      </w:r>
      <w:r w:rsidR="006B2630" w:rsidRPr="002B59B8">
        <w:rPr>
          <w:rFonts w:asciiTheme="majorBidi" w:hAnsiTheme="majorBidi" w:cstheme="majorBidi"/>
          <w:lang w:val="en-US"/>
        </w:rPr>
        <w:t>the Muslim Brotherhood,</w:t>
      </w:r>
      <w:r w:rsidR="007D07DC" w:rsidRPr="002B59B8">
        <w:rPr>
          <w:rFonts w:asciiTheme="majorBidi" w:hAnsiTheme="majorBidi" w:cstheme="majorBidi"/>
          <w:lang w:val="en-US"/>
        </w:rPr>
        <w:t xml:space="preserve"> other </w:t>
      </w:r>
      <w:r w:rsidR="00B22CB6" w:rsidRPr="002B59B8">
        <w:rPr>
          <w:rFonts w:asciiTheme="majorBidi" w:hAnsiTheme="majorBidi" w:cstheme="majorBidi"/>
          <w:lang w:val="en-US"/>
        </w:rPr>
        <w:t>opposi</w:t>
      </w:r>
      <w:r w:rsidR="007D07DC" w:rsidRPr="002B59B8">
        <w:rPr>
          <w:rFonts w:asciiTheme="majorBidi" w:hAnsiTheme="majorBidi" w:cstheme="majorBidi"/>
          <w:lang w:val="en-US"/>
        </w:rPr>
        <w:t xml:space="preserve">ng parties </w:t>
      </w:r>
      <w:r w:rsidR="006422C2" w:rsidRPr="002B59B8">
        <w:rPr>
          <w:rFonts w:asciiTheme="majorBidi" w:hAnsiTheme="majorBidi" w:cstheme="majorBidi"/>
          <w:lang w:val="en-US"/>
        </w:rPr>
        <w:t>and NGOs</w:t>
      </w:r>
      <w:r w:rsidR="00B22CB6" w:rsidRPr="002B59B8">
        <w:rPr>
          <w:rFonts w:asciiTheme="majorBidi" w:hAnsiTheme="majorBidi" w:cstheme="majorBidi"/>
          <w:lang w:val="en-US"/>
        </w:rPr>
        <w:t xml:space="preserve"> </w:t>
      </w:r>
      <w:r w:rsidR="00EB755C" w:rsidRPr="002B59B8">
        <w:rPr>
          <w:rFonts w:asciiTheme="majorBidi" w:hAnsiTheme="majorBidi" w:cstheme="majorBidi"/>
          <w:lang w:val="en-US"/>
        </w:rPr>
        <w:t xml:space="preserve">demanded a radical </w:t>
      </w:r>
      <w:r w:rsidR="006B2630" w:rsidRPr="002B59B8">
        <w:rPr>
          <w:rFonts w:asciiTheme="majorBidi" w:hAnsiTheme="majorBidi" w:cstheme="majorBidi"/>
          <w:lang w:val="en-US"/>
        </w:rPr>
        <w:t xml:space="preserve">change </w:t>
      </w:r>
      <w:r w:rsidR="00EB755C" w:rsidRPr="002B59B8">
        <w:rPr>
          <w:rFonts w:asciiTheme="majorBidi" w:hAnsiTheme="majorBidi" w:cstheme="majorBidi"/>
          <w:lang w:val="en-US"/>
        </w:rPr>
        <w:t xml:space="preserve">in </w:t>
      </w:r>
      <w:r w:rsidR="006B2630" w:rsidRPr="002B59B8">
        <w:rPr>
          <w:rFonts w:asciiTheme="majorBidi" w:hAnsiTheme="majorBidi" w:cstheme="majorBidi"/>
          <w:lang w:val="en-US"/>
        </w:rPr>
        <w:t>the political situation</w:t>
      </w:r>
      <w:r w:rsidR="007D07DC" w:rsidRPr="002B59B8">
        <w:rPr>
          <w:rFonts w:asciiTheme="majorBidi" w:hAnsiTheme="majorBidi" w:cstheme="majorBidi"/>
          <w:lang w:val="en-US"/>
        </w:rPr>
        <w:t xml:space="preserve">. This </w:t>
      </w:r>
      <w:r w:rsidR="002C6D7E" w:rsidRPr="002B59B8">
        <w:rPr>
          <w:rFonts w:asciiTheme="majorBidi" w:hAnsiTheme="majorBidi" w:cstheme="majorBidi"/>
          <w:lang w:val="en-US"/>
        </w:rPr>
        <w:t>‘</w:t>
      </w:r>
      <w:r w:rsidR="007D07DC" w:rsidRPr="002B59B8">
        <w:rPr>
          <w:rFonts w:asciiTheme="majorBidi" w:hAnsiTheme="majorBidi" w:cstheme="majorBidi"/>
          <w:lang w:val="en-US"/>
        </w:rPr>
        <w:t>protest</w:t>
      </w:r>
      <w:r w:rsidR="002C6D7E" w:rsidRPr="002B59B8">
        <w:rPr>
          <w:rFonts w:asciiTheme="majorBidi" w:hAnsiTheme="majorBidi" w:cstheme="majorBidi"/>
          <w:lang w:val="en-US"/>
        </w:rPr>
        <w:t>’</w:t>
      </w:r>
      <w:r w:rsidR="007D07DC" w:rsidRPr="002B59B8">
        <w:rPr>
          <w:rFonts w:asciiTheme="majorBidi" w:hAnsiTheme="majorBidi" w:cstheme="majorBidi"/>
          <w:lang w:val="en-US"/>
        </w:rPr>
        <w:t xml:space="preserve"> </w:t>
      </w:r>
      <w:r w:rsidR="00B22CB6" w:rsidRPr="002B59B8">
        <w:rPr>
          <w:rFonts w:asciiTheme="majorBidi" w:hAnsiTheme="majorBidi" w:cstheme="majorBidi"/>
          <w:lang w:val="en-US"/>
        </w:rPr>
        <w:t xml:space="preserve">resulted </w:t>
      </w:r>
      <w:r w:rsidR="006422C2" w:rsidRPr="002B59B8">
        <w:rPr>
          <w:rFonts w:asciiTheme="majorBidi" w:hAnsiTheme="majorBidi" w:cstheme="majorBidi"/>
          <w:lang w:val="en-US"/>
        </w:rPr>
        <w:t xml:space="preserve">in </w:t>
      </w:r>
      <w:r w:rsidR="00B22CB6" w:rsidRPr="002B59B8">
        <w:rPr>
          <w:rFonts w:asciiTheme="majorBidi" w:hAnsiTheme="majorBidi" w:cstheme="majorBidi"/>
          <w:lang w:val="en-US"/>
        </w:rPr>
        <w:t>the arrest of the upcoming politician</w:t>
      </w:r>
      <w:r w:rsidR="000645AE" w:rsidRPr="002B59B8">
        <w:rPr>
          <w:rFonts w:asciiTheme="majorBidi" w:hAnsiTheme="majorBidi" w:cstheme="majorBidi"/>
          <w:lang w:val="en-US"/>
        </w:rPr>
        <w:t>, and</w:t>
      </w:r>
      <w:r w:rsidR="00EB755C" w:rsidRPr="002B59B8">
        <w:rPr>
          <w:rFonts w:asciiTheme="majorBidi" w:hAnsiTheme="majorBidi" w:cstheme="majorBidi"/>
          <w:lang w:val="en-US"/>
        </w:rPr>
        <w:t xml:space="preserve"> the first man who competed against Mubarak</w:t>
      </w:r>
      <w:r w:rsidR="000645AE" w:rsidRPr="002B59B8">
        <w:rPr>
          <w:rFonts w:asciiTheme="majorBidi" w:hAnsiTheme="majorBidi" w:cstheme="majorBidi"/>
          <w:lang w:val="en-US"/>
        </w:rPr>
        <w:t>, Ayman Nour</w:t>
      </w:r>
      <w:r w:rsidR="00EB755C" w:rsidRPr="002B59B8">
        <w:rPr>
          <w:rFonts w:asciiTheme="majorBidi" w:hAnsiTheme="majorBidi" w:cstheme="majorBidi"/>
          <w:lang w:val="en-US"/>
        </w:rPr>
        <w:t xml:space="preserve">. He </w:t>
      </w:r>
      <w:r w:rsidR="00B22CB6" w:rsidRPr="002B59B8">
        <w:rPr>
          <w:rFonts w:asciiTheme="majorBidi" w:hAnsiTheme="majorBidi" w:cstheme="majorBidi"/>
          <w:lang w:val="en-US"/>
        </w:rPr>
        <w:t xml:space="preserve">was prisoned </w:t>
      </w:r>
      <w:r w:rsidR="000645AE" w:rsidRPr="002B59B8">
        <w:rPr>
          <w:rFonts w:asciiTheme="majorBidi" w:hAnsiTheme="majorBidi" w:cstheme="majorBidi"/>
          <w:lang w:val="en-US"/>
        </w:rPr>
        <w:t xml:space="preserve">in January 2005 </w:t>
      </w:r>
      <w:r w:rsidR="00B22CB6" w:rsidRPr="002B59B8">
        <w:rPr>
          <w:rFonts w:asciiTheme="majorBidi" w:hAnsiTheme="majorBidi" w:cstheme="majorBidi"/>
          <w:lang w:val="en-US"/>
        </w:rPr>
        <w:t>for</w:t>
      </w:r>
      <w:r w:rsidR="000645AE" w:rsidRPr="002B59B8">
        <w:rPr>
          <w:rFonts w:asciiTheme="majorBidi" w:hAnsiTheme="majorBidi" w:cstheme="majorBidi"/>
          <w:lang w:val="en-US"/>
        </w:rPr>
        <w:t xml:space="preserve"> more than four </w:t>
      </w:r>
      <w:r w:rsidR="00B22CB6" w:rsidRPr="002B59B8">
        <w:rPr>
          <w:rFonts w:asciiTheme="majorBidi" w:hAnsiTheme="majorBidi" w:cstheme="majorBidi"/>
          <w:lang w:val="en-US"/>
        </w:rPr>
        <w:t xml:space="preserve">years. </w:t>
      </w:r>
      <w:r w:rsidR="00B030DA" w:rsidRPr="002B59B8">
        <w:rPr>
          <w:rFonts w:asciiTheme="majorBidi" w:hAnsiTheme="majorBidi" w:cstheme="majorBidi"/>
          <w:lang w:val="en-US"/>
        </w:rPr>
        <w:t>Thus</w:t>
      </w:r>
      <w:r w:rsidR="00F550D3" w:rsidRPr="002B59B8">
        <w:rPr>
          <w:rFonts w:asciiTheme="majorBidi" w:hAnsiTheme="majorBidi" w:cstheme="majorBidi"/>
          <w:lang w:val="en-US"/>
        </w:rPr>
        <w:t>,</w:t>
      </w:r>
      <w:r w:rsidR="00B030DA" w:rsidRPr="002B59B8">
        <w:rPr>
          <w:rFonts w:asciiTheme="majorBidi" w:hAnsiTheme="majorBidi" w:cstheme="majorBidi"/>
          <w:lang w:val="en-US"/>
        </w:rPr>
        <w:t xml:space="preserve"> the suddenly amended constitution was still highly restricted, caused by other articles (Brown, Dunne</w:t>
      </w:r>
      <w:r w:rsidR="00843765" w:rsidRPr="002B59B8">
        <w:rPr>
          <w:rFonts w:asciiTheme="majorBidi" w:hAnsiTheme="majorBidi" w:cstheme="majorBidi"/>
          <w:lang w:val="en-US"/>
        </w:rPr>
        <w:t xml:space="preserve">, </w:t>
      </w:r>
      <w:r w:rsidR="00B030DA" w:rsidRPr="002B59B8">
        <w:rPr>
          <w:rFonts w:asciiTheme="majorBidi" w:hAnsiTheme="majorBidi" w:cstheme="majorBidi"/>
          <w:lang w:val="en-US"/>
        </w:rPr>
        <w:t>2007), and aimed to block the Muslim Brotherhood, as the Muslim Brotherhood was seen as the biggest</w:t>
      </w:r>
      <w:r w:rsidR="00501A08" w:rsidRPr="002B59B8">
        <w:rPr>
          <w:rFonts w:asciiTheme="majorBidi" w:hAnsiTheme="majorBidi" w:cstheme="majorBidi"/>
          <w:lang w:val="en-US"/>
        </w:rPr>
        <w:t xml:space="preserve"> political </w:t>
      </w:r>
      <w:r w:rsidR="00B030DA" w:rsidRPr="002B59B8">
        <w:rPr>
          <w:rFonts w:asciiTheme="majorBidi" w:hAnsiTheme="majorBidi" w:cstheme="majorBidi"/>
          <w:lang w:val="en-US"/>
        </w:rPr>
        <w:t>opposition/threat of Mubarak.</w:t>
      </w:r>
      <w:r w:rsidR="002809E5" w:rsidRPr="002B59B8">
        <w:rPr>
          <w:rFonts w:asciiTheme="majorBidi" w:hAnsiTheme="majorBidi" w:cstheme="majorBidi"/>
          <w:lang w:val="en-US"/>
        </w:rPr>
        <w:t xml:space="preserve"> With the authoritarian governing style of Mubarak, the citizens of Egypt have experienced a new and tense transitional phase of a combination </w:t>
      </w:r>
      <w:r w:rsidR="002809E5" w:rsidRPr="002B59B8">
        <w:rPr>
          <w:rFonts w:asciiTheme="majorBidi" w:hAnsiTheme="majorBidi" w:cstheme="majorBidi"/>
          <w:lang w:val="en-US"/>
        </w:rPr>
        <w:lastRenderedPageBreak/>
        <w:t xml:space="preserve">of a more free-wheeling political debate with self-serving reforms and harsh treatment towards the political opposition (Ottaway, 2009, p 22). </w:t>
      </w:r>
    </w:p>
    <w:p w:rsidR="003F4A0C" w:rsidRPr="002B59B8" w:rsidRDefault="003F4A0C" w:rsidP="0079723F">
      <w:pPr>
        <w:pStyle w:val="NoSpacing"/>
        <w:spacing w:line="360" w:lineRule="auto"/>
        <w:ind w:firstLine="708"/>
        <w:jc w:val="both"/>
        <w:rPr>
          <w:rFonts w:asciiTheme="majorBidi" w:hAnsiTheme="majorBidi" w:cstheme="majorBidi"/>
          <w:lang w:val="en-US"/>
        </w:rPr>
      </w:pPr>
    </w:p>
    <w:p w:rsidR="00B22CB6" w:rsidRDefault="00B22CB6" w:rsidP="0079723F">
      <w:pPr>
        <w:pStyle w:val="NoSpacing"/>
        <w:spacing w:line="360" w:lineRule="auto"/>
        <w:jc w:val="both"/>
        <w:rPr>
          <w:rFonts w:asciiTheme="majorBidi" w:eastAsiaTheme="minorEastAsia" w:hAnsiTheme="majorBidi" w:cstheme="majorBidi"/>
          <w:color w:val="000002"/>
          <w:lang w:val="en-US" w:eastAsia="zh-CN"/>
        </w:rPr>
      </w:pPr>
      <w:r w:rsidRPr="002B59B8">
        <w:rPr>
          <w:rFonts w:asciiTheme="majorBidi" w:hAnsiTheme="majorBidi" w:cstheme="majorBidi"/>
          <w:lang w:val="en-US"/>
        </w:rPr>
        <w:tab/>
        <w:t>In 2007</w:t>
      </w:r>
      <w:r w:rsidR="004F0A83" w:rsidRPr="002B59B8">
        <w:rPr>
          <w:rFonts w:asciiTheme="majorBidi" w:hAnsiTheme="majorBidi" w:cstheme="majorBidi"/>
          <w:lang w:val="en-US"/>
        </w:rPr>
        <w:t xml:space="preserve"> a constitutional referendum </w:t>
      </w:r>
      <w:r w:rsidR="00D026CA" w:rsidRPr="002B59B8">
        <w:rPr>
          <w:rFonts w:asciiTheme="majorBidi" w:hAnsiTheme="majorBidi" w:cstheme="majorBidi"/>
          <w:lang w:val="en-US"/>
        </w:rPr>
        <w:t>was</w:t>
      </w:r>
      <w:r w:rsidR="006422C2" w:rsidRPr="002B59B8">
        <w:rPr>
          <w:rFonts w:asciiTheme="majorBidi" w:hAnsiTheme="majorBidi" w:cstheme="majorBidi"/>
          <w:lang w:val="en-US"/>
        </w:rPr>
        <w:t xml:space="preserve"> held</w:t>
      </w:r>
      <w:r w:rsidR="006B2630" w:rsidRPr="002B59B8">
        <w:rPr>
          <w:rFonts w:asciiTheme="majorBidi" w:hAnsiTheme="majorBidi" w:cstheme="majorBidi"/>
          <w:lang w:val="en-US"/>
        </w:rPr>
        <w:t xml:space="preserve">. This referendum covered </w:t>
      </w:r>
      <w:r w:rsidR="004F0A83" w:rsidRPr="002B59B8">
        <w:rPr>
          <w:rFonts w:asciiTheme="majorBidi" w:hAnsiTheme="majorBidi" w:cstheme="majorBidi"/>
          <w:lang w:val="en-US"/>
        </w:rPr>
        <w:t xml:space="preserve">amendments </w:t>
      </w:r>
      <w:r w:rsidR="006B2630" w:rsidRPr="002B59B8">
        <w:rPr>
          <w:rFonts w:asciiTheme="majorBidi" w:hAnsiTheme="majorBidi" w:cstheme="majorBidi"/>
          <w:lang w:val="en-US"/>
        </w:rPr>
        <w:t xml:space="preserve">that mostly </w:t>
      </w:r>
      <w:r w:rsidR="004F0A83" w:rsidRPr="002B59B8">
        <w:rPr>
          <w:rFonts w:asciiTheme="majorBidi" w:hAnsiTheme="majorBidi" w:cstheme="majorBidi"/>
          <w:lang w:val="en-US"/>
        </w:rPr>
        <w:t>concerned the electoral law.</w:t>
      </w:r>
      <w:r w:rsidR="00047AEC" w:rsidRPr="002B59B8">
        <w:rPr>
          <w:rFonts w:asciiTheme="majorBidi" w:hAnsiTheme="majorBidi" w:cstheme="majorBidi"/>
          <w:lang w:val="en-US"/>
        </w:rPr>
        <w:t xml:space="preserve"> The outcome of the referendum approved the</w:t>
      </w:r>
      <w:r w:rsidR="006B2630" w:rsidRPr="002B59B8">
        <w:rPr>
          <w:rFonts w:asciiTheme="majorBidi" w:hAnsiTheme="majorBidi" w:cstheme="majorBidi"/>
          <w:lang w:val="en-US"/>
        </w:rPr>
        <w:t xml:space="preserve"> </w:t>
      </w:r>
      <w:r w:rsidRPr="002B59B8">
        <w:rPr>
          <w:rFonts w:asciiTheme="majorBidi" w:hAnsiTheme="majorBidi" w:cstheme="majorBidi"/>
          <w:lang w:val="en-US"/>
        </w:rPr>
        <w:t>new</w:t>
      </w:r>
      <w:r w:rsidR="00BF1AAE" w:rsidRPr="002B59B8">
        <w:rPr>
          <w:rFonts w:asciiTheme="majorBidi" w:hAnsiTheme="majorBidi" w:cstheme="majorBidi"/>
          <w:lang w:val="en-US"/>
        </w:rPr>
        <w:t xml:space="preserve"> constitutional amendments. The </w:t>
      </w:r>
      <w:r w:rsidR="00047AEC" w:rsidRPr="002B59B8">
        <w:rPr>
          <w:rFonts w:asciiTheme="majorBidi" w:hAnsiTheme="majorBidi" w:cstheme="majorBidi"/>
          <w:lang w:val="en-US"/>
        </w:rPr>
        <w:t xml:space="preserve">changes in the constitution </w:t>
      </w:r>
      <w:r w:rsidRPr="002B59B8">
        <w:rPr>
          <w:rFonts w:asciiTheme="majorBidi" w:hAnsiTheme="majorBidi" w:cstheme="majorBidi"/>
          <w:lang w:val="en-US"/>
        </w:rPr>
        <w:t xml:space="preserve">were </w:t>
      </w:r>
      <w:r w:rsidR="00047AEC" w:rsidRPr="002B59B8">
        <w:rPr>
          <w:rFonts w:asciiTheme="majorBidi" w:hAnsiTheme="majorBidi" w:cstheme="majorBidi"/>
          <w:lang w:val="en-US"/>
        </w:rPr>
        <w:t xml:space="preserve">just as in 2005 </w:t>
      </w:r>
      <w:r w:rsidRPr="002B59B8">
        <w:rPr>
          <w:rFonts w:asciiTheme="majorBidi" w:hAnsiTheme="majorBidi" w:cstheme="majorBidi"/>
          <w:lang w:val="en-US"/>
        </w:rPr>
        <w:t xml:space="preserve">presented </w:t>
      </w:r>
      <w:r w:rsidR="00A87610" w:rsidRPr="002B59B8">
        <w:rPr>
          <w:rFonts w:asciiTheme="majorBidi" w:hAnsiTheme="majorBidi" w:cstheme="majorBidi"/>
          <w:lang w:val="en-US"/>
        </w:rPr>
        <w:t>un</w:t>
      </w:r>
      <w:r w:rsidR="000778CA" w:rsidRPr="002B59B8">
        <w:rPr>
          <w:rFonts w:asciiTheme="majorBidi" w:hAnsiTheme="majorBidi" w:cstheme="majorBidi"/>
          <w:lang w:val="en-US"/>
        </w:rPr>
        <w:t>der the idea</w:t>
      </w:r>
      <w:r w:rsidR="00BF1AAE" w:rsidRPr="002B59B8">
        <w:rPr>
          <w:rFonts w:asciiTheme="majorBidi" w:hAnsiTheme="majorBidi" w:cstheme="majorBidi"/>
          <w:lang w:val="en-US"/>
        </w:rPr>
        <w:t xml:space="preserve"> of a</w:t>
      </w:r>
      <w:r w:rsidR="000778CA" w:rsidRPr="002B59B8">
        <w:rPr>
          <w:rFonts w:asciiTheme="majorBidi" w:hAnsiTheme="majorBidi" w:cstheme="majorBidi"/>
          <w:lang w:val="en-US"/>
        </w:rPr>
        <w:t xml:space="preserve"> </w:t>
      </w:r>
      <w:r w:rsidR="00BF1AAE" w:rsidRPr="002B59B8">
        <w:rPr>
          <w:rFonts w:asciiTheme="majorBidi" w:hAnsiTheme="majorBidi" w:cstheme="majorBidi"/>
          <w:lang w:val="en-US"/>
        </w:rPr>
        <w:t xml:space="preserve">change into </w:t>
      </w:r>
      <w:r w:rsidR="00047AEC" w:rsidRPr="002B59B8">
        <w:rPr>
          <w:rFonts w:asciiTheme="majorBidi" w:hAnsiTheme="majorBidi" w:cstheme="majorBidi"/>
          <w:lang w:val="en-US"/>
        </w:rPr>
        <w:t>a</w:t>
      </w:r>
      <w:r w:rsidRPr="002B59B8">
        <w:rPr>
          <w:rFonts w:asciiTheme="majorBidi" w:hAnsiTheme="majorBidi" w:cstheme="majorBidi"/>
          <w:lang w:val="en-US"/>
        </w:rPr>
        <w:t xml:space="preserve"> </w:t>
      </w:r>
      <w:r w:rsidR="00BF1AAE" w:rsidRPr="002B59B8">
        <w:rPr>
          <w:rFonts w:asciiTheme="majorBidi" w:hAnsiTheme="majorBidi" w:cstheme="majorBidi"/>
          <w:lang w:val="en-US"/>
        </w:rPr>
        <w:t xml:space="preserve">more </w:t>
      </w:r>
      <w:r w:rsidRPr="002B59B8">
        <w:rPr>
          <w:rFonts w:asciiTheme="majorBidi" w:hAnsiTheme="majorBidi" w:cstheme="majorBidi"/>
          <w:lang w:val="en-US"/>
        </w:rPr>
        <w:t xml:space="preserve">democratic </w:t>
      </w:r>
      <w:r w:rsidR="00A87610" w:rsidRPr="002B59B8">
        <w:rPr>
          <w:rFonts w:asciiTheme="majorBidi" w:hAnsiTheme="majorBidi" w:cstheme="majorBidi"/>
          <w:lang w:val="en-US"/>
        </w:rPr>
        <w:t xml:space="preserve">Egypt. However, the amendments </w:t>
      </w:r>
      <w:r w:rsidR="00047AEC" w:rsidRPr="002B59B8">
        <w:rPr>
          <w:rFonts w:asciiTheme="majorBidi" w:hAnsiTheme="majorBidi" w:cstheme="majorBidi"/>
          <w:lang w:val="en-US"/>
        </w:rPr>
        <w:t>mainly g</w:t>
      </w:r>
      <w:r w:rsidRPr="002B59B8">
        <w:rPr>
          <w:rFonts w:asciiTheme="majorBidi" w:hAnsiTheme="majorBidi" w:cstheme="majorBidi"/>
          <w:lang w:val="en-US"/>
        </w:rPr>
        <w:t>ave president</w:t>
      </w:r>
      <w:r w:rsidR="00A87610" w:rsidRPr="002B59B8">
        <w:rPr>
          <w:rFonts w:asciiTheme="majorBidi" w:hAnsiTheme="majorBidi" w:cstheme="majorBidi"/>
          <w:lang w:val="en-US"/>
        </w:rPr>
        <w:t xml:space="preserve"> Mubarak</w:t>
      </w:r>
      <w:r w:rsidRPr="002B59B8">
        <w:rPr>
          <w:rFonts w:asciiTheme="majorBidi" w:hAnsiTheme="majorBidi" w:cstheme="majorBidi"/>
          <w:lang w:val="en-US"/>
        </w:rPr>
        <w:t xml:space="preserve"> more power. </w:t>
      </w:r>
      <w:r w:rsidR="00BF1AAE" w:rsidRPr="002B59B8">
        <w:rPr>
          <w:rFonts w:asciiTheme="majorBidi" w:hAnsiTheme="majorBidi" w:cstheme="majorBidi"/>
          <w:lang w:val="en-US"/>
        </w:rPr>
        <w:t>O</w:t>
      </w:r>
      <w:r w:rsidR="00745EDD" w:rsidRPr="002B59B8">
        <w:rPr>
          <w:rFonts w:asciiTheme="majorBidi" w:hAnsiTheme="majorBidi" w:cstheme="majorBidi"/>
          <w:lang w:val="en-US"/>
        </w:rPr>
        <w:t>ne of</w:t>
      </w:r>
      <w:r w:rsidRPr="002B59B8">
        <w:rPr>
          <w:rFonts w:asciiTheme="majorBidi" w:hAnsiTheme="majorBidi" w:cstheme="majorBidi"/>
          <w:lang w:val="en-US"/>
        </w:rPr>
        <w:t xml:space="preserve"> the amendments,</w:t>
      </w:r>
      <w:r w:rsidR="00745EDD" w:rsidRPr="002B59B8">
        <w:rPr>
          <w:rFonts w:asciiTheme="majorBidi" w:hAnsiTheme="majorBidi" w:cstheme="majorBidi"/>
          <w:lang w:val="en-US"/>
        </w:rPr>
        <w:t xml:space="preserve"> eliminated article 179 of the constitution </w:t>
      </w:r>
      <w:r w:rsidR="00E14C53" w:rsidRPr="002B59B8">
        <w:rPr>
          <w:rFonts w:asciiTheme="majorBidi" w:hAnsiTheme="majorBidi" w:cstheme="majorBidi"/>
          <w:lang w:val="en-US"/>
        </w:rPr>
        <w:t>whereby</w:t>
      </w:r>
      <w:r w:rsidR="00745EDD" w:rsidRPr="002B59B8">
        <w:rPr>
          <w:rFonts w:asciiTheme="majorBidi" w:hAnsiTheme="majorBidi" w:cstheme="majorBidi"/>
          <w:lang w:val="en-US"/>
        </w:rPr>
        <w:t xml:space="preserve"> an </w:t>
      </w:r>
      <w:r w:rsidR="00B968CD" w:rsidRPr="002B59B8">
        <w:rPr>
          <w:rFonts w:asciiTheme="majorBidi" w:hAnsiTheme="majorBidi" w:cstheme="majorBidi"/>
          <w:lang w:val="en-US"/>
        </w:rPr>
        <w:t>‘</w:t>
      </w:r>
      <w:r w:rsidR="00745EDD" w:rsidRPr="002B59B8">
        <w:rPr>
          <w:rFonts w:asciiTheme="majorBidi" w:hAnsiTheme="majorBidi" w:cstheme="majorBidi"/>
          <w:lang w:val="en-US"/>
        </w:rPr>
        <w:t xml:space="preserve">emergency-style </w:t>
      </w:r>
      <w:r w:rsidR="00B968CD" w:rsidRPr="002B59B8">
        <w:rPr>
          <w:rFonts w:asciiTheme="majorBidi" w:hAnsiTheme="majorBidi" w:cstheme="majorBidi"/>
          <w:lang w:val="en-US"/>
        </w:rPr>
        <w:t xml:space="preserve">of </w:t>
      </w:r>
      <w:r w:rsidR="00745EDD" w:rsidRPr="002B59B8">
        <w:rPr>
          <w:rFonts w:asciiTheme="majorBidi" w:hAnsiTheme="majorBidi" w:cstheme="majorBidi"/>
          <w:lang w:val="en-US"/>
        </w:rPr>
        <w:t>sweeping power</w:t>
      </w:r>
      <w:r w:rsidR="00B968CD" w:rsidRPr="002B59B8">
        <w:rPr>
          <w:rFonts w:asciiTheme="majorBidi" w:hAnsiTheme="majorBidi" w:cstheme="majorBidi"/>
          <w:lang w:val="en-US"/>
        </w:rPr>
        <w:t>’</w:t>
      </w:r>
      <w:r w:rsidR="00745EDD" w:rsidRPr="002B59B8">
        <w:rPr>
          <w:rFonts w:asciiTheme="majorBidi" w:hAnsiTheme="majorBidi" w:cstheme="majorBidi"/>
          <w:lang w:val="en-US"/>
        </w:rPr>
        <w:t xml:space="preserve"> was given to Mubarak</w:t>
      </w:r>
      <w:r w:rsidR="00B968CD" w:rsidRPr="002B59B8">
        <w:rPr>
          <w:rFonts w:asciiTheme="majorBidi" w:hAnsiTheme="majorBidi" w:cstheme="majorBidi"/>
          <w:lang w:val="en-US"/>
        </w:rPr>
        <w:t xml:space="preserve"> (</w:t>
      </w:r>
      <w:r w:rsidR="00D53E27" w:rsidRPr="002B59B8">
        <w:rPr>
          <w:rFonts w:asciiTheme="majorBidi" w:hAnsiTheme="majorBidi" w:cstheme="majorBidi"/>
          <w:lang w:val="en-US"/>
        </w:rPr>
        <w:t>A</w:t>
      </w:r>
      <w:r w:rsidR="00B968CD" w:rsidRPr="002B59B8">
        <w:rPr>
          <w:rFonts w:asciiTheme="majorBidi" w:hAnsiTheme="majorBidi" w:cstheme="majorBidi"/>
          <w:lang w:val="en-US"/>
        </w:rPr>
        <w:t>mnesty International</w:t>
      </w:r>
      <w:r w:rsidR="00843765" w:rsidRPr="002B59B8">
        <w:rPr>
          <w:rFonts w:asciiTheme="majorBidi" w:hAnsiTheme="majorBidi" w:cstheme="majorBidi"/>
          <w:lang w:val="en-US"/>
        </w:rPr>
        <w:t>,</w:t>
      </w:r>
      <w:r w:rsidR="00B968CD" w:rsidRPr="002B59B8">
        <w:rPr>
          <w:rFonts w:asciiTheme="majorBidi" w:hAnsiTheme="majorBidi" w:cstheme="majorBidi"/>
          <w:lang w:val="en-US"/>
        </w:rPr>
        <w:t xml:space="preserve"> 2007)</w:t>
      </w:r>
      <w:r w:rsidR="00745EDD" w:rsidRPr="002B59B8">
        <w:rPr>
          <w:rFonts w:asciiTheme="majorBidi" w:hAnsiTheme="majorBidi" w:cstheme="majorBidi"/>
          <w:lang w:val="en-US"/>
        </w:rPr>
        <w:t xml:space="preserve">. </w:t>
      </w:r>
      <w:r w:rsidRPr="002B59B8">
        <w:rPr>
          <w:rFonts w:asciiTheme="majorBidi" w:hAnsiTheme="majorBidi" w:cstheme="majorBidi"/>
          <w:lang w:val="en-US"/>
        </w:rPr>
        <w:t>Mubarak was able to disband the parliament, draft and implement new anti-terrorism law</w:t>
      </w:r>
      <w:r w:rsidR="00E14C53" w:rsidRPr="002B59B8">
        <w:rPr>
          <w:rFonts w:asciiTheme="majorBidi" w:hAnsiTheme="majorBidi" w:cstheme="majorBidi"/>
          <w:lang w:val="en-US"/>
        </w:rPr>
        <w:t>s</w:t>
      </w:r>
      <w:r w:rsidRPr="002B59B8">
        <w:rPr>
          <w:rFonts w:asciiTheme="majorBidi" w:hAnsiTheme="majorBidi" w:cstheme="majorBidi"/>
          <w:lang w:val="en-US"/>
        </w:rPr>
        <w:t xml:space="preserve">, move trials to the military court, and obstruct a party with the basis of religious activity in the Egyptian </w:t>
      </w:r>
      <w:r w:rsidR="00843765" w:rsidRPr="002B59B8">
        <w:rPr>
          <w:rFonts w:asciiTheme="majorBidi" w:hAnsiTheme="majorBidi" w:cstheme="majorBidi"/>
          <w:lang w:val="en-US"/>
        </w:rPr>
        <w:t xml:space="preserve">politics from register (Ottaway, </w:t>
      </w:r>
      <w:r w:rsidRPr="002B59B8">
        <w:rPr>
          <w:rFonts w:asciiTheme="majorBidi" w:hAnsiTheme="majorBidi" w:cstheme="majorBidi"/>
          <w:lang w:val="en-US"/>
        </w:rPr>
        <w:t>2009, p 23).</w:t>
      </w:r>
      <w:r w:rsidR="00BF1AAE" w:rsidRPr="002B59B8">
        <w:rPr>
          <w:rFonts w:asciiTheme="majorBidi" w:hAnsiTheme="majorBidi" w:cstheme="majorBidi"/>
          <w:lang w:val="en-US"/>
        </w:rPr>
        <w:t xml:space="preserve"> </w:t>
      </w:r>
      <w:r w:rsidRPr="002B59B8">
        <w:rPr>
          <w:rFonts w:asciiTheme="majorBidi" w:hAnsiTheme="majorBidi" w:cstheme="majorBidi"/>
          <w:lang w:val="en-US"/>
        </w:rPr>
        <w:t xml:space="preserve">The amendment with the intention to obstruct the registering of a party with a religious orientation, was </w:t>
      </w:r>
      <w:r w:rsidR="00A87610" w:rsidRPr="002B59B8">
        <w:rPr>
          <w:rFonts w:asciiTheme="majorBidi" w:hAnsiTheme="majorBidi" w:cstheme="majorBidi"/>
          <w:lang w:val="en-US"/>
        </w:rPr>
        <w:t xml:space="preserve">also </w:t>
      </w:r>
      <w:r w:rsidRPr="002B59B8">
        <w:rPr>
          <w:rFonts w:asciiTheme="majorBidi" w:hAnsiTheme="majorBidi" w:cstheme="majorBidi"/>
          <w:lang w:val="en-US"/>
        </w:rPr>
        <w:t xml:space="preserve">focused </w:t>
      </w:r>
      <w:r w:rsidR="00047AEC" w:rsidRPr="002B59B8">
        <w:rPr>
          <w:rFonts w:asciiTheme="majorBidi" w:hAnsiTheme="majorBidi" w:cstheme="majorBidi"/>
          <w:lang w:val="en-US"/>
        </w:rPr>
        <w:t xml:space="preserve">on the Muslim Brotherhood </w:t>
      </w:r>
      <w:r w:rsidR="006F7EAE" w:rsidRPr="002B59B8">
        <w:rPr>
          <w:rFonts w:asciiTheme="majorBidi" w:hAnsiTheme="majorBidi" w:cstheme="majorBidi"/>
          <w:lang w:val="en-US"/>
        </w:rPr>
        <w:t xml:space="preserve">with the intention to </w:t>
      </w:r>
      <w:r w:rsidR="00BF1AAE" w:rsidRPr="002B59B8">
        <w:rPr>
          <w:rFonts w:asciiTheme="majorBidi" w:hAnsiTheme="majorBidi" w:cstheme="majorBidi"/>
          <w:lang w:val="en-US"/>
        </w:rPr>
        <w:t>hinder</w:t>
      </w:r>
      <w:r w:rsidR="006F7EAE" w:rsidRPr="002B59B8">
        <w:rPr>
          <w:rFonts w:asciiTheme="majorBidi" w:hAnsiTheme="majorBidi" w:cstheme="majorBidi"/>
          <w:lang w:val="en-US"/>
        </w:rPr>
        <w:t xml:space="preserve"> </w:t>
      </w:r>
      <w:r w:rsidR="00047AEC" w:rsidRPr="002B59B8">
        <w:rPr>
          <w:rFonts w:asciiTheme="majorBidi" w:hAnsiTheme="majorBidi" w:cstheme="majorBidi"/>
          <w:lang w:val="en-US"/>
        </w:rPr>
        <w:t>the</w:t>
      </w:r>
      <w:r w:rsidR="00745EDD" w:rsidRPr="002B59B8">
        <w:rPr>
          <w:rFonts w:asciiTheme="majorBidi" w:hAnsiTheme="majorBidi" w:cstheme="majorBidi"/>
          <w:lang w:val="en-US"/>
        </w:rPr>
        <w:t>ir</w:t>
      </w:r>
      <w:r w:rsidR="00047AEC" w:rsidRPr="002B59B8">
        <w:rPr>
          <w:rFonts w:asciiTheme="majorBidi" w:hAnsiTheme="majorBidi" w:cstheme="majorBidi"/>
          <w:lang w:val="en-US"/>
        </w:rPr>
        <w:t xml:space="preserve"> hopes </w:t>
      </w:r>
      <w:r w:rsidR="00745EDD" w:rsidRPr="002B59B8">
        <w:rPr>
          <w:rFonts w:asciiTheme="majorBidi" w:hAnsiTheme="majorBidi" w:cstheme="majorBidi"/>
          <w:lang w:val="en-US"/>
        </w:rPr>
        <w:t>for</w:t>
      </w:r>
      <w:r w:rsidR="00047AEC" w:rsidRPr="002B59B8">
        <w:rPr>
          <w:rFonts w:asciiTheme="majorBidi" w:hAnsiTheme="majorBidi" w:cstheme="majorBidi"/>
          <w:lang w:val="en-US"/>
        </w:rPr>
        <w:t xml:space="preserve"> getting a legal </w:t>
      </w:r>
      <w:r w:rsidR="00745EDD" w:rsidRPr="002B59B8">
        <w:rPr>
          <w:rFonts w:asciiTheme="majorBidi" w:hAnsiTheme="majorBidi" w:cstheme="majorBidi"/>
          <w:lang w:val="en-US"/>
        </w:rPr>
        <w:t xml:space="preserve">registration. </w:t>
      </w:r>
      <w:r w:rsidR="00B968CD" w:rsidRPr="002B59B8">
        <w:rPr>
          <w:rFonts w:asciiTheme="majorBidi" w:hAnsiTheme="majorBidi" w:cstheme="majorBidi"/>
          <w:lang w:val="en-US"/>
        </w:rPr>
        <w:t>Amnesty International described this event of a changing constitution in Mubarak’s favor as:</w:t>
      </w:r>
      <w:r w:rsidR="006B2630" w:rsidRPr="002B59B8">
        <w:rPr>
          <w:rFonts w:asciiTheme="majorBidi" w:hAnsiTheme="majorBidi" w:cstheme="majorBidi"/>
          <w:lang w:val="en-US"/>
        </w:rPr>
        <w:t xml:space="preserve"> </w:t>
      </w:r>
      <w:r w:rsidR="00B968CD" w:rsidRPr="002B59B8">
        <w:rPr>
          <w:rFonts w:asciiTheme="majorBidi" w:hAnsiTheme="majorBidi" w:cstheme="majorBidi"/>
          <w:lang w:val="en-US"/>
        </w:rPr>
        <w:t>”</w:t>
      </w:r>
      <w:r w:rsidR="00B968CD" w:rsidRPr="002B59B8">
        <w:rPr>
          <w:rFonts w:asciiTheme="majorBidi" w:eastAsiaTheme="minorEastAsia" w:hAnsiTheme="majorBidi" w:cstheme="majorBidi"/>
          <w:i/>
          <w:iCs/>
          <w:color w:val="000002"/>
          <w:lang w:val="en-US" w:eastAsia="zh-CN"/>
        </w:rPr>
        <w:t>the most serious undermining of human rights safeguards in Egypt since the state of emergency was re-imposed in 1981</w:t>
      </w:r>
      <w:r w:rsidR="00B968CD" w:rsidRPr="002B59B8">
        <w:rPr>
          <w:rFonts w:asciiTheme="majorBidi" w:eastAsiaTheme="minorEastAsia" w:hAnsiTheme="majorBidi" w:cstheme="majorBidi"/>
          <w:color w:val="000002"/>
          <w:lang w:val="en-US" w:eastAsia="zh-CN"/>
        </w:rPr>
        <w:t>”</w:t>
      </w:r>
      <w:r w:rsidR="006F7EAE" w:rsidRPr="002B59B8">
        <w:rPr>
          <w:rFonts w:asciiTheme="majorBidi" w:eastAsiaTheme="minorEastAsia" w:hAnsiTheme="majorBidi" w:cstheme="majorBidi"/>
          <w:color w:val="000002"/>
          <w:lang w:val="en-US" w:eastAsia="zh-CN"/>
        </w:rPr>
        <w:t xml:space="preserve"> </w:t>
      </w:r>
      <w:r w:rsidR="00B968CD" w:rsidRPr="002B59B8">
        <w:rPr>
          <w:rFonts w:asciiTheme="majorBidi" w:eastAsiaTheme="minorEastAsia" w:hAnsiTheme="majorBidi" w:cstheme="majorBidi"/>
          <w:color w:val="000002"/>
          <w:lang w:val="en-US" w:eastAsia="zh-CN"/>
        </w:rPr>
        <w:t>(Amnesty</w:t>
      </w:r>
      <w:r w:rsidR="00F550D3" w:rsidRPr="002B59B8">
        <w:rPr>
          <w:rFonts w:asciiTheme="majorBidi" w:eastAsiaTheme="minorEastAsia" w:hAnsiTheme="majorBidi" w:cstheme="majorBidi"/>
          <w:color w:val="000002"/>
          <w:lang w:val="en-US" w:eastAsia="zh-CN"/>
        </w:rPr>
        <w:t xml:space="preserve"> International</w:t>
      </w:r>
      <w:r w:rsidR="00843765" w:rsidRPr="002B59B8">
        <w:rPr>
          <w:rFonts w:asciiTheme="majorBidi" w:eastAsiaTheme="minorEastAsia" w:hAnsiTheme="majorBidi" w:cstheme="majorBidi"/>
          <w:color w:val="000002"/>
          <w:lang w:val="en-US" w:eastAsia="zh-CN"/>
        </w:rPr>
        <w:t>,</w:t>
      </w:r>
      <w:r w:rsidR="00B968CD" w:rsidRPr="002B59B8">
        <w:rPr>
          <w:rFonts w:asciiTheme="majorBidi" w:eastAsiaTheme="minorEastAsia" w:hAnsiTheme="majorBidi" w:cstheme="majorBidi"/>
          <w:color w:val="000002"/>
          <w:lang w:val="en-US" w:eastAsia="zh-CN"/>
        </w:rPr>
        <w:t xml:space="preserve"> 2007).</w:t>
      </w:r>
    </w:p>
    <w:p w:rsidR="003F4A0C" w:rsidRPr="002B59B8" w:rsidRDefault="003F4A0C" w:rsidP="0079723F">
      <w:pPr>
        <w:pStyle w:val="NoSpacing"/>
        <w:spacing w:line="360" w:lineRule="auto"/>
        <w:jc w:val="both"/>
        <w:rPr>
          <w:rFonts w:asciiTheme="majorBidi" w:eastAsiaTheme="minorEastAsia" w:hAnsiTheme="majorBidi" w:cstheme="majorBidi"/>
          <w:color w:val="000002"/>
          <w:lang w:val="en-US" w:eastAsia="zh-CN"/>
        </w:rPr>
      </w:pPr>
    </w:p>
    <w:p w:rsidR="002B59B8" w:rsidRDefault="00DF52F4" w:rsidP="0079723F">
      <w:pPr>
        <w:pStyle w:val="NoSpacing"/>
        <w:spacing w:line="360" w:lineRule="auto"/>
        <w:ind w:firstLine="708"/>
        <w:jc w:val="both"/>
        <w:rPr>
          <w:rFonts w:asciiTheme="majorBidi" w:hAnsiTheme="majorBidi" w:cstheme="majorBidi"/>
          <w:lang w:val="en-US"/>
        </w:rPr>
      </w:pPr>
      <w:r w:rsidRPr="002B59B8">
        <w:rPr>
          <w:rFonts w:asciiTheme="majorBidi" w:hAnsiTheme="majorBidi" w:cstheme="majorBidi"/>
          <w:lang w:val="en-US"/>
        </w:rPr>
        <w:t>The Egyptian politician and d</w:t>
      </w:r>
      <w:r w:rsidR="003340BC" w:rsidRPr="002B59B8">
        <w:rPr>
          <w:rFonts w:asciiTheme="majorBidi" w:hAnsiTheme="majorBidi" w:cstheme="majorBidi"/>
          <w:lang w:val="en-US"/>
        </w:rPr>
        <w:t xml:space="preserve">issident </w:t>
      </w:r>
      <w:r w:rsidR="00B968CD" w:rsidRPr="002B59B8">
        <w:rPr>
          <w:rFonts w:asciiTheme="majorBidi" w:hAnsiTheme="majorBidi" w:cstheme="majorBidi"/>
          <w:lang w:val="en-US"/>
        </w:rPr>
        <w:t>Mohamed El Baradei</w:t>
      </w:r>
      <w:r w:rsidR="003340BC" w:rsidRPr="002B59B8">
        <w:rPr>
          <w:rFonts w:asciiTheme="majorBidi" w:hAnsiTheme="majorBidi" w:cstheme="majorBidi"/>
          <w:lang w:val="en-US"/>
        </w:rPr>
        <w:t xml:space="preserve"> warned </w:t>
      </w:r>
      <w:r w:rsidR="00F550D3" w:rsidRPr="002B59B8">
        <w:rPr>
          <w:rFonts w:asciiTheme="majorBidi" w:hAnsiTheme="majorBidi" w:cstheme="majorBidi"/>
          <w:lang w:val="en-US"/>
        </w:rPr>
        <w:t>the world</w:t>
      </w:r>
      <w:r w:rsidR="00E14C53" w:rsidRPr="002B59B8">
        <w:rPr>
          <w:rFonts w:asciiTheme="majorBidi" w:hAnsiTheme="majorBidi" w:cstheme="majorBidi"/>
          <w:lang w:val="en-US"/>
        </w:rPr>
        <w:t>,</w:t>
      </w:r>
      <w:r w:rsidR="00F550D3" w:rsidRPr="002B59B8">
        <w:rPr>
          <w:rFonts w:asciiTheme="majorBidi" w:hAnsiTheme="majorBidi" w:cstheme="majorBidi"/>
          <w:lang w:val="en-US"/>
        </w:rPr>
        <w:t xml:space="preserve"> </w:t>
      </w:r>
      <w:r w:rsidR="006F7EAE" w:rsidRPr="002B59B8">
        <w:rPr>
          <w:rFonts w:asciiTheme="majorBidi" w:hAnsiTheme="majorBidi" w:cstheme="majorBidi"/>
          <w:lang w:val="en-US"/>
        </w:rPr>
        <w:t xml:space="preserve">and </w:t>
      </w:r>
      <w:r w:rsidR="00F550D3" w:rsidRPr="002B59B8">
        <w:rPr>
          <w:rFonts w:asciiTheme="majorBidi" w:hAnsiTheme="majorBidi" w:cstheme="majorBidi"/>
          <w:lang w:val="en-US"/>
        </w:rPr>
        <w:t>especially Egypt</w:t>
      </w:r>
      <w:r w:rsidR="00E14C53" w:rsidRPr="002B59B8">
        <w:rPr>
          <w:rFonts w:asciiTheme="majorBidi" w:hAnsiTheme="majorBidi" w:cstheme="majorBidi"/>
          <w:lang w:val="en-US"/>
        </w:rPr>
        <w:t>,</w:t>
      </w:r>
      <w:r w:rsidR="00F550D3" w:rsidRPr="002B59B8">
        <w:rPr>
          <w:rFonts w:asciiTheme="majorBidi" w:hAnsiTheme="majorBidi" w:cstheme="majorBidi"/>
          <w:lang w:val="en-US"/>
        </w:rPr>
        <w:t xml:space="preserve"> </w:t>
      </w:r>
      <w:r w:rsidR="003340BC" w:rsidRPr="002B59B8">
        <w:rPr>
          <w:rFonts w:asciiTheme="majorBidi" w:hAnsiTheme="majorBidi" w:cstheme="majorBidi"/>
          <w:lang w:val="en-US"/>
        </w:rPr>
        <w:t>for a “</w:t>
      </w:r>
      <w:r w:rsidR="006F7EAE" w:rsidRPr="002B59B8">
        <w:rPr>
          <w:rFonts w:asciiTheme="majorBidi" w:hAnsiTheme="majorBidi" w:cstheme="majorBidi"/>
          <w:lang w:val="en-US"/>
        </w:rPr>
        <w:t>Tunisian</w:t>
      </w:r>
      <w:r w:rsidR="003340BC" w:rsidRPr="002B59B8">
        <w:rPr>
          <w:rFonts w:asciiTheme="majorBidi" w:hAnsiTheme="majorBidi" w:cstheme="majorBidi"/>
          <w:lang w:val="en-US"/>
        </w:rPr>
        <w:t xml:space="preserve">-style explosion” due to </w:t>
      </w:r>
      <w:r w:rsidR="00B22CB6" w:rsidRPr="002B59B8">
        <w:rPr>
          <w:rFonts w:asciiTheme="majorBidi" w:hAnsiTheme="majorBidi" w:cstheme="majorBidi"/>
          <w:lang w:val="en-US"/>
        </w:rPr>
        <w:t>Mubarak’s regime deteriorating ability</w:t>
      </w:r>
      <w:r w:rsidR="00A87610" w:rsidRPr="002B59B8">
        <w:rPr>
          <w:rFonts w:asciiTheme="majorBidi" w:hAnsiTheme="majorBidi" w:cstheme="majorBidi"/>
          <w:lang w:val="en-US"/>
        </w:rPr>
        <w:t xml:space="preserve"> to </w:t>
      </w:r>
      <w:r w:rsidR="00E14C53" w:rsidRPr="002B59B8">
        <w:rPr>
          <w:rFonts w:asciiTheme="majorBidi" w:hAnsiTheme="majorBidi" w:cstheme="majorBidi"/>
          <w:lang w:val="en-US"/>
        </w:rPr>
        <w:t>sustain safety and</w:t>
      </w:r>
      <w:r w:rsidR="00B22CB6" w:rsidRPr="002B59B8">
        <w:rPr>
          <w:rFonts w:asciiTheme="majorBidi" w:hAnsiTheme="majorBidi" w:cstheme="majorBidi"/>
          <w:lang w:val="en-US"/>
        </w:rPr>
        <w:t xml:space="preserve"> peace in Egypt and</w:t>
      </w:r>
      <w:r w:rsidR="00E14C53" w:rsidRPr="002B59B8">
        <w:rPr>
          <w:rFonts w:asciiTheme="majorBidi" w:hAnsiTheme="majorBidi" w:cstheme="majorBidi"/>
          <w:lang w:val="en-US"/>
        </w:rPr>
        <w:t xml:space="preserve"> </w:t>
      </w:r>
      <w:r w:rsidR="003340BC" w:rsidRPr="002B59B8">
        <w:rPr>
          <w:rFonts w:asciiTheme="majorBidi" w:hAnsiTheme="majorBidi" w:cstheme="majorBidi"/>
          <w:lang w:val="en-US"/>
        </w:rPr>
        <w:t xml:space="preserve">because the </w:t>
      </w:r>
      <w:r w:rsidR="00B22CB6" w:rsidRPr="002B59B8">
        <w:rPr>
          <w:rFonts w:asciiTheme="majorBidi" w:hAnsiTheme="majorBidi" w:cstheme="majorBidi"/>
          <w:lang w:val="en-US"/>
        </w:rPr>
        <w:t>Arab Rising</w:t>
      </w:r>
      <w:r w:rsidR="00E14C53" w:rsidRPr="002B59B8">
        <w:rPr>
          <w:rFonts w:asciiTheme="majorBidi" w:hAnsiTheme="majorBidi" w:cstheme="majorBidi"/>
          <w:lang w:val="en-US"/>
        </w:rPr>
        <w:t xml:space="preserve"> </w:t>
      </w:r>
      <w:r w:rsidR="003340BC" w:rsidRPr="002B59B8">
        <w:rPr>
          <w:rFonts w:asciiTheme="majorBidi" w:hAnsiTheme="majorBidi" w:cstheme="majorBidi"/>
          <w:lang w:val="en-US"/>
        </w:rPr>
        <w:t xml:space="preserve">that </w:t>
      </w:r>
      <w:r w:rsidR="00A87610" w:rsidRPr="002B59B8">
        <w:rPr>
          <w:rFonts w:asciiTheme="majorBidi" w:hAnsiTheme="majorBidi" w:cstheme="majorBidi"/>
          <w:lang w:val="en-US"/>
        </w:rPr>
        <w:t xml:space="preserve">awakened </w:t>
      </w:r>
      <w:r w:rsidR="00B22CB6" w:rsidRPr="002B59B8">
        <w:rPr>
          <w:rFonts w:asciiTheme="majorBidi" w:hAnsiTheme="majorBidi" w:cstheme="majorBidi"/>
          <w:lang w:val="en-US"/>
        </w:rPr>
        <w:t xml:space="preserve">in Tunisia </w:t>
      </w:r>
      <w:r w:rsidR="00E14C53" w:rsidRPr="002B59B8">
        <w:rPr>
          <w:rFonts w:asciiTheme="majorBidi" w:hAnsiTheme="majorBidi" w:cstheme="majorBidi"/>
          <w:lang w:val="en-US"/>
        </w:rPr>
        <w:t>in</w:t>
      </w:r>
      <w:r w:rsidR="00A87610" w:rsidRPr="002B59B8">
        <w:rPr>
          <w:rFonts w:asciiTheme="majorBidi" w:hAnsiTheme="majorBidi" w:cstheme="majorBidi"/>
          <w:lang w:val="en-US"/>
        </w:rPr>
        <w:t xml:space="preserve"> </w:t>
      </w:r>
      <w:r w:rsidR="00B22CB6" w:rsidRPr="002B59B8">
        <w:rPr>
          <w:rFonts w:asciiTheme="majorBidi" w:hAnsiTheme="majorBidi" w:cstheme="majorBidi"/>
          <w:lang w:val="en-US"/>
        </w:rPr>
        <w:t>December 2010</w:t>
      </w:r>
      <w:r w:rsidR="003340BC" w:rsidRPr="002B59B8">
        <w:rPr>
          <w:rFonts w:asciiTheme="majorBidi" w:hAnsiTheme="majorBidi" w:cstheme="majorBidi"/>
          <w:lang w:val="en-US"/>
        </w:rPr>
        <w:t xml:space="preserve"> (The Gu</w:t>
      </w:r>
      <w:r w:rsidR="00843765" w:rsidRPr="002B59B8">
        <w:rPr>
          <w:rFonts w:asciiTheme="majorBidi" w:hAnsiTheme="majorBidi" w:cstheme="majorBidi"/>
          <w:lang w:val="en-US"/>
        </w:rPr>
        <w:t>ardian,</w:t>
      </w:r>
      <w:r w:rsidR="003340BC" w:rsidRPr="002B59B8">
        <w:rPr>
          <w:rFonts w:asciiTheme="majorBidi" w:hAnsiTheme="majorBidi" w:cstheme="majorBidi"/>
          <w:lang w:val="en-US"/>
        </w:rPr>
        <w:t xml:space="preserve"> 2011). </w:t>
      </w:r>
      <w:r w:rsidR="00EB755C" w:rsidRPr="002B59B8">
        <w:rPr>
          <w:rFonts w:asciiTheme="majorBidi" w:hAnsiTheme="majorBidi" w:cstheme="majorBidi"/>
          <w:lang w:val="en-US"/>
        </w:rPr>
        <w:t xml:space="preserve">The </w:t>
      </w:r>
      <w:r w:rsidRPr="002B59B8">
        <w:rPr>
          <w:rFonts w:asciiTheme="majorBidi" w:hAnsiTheme="majorBidi" w:cstheme="majorBidi"/>
          <w:lang w:val="en-US"/>
        </w:rPr>
        <w:t>Egyptian</w:t>
      </w:r>
      <w:r w:rsidR="00EB755C" w:rsidRPr="002B59B8">
        <w:rPr>
          <w:rFonts w:asciiTheme="majorBidi" w:hAnsiTheme="majorBidi" w:cstheme="majorBidi"/>
          <w:lang w:val="en-US"/>
        </w:rPr>
        <w:t xml:space="preserve"> Organisation for Human Rights (EOHR) has documented 1051 cases of torture during the period 2000-2007. During the demonstration in 20</w:t>
      </w:r>
      <w:r w:rsidRPr="002B59B8">
        <w:rPr>
          <w:rFonts w:asciiTheme="majorBidi" w:hAnsiTheme="majorBidi" w:cstheme="majorBidi"/>
          <w:lang w:val="en-US"/>
        </w:rPr>
        <w:t>1</w:t>
      </w:r>
      <w:r w:rsidR="00EB755C" w:rsidRPr="002B59B8">
        <w:rPr>
          <w:rFonts w:asciiTheme="majorBidi" w:hAnsiTheme="majorBidi" w:cstheme="majorBidi"/>
          <w:lang w:val="en-US"/>
        </w:rPr>
        <w:t xml:space="preserve">1, 694 cases have been documented (EOHR, 2013). </w:t>
      </w:r>
      <w:r w:rsidR="00AA4796" w:rsidRPr="002B59B8">
        <w:rPr>
          <w:rFonts w:asciiTheme="majorBidi" w:hAnsiTheme="majorBidi" w:cstheme="majorBidi"/>
          <w:lang w:val="en-US"/>
        </w:rPr>
        <w:t xml:space="preserve">As </w:t>
      </w:r>
      <w:r w:rsidR="003340BC" w:rsidRPr="002B59B8">
        <w:rPr>
          <w:rFonts w:asciiTheme="majorBidi" w:hAnsiTheme="majorBidi" w:cstheme="majorBidi"/>
          <w:lang w:val="en-US"/>
        </w:rPr>
        <w:t>expected</w:t>
      </w:r>
      <w:r w:rsidR="00D53E27" w:rsidRPr="002B59B8">
        <w:rPr>
          <w:rFonts w:asciiTheme="majorBidi" w:hAnsiTheme="majorBidi" w:cstheme="majorBidi"/>
          <w:lang w:val="en-US"/>
        </w:rPr>
        <w:t xml:space="preserve">, </w:t>
      </w:r>
      <w:r w:rsidR="003340BC" w:rsidRPr="002B59B8">
        <w:rPr>
          <w:rFonts w:asciiTheme="majorBidi" w:hAnsiTheme="majorBidi" w:cstheme="majorBidi"/>
          <w:lang w:val="en-US"/>
        </w:rPr>
        <w:t xml:space="preserve">not </w:t>
      </w:r>
      <w:r w:rsidR="00A87610" w:rsidRPr="002B59B8">
        <w:rPr>
          <w:rFonts w:asciiTheme="majorBidi" w:hAnsiTheme="majorBidi" w:cstheme="majorBidi"/>
          <w:lang w:val="en-US"/>
        </w:rPr>
        <w:t>long after his statement</w:t>
      </w:r>
      <w:r w:rsidR="006B2630" w:rsidRPr="002B59B8">
        <w:rPr>
          <w:rFonts w:asciiTheme="majorBidi" w:hAnsiTheme="majorBidi" w:cstheme="majorBidi"/>
          <w:lang w:val="en-US"/>
        </w:rPr>
        <w:t xml:space="preserve"> </w:t>
      </w:r>
      <w:r w:rsidR="00A87610" w:rsidRPr="002B59B8">
        <w:rPr>
          <w:rFonts w:asciiTheme="majorBidi" w:hAnsiTheme="majorBidi" w:cstheme="majorBidi"/>
          <w:lang w:val="en-US"/>
        </w:rPr>
        <w:t>on</w:t>
      </w:r>
      <w:r w:rsidR="00B22CB6" w:rsidRPr="002B59B8">
        <w:rPr>
          <w:rFonts w:asciiTheme="majorBidi" w:hAnsiTheme="majorBidi" w:cstheme="majorBidi"/>
          <w:lang w:val="en-US"/>
        </w:rPr>
        <w:t xml:space="preserve"> the 25</w:t>
      </w:r>
      <w:r w:rsidR="00B22CB6" w:rsidRPr="002B59B8">
        <w:rPr>
          <w:rFonts w:asciiTheme="majorBidi" w:hAnsiTheme="majorBidi" w:cstheme="majorBidi"/>
          <w:vertAlign w:val="superscript"/>
          <w:lang w:val="en-US"/>
        </w:rPr>
        <w:t xml:space="preserve">th </w:t>
      </w:r>
      <w:r w:rsidR="00B22CB6" w:rsidRPr="002B59B8">
        <w:rPr>
          <w:rFonts w:asciiTheme="majorBidi" w:hAnsiTheme="majorBidi" w:cstheme="majorBidi"/>
          <w:lang w:val="en-US"/>
        </w:rPr>
        <w:t>of January in 2011</w:t>
      </w:r>
      <w:r w:rsidR="003340BC" w:rsidRPr="002B59B8">
        <w:rPr>
          <w:rFonts w:asciiTheme="majorBidi" w:hAnsiTheme="majorBidi" w:cstheme="majorBidi"/>
          <w:lang w:val="en-US"/>
        </w:rPr>
        <w:t>,</w:t>
      </w:r>
      <w:r w:rsidR="00B22CB6" w:rsidRPr="002B59B8">
        <w:rPr>
          <w:rFonts w:asciiTheme="majorBidi" w:hAnsiTheme="majorBidi" w:cstheme="majorBidi"/>
          <w:lang w:val="en-US"/>
        </w:rPr>
        <w:t xml:space="preserve"> the first anti-government</w:t>
      </w:r>
      <w:r w:rsidR="00F550D3" w:rsidRPr="002B59B8">
        <w:rPr>
          <w:rFonts w:asciiTheme="majorBidi" w:hAnsiTheme="majorBidi" w:cstheme="majorBidi"/>
          <w:lang w:val="en-US"/>
        </w:rPr>
        <w:t>al</w:t>
      </w:r>
      <w:r w:rsidR="00B22CB6" w:rsidRPr="002B59B8">
        <w:rPr>
          <w:rFonts w:asciiTheme="majorBidi" w:hAnsiTheme="majorBidi" w:cstheme="majorBidi"/>
          <w:lang w:val="en-US"/>
        </w:rPr>
        <w:t xml:space="preserve"> protests, also known as the “day of revolt”, erupted at the Tahrir Square in Cairo, Egypt</w:t>
      </w:r>
      <w:r w:rsidR="005C7E28" w:rsidRPr="002B59B8">
        <w:rPr>
          <w:rFonts w:asciiTheme="majorBidi" w:hAnsiTheme="majorBidi" w:cstheme="majorBidi"/>
          <w:lang w:val="en-US"/>
        </w:rPr>
        <w:t xml:space="preserve">. </w:t>
      </w:r>
      <w:r w:rsidR="00B22CB6" w:rsidRPr="002B59B8">
        <w:rPr>
          <w:rFonts w:asciiTheme="majorBidi" w:hAnsiTheme="majorBidi" w:cstheme="majorBidi"/>
          <w:lang w:val="en-US"/>
        </w:rPr>
        <w:t xml:space="preserve">Thousands of Egyptian protesters gathered, by </w:t>
      </w:r>
      <w:r w:rsidR="00A87610" w:rsidRPr="002B59B8">
        <w:rPr>
          <w:rFonts w:asciiTheme="majorBidi" w:hAnsiTheme="majorBidi" w:cstheme="majorBidi"/>
          <w:lang w:val="en-US"/>
        </w:rPr>
        <w:t xml:space="preserve">communicating via </w:t>
      </w:r>
      <w:r w:rsidR="00B22CB6" w:rsidRPr="002B59B8">
        <w:rPr>
          <w:rFonts w:asciiTheme="majorBidi" w:hAnsiTheme="majorBidi" w:cstheme="majorBidi"/>
          <w:lang w:val="en-US"/>
        </w:rPr>
        <w:t>Facebook and Twitter, at the streets of Cairo with the intention to overthrow the government of president Hosni Mubarak</w:t>
      </w:r>
      <w:r w:rsidR="005C7E28" w:rsidRPr="002B59B8">
        <w:rPr>
          <w:rFonts w:asciiTheme="majorBidi" w:hAnsiTheme="majorBidi" w:cstheme="majorBidi"/>
          <w:lang w:val="en-US"/>
        </w:rPr>
        <w:t xml:space="preserve"> (The New York Times</w:t>
      </w:r>
      <w:r w:rsidR="00843765" w:rsidRPr="002B59B8">
        <w:rPr>
          <w:rFonts w:asciiTheme="majorBidi" w:hAnsiTheme="majorBidi" w:cstheme="majorBidi"/>
          <w:lang w:val="en-US"/>
        </w:rPr>
        <w:t>,</w:t>
      </w:r>
      <w:r w:rsidR="005C7E28" w:rsidRPr="002B59B8">
        <w:rPr>
          <w:rFonts w:asciiTheme="majorBidi" w:hAnsiTheme="majorBidi" w:cstheme="majorBidi"/>
          <w:lang w:val="en-US"/>
        </w:rPr>
        <w:t xml:space="preserve"> 2011)</w:t>
      </w:r>
      <w:r w:rsidR="00B22CB6" w:rsidRPr="002B59B8">
        <w:rPr>
          <w:rFonts w:asciiTheme="majorBidi" w:hAnsiTheme="majorBidi" w:cstheme="majorBidi"/>
          <w:lang w:val="en-US"/>
        </w:rPr>
        <w:t>. A few days later on Friday the 28</w:t>
      </w:r>
      <w:r w:rsidR="00B22CB6" w:rsidRPr="002B59B8">
        <w:rPr>
          <w:rFonts w:asciiTheme="majorBidi" w:hAnsiTheme="majorBidi" w:cstheme="majorBidi"/>
          <w:vertAlign w:val="superscript"/>
          <w:lang w:val="en-US"/>
        </w:rPr>
        <w:t>th</w:t>
      </w:r>
      <w:r w:rsidR="00B22CB6" w:rsidRPr="002B59B8">
        <w:rPr>
          <w:rFonts w:asciiTheme="majorBidi" w:hAnsiTheme="majorBidi" w:cstheme="majorBidi"/>
          <w:lang w:val="en-US"/>
        </w:rPr>
        <w:t xml:space="preserve">, </w:t>
      </w:r>
      <w:r w:rsidR="000645AE" w:rsidRPr="002B59B8">
        <w:rPr>
          <w:rFonts w:asciiTheme="majorBidi" w:hAnsiTheme="majorBidi" w:cstheme="majorBidi"/>
          <w:lang w:val="en-US"/>
        </w:rPr>
        <w:t xml:space="preserve">also known </w:t>
      </w:r>
      <w:r w:rsidR="00B22CB6" w:rsidRPr="002B59B8">
        <w:rPr>
          <w:rFonts w:asciiTheme="majorBidi" w:hAnsiTheme="majorBidi" w:cstheme="majorBidi"/>
          <w:lang w:val="en-US"/>
        </w:rPr>
        <w:t xml:space="preserve">as the </w:t>
      </w:r>
      <w:r w:rsidR="00B22CB6" w:rsidRPr="002B59B8">
        <w:rPr>
          <w:rFonts w:asciiTheme="majorBidi" w:hAnsiTheme="majorBidi" w:cstheme="majorBidi"/>
          <w:i/>
          <w:iCs/>
          <w:lang w:val="en-US"/>
        </w:rPr>
        <w:t>Friday of Anger</w:t>
      </w:r>
      <w:r w:rsidR="00B22CB6" w:rsidRPr="002B59B8">
        <w:rPr>
          <w:rFonts w:asciiTheme="majorBidi" w:hAnsiTheme="majorBidi" w:cstheme="majorBidi"/>
          <w:lang w:val="en-US"/>
        </w:rPr>
        <w:t>, the streets across Egypt</w:t>
      </w:r>
      <w:r w:rsidR="00B8095B" w:rsidRPr="002B59B8">
        <w:rPr>
          <w:rFonts w:asciiTheme="majorBidi" w:hAnsiTheme="majorBidi" w:cstheme="majorBidi"/>
          <w:lang w:val="en-US"/>
        </w:rPr>
        <w:t xml:space="preserve"> were filled with protestors</w:t>
      </w:r>
      <w:r w:rsidR="00B22CB6" w:rsidRPr="002B59B8">
        <w:rPr>
          <w:rFonts w:asciiTheme="majorBidi" w:hAnsiTheme="majorBidi" w:cstheme="majorBidi"/>
          <w:lang w:val="en-US"/>
        </w:rPr>
        <w:t xml:space="preserve">, </w:t>
      </w:r>
      <w:r w:rsidR="00B8095B" w:rsidRPr="002B59B8">
        <w:rPr>
          <w:rFonts w:asciiTheme="majorBidi" w:hAnsiTheme="majorBidi" w:cstheme="majorBidi"/>
          <w:lang w:val="en-US"/>
        </w:rPr>
        <w:t xml:space="preserve">who got </w:t>
      </w:r>
      <w:r w:rsidR="00B22CB6" w:rsidRPr="002B59B8">
        <w:rPr>
          <w:rFonts w:asciiTheme="majorBidi" w:hAnsiTheme="majorBidi" w:cstheme="majorBidi"/>
          <w:lang w:val="en-US"/>
        </w:rPr>
        <w:t xml:space="preserve">inspired by the internet campaign in Tunisia. The nationwide escalation of protests went on for quite some time and </w:t>
      </w:r>
      <w:r w:rsidR="00743C93" w:rsidRPr="002B59B8">
        <w:rPr>
          <w:rFonts w:asciiTheme="majorBidi" w:hAnsiTheme="majorBidi" w:cstheme="majorBidi"/>
          <w:lang w:val="en-US"/>
        </w:rPr>
        <w:t>on</w:t>
      </w:r>
      <w:r w:rsidR="00B22CB6" w:rsidRPr="002B59B8">
        <w:rPr>
          <w:rFonts w:asciiTheme="majorBidi" w:hAnsiTheme="majorBidi" w:cstheme="majorBidi"/>
          <w:lang w:val="en-US"/>
        </w:rPr>
        <w:t xml:space="preserve"> 11</w:t>
      </w:r>
      <w:r w:rsidR="00743C93" w:rsidRPr="002B59B8">
        <w:rPr>
          <w:rFonts w:asciiTheme="majorBidi" w:hAnsiTheme="majorBidi" w:cstheme="majorBidi"/>
          <w:lang w:val="en-US"/>
        </w:rPr>
        <w:t xml:space="preserve"> </w:t>
      </w:r>
      <w:r w:rsidR="00B22CB6" w:rsidRPr="002B59B8">
        <w:rPr>
          <w:rFonts w:asciiTheme="majorBidi" w:hAnsiTheme="majorBidi" w:cstheme="majorBidi"/>
          <w:lang w:val="en-US"/>
        </w:rPr>
        <w:t>February 2011 the vice president Omar Suleiman announced the resignation of president Hosni Mubarak.</w:t>
      </w:r>
    </w:p>
    <w:p w:rsidR="003F4A0C" w:rsidRPr="002B59B8" w:rsidRDefault="003F4A0C" w:rsidP="0079723F">
      <w:pPr>
        <w:pStyle w:val="NoSpacing"/>
        <w:spacing w:line="360" w:lineRule="auto"/>
        <w:ind w:firstLine="708"/>
        <w:jc w:val="both"/>
        <w:rPr>
          <w:rFonts w:asciiTheme="majorBidi" w:hAnsiTheme="majorBidi" w:cstheme="majorBidi"/>
          <w:lang w:val="en-US"/>
        </w:rPr>
      </w:pPr>
    </w:p>
    <w:p w:rsidR="00BC4672" w:rsidRPr="002B59B8" w:rsidRDefault="00B22CB6" w:rsidP="00F50ABE">
      <w:pPr>
        <w:pStyle w:val="NoSpacing"/>
        <w:spacing w:line="360" w:lineRule="auto"/>
        <w:ind w:firstLine="708"/>
        <w:jc w:val="both"/>
        <w:rPr>
          <w:rStyle w:val="Strong"/>
          <w:rFonts w:asciiTheme="majorBidi" w:eastAsiaTheme="majorEastAsia" w:hAnsiTheme="majorBidi" w:cstheme="majorBidi"/>
          <w:color w:val="000000" w:themeColor="text1"/>
          <w:sz w:val="24"/>
          <w:szCs w:val="26"/>
          <w:lang w:val="en-US"/>
        </w:rPr>
      </w:pPr>
      <w:r w:rsidRPr="002B59B8">
        <w:rPr>
          <w:rFonts w:asciiTheme="majorBidi" w:hAnsiTheme="majorBidi" w:cstheme="majorBidi"/>
          <w:lang w:val="en-US"/>
        </w:rPr>
        <w:t>Since the Arab Spring and the resignation by Mubarak, the Supreme Council decided to suspend the constitution and held the first parliamentary</w:t>
      </w:r>
      <w:r w:rsidR="00B8095B" w:rsidRPr="002B59B8">
        <w:rPr>
          <w:rFonts w:asciiTheme="majorBidi" w:hAnsiTheme="majorBidi" w:cstheme="majorBidi"/>
          <w:lang w:val="en-US"/>
        </w:rPr>
        <w:t xml:space="preserve"> elections</w:t>
      </w:r>
      <w:r w:rsidRPr="002B59B8">
        <w:rPr>
          <w:rFonts w:asciiTheme="majorBidi" w:hAnsiTheme="majorBidi" w:cstheme="majorBidi"/>
          <w:lang w:val="en-US"/>
        </w:rPr>
        <w:t>. Mohammad Morsi</w:t>
      </w:r>
      <w:r w:rsidR="00C76919" w:rsidRPr="002B59B8">
        <w:rPr>
          <w:rFonts w:asciiTheme="majorBidi" w:hAnsiTheme="majorBidi" w:cstheme="majorBidi"/>
          <w:lang w:val="en-US"/>
        </w:rPr>
        <w:t xml:space="preserve">, member </w:t>
      </w:r>
      <w:r w:rsidR="008573D0" w:rsidRPr="002B59B8">
        <w:rPr>
          <w:rFonts w:asciiTheme="majorBidi" w:hAnsiTheme="majorBidi" w:cstheme="majorBidi"/>
          <w:lang w:val="en-US"/>
        </w:rPr>
        <w:t>of the Muslim Brotherhood</w:t>
      </w:r>
      <w:r w:rsidRPr="002B59B8">
        <w:rPr>
          <w:rFonts w:asciiTheme="majorBidi" w:hAnsiTheme="majorBidi" w:cstheme="majorBidi"/>
          <w:lang w:val="en-US"/>
        </w:rPr>
        <w:t xml:space="preserve">, was elected for president at </w:t>
      </w:r>
      <w:r w:rsidR="00D569B4" w:rsidRPr="002B59B8">
        <w:rPr>
          <w:rFonts w:asciiTheme="majorBidi" w:hAnsiTheme="majorBidi" w:cstheme="majorBidi"/>
          <w:lang w:val="en-US"/>
        </w:rPr>
        <w:t>on</w:t>
      </w:r>
      <w:r w:rsidRPr="002B59B8">
        <w:rPr>
          <w:rFonts w:asciiTheme="majorBidi" w:hAnsiTheme="majorBidi" w:cstheme="majorBidi"/>
          <w:lang w:val="en-US"/>
        </w:rPr>
        <w:t xml:space="preserve"> 24 June 2012.</w:t>
      </w:r>
      <w:r w:rsidR="00DF52F4" w:rsidRPr="002B59B8">
        <w:rPr>
          <w:rFonts w:asciiTheme="majorBidi" w:hAnsiTheme="majorBidi" w:cstheme="majorBidi"/>
          <w:lang w:val="en-US"/>
        </w:rPr>
        <w:t xml:space="preserve"> </w:t>
      </w:r>
    </w:p>
    <w:p w:rsidR="00B22CB6" w:rsidRPr="004F4917" w:rsidRDefault="00D22F0F" w:rsidP="00B32FCF">
      <w:pPr>
        <w:pStyle w:val="Heading2"/>
        <w:spacing w:line="360" w:lineRule="auto"/>
        <w:jc w:val="both"/>
        <w:rPr>
          <w:rStyle w:val="Strong"/>
          <w:b/>
          <w:bCs/>
        </w:rPr>
      </w:pPr>
      <w:bookmarkStart w:id="24" w:name="_Toc368306720"/>
      <w:r w:rsidRPr="004F4917">
        <w:rPr>
          <w:rStyle w:val="Strong"/>
          <w:b/>
          <w:bCs/>
        </w:rPr>
        <w:lastRenderedPageBreak/>
        <w:t>5.</w:t>
      </w:r>
      <w:r w:rsidR="00AC3DCE" w:rsidRPr="004F4917">
        <w:rPr>
          <w:rStyle w:val="Strong"/>
          <w:b/>
          <w:bCs/>
        </w:rPr>
        <w:t xml:space="preserve"> </w:t>
      </w:r>
      <w:r w:rsidR="00B22CB6" w:rsidRPr="004F4917">
        <w:rPr>
          <w:rStyle w:val="Strong"/>
          <w:b/>
          <w:bCs/>
        </w:rPr>
        <w:t>The EU</w:t>
      </w:r>
      <w:r w:rsidR="004D1C1D" w:rsidRPr="004F4917">
        <w:rPr>
          <w:rStyle w:val="Strong"/>
          <w:b/>
          <w:bCs/>
        </w:rPr>
        <w:t>’</w:t>
      </w:r>
      <w:r w:rsidR="00B22CB6" w:rsidRPr="004F4917">
        <w:rPr>
          <w:rStyle w:val="Strong"/>
          <w:b/>
          <w:bCs/>
        </w:rPr>
        <w:t>s promotion on democracy in Egypt</w:t>
      </w:r>
      <w:r w:rsidR="00BD3D6C" w:rsidRPr="004F4917">
        <w:rPr>
          <w:rStyle w:val="Strong"/>
          <w:b/>
          <w:bCs/>
        </w:rPr>
        <w:t xml:space="preserve"> prior </w:t>
      </w:r>
      <w:r w:rsidR="000645AE" w:rsidRPr="004F4917">
        <w:rPr>
          <w:rStyle w:val="Strong"/>
          <w:b/>
          <w:bCs/>
        </w:rPr>
        <w:t xml:space="preserve">to </w:t>
      </w:r>
      <w:r w:rsidR="00BD3D6C" w:rsidRPr="004F4917">
        <w:rPr>
          <w:rStyle w:val="Strong"/>
          <w:b/>
          <w:bCs/>
        </w:rPr>
        <w:t>the ‘Arab Spring’</w:t>
      </w:r>
      <w:bookmarkEnd w:id="24"/>
    </w:p>
    <w:p w:rsidR="00743285" w:rsidRPr="004F4917" w:rsidRDefault="00743285" w:rsidP="00CC2859">
      <w:pPr>
        <w:pStyle w:val="NoSpacing"/>
        <w:spacing w:line="360" w:lineRule="auto"/>
        <w:ind w:firstLine="708"/>
        <w:jc w:val="both"/>
        <w:rPr>
          <w:rFonts w:asciiTheme="majorBidi" w:hAnsiTheme="majorBidi" w:cstheme="majorBidi"/>
          <w:lang w:val="en-US"/>
        </w:rPr>
      </w:pPr>
    </w:p>
    <w:p w:rsidR="005B6360" w:rsidRPr="004F4917" w:rsidRDefault="005B6360" w:rsidP="00BC2B02">
      <w:pPr>
        <w:pStyle w:val="NoSpacing"/>
        <w:spacing w:line="360" w:lineRule="auto"/>
        <w:ind w:firstLine="708"/>
        <w:jc w:val="both"/>
        <w:rPr>
          <w:rFonts w:asciiTheme="majorBidi" w:hAnsiTheme="majorBidi" w:cstheme="majorBidi"/>
          <w:lang w:val="en-US"/>
        </w:rPr>
      </w:pPr>
      <w:r w:rsidRPr="004F4917">
        <w:rPr>
          <w:rFonts w:asciiTheme="majorBidi" w:hAnsiTheme="majorBidi" w:cstheme="majorBidi"/>
          <w:lang w:val="en-US"/>
        </w:rPr>
        <w:t>The previous part of this research outlined a background on the definition of democracy promotion according to Carothers (2009).</w:t>
      </w:r>
      <w:r w:rsidR="000B5C2A" w:rsidRPr="004F4917">
        <w:rPr>
          <w:rFonts w:asciiTheme="majorBidi" w:hAnsiTheme="majorBidi" w:cstheme="majorBidi"/>
          <w:lang w:val="en-US"/>
        </w:rPr>
        <w:t xml:space="preserve"> </w:t>
      </w:r>
      <w:r w:rsidR="00BC2B02" w:rsidRPr="004F4917">
        <w:rPr>
          <w:rFonts w:asciiTheme="majorBidi" w:hAnsiTheme="majorBidi" w:cstheme="majorBidi"/>
          <w:lang w:val="en-US"/>
        </w:rPr>
        <w:t>In this chapter the emphasis lies on the external policies by the EU on democracy promotion in Egypt’s since the implementation of the Barcelona process in 1995 until the ‘Arab Spring’</w:t>
      </w:r>
      <w:r w:rsidR="001A6934" w:rsidRPr="004F4917">
        <w:rPr>
          <w:rFonts w:asciiTheme="majorBidi" w:hAnsiTheme="majorBidi" w:cstheme="majorBidi"/>
          <w:lang w:val="en-US"/>
        </w:rPr>
        <w:t>, that started in December 2010</w:t>
      </w:r>
      <w:r w:rsidR="00BC2B02" w:rsidRPr="004F4917">
        <w:rPr>
          <w:rFonts w:asciiTheme="majorBidi" w:hAnsiTheme="majorBidi" w:cstheme="majorBidi"/>
          <w:lang w:val="en-US"/>
        </w:rPr>
        <w:t xml:space="preserve">. </w:t>
      </w:r>
      <w:r w:rsidR="000B5C2A" w:rsidRPr="004F4917">
        <w:rPr>
          <w:rFonts w:asciiTheme="majorBidi" w:hAnsiTheme="majorBidi" w:cstheme="majorBidi"/>
          <w:lang w:val="en-US"/>
        </w:rPr>
        <w:t>E</w:t>
      </w:r>
      <w:r w:rsidRPr="004F4917">
        <w:rPr>
          <w:rFonts w:asciiTheme="majorBidi" w:hAnsiTheme="majorBidi" w:cstheme="majorBidi"/>
          <w:lang w:val="en-US"/>
        </w:rPr>
        <w:t xml:space="preserve">ach policy will also be examined </w:t>
      </w:r>
      <w:r w:rsidR="007C637F" w:rsidRPr="004F4917">
        <w:rPr>
          <w:rFonts w:asciiTheme="majorBidi" w:hAnsiTheme="majorBidi" w:cstheme="majorBidi"/>
          <w:lang w:val="en-US"/>
        </w:rPr>
        <w:t xml:space="preserve">in light of the </w:t>
      </w:r>
      <w:r w:rsidR="000B5C2A" w:rsidRPr="004F4917">
        <w:rPr>
          <w:rFonts w:asciiTheme="majorBidi" w:hAnsiTheme="majorBidi" w:cstheme="majorBidi"/>
          <w:lang w:val="en-US"/>
        </w:rPr>
        <w:t>two-folded approach stated</w:t>
      </w:r>
      <w:r w:rsidRPr="004F4917">
        <w:rPr>
          <w:rFonts w:asciiTheme="majorBidi" w:hAnsiTheme="majorBidi" w:cstheme="majorBidi"/>
          <w:lang w:val="en-US"/>
        </w:rPr>
        <w:t xml:space="preserve"> </w:t>
      </w:r>
      <w:r w:rsidR="000B5C2A" w:rsidRPr="004F4917">
        <w:rPr>
          <w:rFonts w:asciiTheme="majorBidi" w:hAnsiTheme="majorBidi" w:cstheme="majorBidi"/>
          <w:lang w:val="en-US"/>
        </w:rPr>
        <w:t xml:space="preserve">by </w:t>
      </w:r>
      <w:r w:rsidRPr="004F4917">
        <w:rPr>
          <w:rFonts w:asciiTheme="majorBidi" w:hAnsiTheme="majorBidi" w:cstheme="majorBidi"/>
          <w:lang w:val="en-US"/>
        </w:rPr>
        <w:t>Carothers</w:t>
      </w:r>
      <w:r w:rsidR="00BC2B02" w:rsidRPr="004F4917">
        <w:rPr>
          <w:rFonts w:asciiTheme="majorBidi" w:hAnsiTheme="majorBidi" w:cstheme="majorBidi"/>
          <w:lang w:val="en-US"/>
        </w:rPr>
        <w:t>: the political approach and the developmental approach.</w:t>
      </w:r>
      <w:r w:rsidRPr="004F4917">
        <w:rPr>
          <w:rFonts w:asciiTheme="majorBidi" w:hAnsiTheme="majorBidi" w:cstheme="majorBidi"/>
          <w:lang w:val="en-US"/>
        </w:rPr>
        <w:t xml:space="preserve"> </w:t>
      </w:r>
    </w:p>
    <w:p w:rsidR="000B5C2A" w:rsidRPr="004F4917" w:rsidRDefault="000B5C2A" w:rsidP="000B5C2A">
      <w:pPr>
        <w:pStyle w:val="NoSpacing"/>
        <w:spacing w:line="360" w:lineRule="auto"/>
        <w:ind w:firstLine="708"/>
        <w:jc w:val="both"/>
        <w:rPr>
          <w:rFonts w:asciiTheme="majorBidi" w:hAnsiTheme="majorBidi" w:cstheme="majorBidi"/>
          <w:lang w:val="en-US"/>
        </w:rPr>
      </w:pPr>
    </w:p>
    <w:p w:rsidR="000B5C2A" w:rsidRPr="004F4917" w:rsidRDefault="000B5C2A" w:rsidP="000B5C2A">
      <w:pPr>
        <w:pStyle w:val="Heading2"/>
      </w:pPr>
      <w:bookmarkStart w:id="25" w:name="_Toc368306721"/>
      <w:r w:rsidRPr="004F4917">
        <w:t>5.1 The EU and Egypt</w:t>
      </w:r>
      <w:bookmarkEnd w:id="25"/>
    </w:p>
    <w:p w:rsidR="00075E8B" w:rsidRPr="004F4917" w:rsidRDefault="00075E8B" w:rsidP="00075E8B">
      <w:pPr>
        <w:rPr>
          <w:lang w:val="en-US"/>
        </w:rPr>
      </w:pPr>
    </w:p>
    <w:p w:rsidR="00CC2859" w:rsidRDefault="00AB5894" w:rsidP="00B32FCF">
      <w:pPr>
        <w:pStyle w:val="NoSpacing"/>
        <w:spacing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As mentioned earlier, the EU places great emphasis on the promotion of respect for democracy, </w:t>
      </w:r>
      <w:r w:rsidR="00075E8B" w:rsidRPr="004F4917">
        <w:rPr>
          <w:rFonts w:asciiTheme="majorBidi" w:hAnsiTheme="majorBidi" w:cstheme="majorBidi"/>
          <w:lang w:val="en-US"/>
        </w:rPr>
        <w:t xml:space="preserve">the rule of law and human right </w:t>
      </w:r>
      <w:r w:rsidRPr="004F4917">
        <w:rPr>
          <w:rFonts w:asciiTheme="majorBidi" w:hAnsiTheme="majorBidi" w:cstheme="majorBidi"/>
          <w:lang w:val="en-US"/>
        </w:rPr>
        <w:t>in its external policies towards non-democratic and non EU</w:t>
      </w:r>
      <w:r w:rsidR="00732947">
        <w:rPr>
          <w:rFonts w:asciiTheme="majorBidi" w:hAnsiTheme="majorBidi" w:cstheme="majorBidi"/>
          <w:lang w:val="en-US"/>
        </w:rPr>
        <w:t>’s</w:t>
      </w:r>
      <w:r w:rsidRPr="004F4917">
        <w:rPr>
          <w:rFonts w:asciiTheme="majorBidi" w:hAnsiTheme="majorBidi" w:cstheme="majorBidi"/>
          <w:lang w:val="en-US"/>
        </w:rPr>
        <w:t xml:space="preserve"> societies. More specific, the EU has evolved itself into an agent of democracy promotion in the MENA region (Schimmelfenning &amp; Lacenex, 2011). </w:t>
      </w:r>
    </w:p>
    <w:p w:rsidR="00F50ABE" w:rsidRPr="004F4917" w:rsidRDefault="00F50ABE" w:rsidP="00B32FCF">
      <w:pPr>
        <w:pStyle w:val="NoSpacing"/>
        <w:spacing w:line="360" w:lineRule="auto"/>
        <w:ind w:firstLine="708"/>
        <w:jc w:val="both"/>
        <w:rPr>
          <w:rFonts w:asciiTheme="majorBidi" w:hAnsiTheme="majorBidi" w:cstheme="majorBidi"/>
          <w:lang w:val="en-US"/>
        </w:rPr>
      </w:pPr>
    </w:p>
    <w:p w:rsidR="00CC2859" w:rsidRPr="004F4917" w:rsidRDefault="0010362E" w:rsidP="009306EF">
      <w:pPr>
        <w:pStyle w:val="NoSpacing"/>
        <w:spacing w:line="360" w:lineRule="auto"/>
        <w:ind w:firstLine="708"/>
        <w:jc w:val="both"/>
        <w:rPr>
          <w:rFonts w:asciiTheme="majorBidi" w:hAnsiTheme="majorBidi" w:cstheme="majorBidi"/>
          <w:lang w:val="en-US"/>
        </w:rPr>
      </w:pPr>
      <w:r w:rsidRPr="004F4917">
        <w:rPr>
          <w:rFonts w:asciiTheme="majorBidi" w:hAnsiTheme="majorBidi" w:cstheme="majorBidi"/>
          <w:lang w:val="en-US"/>
        </w:rPr>
        <w:t>The first sign of a bilateral relation between the EU and Egypt dates from 19</w:t>
      </w:r>
      <w:r w:rsidRPr="004F4917">
        <w:rPr>
          <w:rFonts w:asciiTheme="majorBidi" w:eastAsia="Malgun Gothic" w:hAnsiTheme="majorBidi" w:cstheme="majorBidi"/>
          <w:lang w:val="en-US" w:eastAsia="ko-KR"/>
        </w:rPr>
        <w:t>7</w:t>
      </w:r>
      <w:r w:rsidRPr="004F4917">
        <w:rPr>
          <w:rFonts w:asciiTheme="majorBidi" w:hAnsiTheme="majorBidi" w:cstheme="majorBidi"/>
          <w:lang w:val="en-US"/>
        </w:rPr>
        <w:t>7</w:t>
      </w:r>
      <w:r w:rsidR="007C637F" w:rsidRPr="004F4917">
        <w:rPr>
          <w:rFonts w:asciiTheme="majorBidi" w:hAnsiTheme="majorBidi" w:cstheme="majorBidi"/>
          <w:lang w:val="en-US"/>
        </w:rPr>
        <w:t>,</w:t>
      </w:r>
      <w:r w:rsidRPr="004F4917">
        <w:rPr>
          <w:rFonts w:asciiTheme="majorBidi" w:hAnsiTheme="majorBidi" w:cstheme="majorBidi"/>
          <w:lang w:val="en-US"/>
        </w:rPr>
        <w:t xml:space="preserve"> </w:t>
      </w:r>
      <w:r w:rsidR="009306EF">
        <w:rPr>
          <w:rFonts w:asciiTheme="majorBidi" w:hAnsiTheme="majorBidi" w:cstheme="majorBidi"/>
          <w:lang w:val="en-US"/>
        </w:rPr>
        <w:t>when</w:t>
      </w:r>
      <w:r w:rsidR="007C637F" w:rsidRPr="004F4917">
        <w:rPr>
          <w:rFonts w:asciiTheme="majorBidi" w:hAnsiTheme="majorBidi" w:cstheme="majorBidi"/>
          <w:lang w:val="en-US"/>
        </w:rPr>
        <w:t xml:space="preserve"> </w:t>
      </w:r>
      <w:r w:rsidRPr="004F4917">
        <w:rPr>
          <w:rFonts w:asciiTheme="majorBidi" w:hAnsiTheme="majorBidi" w:cstheme="majorBidi"/>
          <w:lang w:val="en-US"/>
        </w:rPr>
        <w:t>the Cooperation Agreement was signed.</w:t>
      </w:r>
      <w:r w:rsidR="00075E8B" w:rsidRPr="004F4917">
        <w:rPr>
          <w:rFonts w:asciiTheme="majorBidi" w:hAnsiTheme="majorBidi" w:cstheme="majorBidi"/>
          <w:lang w:val="en-US"/>
        </w:rPr>
        <w:t xml:space="preserve"> The agreement introduced cooperation between the EU and Egypt in order to contribute to the social and economic development.</w:t>
      </w:r>
      <w:r w:rsidRPr="004F4917">
        <w:rPr>
          <w:rFonts w:asciiTheme="majorBidi" w:hAnsiTheme="majorBidi" w:cstheme="majorBidi"/>
          <w:lang w:val="en-US"/>
        </w:rPr>
        <w:t xml:space="preserve"> Although this treaty was mainly focused on the economic, financial, and technical cooperation, the EU also opted this treaty as a policy that ensure</w:t>
      </w:r>
      <w:r w:rsidR="007C637F" w:rsidRPr="004F4917">
        <w:rPr>
          <w:rFonts w:asciiTheme="majorBidi" w:hAnsiTheme="majorBidi" w:cstheme="majorBidi"/>
          <w:lang w:val="en-US"/>
        </w:rPr>
        <w:t>d</w:t>
      </w:r>
      <w:r w:rsidRPr="004F4917">
        <w:rPr>
          <w:rFonts w:asciiTheme="majorBidi" w:hAnsiTheme="majorBidi" w:cstheme="majorBidi"/>
          <w:lang w:val="en-US"/>
        </w:rPr>
        <w:t xml:space="preserve"> safety and security. An outcome of the Cooperation </w:t>
      </w:r>
      <w:r w:rsidRPr="004F4917">
        <w:rPr>
          <w:rFonts w:asciiTheme="majorBidi" w:eastAsia="Malgun Gothic" w:hAnsiTheme="majorBidi" w:cstheme="majorBidi"/>
          <w:lang w:val="en-US" w:eastAsia="ko-KR"/>
        </w:rPr>
        <w:t>A</w:t>
      </w:r>
      <w:r w:rsidRPr="004F4917">
        <w:rPr>
          <w:rFonts w:asciiTheme="majorBidi" w:hAnsiTheme="majorBidi" w:cstheme="majorBidi"/>
          <w:lang w:val="en-US"/>
        </w:rPr>
        <w:t xml:space="preserve">greement between the EU and Egypt was the Barcelona Declaration </w:t>
      </w:r>
      <w:r w:rsidRPr="004F4917">
        <w:rPr>
          <w:rFonts w:asciiTheme="majorBidi" w:eastAsia="Malgun Gothic" w:hAnsiTheme="majorBidi" w:cstheme="majorBidi"/>
          <w:lang w:val="en-US" w:eastAsia="ko-KR"/>
        </w:rPr>
        <w:t>or the</w:t>
      </w:r>
      <w:r w:rsidRPr="004F4917">
        <w:rPr>
          <w:rFonts w:asciiTheme="majorBidi" w:hAnsiTheme="majorBidi" w:cstheme="majorBidi"/>
          <w:lang w:val="en-US"/>
        </w:rPr>
        <w:t xml:space="preserve"> Euro-Mediterranean Partnership (EMP)</w:t>
      </w:r>
      <w:r w:rsidR="00650DE5" w:rsidRPr="004F4917">
        <w:rPr>
          <w:rFonts w:asciiTheme="majorBidi" w:hAnsiTheme="majorBidi" w:cstheme="majorBidi"/>
          <w:lang w:val="en-US"/>
        </w:rPr>
        <w:t xml:space="preserve"> in 1995</w:t>
      </w:r>
      <w:r w:rsidRPr="004F4917">
        <w:rPr>
          <w:rFonts w:asciiTheme="majorBidi" w:hAnsiTheme="majorBidi" w:cstheme="majorBidi"/>
          <w:lang w:val="en-US"/>
        </w:rPr>
        <w:t>.</w:t>
      </w:r>
      <w:r w:rsidR="00AB5894" w:rsidRPr="004F4917">
        <w:rPr>
          <w:rFonts w:asciiTheme="majorBidi" w:hAnsiTheme="majorBidi" w:cstheme="majorBidi"/>
          <w:lang w:val="en-US"/>
        </w:rPr>
        <w:t xml:space="preserve"> This </w:t>
      </w:r>
      <w:r w:rsidR="009306EF">
        <w:rPr>
          <w:rFonts w:asciiTheme="majorBidi" w:hAnsiTheme="majorBidi" w:cstheme="majorBidi"/>
          <w:lang w:val="en-US"/>
        </w:rPr>
        <w:t>d</w:t>
      </w:r>
      <w:r w:rsidR="00CD0CD8" w:rsidRPr="004F4917">
        <w:rPr>
          <w:rFonts w:asciiTheme="majorBidi" w:hAnsiTheme="majorBidi" w:cstheme="majorBidi"/>
          <w:lang w:val="en-US"/>
        </w:rPr>
        <w:t xml:space="preserve">eclaration </w:t>
      </w:r>
      <w:r w:rsidR="00AB5894" w:rsidRPr="004F4917">
        <w:rPr>
          <w:rFonts w:asciiTheme="majorBidi" w:hAnsiTheme="majorBidi" w:cstheme="majorBidi"/>
          <w:lang w:val="en-US"/>
        </w:rPr>
        <w:t xml:space="preserve">was later </w:t>
      </w:r>
      <w:r w:rsidR="00BC2B02" w:rsidRPr="004F4917">
        <w:rPr>
          <w:rFonts w:asciiTheme="majorBidi" w:hAnsiTheme="majorBidi" w:cstheme="majorBidi"/>
          <w:lang w:val="en-US"/>
        </w:rPr>
        <w:t xml:space="preserve">improved </w:t>
      </w:r>
      <w:r w:rsidR="00CD0CD8" w:rsidRPr="004F4917">
        <w:rPr>
          <w:rFonts w:asciiTheme="majorBidi" w:hAnsiTheme="majorBidi" w:cstheme="majorBidi"/>
          <w:lang w:val="en-US"/>
        </w:rPr>
        <w:t xml:space="preserve">with the </w:t>
      </w:r>
      <w:r w:rsidR="00CC2859" w:rsidRPr="004F4917">
        <w:rPr>
          <w:rFonts w:asciiTheme="majorBidi" w:hAnsiTheme="majorBidi" w:cstheme="majorBidi"/>
          <w:lang w:val="en-US"/>
        </w:rPr>
        <w:t>introduction of the European Neighbourhood Policy</w:t>
      </w:r>
      <w:r w:rsidR="00BC2B02" w:rsidRPr="004F4917">
        <w:rPr>
          <w:rFonts w:asciiTheme="majorBidi" w:hAnsiTheme="majorBidi" w:cstheme="majorBidi"/>
          <w:lang w:val="en-US"/>
        </w:rPr>
        <w:t xml:space="preserve"> (ENP)</w:t>
      </w:r>
      <w:r w:rsidR="00CC2859" w:rsidRPr="004F4917">
        <w:rPr>
          <w:rFonts w:asciiTheme="majorBidi" w:hAnsiTheme="majorBidi" w:cstheme="majorBidi"/>
          <w:lang w:val="en-US"/>
        </w:rPr>
        <w:t xml:space="preserve"> in 2004.</w:t>
      </w:r>
    </w:p>
    <w:p w:rsidR="00F50ABE" w:rsidRDefault="00F50ABE">
      <w:pPr>
        <w:rPr>
          <w:rFonts w:asciiTheme="majorBidi" w:hAnsiTheme="majorBidi" w:cstheme="majorBidi"/>
          <w:lang w:val="en-US"/>
        </w:rPr>
      </w:pPr>
    </w:p>
    <w:p w:rsidR="00B22CB6" w:rsidRPr="004F4917" w:rsidRDefault="00D22F0F" w:rsidP="00CE364C">
      <w:pPr>
        <w:pStyle w:val="Heading2"/>
        <w:jc w:val="both"/>
        <w:rPr>
          <w:rStyle w:val="Strong"/>
          <w:b/>
          <w:bCs/>
        </w:rPr>
      </w:pPr>
      <w:bookmarkStart w:id="26" w:name="_Toc368306722"/>
      <w:r w:rsidRPr="004F4917">
        <w:rPr>
          <w:rStyle w:val="Strong"/>
          <w:b/>
          <w:bCs/>
        </w:rPr>
        <w:t>5</w:t>
      </w:r>
      <w:r w:rsidR="00B22CB6" w:rsidRPr="004F4917">
        <w:rPr>
          <w:rStyle w:val="Strong"/>
          <w:b/>
          <w:bCs/>
        </w:rPr>
        <w:t>.</w:t>
      </w:r>
      <w:r w:rsidR="00CE364C" w:rsidRPr="004F4917">
        <w:rPr>
          <w:rStyle w:val="Strong"/>
          <w:b/>
          <w:bCs/>
        </w:rPr>
        <w:t>2</w:t>
      </w:r>
      <w:r w:rsidR="00B22CB6" w:rsidRPr="004F4917">
        <w:rPr>
          <w:rStyle w:val="Strong"/>
          <w:b/>
          <w:bCs/>
        </w:rPr>
        <w:t xml:space="preserve"> Motives</w:t>
      </w:r>
      <w:bookmarkEnd w:id="26"/>
    </w:p>
    <w:p w:rsidR="00CC2859" w:rsidRPr="004F4917" w:rsidRDefault="00CC2859" w:rsidP="00743C93">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b/>
      </w:r>
    </w:p>
    <w:p w:rsidR="00E96F23" w:rsidRDefault="00CC2859" w:rsidP="00B32FCF">
      <w:pPr>
        <w:pStyle w:val="NoSpacing"/>
        <w:spacing w:line="360" w:lineRule="auto"/>
        <w:jc w:val="both"/>
        <w:rPr>
          <w:rFonts w:asciiTheme="majorBidi" w:eastAsia="Malgun Gothic" w:hAnsiTheme="majorBidi" w:cstheme="majorBidi"/>
          <w:lang w:val="en-US" w:eastAsia="ko-KR"/>
        </w:rPr>
      </w:pPr>
      <w:r w:rsidRPr="004F4917">
        <w:rPr>
          <w:rFonts w:asciiTheme="majorBidi" w:hAnsiTheme="majorBidi" w:cstheme="majorBidi"/>
          <w:lang w:val="en-US"/>
        </w:rPr>
        <w:tab/>
      </w:r>
      <w:r w:rsidR="00B22CB6" w:rsidRPr="004F4917">
        <w:rPr>
          <w:rFonts w:asciiTheme="majorBidi" w:hAnsiTheme="majorBidi" w:cstheme="majorBidi"/>
          <w:lang w:val="en-US"/>
        </w:rPr>
        <w:t xml:space="preserve">A mixture of motives lie in the heart of the EU </w:t>
      </w:r>
      <w:r w:rsidR="00FD2D03" w:rsidRPr="004F4917">
        <w:rPr>
          <w:rFonts w:asciiTheme="majorBidi" w:hAnsiTheme="majorBidi" w:cstheme="majorBidi"/>
          <w:lang w:val="en-US"/>
        </w:rPr>
        <w:t>when it comes to democracy in its external policy</w:t>
      </w:r>
      <w:r w:rsidR="00B22CB6" w:rsidRPr="004F4917">
        <w:rPr>
          <w:rFonts w:asciiTheme="majorBidi" w:hAnsiTheme="majorBidi" w:cstheme="majorBidi"/>
          <w:lang w:val="en-US"/>
        </w:rPr>
        <w:t xml:space="preserve">. Elements such as EU-enlargement, which is often seen as the </w:t>
      </w:r>
      <w:r w:rsidR="00E554B6" w:rsidRPr="004F4917">
        <w:rPr>
          <w:rFonts w:asciiTheme="majorBidi" w:hAnsiTheme="majorBidi" w:cstheme="majorBidi"/>
          <w:lang w:val="en-US"/>
        </w:rPr>
        <w:t xml:space="preserve">major </w:t>
      </w:r>
      <w:r w:rsidR="00B22CB6" w:rsidRPr="004F4917">
        <w:rPr>
          <w:rFonts w:asciiTheme="majorBidi" w:hAnsiTheme="majorBidi" w:cstheme="majorBidi"/>
          <w:lang w:val="en-US"/>
        </w:rPr>
        <w:t>success</w:t>
      </w:r>
      <w:r w:rsidR="00743C93" w:rsidRPr="004F4917">
        <w:rPr>
          <w:rFonts w:asciiTheme="majorBidi" w:hAnsiTheme="majorBidi" w:cstheme="majorBidi"/>
          <w:lang w:val="en-US"/>
        </w:rPr>
        <w:t xml:space="preserve"> </w:t>
      </w:r>
      <w:r w:rsidR="00B22CB6" w:rsidRPr="004F4917">
        <w:rPr>
          <w:rFonts w:asciiTheme="majorBidi" w:hAnsiTheme="majorBidi" w:cstheme="majorBidi"/>
          <w:lang w:val="en-US"/>
        </w:rPr>
        <w:t>of the EU</w:t>
      </w:r>
      <w:r w:rsidR="00732947">
        <w:rPr>
          <w:rFonts w:asciiTheme="majorBidi" w:hAnsiTheme="majorBidi" w:cstheme="majorBidi"/>
          <w:lang w:val="en-US"/>
        </w:rPr>
        <w:t>’s</w:t>
      </w:r>
      <w:r w:rsidR="00B22CB6" w:rsidRPr="004F4917">
        <w:rPr>
          <w:rFonts w:asciiTheme="majorBidi" w:hAnsiTheme="majorBidi" w:cstheme="majorBidi"/>
          <w:lang w:val="en-US"/>
        </w:rPr>
        <w:t xml:space="preserve"> external</w:t>
      </w:r>
      <w:r w:rsidR="00743C93" w:rsidRPr="004F4917">
        <w:rPr>
          <w:rFonts w:asciiTheme="majorBidi" w:hAnsiTheme="majorBidi" w:cstheme="majorBidi"/>
          <w:lang w:val="en-US"/>
        </w:rPr>
        <w:t xml:space="preserve"> policy, future cooperation, </w:t>
      </w:r>
      <w:r w:rsidR="00B32FCF" w:rsidRPr="004F4917">
        <w:rPr>
          <w:rFonts w:asciiTheme="majorBidi" w:hAnsiTheme="majorBidi" w:cstheme="majorBidi"/>
          <w:lang w:val="en-US"/>
        </w:rPr>
        <w:t>trad</w:t>
      </w:r>
      <w:r w:rsidR="00B32FCF">
        <w:rPr>
          <w:rFonts w:asciiTheme="majorBidi" w:hAnsiTheme="majorBidi" w:cstheme="majorBidi"/>
          <w:lang w:val="en-US"/>
        </w:rPr>
        <w:t>e relation</w:t>
      </w:r>
      <w:r w:rsidR="00B22CB6" w:rsidRPr="004F4917">
        <w:rPr>
          <w:rFonts w:asciiTheme="majorBidi" w:hAnsiTheme="majorBidi" w:cstheme="majorBidi"/>
          <w:lang w:val="en-US"/>
        </w:rPr>
        <w:t xml:space="preserve"> between Egypt and </w:t>
      </w:r>
      <w:r w:rsidR="00650DE5" w:rsidRPr="004F4917">
        <w:rPr>
          <w:rFonts w:asciiTheme="majorBidi" w:hAnsiTheme="majorBidi" w:cstheme="majorBidi"/>
          <w:lang w:val="en-US"/>
        </w:rPr>
        <w:t xml:space="preserve">the EU contribute to </w:t>
      </w:r>
      <w:r w:rsidR="009306EF">
        <w:rPr>
          <w:rFonts w:asciiTheme="majorBidi" w:hAnsiTheme="majorBidi" w:cstheme="majorBidi"/>
          <w:lang w:val="en-US"/>
        </w:rPr>
        <w:t xml:space="preserve">the </w:t>
      </w:r>
      <w:r w:rsidR="00650DE5" w:rsidRPr="004F4917">
        <w:rPr>
          <w:rFonts w:asciiTheme="majorBidi" w:hAnsiTheme="majorBidi" w:cstheme="majorBidi"/>
          <w:lang w:val="en-US"/>
        </w:rPr>
        <w:t>ambition</w:t>
      </w:r>
      <w:r w:rsidR="00B22CB6" w:rsidRPr="004F4917">
        <w:rPr>
          <w:rFonts w:asciiTheme="majorBidi" w:hAnsiTheme="majorBidi" w:cstheme="majorBidi"/>
          <w:lang w:val="en-US"/>
        </w:rPr>
        <w:t xml:space="preserve"> for the EU to support “de</w:t>
      </w:r>
      <w:r w:rsidR="00167A45" w:rsidRPr="004F4917">
        <w:rPr>
          <w:rFonts w:asciiTheme="majorBidi" w:hAnsiTheme="majorBidi" w:cstheme="majorBidi"/>
          <w:lang w:val="en-US"/>
        </w:rPr>
        <w:t>ep and sustainable” democracy (S</w:t>
      </w:r>
      <w:r w:rsidR="00843765" w:rsidRPr="004F4917">
        <w:rPr>
          <w:rFonts w:asciiTheme="majorBidi" w:hAnsiTheme="majorBidi" w:cstheme="majorBidi"/>
          <w:lang w:val="en-US"/>
        </w:rPr>
        <w:t xml:space="preserve">chimmelfenning, </w:t>
      </w:r>
      <w:r w:rsidR="00B22CB6" w:rsidRPr="004F4917">
        <w:rPr>
          <w:rFonts w:asciiTheme="majorBidi" w:hAnsiTheme="majorBidi" w:cstheme="majorBidi"/>
          <w:lang w:val="en-US"/>
        </w:rPr>
        <w:t xml:space="preserve">2008). But for the EU, one of the most important aspects of promoting democracy in Egypt, is the protection of citizens. </w:t>
      </w:r>
      <w:r w:rsidR="00435A96" w:rsidRPr="004F4917">
        <w:rPr>
          <w:rFonts w:asciiTheme="majorBidi" w:hAnsiTheme="majorBidi" w:cstheme="majorBidi"/>
          <w:lang w:val="en-US"/>
        </w:rPr>
        <w:t>As mentioned in chapter one</w:t>
      </w:r>
      <w:r w:rsidR="00B22CB6" w:rsidRPr="004F4917">
        <w:rPr>
          <w:rFonts w:asciiTheme="majorBidi" w:hAnsiTheme="majorBidi" w:cstheme="majorBidi"/>
          <w:lang w:val="en-US"/>
        </w:rPr>
        <w:t>, the human rights of Egyptian citizens have been abused in many ways</w:t>
      </w:r>
      <w:r w:rsidR="00B22CB6" w:rsidRPr="004F4917">
        <w:rPr>
          <w:rFonts w:asciiTheme="majorBidi" w:eastAsia="Malgun Gothic" w:hAnsiTheme="majorBidi" w:cstheme="majorBidi"/>
          <w:lang w:val="en-US" w:eastAsia="ko-KR"/>
        </w:rPr>
        <w:t xml:space="preserve"> for the last decades</w:t>
      </w:r>
      <w:r w:rsidR="00832A2C" w:rsidRPr="004F4917">
        <w:rPr>
          <w:rFonts w:asciiTheme="majorBidi" w:hAnsiTheme="majorBidi" w:cstheme="majorBidi"/>
          <w:lang w:val="en-US"/>
        </w:rPr>
        <w:t>. “</w:t>
      </w:r>
      <w:r w:rsidR="00B22CB6" w:rsidRPr="004F4917">
        <w:rPr>
          <w:rFonts w:asciiTheme="majorBidi" w:hAnsiTheme="majorBidi" w:cstheme="majorBidi"/>
          <w:i/>
          <w:iCs/>
          <w:lang w:val="en-US"/>
        </w:rPr>
        <w:t>Human dignity, freedom, democracy, equality, the rule of law and respects for the human rights</w:t>
      </w:r>
      <w:r w:rsidR="00832A2C" w:rsidRPr="004F4917">
        <w:rPr>
          <w:rFonts w:asciiTheme="majorBidi" w:hAnsiTheme="majorBidi" w:cstheme="majorBidi"/>
          <w:lang w:val="en-US"/>
        </w:rPr>
        <w:t>”</w:t>
      </w:r>
      <w:r w:rsidR="00F76355" w:rsidRPr="004F4917">
        <w:rPr>
          <w:rFonts w:asciiTheme="majorBidi" w:hAnsiTheme="majorBidi" w:cstheme="majorBidi"/>
          <w:lang w:val="en-US"/>
        </w:rPr>
        <w:t xml:space="preserve"> </w:t>
      </w:r>
      <w:r w:rsidR="00843765" w:rsidRPr="004F4917">
        <w:rPr>
          <w:rFonts w:asciiTheme="majorBidi" w:hAnsiTheme="majorBidi" w:cstheme="majorBidi"/>
          <w:lang w:val="en-US"/>
        </w:rPr>
        <w:t>(Treaty of the EU,</w:t>
      </w:r>
      <w:r w:rsidR="0098451A" w:rsidRPr="004F4917">
        <w:rPr>
          <w:rFonts w:asciiTheme="majorBidi" w:hAnsiTheme="majorBidi" w:cstheme="majorBidi"/>
          <w:lang w:val="en-US"/>
        </w:rPr>
        <w:t xml:space="preserve"> Art 2.1)</w:t>
      </w:r>
      <w:r w:rsidR="00B22CB6" w:rsidRPr="004F4917">
        <w:rPr>
          <w:rFonts w:asciiTheme="majorBidi" w:hAnsiTheme="majorBidi" w:cstheme="majorBidi"/>
          <w:lang w:val="en-US"/>
        </w:rPr>
        <w:t xml:space="preserve">, </w:t>
      </w:r>
      <w:r w:rsidR="00832A2C" w:rsidRPr="004F4917">
        <w:rPr>
          <w:rFonts w:asciiTheme="majorBidi" w:hAnsiTheme="majorBidi" w:cstheme="majorBidi"/>
          <w:lang w:val="en-US"/>
        </w:rPr>
        <w:t xml:space="preserve">are </w:t>
      </w:r>
      <w:r w:rsidR="009306EF">
        <w:rPr>
          <w:rFonts w:asciiTheme="majorBidi" w:hAnsiTheme="majorBidi" w:cstheme="majorBidi"/>
          <w:lang w:val="en-US"/>
        </w:rPr>
        <w:t>the values on which the EU</w:t>
      </w:r>
      <w:r w:rsidR="00B22CB6" w:rsidRPr="004F4917">
        <w:rPr>
          <w:rFonts w:asciiTheme="majorBidi" w:hAnsiTheme="majorBidi" w:cstheme="majorBidi"/>
          <w:lang w:val="en-US"/>
        </w:rPr>
        <w:t xml:space="preserve"> is founded</w:t>
      </w:r>
      <w:r w:rsidR="00B22CB6" w:rsidRPr="004F4917">
        <w:rPr>
          <w:rFonts w:asciiTheme="majorBidi" w:eastAsia="Malgun Gothic" w:hAnsiTheme="majorBidi" w:cstheme="majorBidi"/>
          <w:lang w:val="en-US" w:eastAsia="ko-KR"/>
        </w:rPr>
        <w:t xml:space="preserve"> and </w:t>
      </w:r>
      <w:r w:rsidR="00832A2C" w:rsidRPr="004F4917">
        <w:rPr>
          <w:rFonts w:asciiTheme="majorBidi" w:eastAsia="Malgun Gothic" w:hAnsiTheme="majorBidi" w:cstheme="majorBidi"/>
          <w:lang w:val="en-US" w:eastAsia="ko-KR"/>
        </w:rPr>
        <w:t xml:space="preserve">is </w:t>
      </w:r>
      <w:r w:rsidR="00B22CB6" w:rsidRPr="004F4917">
        <w:rPr>
          <w:rFonts w:asciiTheme="majorBidi" w:eastAsia="Malgun Gothic" w:hAnsiTheme="majorBidi" w:cstheme="majorBidi"/>
          <w:lang w:val="en-US" w:eastAsia="ko-KR"/>
        </w:rPr>
        <w:t>referred as an essential objective</w:t>
      </w:r>
      <w:r w:rsidR="00BC2B02" w:rsidRPr="004F4917">
        <w:rPr>
          <w:rFonts w:asciiTheme="majorBidi" w:eastAsia="Malgun Gothic" w:hAnsiTheme="majorBidi" w:cstheme="majorBidi"/>
          <w:lang w:val="en-US" w:eastAsia="ko-KR"/>
        </w:rPr>
        <w:t xml:space="preserve"> in its external policies</w:t>
      </w:r>
      <w:r w:rsidR="00832A2C" w:rsidRPr="004F4917">
        <w:rPr>
          <w:rFonts w:asciiTheme="majorBidi" w:eastAsia="Malgun Gothic" w:hAnsiTheme="majorBidi" w:cstheme="majorBidi"/>
          <w:lang w:val="en-US" w:eastAsia="ko-KR"/>
        </w:rPr>
        <w:t>.</w:t>
      </w:r>
      <w:r w:rsidR="00EA2D15" w:rsidRPr="004F4917">
        <w:rPr>
          <w:rFonts w:asciiTheme="majorBidi" w:eastAsia="Malgun Gothic" w:hAnsiTheme="majorBidi" w:cstheme="majorBidi"/>
          <w:lang w:val="en-US" w:eastAsia="ko-KR"/>
        </w:rPr>
        <w:t xml:space="preserve"> </w:t>
      </w:r>
    </w:p>
    <w:p w:rsidR="00E96F23" w:rsidRPr="004F4917" w:rsidRDefault="00E96F23" w:rsidP="006B689C">
      <w:pPr>
        <w:pStyle w:val="NoSpacing"/>
        <w:spacing w:line="360" w:lineRule="auto"/>
        <w:ind w:firstLine="360"/>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lastRenderedPageBreak/>
        <w:t xml:space="preserve">Additional to this Mikaelsson (2008) argues that the following motives can underpin promoting democracy: internal positioning, international positioning, security motives, economic motives, ideological motives and altruistic motives. </w:t>
      </w:r>
    </w:p>
    <w:p w:rsidR="00E96F23" w:rsidRPr="004F4917" w:rsidRDefault="00E96F23" w:rsidP="00E96F23">
      <w:pPr>
        <w:pStyle w:val="NoSpacing"/>
        <w:spacing w:line="360" w:lineRule="auto"/>
        <w:jc w:val="both"/>
        <w:rPr>
          <w:rFonts w:asciiTheme="majorBidi" w:eastAsia="Malgun Gothic" w:hAnsiTheme="majorBidi" w:cstheme="majorBidi"/>
          <w:lang w:val="en-US" w:eastAsia="ko-KR"/>
        </w:rPr>
      </w:pPr>
    </w:p>
    <w:p w:rsidR="00E96F23" w:rsidRPr="004F4917" w:rsidRDefault="00E96F23" w:rsidP="00E96F23">
      <w:pPr>
        <w:pStyle w:val="NoSpacing"/>
        <w:numPr>
          <w:ilvl w:val="0"/>
          <w:numId w:val="10"/>
        </w:numPr>
        <w:spacing w:line="360" w:lineRule="auto"/>
        <w:jc w:val="both"/>
        <w:rPr>
          <w:rFonts w:asciiTheme="majorBidi" w:eastAsia="Malgun Gothic" w:hAnsiTheme="majorBidi" w:cstheme="majorBidi"/>
          <w:i/>
          <w:iCs/>
          <w:lang w:val="en-US" w:eastAsia="ko-KR"/>
        </w:rPr>
      </w:pPr>
      <w:r w:rsidRPr="004F4917">
        <w:rPr>
          <w:rFonts w:asciiTheme="majorBidi" w:eastAsia="Malgun Gothic" w:hAnsiTheme="majorBidi" w:cstheme="majorBidi"/>
          <w:i/>
          <w:iCs/>
          <w:lang w:val="en-US" w:eastAsia="ko-KR"/>
        </w:rPr>
        <w:t>Altruistic motives</w:t>
      </w:r>
    </w:p>
    <w:p w:rsidR="00E96F23" w:rsidRPr="004F4917" w:rsidRDefault="00E96F23" w:rsidP="00E96F23">
      <w:pPr>
        <w:pStyle w:val="NoSpacing"/>
        <w:spacing w:line="360" w:lineRule="auto"/>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One of the most logical motives, as Mikaelsson (2008) describes, is: “</w:t>
      </w:r>
      <w:r w:rsidRPr="004F4917">
        <w:rPr>
          <w:rFonts w:asciiTheme="majorBidi" w:eastAsia="Malgun Gothic" w:hAnsiTheme="majorBidi" w:cstheme="majorBidi"/>
          <w:i/>
          <w:iCs/>
          <w:lang w:val="en-US" w:eastAsia="ko-KR"/>
        </w:rPr>
        <w:t>unselfish concern for the well-being of others</w:t>
      </w:r>
      <w:r w:rsidRPr="004F4917">
        <w:rPr>
          <w:rFonts w:asciiTheme="majorBidi" w:eastAsia="Malgun Gothic" w:hAnsiTheme="majorBidi" w:cstheme="majorBidi"/>
          <w:lang w:val="en-US" w:eastAsia="ko-KR"/>
        </w:rPr>
        <w:t>” (Mikaelsson, 2008). Moral and ethical reasoning is one of the major motives to support respect for freedom, democracy, human dignity, human rights and the rule of law. Much discussed elements of these motives can be found in the EU legal documents.</w:t>
      </w:r>
    </w:p>
    <w:p w:rsidR="00E96F23" w:rsidRPr="004F4917" w:rsidRDefault="00E96F23" w:rsidP="00E96F23">
      <w:pPr>
        <w:pStyle w:val="NoSpacing"/>
        <w:numPr>
          <w:ilvl w:val="0"/>
          <w:numId w:val="10"/>
        </w:numPr>
        <w:spacing w:line="360" w:lineRule="auto"/>
        <w:jc w:val="both"/>
        <w:rPr>
          <w:rFonts w:asciiTheme="majorBidi" w:eastAsia="Malgun Gothic" w:hAnsiTheme="majorBidi" w:cstheme="majorBidi"/>
          <w:i/>
          <w:iCs/>
          <w:lang w:val="en-US" w:eastAsia="ko-KR"/>
        </w:rPr>
      </w:pPr>
      <w:r w:rsidRPr="004F4917">
        <w:rPr>
          <w:rFonts w:asciiTheme="majorBidi" w:eastAsia="Malgun Gothic" w:hAnsiTheme="majorBidi" w:cstheme="majorBidi"/>
          <w:i/>
          <w:iCs/>
          <w:lang w:val="en-US" w:eastAsia="ko-KR"/>
        </w:rPr>
        <w:t>Ideological motives</w:t>
      </w:r>
    </w:p>
    <w:p w:rsidR="00E96F23" w:rsidRPr="004F4917" w:rsidRDefault="00E96F23" w:rsidP="00E96F23">
      <w:pPr>
        <w:pStyle w:val="NoSpacing"/>
        <w:spacing w:line="360" w:lineRule="auto"/>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 xml:space="preserve">Ideological motives are also mentioned earlier. The importance of this motive is the aspect of democracy itself as a system. A democratic society contributes to the well-being of the people in a country. It is a moral job to secure those elements. </w:t>
      </w:r>
    </w:p>
    <w:p w:rsidR="00E96F23" w:rsidRPr="004F4917" w:rsidRDefault="00E96F23" w:rsidP="00E96F23">
      <w:pPr>
        <w:pStyle w:val="NoSpacing"/>
        <w:numPr>
          <w:ilvl w:val="0"/>
          <w:numId w:val="10"/>
        </w:numPr>
        <w:spacing w:line="360" w:lineRule="auto"/>
        <w:jc w:val="both"/>
        <w:rPr>
          <w:rFonts w:asciiTheme="majorBidi" w:eastAsia="Malgun Gothic" w:hAnsiTheme="majorBidi" w:cstheme="majorBidi"/>
          <w:i/>
          <w:iCs/>
          <w:lang w:val="en-US" w:eastAsia="ko-KR"/>
        </w:rPr>
      </w:pPr>
      <w:r w:rsidRPr="004F4917">
        <w:rPr>
          <w:rFonts w:asciiTheme="majorBidi" w:eastAsia="Malgun Gothic" w:hAnsiTheme="majorBidi" w:cstheme="majorBidi"/>
          <w:i/>
          <w:iCs/>
          <w:lang w:val="en-US" w:eastAsia="ko-KR"/>
        </w:rPr>
        <w:t>Internal and International motives</w:t>
      </w:r>
    </w:p>
    <w:p w:rsidR="00E96F23" w:rsidRPr="004F4917" w:rsidRDefault="00E96F23" w:rsidP="00251F34">
      <w:pPr>
        <w:pStyle w:val="NoSpacing"/>
        <w:spacing w:line="360" w:lineRule="auto"/>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The international status and position is clearly very important for the EU. By offering expertise through a political framework on democracy, the EU sends a signal in which it asks for recognition and acceptance from other international key actors. The</w:t>
      </w:r>
      <w:r w:rsidR="00251F34" w:rsidRPr="004F4917">
        <w:rPr>
          <w:rFonts w:asciiTheme="majorBidi" w:eastAsia="Malgun Gothic" w:hAnsiTheme="majorBidi" w:cstheme="majorBidi"/>
          <w:lang w:val="en-US" w:eastAsia="ko-KR"/>
        </w:rPr>
        <w:t xml:space="preserve"> </w:t>
      </w:r>
      <w:r w:rsidRPr="004F4917">
        <w:rPr>
          <w:rFonts w:asciiTheme="majorBidi" w:eastAsia="Malgun Gothic" w:hAnsiTheme="majorBidi" w:cstheme="majorBidi"/>
          <w:lang w:val="en-US" w:eastAsia="ko-KR"/>
        </w:rPr>
        <w:t>EU represents itself as an international actor by its framework on democracy promotion.</w:t>
      </w:r>
    </w:p>
    <w:p w:rsidR="00E96F23" w:rsidRPr="004F4917" w:rsidRDefault="00E96F23" w:rsidP="00E96F23">
      <w:pPr>
        <w:pStyle w:val="NoSpacing"/>
        <w:numPr>
          <w:ilvl w:val="0"/>
          <w:numId w:val="10"/>
        </w:numPr>
        <w:spacing w:line="360" w:lineRule="auto"/>
        <w:jc w:val="both"/>
        <w:rPr>
          <w:rFonts w:asciiTheme="majorBidi" w:eastAsia="Malgun Gothic" w:hAnsiTheme="majorBidi" w:cstheme="majorBidi"/>
          <w:i/>
          <w:iCs/>
          <w:lang w:val="en-US" w:eastAsia="ko-KR"/>
        </w:rPr>
      </w:pPr>
      <w:r w:rsidRPr="004F4917">
        <w:rPr>
          <w:rFonts w:asciiTheme="majorBidi" w:eastAsia="Malgun Gothic" w:hAnsiTheme="majorBidi" w:cstheme="majorBidi"/>
          <w:i/>
          <w:iCs/>
          <w:lang w:val="en-US" w:eastAsia="ko-KR"/>
        </w:rPr>
        <w:t xml:space="preserve">Security motives </w:t>
      </w:r>
    </w:p>
    <w:p w:rsidR="00E96F23" w:rsidRPr="004F4917" w:rsidRDefault="00E96F23" w:rsidP="00E96F23">
      <w:pPr>
        <w:pStyle w:val="NoSpacing"/>
        <w:spacing w:line="360" w:lineRule="auto"/>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 xml:space="preserve">The motive to secure the situation in Egypt through supporting democracy is due to fear of terrorism and communism. As the EU defeated the communist regimes and the cold war ended, the fear of communism disappeared largely (Mikaelsson, 2008). However currently terrorism is playing a crucial role now a days, especially these days because of the Arab Spring. It is believed that democracy contribute to the development of a stable region. </w:t>
      </w:r>
    </w:p>
    <w:p w:rsidR="00E96F23" w:rsidRPr="004F4917" w:rsidRDefault="00E96F23" w:rsidP="00E96F23">
      <w:pPr>
        <w:pStyle w:val="NoSpacing"/>
        <w:numPr>
          <w:ilvl w:val="0"/>
          <w:numId w:val="10"/>
        </w:numPr>
        <w:spacing w:line="360" w:lineRule="auto"/>
        <w:jc w:val="both"/>
        <w:rPr>
          <w:rFonts w:asciiTheme="majorBidi" w:eastAsia="Malgun Gothic" w:hAnsiTheme="majorBidi" w:cstheme="majorBidi"/>
          <w:i/>
          <w:iCs/>
          <w:lang w:val="en-US" w:eastAsia="ko-KR"/>
        </w:rPr>
      </w:pPr>
      <w:r w:rsidRPr="004F4917">
        <w:rPr>
          <w:rFonts w:asciiTheme="majorBidi" w:eastAsia="Malgun Gothic" w:hAnsiTheme="majorBidi" w:cstheme="majorBidi"/>
          <w:i/>
          <w:iCs/>
          <w:lang w:val="en-US" w:eastAsia="ko-KR"/>
        </w:rPr>
        <w:t>Economic motives</w:t>
      </w:r>
    </w:p>
    <w:p w:rsidR="00E96F23" w:rsidRPr="004F4917" w:rsidRDefault="00E96F23" w:rsidP="00E96F23">
      <w:pPr>
        <w:pStyle w:val="NoSpacing"/>
        <w:spacing w:line="360" w:lineRule="auto"/>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Opening markets, deepen the trade partnership with Egypt and other different forms of self-interest can underpin the notion for the EU to promote democracy. The aim of the economic motive is eventually to gain economic benefits from its external policy. Democracy promotion can be used  to stabilize the political situation in Egypt and increase its opportunities to gain access to important shares of the market. Important to note is that it is about the economic benefits for those who support. For instance NGOs and other organization involved in the process of democracy promotion abroad (Mikaelsson, 2008).</w:t>
      </w:r>
    </w:p>
    <w:p w:rsidR="00E96F23" w:rsidRPr="004F4917" w:rsidRDefault="00E96F23" w:rsidP="00882CFF">
      <w:pPr>
        <w:pStyle w:val="NoSpacing"/>
        <w:spacing w:line="360" w:lineRule="auto"/>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ab/>
        <w:t>It is</w:t>
      </w:r>
      <w:r w:rsidR="00882CFF" w:rsidRPr="004F4917">
        <w:rPr>
          <w:rFonts w:asciiTheme="majorBidi" w:eastAsia="Malgun Gothic" w:hAnsiTheme="majorBidi" w:cstheme="majorBidi"/>
          <w:lang w:val="en-US" w:eastAsia="ko-KR"/>
        </w:rPr>
        <w:t xml:space="preserve"> </w:t>
      </w:r>
      <w:r w:rsidRPr="004F4917">
        <w:rPr>
          <w:rFonts w:asciiTheme="majorBidi" w:eastAsia="Malgun Gothic" w:hAnsiTheme="majorBidi" w:cstheme="majorBidi"/>
          <w:lang w:val="en-US" w:eastAsia="ko-KR"/>
        </w:rPr>
        <w:t>possible to find combinations of the</w:t>
      </w:r>
      <w:r w:rsidR="00882CFF" w:rsidRPr="004F4917">
        <w:rPr>
          <w:rFonts w:asciiTheme="majorBidi" w:eastAsia="Malgun Gothic" w:hAnsiTheme="majorBidi" w:cstheme="majorBidi"/>
          <w:lang w:val="en-US" w:eastAsia="ko-KR"/>
        </w:rPr>
        <w:t>se</w:t>
      </w:r>
      <w:r w:rsidRPr="004F4917">
        <w:rPr>
          <w:rFonts w:asciiTheme="majorBidi" w:eastAsia="Malgun Gothic" w:hAnsiTheme="majorBidi" w:cstheme="majorBidi"/>
          <w:lang w:val="en-US" w:eastAsia="ko-KR"/>
        </w:rPr>
        <w:t xml:space="preserve"> motive under a fr</w:t>
      </w:r>
      <w:r w:rsidR="00882CFF" w:rsidRPr="004F4917">
        <w:rPr>
          <w:rFonts w:asciiTheme="majorBidi" w:eastAsia="Malgun Gothic" w:hAnsiTheme="majorBidi" w:cstheme="majorBidi"/>
          <w:lang w:val="en-US" w:eastAsia="ko-KR"/>
        </w:rPr>
        <w:t>amework that supports democracy.</w:t>
      </w:r>
    </w:p>
    <w:p w:rsidR="00882CFF" w:rsidRPr="004F4917" w:rsidRDefault="00832A2C" w:rsidP="00435A96">
      <w:pPr>
        <w:pStyle w:val="NoSpacing"/>
        <w:spacing w:line="360" w:lineRule="auto"/>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 xml:space="preserve"> </w:t>
      </w:r>
    </w:p>
    <w:p w:rsidR="002B551B" w:rsidRDefault="00F552D5" w:rsidP="002B551B">
      <w:pPr>
        <w:pStyle w:val="Heading2"/>
        <w:jc w:val="both"/>
        <w:rPr>
          <w:rStyle w:val="Strong"/>
          <w:b/>
          <w:bCs/>
        </w:rPr>
      </w:pPr>
      <w:bookmarkStart w:id="27" w:name="_Toc368306723"/>
      <w:r w:rsidRPr="004F4917">
        <w:rPr>
          <w:rStyle w:val="Strong"/>
          <w:b/>
          <w:bCs/>
        </w:rPr>
        <w:lastRenderedPageBreak/>
        <w:t>5</w:t>
      </w:r>
      <w:r w:rsidR="00B22CB6" w:rsidRPr="004F4917">
        <w:rPr>
          <w:rStyle w:val="Strong"/>
          <w:b/>
          <w:bCs/>
        </w:rPr>
        <w:t>.2.1 Barcelona process or EMP</w:t>
      </w:r>
      <w:bookmarkEnd w:id="27"/>
    </w:p>
    <w:p w:rsidR="00EF4450" w:rsidRPr="004F4917" w:rsidRDefault="00930DAB" w:rsidP="002B551B">
      <w:pPr>
        <w:pStyle w:val="Heading2"/>
        <w:jc w:val="both"/>
        <w:rPr>
          <w:i/>
          <w:iCs/>
        </w:rPr>
      </w:pPr>
      <w:r w:rsidRPr="004F4917">
        <w:tab/>
      </w:r>
    </w:p>
    <w:p w:rsidR="00B22CB6" w:rsidRDefault="00F21A69" w:rsidP="0057049A">
      <w:pPr>
        <w:autoSpaceDE w:val="0"/>
        <w:autoSpaceDN w:val="0"/>
        <w:adjustRightInd w:val="0"/>
        <w:spacing w:after="0" w:line="360" w:lineRule="auto"/>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ab/>
      </w:r>
      <w:r w:rsidR="00B22CB6" w:rsidRPr="004F4917">
        <w:rPr>
          <w:rFonts w:asciiTheme="majorBidi" w:eastAsia="Malgun Gothic" w:hAnsiTheme="majorBidi" w:cstheme="majorBidi"/>
          <w:lang w:val="en-US" w:eastAsia="ko-KR"/>
        </w:rPr>
        <w:t>In November 1995</w:t>
      </w:r>
      <w:r w:rsidR="00B412D2" w:rsidRPr="004F4917">
        <w:rPr>
          <w:rFonts w:asciiTheme="majorBidi" w:eastAsia="Malgun Gothic" w:hAnsiTheme="majorBidi" w:cstheme="majorBidi"/>
          <w:lang w:val="en-US" w:eastAsia="ko-KR"/>
        </w:rPr>
        <w:t>,</w:t>
      </w:r>
      <w:r w:rsidR="00B22CB6" w:rsidRPr="004F4917">
        <w:rPr>
          <w:rFonts w:asciiTheme="majorBidi" w:eastAsia="Malgun Gothic" w:hAnsiTheme="majorBidi" w:cstheme="majorBidi"/>
          <w:lang w:val="en-US" w:eastAsia="ko-KR"/>
        </w:rPr>
        <w:t xml:space="preserve"> fifteen EU member</w:t>
      </w:r>
      <w:r w:rsidR="00961E04" w:rsidRPr="004F4917">
        <w:rPr>
          <w:rFonts w:asciiTheme="majorBidi" w:eastAsia="Malgun Gothic" w:hAnsiTheme="majorBidi" w:cstheme="majorBidi"/>
          <w:lang w:val="en-US" w:eastAsia="ko-KR"/>
        </w:rPr>
        <w:t>-</w:t>
      </w:r>
      <w:r w:rsidR="00B22CB6" w:rsidRPr="004F4917">
        <w:rPr>
          <w:rFonts w:asciiTheme="majorBidi" w:eastAsia="Malgun Gothic" w:hAnsiTheme="majorBidi" w:cstheme="majorBidi"/>
          <w:lang w:val="en-US" w:eastAsia="ko-KR"/>
        </w:rPr>
        <w:t>states and twelve Mediterranean countries</w:t>
      </w:r>
      <w:r w:rsidR="00BC2B02" w:rsidRPr="004F4917">
        <w:rPr>
          <w:rFonts w:asciiTheme="majorBidi" w:eastAsia="Malgun Gothic" w:hAnsiTheme="majorBidi" w:cstheme="majorBidi"/>
          <w:lang w:val="en-US" w:eastAsia="ko-KR"/>
        </w:rPr>
        <w:t>, including Egypt,</w:t>
      </w:r>
      <w:r w:rsidR="00B22CB6" w:rsidRPr="004F4917">
        <w:rPr>
          <w:rFonts w:asciiTheme="majorBidi" w:eastAsia="Malgun Gothic" w:hAnsiTheme="majorBidi" w:cstheme="majorBidi"/>
          <w:lang w:val="en-US" w:eastAsia="ko-KR"/>
        </w:rPr>
        <w:t xml:space="preserve"> agreed on the</w:t>
      </w:r>
      <w:r w:rsidR="008D14C2" w:rsidRPr="004F4917">
        <w:rPr>
          <w:rFonts w:asciiTheme="majorBidi" w:eastAsia="Malgun Gothic" w:hAnsiTheme="majorBidi" w:cstheme="majorBidi"/>
          <w:lang w:val="en-US" w:eastAsia="ko-KR"/>
        </w:rPr>
        <w:t xml:space="preserve"> partnership under the framework of the Barcelona declaration</w:t>
      </w:r>
      <w:r w:rsidR="00B22CB6" w:rsidRPr="004F4917">
        <w:rPr>
          <w:rFonts w:asciiTheme="majorBidi" w:eastAsia="Malgun Gothic" w:hAnsiTheme="majorBidi" w:cstheme="majorBidi"/>
          <w:lang w:val="en-US" w:eastAsia="ko-KR"/>
        </w:rPr>
        <w:t xml:space="preserve">. This first regional agreement was a result of a Conference on a liberal ‘world view’ held in Barcelona </w:t>
      </w:r>
      <w:r w:rsidR="000C7A18" w:rsidRPr="004F4917">
        <w:rPr>
          <w:rFonts w:asciiTheme="majorBidi" w:eastAsia="Malgun Gothic" w:hAnsiTheme="majorBidi" w:cstheme="majorBidi"/>
          <w:lang w:val="en-US" w:eastAsia="ko-KR"/>
        </w:rPr>
        <w:t>attended by</w:t>
      </w:r>
      <w:r w:rsidR="00B22CB6" w:rsidRPr="004F4917">
        <w:rPr>
          <w:rFonts w:asciiTheme="majorBidi" w:eastAsia="Malgun Gothic" w:hAnsiTheme="majorBidi" w:cstheme="majorBidi"/>
          <w:lang w:val="en-US" w:eastAsia="ko-KR"/>
        </w:rPr>
        <w:t xml:space="preserve"> European and Mediterranean Ministers of Foreign Affairs. This ambitious process by the EU is also known as the Euro-Mediterranean Partnership (EMP) and was the first historic framework which was a basis for the bilateral and regional relations between the EU and Mediterranean countries. The declaration proclaims that the goal of the EMP is creating a partnership</w:t>
      </w:r>
      <w:r w:rsidR="004945B1" w:rsidRPr="004F4917">
        <w:rPr>
          <w:rFonts w:asciiTheme="majorBidi" w:eastAsia="Malgun Gothic" w:hAnsiTheme="majorBidi" w:cstheme="majorBidi"/>
          <w:lang w:val="en-US" w:eastAsia="ko-KR"/>
        </w:rPr>
        <w:t xml:space="preserve"> with “</w:t>
      </w:r>
      <w:r w:rsidR="00B22CB6" w:rsidRPr="004F4917">
        <w:rPr>
          <w:rFonts w:asciiTheme="majorBidi" w:eastAsia="Malgun Gothic" w:hAnsiTheme="majorBidi" w:cstheme="majorBidi"/>
          <w:i/>
          <w:iCs/>
          <w:lang w:val="en-US" w:eastAsia="ko-KR"/>
        </w:rPr>
        <w:t>the g</w:t>
      </w:r>
      <w:r w:rsidR="00B22CB6" w:rsidRPr="004F4917">
        <w:rPr>
          <w:rFonts w:asciiTheme="majorBidi" w:hAnsiTheme="majorBidi" w:cstheme="majorBidi"/>
          <w:i/>
          <w:iCs/>
          <w:lang w:val="en-US"/>
        </w:rPr>
        <w:t>eneral objective of turning the Mediterranean basin into an area of dialogue, exchange and cooperation guaranteeing peace, stability and prosperity requires a strengthening of democracy and respect for human rights, sustainable and balan</w:t>
      </w:r>
      <w:r w:rsidR="00ED46A3" w:rsidRPr="004F4917">
        <w:rPr>
          <w:rFonts w:asciiTheme="majorBidi" w:hAnsiTheme="majorBidi" w:cstheme="majorBidi"/>
          <w:i/>
          <w:iCs/>
          <w:lang w:val="en-US"/>
        </w:rPr>
        <w:t xml:space="preserve">ced economic and social </w:t>
      </w:r>
      <w:r w:rsidR="00382D0D" w:rsidRPr="004F4917">
        <w:rPr>
          <w:rFonts w:asciiTheme="majorBidi" w:hAnsiTheme="majorBidi" w:cstheme="majorBidi"/>
          <w:i/>
          <w:iCs/>
          <w:lang w:val="en-US"/>
        </w:rPr>
        <w:t>development</w:t>
      </w:r>
      <w:r w:rsidR="00B22CB6" w:rsidRPr="004F4917">
        <w:rPr>
          <w:rFonts w:asciiTheme="majorBidi" w:hAnsiTheme="majorBidi" w:cstheme="majorBidi"/>
          <w:i/>
          <w:iCs/>
          <w:lang w:val="en-US"/>
        </w:rPr>
        <w:t>, measures to combat poverty and promotion of greater understanding between cultures, which are all essential aspects of partnership</w:t>
      </w:r>
      <w:r w:rsidR="004945B1" w:rsidRPr="004F4917">
        <w:rPr>
          <w:rFonts w:asciiTheme="majorBidi" w:hAnsiTheme="majorBidi" w:cstheme="majorBidi"/>
          <w:lang w:val="en-US"/>
        </w:rPr>
        <w:t>”</w:t>
      </w:r>
      <w:r w:rsidR="00843765" w:rsidRPr="004F4917">
        <w:rPr>
          <w:rFonts w:asciiTheme="majorBidi" w:eastAsia="Malgun Gothic" w:hAnsiTheme="majorBidi" w:cstheme="majorBidi"/>
          <w:lang w:val="en-US" w:eastAsia="ko-KR"/>
        </w:rPr>
        <w:t xml:space="preserve"> (Barcelona Declaration,</w:t>
      </w:r>
      <w:r w:rsidR="00B22CB6" w:rsidRPr="004F4917">
        <w:rPr>
          <w:rFonts w:asciiTheme="majorBidi" w:eastAsia="Malgun Gothic" w:hAnsiTheme="majorBidi" w:cstheme="majorBidi"/>
          <w:lang w:val="en-US" w:eastAsia="ko-KR"/>
        </w:rPr>
        <w:t xml:space="preserve"> 1995). This agreement opened the door for the EU to assist and promote a democratic society through dialogue and cooperation. </w:t>
      </w:r>
    </w:p>
    <w:p w:rsidR="00E45E3A" w:rsidRPr="004F4917" w:rsidRDefault="00E45E3A" w:rsidP="00810F72">
      <w:pPr>
        <w:autoSpaceDE w:val="0"/>
        <w:autoSpaceDN w:val="0"/>
        <w:adjustRightInd w:val="0"/>
        <w:spacing w:after="0" w:line="360" w:lineRule="auto"/>
        <w:jc w:val="both"/>
        <w:rPr>
          <w:rFonts w:asciiTheme="majorBidi" w:eastAsia="Malgun Gothic" w:hAnsiTheme="majorBidi" w:cstheme="majorBidi"/>
          <w:lang w:val="en-US" w:eastAsia="ko-KR"/>
        </w:rPr>
      </w:pPr>
    </w:p>
    <w:p w:rsidR="00B22CB6" w:rsidRDefault="00B22CB6" w:rsidP="004B5BC1">
      <w:pPr>
        <w:autoSpaceDE w:val="0"/>
        <w:autoSpaceDN w:val="0"/>
        <w:adjustRightInd w:val="0"/>
        <w:spacing w:after="0" w:line="360" w:lineRule="auto"/>
        <w:ind w:firstLine="708"/>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 xml:space="preserve">For the first time in the historic </w:t>
      </w:r>
      <w:r w:rsidR="0026405F" w:rsidRPr="004F4917">
        <w:rPr>
          <w:rFonts w:asciiTheme="majorBidi" w:eastAsia="Malgun Gothic" w:hAnsiTheme="majorBidi" w:cstheme="majorBidi"/>
          <w:lang w:val="en-US" w:eastAsia="ko-KR"/>
        </w:rPr>
        <w:t>relation</w:t>
      </w:r>
      <w:r w:rsidRPr="004F4917">
        <w:rPr>
          <w:rFonts w:asciiTheme="majorBidi" w:eastAsia="Malgun Gothic" w:hAnsiTheme="majorBidi" w:cstheme="majorBidi"/>
          <w:lang w:val="en-US" w:eastAsia="ko-KR"/>
        </w:rPr>
        <w:t xml:space="preserve"> between the EU and the Mediterranean there is pointed out that the partnership is based on political, social, human, cultural and economic elements. </w:t>
      </w:r>
      <w:r w:rsidR="00EA2D15" w:rsidRPr="004F4917">
        <w:rPr>
          <w:rFonts w:asciiTheme="majorBidi" w:eastAsia="Malgun Gothic" w:hAnsiTheme="majorBidi" w:cstheme="majorBidi"/>
          <w:lang w:val="en-US" w:eastAsia="ko-KR"/>
        </w:rPr>
        <w:t>T</w:t>
      </w:r>
      <w:r w:rsidRPr="004F4917">
        <w:rPr>
          <w:rFonts w:asciiTheme="majorBidi" w:eastAsia="Malgun Gothic" w:hAnsiTheme="majorBidi" w:cstheme="majorBidi"/>
          <w:lang w:val="en-US" w:eastAsia="ko-KR"/>
        </w:rPr>
        <w:t xml:space="preserve">he Barcelona Declaration, </w:t>
      </w:r>
      <w:r w:rsidR="00EB4C04" w:rsidRPr="004F4917">
        <w:rPr>
          <w:rFonts w:asciiTheme="majorBidi" w:eastAsia="Malgun Gothic" w:hAnsiTheme="majorBidi" w:cstheme="majorBidi"/>
          <w:lang w:val="en-US" w:eastAsia="ko-KR"/>
        </w:rPr>
        <w:t xml:space="preserve">a </w:t>
      </w:r>
      <w:r w:rsidRPr="004F4917">
        <w:rPr>
          <w:rFonts w:asciiTheme="majorBidi" w:eastAsia="Malgun Gothic" w:hAnsiTheme="majorBidi" w:cstheme="majorBidi"/>
          <w:lang w:val="en-US" w:eastAsia="ko-KR"/>
        </w:rPr>
        <w:t xml:space="preserve">final framework of the EMP, </w:t>
      </w:r>
      <w:r w:rsidR="005812A0" w:rsidRPr="004F4917">
        <w:rPr>
          <w:rFonts w:asciiTheme="majorBidi" w:eastAsia="Malgun Gothic" w:hAnsiTheme="majorBidi" w:cstheme="majorBidi"/>
          <w:lang w:val="en-US" w:eastAsia="ko-KR"/>
        </w:rPr>
        <w:t xml:space="preserve">prioritized </w:t>
      </w:r>
      <w:r w:rsidR="00EA2D15" w:rsidRPr="004F4917">
        <w:rPr>
          <w:rFonts w:asciiTheme="majorBidi" w:eastAsia="Malgun Gothic" w:hAnsiTheme="majorBidi" w:cstheme="majorBidi"/>
          <w:lang w:val="en-US" w:eastAsia="ko-KR"/>
        </w:rPr>
        <w:t xml:space="preserve">three </w:t>
      </w:r>
      <w:r w:rsidR="000C7A18" w:rsidRPr="004F4917">
        <w:rPr>
          <w:rFonts w:asciiTheme="majorBidi" w:eastAsia="Malgun Gothic" w:hAnsiTheme="majorBidi" w:cstheme="majorBidi"/>
          <w:lang w:val="en-US" w:eastAsia="ko-KR"/>
        </w:rPr>
        <w:t xml:space="preserve">‘baskets’: </w:t>
      </w:r>
      <w:r w:rsidR="00EA2D15" w:rsidRPr="004F4917">
        <w:rPr>
          <w:rFonts w:asciiTheme="majorBidi" w:eastAsia="Malgun Gothic" w:hAnsiTheme="majorBidi" w:cstheme="majorBidi"/>
          <w:lang w:val="en-US" w:eastAsia="ko-KR"/>
        </w:rPr>
        <w:t>1.</w:t>
      </w:r>
      <w:r w:rsidRPr="004F4917">
        <w:rPr>
          <w:rFonts w:asciiTheme="majorBidi" w:eastAsia="Malgun Gothic" w:hAnsiTheme="majorBidi" w:cstheme="majorBidi"/>
          <w:lang w:val="en-US" w:eastAsia="ko-KR"/>
        </w:rPr>
        <w:t xml:space="preserve"> </w:t>
      </w:r>
      <w:r w:rsidR="005812A0" w:rsidRPr="004F4917">
        <w:rPr>
          <w:rFonts w:asciiTheme="majorBidi" w:eastAsia="Malgun Gothic" w:hAnsiTheme="majorBidi" w:cstheme="majorBidi"/>
          <w:lang w:val="en-US" w:eastAsia="ko-KR"/>
        </w:rPr>
        <w:t>a</w:t>
      </w:r>
      <w:r w:rsidRPr="004F4917">
        <w:rPr>
          <w:rFonts w:asciiTheme="majorBidi" w:eastAsia="Malgun Gothic" w:hAnsiTheme="majorBidi" w:cstheme="majorBidi"/>
          <w:lang w:val="en-US" w:eastAsia="ko-KR"/>
        </w:rPr>
        <w:t xml:space="preserve"> political and security partnership</w:t>
      </w:r>
      <w:r w:rsidR="00EA2D15" w:rsidRPr="004F4917">
        <w:rPr>
          <w:rFonts w:asciiTheme="majorBidi" w:eastAsia="Malgun Gothic" w:hAnsiTheme="majorBidi" w:cstheme="majorBidi"/>
          <w:lang w:val="en-US" w:eastAsia="ko-KR"/>
        </w:rPr>
        <w:t>;</w:t>
      </w:r>
      <w:r w:rsidRPr="004F4917">
        <w:rPr>
          <w:rFonts w:asciiTheme="majorBidi" w:eastAsia="Malgun Gothic" w:hAnsiTheme="majorBidi" w:cstheme="majorBidi"/>
          <w:lang w:val="en-US" w:eastAsia="ko-KR"/>
        </w:rPr>
        <w:t xml:space="preserve"> </w:t>
      </w:r>
      <w:r w:rsidR="00EA2D15" w:rsidRPr="004F4917">
        <w:rPr>
          <w:rFonts w:asciiTheme="majorBidi" w:eastAsia="Malgun Gothic" w:hAnsiTheme="majorBidi" w:cstheme="majorBidi"/>
          <w:lang w:val="en-US" w:eastAsia="ko-KR"/>
        </w:rPr>
        <w:t xml:space="preserve">2. </w:t>
      </w:r>
      <w:r w:rsidRPr="004F4917">
        <w:rPr>
          <w:rFonts w:asciiTheme="majorBidi" w:eastAsia="Malgun Gothic" w:hAnsiTheme="majorBidi" w:cstheme="majorBidi"/>
          <w:lang w:val="en-US" w:eastAsia="ko-KR"/>
        </w:rPr>
        <w:t>a zone of shared prosperity by economic and financial integration</w:t>
      </w:r>
      <w:r w:rsidR="00EA2D15" w:rsidRPr="004F4917">
        <w:rPr>
          <w:rFonts w:asciiTheme="majorBidi" w:eastAsia="Malgun Gothic" w:hAnsiTheme="majorBidi" w:cstheme="majorBidi"/>
          <w:lang w:val="en-US" w:eastAsia="ko-KR"/>
        </w:rPr>
        <w:t xml:space="preserve">; 3. </w:t>
      </w:r>
      <w:r w:rsidRPr="004F4917">
        <w:rPr>
          <w:rFonts w:asciiTheme="majorBidi" w:eastAsia="Malgun Gothic" w:hAnsiTheme="majorBidi" w:cstheme="majorBidi"/>
          <w:lang w:val="en-US" w:eastAsia="ko-KR"/>
        </w:rPr>
        <w:t xml:space="preserve">a partnership in cultural, social and human affairs. The first political basket </w:t>
      </w:r>
      <w:r w:rsidR="000C7A18" w:rsidRPr="004F4917">
        <w:rPr>
          <w:rFonts w:asciiTheme="majorBidi" w:eastAsia="Malgun Gothic" w:hAnsiTheme="majorBidi" w:cstheme="majorBidi"/>
          <w:lang w:val="en-US" w:eastAsia="ko-KR"/>
        </w:rPr>
        <w:t xml:space="preserve">deals with </w:t>
      </w:r>
      <w:r w:rsidR="005812A0" w:rsidRPr="004F4917">
        <w:rPr>
          <w:rFonts w:asciiTheme="majorBidi" w:eastAsia="Malgun Gothic" w:hAnsiTheme="majorBidi" w:cstheme="majorBidi"/>
          <w:lang w:val="en-US" w:eastAsia="ko-KR"/>
        </w:rPr>
        <w:t>peace and security</w:t>
      </w:r>
      <w:r w:rsidR="0026405F" w:rsidRPr="004F4917">
        <w:rPr>
          <w:rFonts w:asciiTheme="majorBidi" w:eastAsia="Malgun Gothic" w:hAnsiTheme="majorBidi" w:cstheme="majorBidi"/>
          <w:lang w:val="en-US" w:eastAsia="ko-KR"/>
        </w:rPr>
        <w:t xml:space="preserve"> based on the </w:t>
      </w:r>
      <w:r w:rsidR="004B5BC1">
        <w:rPr>
          <w:rFonts w:asciiTheme="majorBidi" w:eastAsia="Malgun Gothic" w:hAnsiTheme="majorBidi" w:cstheme="majorBidi"/>
          <w:lang w:val="en-US" w:eastAsia="ko-KR"/>
        </w:rPr>
        <w:t xml:space="preserve">universal </w:t>
      </w:r>
      <w:r w:rsidR="0026405F" w:rsidRPr="004F4917">
        <w:rPr>
          <w:rFonts w:asciiTheme="majorBidi" w:eastAsia="Malgun Gothic" w:hAnsiTheme="majorBidi" w:cstheme="majorBidi"/>
          <w:lang w:val="en-US" w:eastAsia="ko-KR"/>
        </w:rPr>
        <w:t>values stated in the charter UDHR.</w:t>
      </w:r>
      <w:r w:rsidR="005812A0" w:rsidRPr="004F4917">
        <w:rPr>
          <w:rFonts w:asciiTheme="majorBidi" w:eastAsia="Malgun Gothic" w:hAnsiTheme="majorBidi" w:cstheme="majorBidi"/>
          <w:lang w:val="en-US" w:eastAsia="ko-KR"/>
        </w:rPr>
        <w:t xml:space="preserve"> </w:t>
      </w:r>
      <w:r w:rsidRPr="004F4917">
        <w:rPr>
          <w:rFonts w:asciiTheme="majorBidi" w:eastAsia="Malgun Gothic" w:hAnsiTheme="majorBidi" w:cstheme="majorBidi"/>
          <w:lang w:val="en-US" w:eastAsia="ko-KR"/>
        </w:rPr>
        <w:t xml:space="preserve">The second basket is a framework for the cooperation between the EU and Mediterranean countries in order to promote economic development. This initiative was translated into a free trade zone. The third and last basket is focused on </w:t>
      </w:r>
      <w:r w:rsidR="000C7A18" w:rsidRPr="004F4917">
        <w:rPr>
          <w:rFonts w:asciiTheme="majorBidi" w:eastAsia="Malgun Gothic" w:hAnsiTheme="majorBidi" w:cstheme="majorBidi"/>
          <w:lang w:val="en-US" w:eastAsia="ko-KR"/>
        </w:rPr>
        <w:t xml:space="preserve">rebuilding cultural </w:t>
      </w:r>
      <w:r w:rsidR="0026405F" w:rsidRPr="004F4917">
        <w:rPr>
          <w:rFonts w:asciiTheme="majorBidi" w:eastAsia="Malgun Gothic" w:hAnsiTheme="majorBidi" w:cstheme="majorBidi"/>
          <w:lang w:val="en-US" w:eastAsia="ko-KR"/>
        </w:rPr>
        <w:t xml:space="preserve">and religious </w:t>
      </w:r>
      <w:r w:rsidR="000C7A18" w:rsidRPr="004F4917">
        <w:rPr>
          <w:rFonts w:asciiTheme="majorBidi" w:eastAsia="Malgun Gothic" w:hAnsiTheme="majorBidi" w:cstheme="majorBidi"/>
          <w:lang w:val="en-US" w:eastAsia="ko-KR"/>
        </w:rPr>
        <w:t>gap</w:t>
      </w:r>
      <w:r w:rsidR="0026405F" w:rsidRPr="004F4917">
        <w:rPr>
          <w:rFonts w:asciiTheme="majorBidi" w:eastAsia="Malgun Gothic" w:hAnsiTheme="majorBidi" w:cstheme="majorBidi"/>
          <w:lang w:val="en-US" w:eastAsia="ko-KR"/>
        </w:rPr>
        <w:t>s between people in the</w:t>
      </w:r>
      <w:r w:rsidRPr="004F4917">
        <w:rPr>
          <w:rFonts w:asciiTheme="majorBidi" w:eastAsia="Malgun Gothic" w:hAnsiTheme="majorBidi" w:cstheme="majorBidi"/>
          <w:lang w:val="en-US" w:eastAsia="ko-KR"/>
        </w:rPr>
        <w:t xml:space="preserve"> Mediterranean societies. </w:t>
      </w:r>
      <w:r w:rsidR="006B689C" w:rsidRPr="004F4917">
        <w:rPr>
          <w:rFonts w:asciiTheme="majorBidi" w:eastAsia="Malgun Gothic" w:hAnsiTheme="majorBidi" w:cstheme="majorBidi"/>
          <w:lang w:val="en-US" w:eastAsia="ko-KR"/>
        </w:rPr>
        <w:t>However</w:t>
      </w:r>
      <w:r w:rsidR="009306EF">
        <w:rPr>
          <w:rFonts w:asciiTheme="majorBidi" w:eastAsia="Malgun Gothic" w:hAnsiTheme="majorBidi" w:cstheme="majorBidi"/>
          <w:lang w:val="en-US" w:eastAsia="ko-KR"/>
        </w:rPr>
        <w:t>,</w:t>
      </w:r>
      <w:r w:rsidR="006B689C" w:rsidRPr="004F4917">
        <w:rPr>
          <w:rFonts w:asciiTheme="majorBidi" w:eastAsia="Malgun Gothic" w:hAnsiTheme="majorBidi" w:cstheme="majorBidi"/>
          <w:lang w:val="en-US" w:eastAsia="ko-KR"/>
        </w:rPr>
        <w:t xml:space="preserve"> the agenda on democracy lacked any concrete actions and approaches. The EMP looked beyond a political definition of democracy. </w:t>
      </w:r>
    </w:p>
    <w:p w:rsidR="00E45E3A" w:rsidRPr="004F4917" w:rsidRDefault="00E45E3A" w:rsidP="006B689C">
      <w:pPr>
        <w:autoSpaceDE w:val="0"/>
        <w:autoSpaceDN w:val="0"/>
        <w:adjustRightInd w:val="0"/>
        <w:spacing w:after="0" w:line="360" w:lineRule="auto"/>
        <w:ind w:firstLine="708"/>
        <w:jc w:val="both"/>
        <w:rPr>
          <w:rFonts w:asciiTheme="majorBidi" w:eastAsia="Malgun Gothic" w:hAnsiTheme="majorBidi" w:cstheme="majorBidi"/>
          <w:lang w:val="en-US" w:eastAsia="ko-KR"/>
        </w:rPr>
      </w:pPr>
    </w:p>
    <w:p w:rsidR="00B22CB6" w:rsidRDefault="00B22CB6" w:rsidP="002B551B">
      <w:pPr>
        <w:pStyle w:val="NoSpacing"/>
        <w:spacing w:line="360" w:lineRule="auto"/>
        <w:ind w:firstLine="708"/>
        <w:jc w:val="both"/>
        <w:rPr>
          <w:rFonts w:asciiTheme="majorBidi" w:hAnsiTheme="majorBidi" w:cstheme="majorBidi"/>
          <w:lang w:val="en-US" w:eastAsia="ko-KR"/>
        </w:rPr>
      </w:pPr>
      <w:r w:rsidRPr="002B551B">
        <w:rPr>
          <w:rFonts w:asciiTheme="majorBidi" w:hAnsiTheme="majorBidi" w:cstheme="majorBidi"/>
          <w:lang w:val="en-US" w:eastAsia="ko-KR"/>
        </w:rPr>
        <w:t>The early years</w:t>
      </w:r>
      <w:r w:rsidR="000C7A18" w:rsidRPr="002B551B">
        <w:rPr>
          <w:rFonts w:asciiTheme="majorBidi" w:hAnsiTheme="majorBidi" w:cstheme="majorBidi"/>
          <w:lang w:val="en-US" w:eastAsia="ko-KR"/>
        </w:rPr>
        <w:t xml:space="preserve"> (1996-2001) </w:t>
      </w:r>
      <w:r w:rsidR="00B00CA9" w:rsidRPr="002B551B">
        <w:rPr>
          <w:rFonts w:asciiTheme="majorBidi" w:hAnsiTheme="majorBidi" w:cstheme="majorBidi"/>
          <w:lang w:val="en-US" w:eastAsia="ko-KR"/>
        </w:rPr>
        <w:t xml:space="preserve">of the </w:t>
      </w:r>
      <w:r w:rsidRPr="002B551B">
        <w:rPr>
          <w:rFonts w:asciiTheme="majorBidi" w:hAnsiTheme="majorBidi" w:cstheme="majorBidi"/>
          <w:lang w:val="en-US" w:eastAsia="ko-KR"/>
        </w:rPr>
        <w:t>EMP are criticized a lot by many experts (</w:t>
      </w:r>
      <w:r w:rsidR="004945B1" w:rsidRPr="002B551B">
        <w:rPr>
          <w:rFonts w:asciiTheme="majorBidi" w:hAnsiTheme="majorBidi" w:cstheme="majorBidi"/>
          <w:lang w:val="en-US" w:eastAsia="ko-KR"/>
        </w:rPr>
        <w:t xml:space="preserve">Gillespie </w:t>
      </w:r>
      <w:r w:rsidR="00843765" w:rsidRPr="002B551B">
        <w:rPr>
          <w:rFonts w:asciiTheme="majorBidi" w:hAnsiTheme="majorBidi" w:cstheme="majorBidi"/>
          <w:lang w:val="en-US" w:eastAsia="ko-KR"/>
        </w:rPr>
        <w:t>&amp;</w:t>
      </w:r>
      <w:r w:rsidR="004945B1" w:rsidRPr="002B551B">
        <w:rPr>
          <w:rFonts w:asciiTheme="majorBidi" w:hAnsiTheme="majorBidi" w:cstheme="majorBidi"/>
          <w:lang w:val="en-US" w:eastAsia="ko-KR"/>
        </w:rPr>
        <w:t xml:space="preserve"> Whitehead</w:t>
      </w:r>
      <w:r w:rsidR="00843765" w:rsidRPr="002B551B">
        <w:rPr>
          <w:rFonts w:asciiTheme="majorBidi" w:hAnsiTheme="majorBidi" w:cstheme="majorBidi"/>
          <w:lang w:val="en-US" w:eastAsia="ko-KR"/>
        </w:rPr>
        <w:t>,</w:t>
      </w:r>
      <w:r w:rsidR="000C7A18" w:rsidRPr="002B551B">
        <w:rPr>
          <w:rFonts w:asciiTheme="majorBidi" w:hAnsiTheme="majorBidi" w:cstheme="majorBidi"/>
          <w:lang w:val="en-US" w:eastAsia="ko-KR"/>
        </w:rPr>
        <w:t xml:space="preserve"> 2002;</w:t>
      </w:r>
      <w:r w:rsidR="004945B1" w:rsidRPr="002B551B">
        <w:rPr>
          <w:rFonts w:asciiTheme="majorBidi" w:hAnsiTheme="majorBidi" w:cstheme="majorBidi"/>
          <w:lang w:val="en-US" w:eastAsia="ko-KR"/>
        </w:rPr>
        <w:t xml:space="preserve"> Gillespie 2003</w:t>
      </w:r>
      <w:r w:rsidR="00843765" w:rsidRPr="002B551B">
        <w:rPr>
          <w:rFonts w:asciiTheme="majorBidi" w:hAnsiTheme="majorBidi" w:cstheme="majorBidi"/>
          <w:lang w:val="en-US" w:eastAsia="ko-KR"/>
        </w:rPr>
        <w:t>;</w:t>
      </w:r>
      <w:r w:rsidR="000C7A18" w:rsidRPr="002B551B">
        <w:rPr>
          <w:rFonts w:asciiTheme="majorBidi" w:hAnsiTheme="majorBidi" w:cstheme="majorBidi"/>
          <w:lang w:val="en-US" w:eastAsia="ko-KR"/>
        </w:rPr>
        <w:t xml:space="preserve"> </w:t>
      </w:r>
      <w:r w:rsidRPr="002B551B">
        <w:rPr>
          <w:rFonts w:asciiTheme="majorBidi" w:hAnsiTheme="majorBidi" w:cstheme="majorBidi"/>
          <w:lang w:val="en-US" w:eastAsia="ko-KR"/>
        </w:rPr>
        <w:t>Youngs</w:t>
      </w:r>
      <w:r w:rsidR="00843765" w:rsidRPr="002B551B">
        <w:rPr>
          <w:rFonts w:asciiTheme="majorBidi" w:hAnsiTheme="majorBidi" w:cstheme="majorBidi"/>
          <w:lang w:val="en-US" w:eastAsia="ko-KR"/>
        </w:rPr>
        <w:t>,</w:t>
      </w:r>
      <w:r w:rsidRPr="002B551B">
        <w:rPr>
          <w:rFonts w:asciiTheme="majorBidi" w:hAnsiTheme="majorBidi" w:cstheme="majorBidi"/>
          <w:lang w:val="en-US" w:eastAsia="ko-KR"/>
        </w:rPr>
        <w:t xml:space="preserve"> 2004</w:t>
      </w:r>
      <w:r w:rsidR="00843765" w:rsidRPr="002B551B">
        <w:rPr>
          <w:rFonts w:asciiTheme="majorBidi" w:hAnsiTheme="majorBidi" w:cstheme="majorBidi"/>
          <w:lang w:val="en-US" w:eastAsia="ko-KR"/>
        </w:rPr>
        <w:t xml:space="preserve">; Baracani, </w:t>
      </w:r>
      <w:r w:rsidRPr="002B551B">
        <w:rPr>
          <w:rFonts w:asciiTheme="majorBidi" w:hAnsiTheme="majorBidi" w:cstheme="majorBidi"/>
          <w:lang w:val="en-US" w:eastAsia="ko-KR"/>
        </w:rPr>
        <w:t>2005).</w:t>
      </w:r>
      <w:r w:rsidR="000C7A18" w:rsidRPr="002B551B">
        <w:rPr>
          <w:rFonts w:asciiTheme="majorBidi" w:hAnsiTheme="majorBidi" w:cstheme="majorBidi"/>
          <w:lang w:val="en-US" w:eastAsia="ko-KR"/>
        </w:rPr>
        <w:t xml:space="preserve"> </w:t>
      </w:r>
      <w:r w:rsidR="00662594" w:rsidRPr="002B551B">
        <w:rPr>
          <w:rFonts w:asciiTheme="majorBidi" w:hAnsiTheme="majorBidi" w:cstheme="majorBidi"/>
          <w:lang w:val="en-US" w:eastAsia="ko-KR"/>
        </w:rPr>
        <w:t xml:space="preserve">The </w:t>
      </w:r>
      <w:r w:rsidR="000C7A18" w:rsidRPr="002B551B">
        <w:rPr>
          <w:rFonts w:asciiTheme="majorBidi" w:hAnsiTheme="majorBidi" w:cstheme="majorBidi"/>
          <w:lang w:val="en-US" w:eastAsia="ko-KR"/>
        </w:rPr>
        <w:t>criticism</w:t>
      </w:r>
      <w:r w:rsidR="00662594" w:rsidRPr="002B551B">
        <w:rPr>
          <w:rFonts w:asciiTheme="majorBidi" w:hAnsiTheme="majorBidi" w:cstheme="majorBidi"/>
          <w:lang w:val="en-US" w:eastAsia="ko-KR"/>
        </w:rPr>
        <w:t xml:space="preserve"> </w:t>
      </w:r>
      <w:r w:rsidR="00B00CA9" w:rsidRPr="002B551B">
        <w:rPr>
          <w:rFonts w:asciiTheme="majorBidi" w:hAnsiTheme="majorBidi" w:cstheme="majorBidi"/>
          <w:lang w:val="en-US" w:eastAsia="ko-KR"/>
        </w:rPr>
        <w:t>is mainly based on the novelty</w:t>
      </w:r>
      <w:r w:rsidR="000C7A18" w:rsidRPr="002B551B">
        <w:rPr>
          <w:rFonts w:asciiTheme="majorBidi" w:hAnsiTheme="majorBidi" w:cstheme="majorBidi"/>
          <w:lang w:val="en-US" w:eastAsia="ko-KR"/>
        </w:rPr>
        <w:t xml:space="preserve"> </w:t>
      </w:r>
      <w:r w:rsidR="00662594" w:rsidRPr="002B551B">
        <w:rPr>
          <w:rFonts w:asciiTheme="majorBidi" w:hAnsiTheme="majorBidi" w:cstheme="majorBidi"/>
          <w:lang w:val="en-US" w:eastAsia="ko-KR"/>
        </w:rPr>
        <w:t xml:space="preserve">of the EMP. </w:t>
      </w:r>
      <w:r w:rsidR="00E05D9E" w:rsidRPr="002B551B">
        <w:rPr>
          <w:rFonts w:asciiTheme="majorBidi" w:hAnsiTheme="majorBidi" w:cstheme="majorBidi"/>
          <w:lang w:val="en-US" w:eastAsia="ko-KR"/>
        </w:rPr>
        <w:t>Neither</w:t>
      </w:r>
      <w:r w:rsidR="00662594" w:rsidRPr="002B551B">
        <w:rPr>
          <w:rFonts w:asciiTheme="majorBidi" w:hAnsiTheme="majorBidi" w:cstheme="majorBidi"/>
          <w:lang w:val="en-US" w:eastAsia="ko-KR"/>
        </w:rPr>
        <w:t xml:space="preserve"> was the EMP we</w:t>
      </w:r>
      <w:r w:rsidR="00E05D9E" w:rsidRPr="002B551B">
        <w:rPr>
          <w:rFonts w:asciiTheme="majorBidi" w:hAnsiTheme="majorBidi" w:cstheme="majorBidi"/>
          <w:lang w:val="en-US" w:eastAsia="ko-KR"/>
        </w:rPr>
        <w:t>l</w:t>
      </w:r>
      <w:r w:rsidR="00662594" w:rsidRPr="002B551B">
        <w:rPr>
          <w:rFonts w:asciiTheme="majorBidi" w:hAnsiTheme="majorBidi" w:cstheme="majorBidi"/>
          <w:lang w:val="en-US" w:eastAsia="ko-KR"/>
        </w:rPr>
        <w:t>l</w:t>
      </w:r>
      <w:r w:rsidR="00E05D9E" w:rsidRPr="002B551B">
        <w:rPr>
          <w:rFonts w:asciiTheme="majorBidi" w:hAnsiTheme="majorBidi" w:cstheme="majorBidi"/>
          <w:lang w:val="en-US" w:eastAsia="ko-KR"/>
        </w:rPr>
        <w:t xml:space="preserve"> prepared for major </w:t>
      </w:r>
      <w:r w:rsidR="00662594" w:rsidRPr="002B551B">
        <w:rPr>
          <w:rFonts w:asciiTheme="majorBidi" w:hAnsiTheme="majorBidi" w:cstheme="majorBidi"/>
          <w:lang w:val="en-US" w:eastAsia="ko-KR"/>
        </w:rPr>
        <w:t>political</w:t>
      </w:r>
      <w:r w:rsidR="005812A0" w:rsidRPr="002B551B">
        <w:rPr>
          <w:rFonts w:asciiTheme="majorBidi" w:hAnsiTheme="majorBidi" w:cstheme="majorBidi"/>
          <w:lang w:val="en-US" w:eastAsia="ko-KR"/>
        </w:rPr>
        <w:t xml:space="preserve"> changes in the Mediterranean</w:t>
      </w:r>
      <w:r w:rsidR="00E05D9E" w:rsidRPr="002B551B">
        <w:rPr>
          <w:rFonts w:asciiTheme="majorBidi" w:hAnsiTheme="majorBidi" w:cstheme="majorBidi"/>
          <w:lang w:val="en-US" w:eastAsia="ko-KR"/>
        </w:rPr>
        <w:t>.</w:t>
      </w:r>
      <w:r w:rsidR="000C7A18" w:rsidRPr="002B551B">
        <w:rPr>
          <w:rFonts w:asciiTheme="majorBidi" w:hAnsiTheme="majorBidi" w:cstheme="majorBidi"/>
          <w:lang w:val="en-US" w:eastAsia="ko-KR"/>
        </w:rPr>
        <w:t xml:space="preserve"> </w:t>
      </w:r>
      <w:r w:rsidRPr="002B551B">
        <w:rPr>
          <w:rFonts w:asciiTheme="majorBidi" w:hAnsiTheme="majorBidi" w:cstheme="majorBidi"/>
          <w:lang w:val="en-US" w:eastAsia="ko-KR"/>
        </w:rPr>
        <w:t>Subsequently</w:t>
      </w:r>
      <w:r w:rsidR="004945B1" w:rsidRPr="002B551B">
        <w:rPr>
          <w:rFonts w:asciiTheme="majorBidi" w:hAnsiTheme="majorBidi" w:cstheme="majorBidi"/>
          <w:lang w:val="en-US" w:eastAsia="ko-KR"/>
        </w:rPr>
        <w:t>,</w:t>
      </w:r>
      <w:r w:rsidRPr="002B551B">
        <w:rPr>
          <w:rFonts w:asciiTheme="majorBidi" w:hAnsiTheme="majorBidi" w:cstheme="majorBidi"/>
          <w:lang w:val="en-US" w:eastAsia="ko-KR"/>
        </w:rPr>
        <w:t xml:space="preserve"> several </w:t>
      </w:r>
      <w:r w:rsidR="00CC072E" w:rsidRPr="002B551B">
        <w:rPr>
          <w:rFonts w:asciiTheme="majorBidi" w:hAnsiTheme="majorBidi" w:cstheme="majorBidi"/>
          <w:lang w:val="en-US" w:eastAsia="ko-KR"/>
        </w:rPr>
        <w:t>(</w:t>
      </w:r>
      <w:r w:rsidRPr="002B551B">
        <w:rPr>
          <w:rFonts w:asciiTheme="majorBidi" w:hAnsiTheme="majorBidi" w:cstheme="majorBidi"/>
          <w:lang w:val="en-US" w:eastAsia="ko-KR"/>
        </w:rPr>
        <w:t>financial</w:t>
      </w:r>
      <w:r w:rsidR="00CC072E" w:rsidRPr="002B551B">
        <w:rPr>
          <w:rFonts w:asciiTheme="majorBidi" w:hAnsiTheme="majorBidi" w:cstheme="majorBidi"/>
          <w:lang w:val="en-US" w:eastAsia="ko-KR"/>
        </w:rPr>
        <w:t>)</w:t>
      </w:r>
      <w:r w:rsidRPr="002B551B">
        <w:rPr>
          <w:rFonts w:asciiTheme="majorBidi" w:hAnsiTheme="majorBidi" w:cstheme="majorBidi"/>
          <w:lang w:val="en-US" w:eastAsia="ko-KR"/>
        </w:rPr>
        <w:t xml:space="preserve"> instruments were designed</w:t>
      </w:r>
      <w:r w:rsidR="00DF1020" w:rsidRPr="002B551B">
        <w:rPr>
          <w:rFonts w:asciiTheme="majorBidi" w:hAnsiTheme="majorBidi" w:cstheme="majorBidi"/>
          <w:lang w:val="en-US" w:eastAsia="ko-KR"/>
        </w:rPr>
        <w:t xml:space="preserve">. These instruments improved the ability for the </w:t>
      </w:r>
      <w:r w:rsidR="000C7A18" w:rsidRPr="002B551B">
        <w:rPr>
          <w:rFonts w:asciiTheme="majorBidi" w:hAnsiTheme="majorBidi" w:cstheme="majorBidi"/>
          <w:lang w:val="en-US" w:eastAsia="ko-KR"/>
        </w:rPr>
        <w:t xml:space="preserve">EU to </w:t>
      </w:r>
      <w:r w:rsidR="004945B1" w:rsidRPr="002B551B">
        <w:rPr>
          <w:rFonts w:asciiTheme="majorBidi" w:hAnsiTheme="majorBidi" w:cstheme="majorBidi"/>
          <w:lang w:val="en-US" w:eastAsia="ko-KR"/>
        </w:rPr>
        <w:t>assist</w:t>
      </w:r>
      <w:r w:rsidR="005812A0" w:rsidRPr="002B551B">
        <w:rPr>
          <w:rFonts w:asciiTheme="majorBidi" w:hAnsiTheme="majorBidi" w:cstheme="majorBidi"/>
          <w:lang w:val="en-US" w:eastAsia="ko-KR"/>
        </w:rPr>
        <w:t xml:space="preserve"> </w:t>
      </w:r>
      <w:r w:rsidR="004945B1" w:rsidRPr="002B551B">
        <w:rPr>
          <w:rFonts w:asciiTheme="majorBidi" w:hAnsiTheme="majorBidi" w:cstheme="majorBidi"/>
          <w:lang w:val="en-US" w:eastAsia="ko-KR"/>
        </w:rPr>
        <w:t xml:space="preserve">in </w:t>
      </w:r>
      <w:r w:rsidRPr="002B551B">
        <w:rPr>
          <w:rFonts w:asciiTheme="majorBidi" w:hAnsiTheme="majorBidi" w:cstheme="majorBidi"/>
          <w:lang w:val="en-US" w:eastAsia="ko-KR"/>
        </w:rPr>
        <w:t>reform</w:t>
      </w:r>
      <w:r w:rsidR="004945B1" w:rsidRPr="002B551B">
        <w:rPr>
          <w:rFonts w:asciiTheme="majorBidi" w:hAnsiTheme="majorBidi" w:cstheme="majorBidi"/>
          <w:lang w:val="en-US" w:eastAsia="ko-KR"/>
        </w:rPr>
        <w:t>ing</w:t>
      </w:r>
      <w:r w:rsidRPr="002B551B">
        <w:rPr>
          <w:rFonts w:asciiTheme="majorBidi" w:hAnsiTheme="majorBidi" w:cstheme="majorBidi"/>
          <w:lang w:val="en-US" w:eastAsia="ko-KR"/>
        </w:rPr>
        <w:t xml:space="preserve"> the economic, political and social structures in the M</w:t>
      </w:r>
      <w:r w:rsidR="004945B1" w:rsidRPr="002B551B">
        <w:rPr>
          <w:rFonts w:asciiTheme="majorBidi" w:hAnsiTheme="majorBidi" w:cstheme="majorBidi"/>
          <w:lang w:val="en-US" w:eastAsia="ko-KR"/>
        </w:rPr>
        <w:t>ENA region</w:t>
      </w:r>
      <w:r w:rsidRPr="002B551B">
        <w:rPr>
          <w:rFonts w:asciiTheme="majorBidi" w:hAnsiTheme="majorBidi" w:cstheme="majorBidi"/>
          <w:lang w:val="en-US" w:eastAsia="ko-KR"/>
        </w:rPr>
        <w:t>. The old set of agreements, such as financial protocols for development</w:t>
      </w:r>
      <w:r w:rsidR="00CC072E" w:rsidRPr="002B551B">
        <w:rPr>
          <w:rFonts w:asciiTheme="majorBidi" w:hAnsiTheme="majorBidi" w:cstheme="majorBidi"/>
          <w:lang w:val="en-US" w:eastAsia="ko-KR"/>
        </w:rPr>
        <w:t xml:space="preserve"> and the Cooperation Agreements</w:t>
      </w:r>
      <w:r w:rsidRPr="002B551B">
        <w:rPr>
          <w:rFonts w:asciiTheme="majorBidi" w:hAnsiTheme="majorBidi" w:cstheme="majorBidi"/>
          <w:lang w:val="en-US" w:eastAsia="ko-KR"/>
        </w:rPr>
        <w:t>, were replaced by Euro-Mediterranean Association Agreements (EMAA) and the MEDA program</w:t>
      </w:r>
      <w:r w:rsidR="00DF1020" w:rsidRPr="002B551B">
        <w:rPr>
          <w:rFonts w:asciiTheme="majorBidi" w:hAnsiTheme="majorBidi" w:cstheme="majorBidi"/>
          <w:lang w:val="en-US" w:eastAsia="ko-KR"/>
        </w:rPr>
        <w:t>me</w:t>
      </w:r>
      <w:r w:rsidRPr="002B551B">
        <w:rPr>
          <w:rFonts w:asciiTheme="majorBidi" w:hAnsiTheme="majorBidi" w:cstheme="majorBidi"/>
          <w:lang w:val="en-US" w:eastAsia="ko-KR"/>
        </w:rPr>
        <w:t xml:space="preserve"> (in French: </w:t>
      </w:r>
      <w:r w:rsidR="004945B1" w:rsidRPr="002B551B">
        <w:rPr>
          <w:rFonts w:asciiTheme="majorBidi" w:hAnsiTheme="majorBidi" w:cstheme="majorBidi"/>
          <w:lang w:val="en-US"/>
        </w:rPr>
        <w:t>ME</w:t>
      </w:r>
      <w:r w:rsidRPr="002B551B">
        <w:rPr>
          <w:rFonts w:asciiTheme="majorBidi" w:hAnsiTheme="majorBidi" w:cstheme="majorBidi"/>
          <w:lang w:val="en-US"/>
        </w:rPr>
        <w:t>sures</w:t>
      </w:r>
      <w:r w:rsidR="000D389E" w:rsidRPr="002B551B">
        <w:rPr>
          <w:rFonts w:asciiTheme="majorBidi" w:hAnsiTheme="majorBidi" w:cstheme="majorBidi"/>
          <w:lang w:val="en-US"/>
        </w:rPr>
        <w:t xml:space="preserve"> </w:t>
      </w:r>
      <w:r w:rsidRPr="002B551B">
        <w:rPr>
          <w:rFonts w:asciiTheme="majorBidi" w:hAnsiTheme="majorBidi" w:cstheme="majorBidi"/>
          <w:lang w:val="en-US"/>
        </w:rPr>
        <w:t>D'Accompagnement)</w:t>
      </w:r>
      <w:r w:rsidRPr="002B551B">
        <w:rPr>
          <w:rFonts w:asciiTheme="majorBidi" w:hAnsiTheme="majorBidi" w:cstheme="majorBidi"/>
          <w:lang w:val="en-US" w:eastAsia="ko-KR"/>
        </w:rPr>
        <w:t xml:space="preserve">. </w:t>
      </w:r>
      <w:r w:rsidR="00DF1020" w:rsidRPr="002B551B">
        <w:rPr>
          <w:rFonts w:asciiTheme="majorBidi" w:hAnsiTheme="majorBidi" w:cstheme="majorBidi"/>
          <w:lang w:val="en-US" w:eastAsia="ko-KR"/>
        </w:rPr>
        <w:t xml:space="preserve"> </w:t>
      </w:r>
    </w:p>
    <w:p w:rsidR="00E45E3A" w:rsidRPr="002B551B" w:rsidRDefault="00E45E3A" w:rsidP="002B551B">
      <w:pPr>
        <w:pStyle w:val="NoSpacing"/>
        <w:spacing w:line="360" w:lineRule="auto"/>
        <w:ind w:firstLine="708"/>
        <w:jc w:val="both"/>
        <w:rPr>
          <w:rFonts w:asciiTheme="majorBidi" w:hAnsiTheme="majorBidi" w:cstheme="majorBidi"/>
          <w:lang w:val="en-US" w:eastAsia="ko-KR"/>
        </w:rPr>
      </w:pPr>
    </w:p>
    <w:p w:rsidR="00E45E3A" w:rsidRDefault="00B22CB6" w:rsidP="00E45E3A">
      <w:pPr>
        <w:pStyle w:val="NoSpacing"/>
        <w:spacing w:line="360" w:lineRule="auto"/>
        <w:jc w:val="both"/>
        <w:rPr>
          <w:rFonts w:asciiTheme="majorBidi" w:hAnsiTheme="majorBidi" w:cstheme="majorBidi"/>
          <w:lang w:val="en-US"/>
        </w:rPr>
      </w:pPr>
      <w:r w:rsidRPr="002B551B">
        <w:rPr>
          <w:rFonts w:asciiTheme="majorBidi" w:hAnsiTheme="majorBidi" w:cstheme="majorBidi"/>
          <w:lang w:val="en-US" w:eastAsia="ko-KR"/>
        </w:rPr>
        <w:tab/>
        <w:t>The EMAA between the EU and Egypt was signed in 2001 by the Egyptian Peo</w:t>
      </w:r>
      <w:r w:rsidR="00961E04" w:rsidRPr="002B551B">
        <w:rPr>
          <w:rFonts w:asciiTheme="majorBidi" w:hAnsiTheme="majorBidi" w:cstheme="majorBidi"/>
          <w:lang w:val="en-US" w:eastAsia="ko-KR"/>
        </w:rPr>
        <w:t>ple’s Assembly, the EU and the m</w:t>
      </w:r>
      <w:r w:rsidRPr="002B551B">
        <w:rPr>
          <w:rFonts w:asciiTheme="majorBidi" w:hAnsiTheme="majorBidi" w:cstheme="majorBidi"/>
          <w:lang w:val="en-US" w:eastAsia="ko-KR"/>
        </w:rPr>
        <w:t>ember</w:t>
      </w:r>
      <w:r w:rsidR="00961E04" w:rsidRPr="002B551B">
        <w:rPr>
          <w:rFonts w:asciiTheme="majorBidi" w:hAnsiTheme="majorBidi" w:cstheme="majorBidi"/>
          <w:lang w:val="en-US" w:eastAsia="ko-KR"/>
        </w:rPr>
        <w:t>-</w:t>
      </w:r>
      <w:r w:rsidRPr="002B551B">
        <w:rPr>
          <w:rFonts w:asciiTheme="majorBidi" w:hAnsiTheme="majorBidi" w:cstheme="majorBidi"/>
          <w:lang w:val="en-US" w:eastAsia="ko-KR"/>
        </w:rPr>
        <w:t xml:space="preserve">states of the EU, and came into force in 2004. The </w:t>
      </w:r>
      <w:r w:rsidR="000323F9" w:rsidRPr="002B551B">
        <w:rPr>
          <w:rFonts w:asciiTheme="majorBidi" w:hAnsiTheme="majorBidi" w:cstheme="majorBidi"/>
          <w:lang w:val="en-US" w:eastAsia="ko-KR"/>
        </w:rPr>
        <w:t>Association Agreement (</w:t>
      </w:r>
      <w:r w:rsidRPr="002B551B">
        <w:rPr>
          <w:rFonts w:asciiTheme="majorBidi" w:hAnsiTheme="majorBidi" w:cstheme="majorBidi"/>
          <w:lang w:val="en-US" w:eastAsia="ko-KR"/>
        </w:rPr>
        <w:t>AA</w:t>
      </w:r>
      <w:r w:rsidR="000323F9" w:rsidRPr="002B551B">
        <w:rPr>
          <w:rFonts w:asciiTheme="majorBidi" w:hAnsiTheme="majorBidi" w:cstheme="majorBidi"/>
          <w:lang w:val="en-US" w:eastAsia="ko-KR"/>
        </w:rPr>
        <w:t>)</w:t>
      </w:r>
      <w:r w:rsidRPr="002B551B">
        <w:rPr>
          <w:rFonts w:asciiTheme="majorBidi" w:hAnsiTheme="majorBidi" w:cstheme="majorBidi"/>
          <w:lang w:val="en-US" w:eastAsia="ko-KR"/>
        </w:rPr>
        <w:t xml:space="preserve"> was the first legally binding treaty </w:t>
      </w:r>
      <w:r w:rsidR="005812A0" w:rsidRPr="002B551B">
        <w:rPr>
          <w:rFonts w:asciiTheme="majorBidi" w:hAnsiTheme="majorBidi" w:cstheme="majorBidi"/>
          <w:lang w:val="en-US" w:eastAsia="ko-KR"/>
        </w:rPr>
        <w:t>that</w:t>
      </w:r>
      <w:r w:rsidRPr="002B551B">
        <w:rPr>
          <w:rFonts w:asciiTheme="majorBidi" w:hAnsiTheme="majorBidi" w:cstheme="majorBidi"/>
          <w:lang w:val="en-US" w:eastAsia="ko-KR"/>
        </w:rPr>
        <w:t xml:space="preserve"> bounded the EU and Egypt</w:t>
      </w:r>
      <w:r w:rsidR="00810F72" w:rsidRPr="002B551B">
        <w:rPr>
          <w:rFonts w:asciiTheme="majorBidi" w:hAnsiTheme="majorBidi" w:cstheme="majorBidi"/>
          <w:lang w:val="en-US" w:eastAsia="ko-KR"/>
        </w:rPr>
        <w:t xml:space="preserve"> (EU-Egypt AA)</w:t>
      </w:r>
      <w:r w:rsidRPr="002B551B">
        <w:rPr>
          <w:rFonts w:asciiTheme="majorBidi" w:hAnsiTheme="majorBidi" w:cstheme="majorBidi"/>
          <w:lang w:val="en-US" w:eastAsia="ko-KR"/>
        </w:rPr>
        <w:t xml:space="preserve">. </w:t>
      </w:r>
      <w:r w:rsidR="005354D7" w:rsidRPr="002B551B">
        <w:rPr>
          <w:rFonts w:asciiTheme="majorBidi" w:hAnsiTheme="majorBidi" w:cstheme="majorBidi"/>
          <w:lang w:val="en-US" w:eastAsia="ko-KR"/>
        </w:rPr>
        <w:t>The EU-Egypt AA is a</w:t>
      </w:r>
      <w:r w:rsidRPr="002B551B">
        <w:rPr>
          <w:rFonts w:asciiTheme="majorBidi" w:hAnsiTheme="majorBidi" w:cstheme="majorBidi"/>
          <w:lang w:val="en-US" w:eastAsia="ko-KR"/>
        </w:rPr>
        <w:t>n agreement that reflect</w:t>
      </w:r>
      <w:r w:rsidR="005354D7" w:rsidRPr="002B551B">
        <w:rPr>
          <w:rFonts w:asciiTheme="majorBidi" w:hAnsiTheme="majorBidi" w:cstheme="majorBidi"/>
          <w:lang w:val="en-US" w:eastAsia="ko-KR"/>
        </w:rPr>
        <w:t>s</w:t>
      </w:r>
      <w:r w:rsidRPr="002B551B">
        <w:rPr>
          <w:rFonts w:asciiTheme="majorBidi" w:hAnsiTheme="majorBidi" w:cstheme="majorBidi"/>
          <w:lang w:val="en-US" w:eastAsia="ko-KR"/>
        </w:rPr>
        <w:t xml:space="preserve"> on the ‘basket’ system of the EMP</w:t>
      </w:r>
      <w:r w:rsidR="00B00CA9" w:rsidRPr="002B551B">
        <w:rPr>
          <w:rFonts w:asciiTheme="majorBidi" w:hAnsiTheme="majorBidi" w:cstheme="majorBidi"/>
          <w:lang w:val="en-US" w:eastAsia="ko-KR"/>
        </w:rPr>
        <w:t xml:space="preserve">. </w:t>
      </w:r>
      <w:r w:rsidR="00ED46A3" w:rsidRPr="002B551B">
        <w:rPr>
          <w:rFonts w:asciiTheme="majorBidi" w:hAnsiTheme="majorBidi" w:cstheme="majorBidi"/>
          <w:lang w:val="en-US" w:eastAsia="ko-KR"/>
        </w:rPr>
        <w:t xml:space="preserve">However, as is described in article 1 of the EU-Egypt AA, this agreement </w:t>
      </w:r>
      <w:r w:rsidRPr="002B551B">
        <w:rPr>
          <w:rFonts w:asciiTheme="majorBidi" w:hAnsiTheme="majorBidi" w:cstheme="majorBidi"/>
          <w:lang w:val="en-US" w:eastAsia="ko-KR"/>
        </w:rPr>
        <w:t xml:space="preserve">was mainly based on the second and third basket </w:t>
      </w:r>
      <w:r w:rsidR="00427886" w:rsidRPr="002B551B">
        <w:rPr>
          <w:rFonts w:asciiTheme="majorBidi" w:hAnsiTheme="majorBidi" w:cstheme="majorBidi"/>
          <w:lang w:val="en-US" w:eastAsia="ko-KR"/>
        </w:rPr>
        <w:t xml:space="preserve">whereas it is aiming to contribute to a balanced economic and social relation to eventually </w:t>
      </w:r>
      <w:r w:rsidRPr="002B551B">
        <w:rPr>
          <w:rFonts w:asciiTheme="majorBidi" w:hAnsiTheme="majorBidi" w:cstheme="majorBidi"/>
          <w:lang w:val="en-US" w:eastAsia="ko-KR"/>
        </w:rPr>
        <w:t>establish</w:t>
      </w:r>
      <w:r w:rsidR="00B00CA9" w:rsidRPr="002B551B">
        <w:rPr>
          <w:rFonts w:asciiTheme="majorBidi" w:hAnsiTheme="majorBidi" w:cstheme="majorBidi"/>
          <w:lang w:val="en-US" w:eastAsia="ko-KR"/>
        </w:rPr>
        <w:t xml:space="preserve"> </w:t>
      </w:r>
      <w:r w:rsidRPr="002B551B">
        <w:rPr>
          <w:rFonts w:asciiTheme="majorBidi" w:hAnsiTheme="majorBidi" w:cstheme="majorBidi"/>
          <w:lang w:val="en-US" w:eastAsia="ko-KR"/>
        </w:rPr>
        <w:t xml:space="preserve">the so called </w:t>
      </w:r>
      <w:r w:rsidR="00CC072E" w:rsidRPr="002B551B">
        <w:rPr>
          <w:rFonts w:asciiTheme="majorBidi" w:hAnsiTheme="majorBidi" w:cstheme="majorBidi"/>
          <w:i/>
          <w:iCs/>
          <w:lang w:val="en-US" w:eastAsia="ko-KR"/>
        </w:rPr>
        <w:t>region-wide Free Trade Area</w:t>
      </w:r>
      <w:r w:rsidR="00427886" w:rsidRPr="002B551B">
        <w:rPr>
          <w:rFonts w:asciiTheme="majorBidi" w:hAnsiTheme="majorBidi" w:cstheme="majorBidi"/>
          <w:lang w:val="en-US" w:eastAsia="ko-KR"/>
        </w:rPr>
        <w:t>.</w:t>
      </w:r>
      <w:r w:rsidR="00B00CA9" w:rsidRPr="002B551B">
        <w:rPr>
          <w:rFonts w:asciiTheme="majorBidi" w:hAnsiTheme="majorBidi" w:cstheme="majorBidi"/>
          <w:lang w:val="en-US" w:eastAsia="ko-KR"/>
        </w:rPr>
        <w:t xml:space="preserve"> </w:t>
      </w:r>
      <w:r w:rsidRPr="002B551B">
        <w:rPr>
          <w:rFonts w:asciiTheme="majorBidi" w:hAnsiTheme="majorBidi" w:cstheme="majorBidi"/>
          <w:lang w:val="en-US" w:eastAsia="ko-KR"/>
        </w:rPr>
        <w:t>Solely</w:t>
      </w:r>
      <w:r w:rsidR="00EA4EA3" w:rsidRPr="002B551B">
        <w:rPr>
          <w:rFonts w:asciiTheme="majorBidi" w:hAnsiTheme="majorBidi" w:cstheme="majorBidi"/>
          <w:lang w:val="en-US" w:eastAsia="ko-KR"/>
        </w:rPr>
        <w:t>,</w:t>
      </w:r>
      <w:r w:rsidR="00DF1020" w:rsidRPr="002B551B">
        <w:rPr>
          <w:rFonts w:asciiTheme="majorBidi" w:hAnsiTheme="majorBidi" w:cstheme="majorBidi"/>
          <w:lang w:val="en-US" w:eastAsia="ko-KR"/>
        </w:rPr>
        <w:t xml:space="preserve"> </w:t>
      </w:r>
      <w:r w:rsidR="00EA4EA3" w:rsidRPr="002B551B">
        <w:rPr>
          <w:rFonts w:asciiTheme="majorBidi" w:hAnsiTheme="majorBidi" w:cstheme="majorBidi"/>
          <w:lang w:val="en-US" w:eastAsia="ko-KR"/>
        </w:rPr>
        <w:t xml:space="preserve">the preamble of the EU-Egypt </w:t>
      </w:r>
      <w:r w:rsidR="00427886" w:rsidRPr="002B551B">
        <w:rPr>
          <w:rFonts w:asciiTheme="majorBidi" w:hAnsiTheme="majorBidi" w:cstheme="majorBidi"/>
          <w:lang w:val="en-US" w:eastAsia="ko-KR"/>
        </w:rPr>
        <w:t>AA communication</w:t>
      </w:r>
      <w:r w:rsidRPr="002B551B">
        <w:rPr>
          <w:rFonts w:asciiTheme="majorBidi" w:hAnsiTheme="majorBidi" w:cstheme="majorBidi"/>
          <w:lang w:val="en-US" w:eastAsia="ko-KR"/>
        </w:rPr>
        <w:t xml:space="preserve"> defines </w:t>
      </w:r>
      <w:r w:rsidR="00EA4EA3" w:rsidRPr="002B551B">
        <w:rPr>
          <w:rFonts w:asciiTheme="majorBidi" w:hAnsiTheme="majorBidi" w:cstheme="majorBidi"/>
          <w:lang w:val="en-US" w:eastAsia="ko-KR"/>
        </w:rPr>
        <w:t>the importance of the strategy on democratic principles</w:t>
      </w:r>
      <w:r w:rsidRPr="002B551B">
        <w:rPr>
          <w:rFonts w:asciiTheme="majorBidi" w:hAnsiTheme="majorBidi" w:cstheme="majorBidi"/>
          <w:lang w:val="en-US" w:eastAsia="ko-KR"/>
        </w:rPr>
        <w:t xml:space="preserve">. </w:t>
      </w:r>
      <w:r w:rsidR="00FD0984" w:rsidRPr="002B551B">
        <w:rPr>
          <w:rFonts w:asciiTheme="majorBidi" w:hAnsiTheme="majorBidi" w:cstheme="majorBidi"/>
          <w:lang w:val="en-US" w:eastAsia="ko-KR"/>
        </w:rPr>
        <w:t>A</w:t>
      </w:r>
      <w:r w:rsidRPr="002B551B">
        <w:rPr>
          <w:rFonts w:asciiTheme="majorBidi" w:hAnsiTheme="majorBidi" w:cstheme="majorBidi"/>
          <w:lang w:val="en-US" w:eastAsia="ko-KR"/>
        </w:rPr>
        <w:t>rticle 2</w:t>
      </w:r>
      <w:r w:rsidR="00650DE5" w:rsidRPr="002B551B">
        <w:rPr>
          <w:rFonts w:asciiTheme="majorBidi" w:hAnsiTheme="majorBidi" w:cstheme="majorBidi"/>
          <w:lang w:val="en-US" w:eastAsia="ko-KR"/>
        </w:rPr>
        <w:t xml:space="preserve"> of this preamble </w:t>
      </w:r>
      <w:r w:rsidR="00EA4EA3" w:rsidRPr="002B551B">
        <w:rPr>
          <w:rFonts w:asciiTheme="majorBidi" w:hAnsiTheme="majorBidi" w:cstheme="majorBidi"/>
          <w:lang w:val="en-US" w:eastAsia="ko-KR"/>
        </w:rPr>
        <w:t>describe</w:t>
      </w:r>
      <w:r w:rsidR="00FD0984" w:rsidRPr="002B551B">
        <w:rPr>
          <w:rFonts w:asciiTheme="majorBidi" w:hAnsiTheme="majorBidi" w:cstheme="majorBidi"/>
          <w:lang w:val="en-US" w:eastAsia="ko-KR"/>
        </w:rPr>
        <w:t xml:space="preserve">s </w:t>
      </w:r>
      <w:r w:rsidR="00B03037" w:rsidRPr="002B551B">
        <w:rPr>
          <w:rFonts w:asciiTheme="majorBidi" w:hAnsiTheme="majorBidi" w:cstheme="majorBidi"/>
          <w:lang w:val="en-US" w:eastAsia="ko-KR"/>
        </w:rPr>
        <w:t xml:space="preserve">that </w:t>
      </w:r>
      <w:r w:rsidR="00EA4EA3" w:rsidRPr="002B551B">
        <w:rPr>
          <w:rFonts w:asciiTheme="majorBidi" w:hAnsiTheme="majorBidi" w:cstheme="majorBidi"/>
          <w:lang w:val="en-US" w:eastAsia="ko-KR"/>
        </w:rPr>
        <w:t xml:space="preserve">the relation between the EU and Egypt </w:t>
      </w:r>
      <w:r w:rsidR="00B00CA9" w:rsidRPr="002B551B">
        <w:rPr>
          <w:rFonts w:asciiTheme="majorBidi" w:hAnsiTheme="majorBidi" w:cstheme="majorBidi"/>
          <w:lang w:val="en-US" w:eastAsia="ko-KR"/>
        </w:rPr>
        <w:t>is</w:t>
      </w:r>
      <w:r w:rsidR="00EA4EA3" w:rsidRPr="002B551B">
        <w:rPr>
          <w:rFonts w:asciiTheme="majorBidi" w:hAnsiTheme="majorBidi" w:cstheme="majorBidi"/>
          <w:lang w:val="en-US" w:eastAsia="ko-KR"/>
        </w:rPr>
        <w:t xml:space="preserve"> based upon </w:t>
      </w:r>
      <w:r w:rsidR="00FD0984" w:rsidRPr="002B551B">
        <w:rPr>
          <w:rFonts w:asciiTheme="majorBidi" w:hAnsiTheme="majorBidi" w:cstheme="majorBidi"/>
          <w:lang w:val="en-US" w:eastAsia="ko-KR"/>
        </w:rPr>
        <w:t>the principles of democracy set out</w:t>
      </w:r>
      <w:r w:rsidR="00EA4EA3" w:rsidRPr="002B551B">
        <w:rPr>
          <w:rFonts w:asciiTheme="majorBidi" w:hAnsiTheme="majorBidi" w:cstheme="majorBidi"/>
          <w:lang w:val="en-US" w:eastAsia="ko-KR"/>
        </w:rPr>
        <w:t xml:space="preserve"> in the UDHR (</w:t>
      </w:r>
      <w:r w:rsidR="00843765" w:rsidRPr="002B551B">
        <w:rPr>
          <w:rFonts w:asciiTheme="majorBidi" w:hAnsiTheme="majorBidi" w:cstheme="majorBidi"/>
          <w:lang w:val="en-US" w:eastAsia="ko-KR"/>
        </w:rPr>
        <w:t xml:space="preserve">EU-Egypt Association Agreement, </w:t>
      </w:r>
      <w:r w:rsidR="00EA4EA3" w:rsidRPr="002B551B">
        <w:rPr>
          <w:rFonts w:asciiTheme="majorBidi" w:hAnsiTheme="majorBidi" w:cstheme="majorBidi"/>
          <w:lang w:val="en-US" w:eastAsia="ko-KR"/>
        </w:rPr>
        <w:t>2004, Art</w:t>
      </w:r>
      <w:r w:rsidR="00843765" w:rsidRPr="002B551B">
        <w:rPr>
          <w:rFonts w:asciiTheme="majorBidi" w:hAnsiTheme="majorBidi" w:cstheme="majorBidi"/>
          <w:lang w:val="en-US" w:eastAsia="ko-KR"/>
        </w:rPr>
        <w:t>.</w:t>
      </w:r>
      <w:r w:rsidR="00EA4EA3" w:rsidRPr="002B551B">
        <w:rPr>
          <w:rFonts w:asciiTheme="majorBidi" w:hAnsiTheme="majorBidi" w:cstheme="majorBidi"/>
          <w:lang w:val="en-US" w:eastAsia="ko-KR"/>
        </w:rPr>
        <w:t xml:space="preserve"> 2). Thereafter</w:t>
      </w:r>
      <w:r w:rsidR="005812A0" w:rsidRPr="002B551B">
        <w:rPr>
          <w:rFonts w:asciiTheme="majorBidi" w:hAnsiTheme="majorBidi" w:cstheme="majorBidi"/>
          <w:lang w:val="en-US" w:eastAsia="ko-KR"/>
        </w:rPr>
        <w:t xml:space="preserve"> </w:t>
      </w:r>
      <w:r w:rsidR="00EA4EA3" w:rsidRPr="002B551B">
        <w:rPr>
          <w:rFonts w:asciiTheme="majorBidi" w:hAnsiTheme="majorBidi" w:cstheme="majorBidi"/>
          <w:lang w:val="en-US" w:eastAsia="ko-KR"/>
        </w:rPr>
        <w:t xml:space="preserve">article </w:t>
      </w:r>
      <w:r w:rsidRPr="002B551B">
        <w:rPr>
          <w:rFonts w:asciiTheme="majorBidi" w:hAnsiTheme="majorBidi" w:cstheme="majorBidi"/>
          <w:lang w:val="en-US"/>
        </w:rPr>
        <w:t>4</w:t>
      </w:r>
      <w:r w:rsidR="00650DE5" w:rsidRPr="002B551B">
        <w:rPr>
          <w:rFonts w:asciiTheme="majorBidi" w:hAnsiTheme="majorBidi" w:cstheme="majorBidi"/>
          <w:lang w:val="en-US"/>
        </w:rPr>
        <w:t xml:space="preserve"> of this preamble </w:t>
      </w:r>
      <w:r w:rsidR="00FD0984" w:rsidRPr="002B551B">
        <w:rPr>
          <w:rFonts w:asciiTheme="majorBidi" w:hAnsiTheme="majorBidi" w:cstheme="majorBidi"/>
          <w:lang w:val="en-US" w:eastAsia="ko-KR"/>
        </w:rPr>
        <w:t>describes</w:t>
      </w:r>
      <w:r w:rsidR="00EA4EA3" w:rsidRPr="002B551B">
        <w:rPr>
          <w:rFonts w:asciiTheme="majorBidi" w:hAnsiTheme="majorBidi" w:cstheme="majorBidi"/>
          <w:lang w:val="en-US"/>
        </w:rPr>
        <w:t>: “</w:t>
      </w:r>
      <w:r w:rsidRPr="002B551B">
        <w:rPr>
          <w:rFonts w:asciiTheme="majorBidi" w:hAnsiTheme="majorBidi" w:cstheme="majorBidi"/>
          <w:i/>
          <w:iCs/>
          <w:lang w:val="en-US"/>
        </w:rPr>
        <w:t xml:space="preserve">The political dialogue shall cover all subjects of common interest, and, in particular peace, security, democracy and regional development </w:t>
      </w:r>
      <w:r w:rsidR="00EA4EA3" w:rsidRPr="002B551B">
        <w:rPr>
          <w:rFonts w:asciiTheme="majorBidi" w:hAnsiTheme="majorBidi" w:cstheme="majorBidi"/>
          <w:lang w:val="en-US"/>
        </w:rPr>
        <w:t>“</w:t>
      </w:r>
      <w:r w:rsidR="00CC072E" w:rsidRPr="002B551B">
        <w:rPr>
          <w:rFonts w:asciiTheme="majorBidi" w:hAnsiTheme="majorBidi" w:cstheme="majorBidi"/>
          <w:lang w:val="en-US"/>
        </w:rPr>
        <w:t xml:space="preserve"> </w:t>
      </w:r>
      <w:r w:rsidRPr="002B551B">
        <w:rPr>
          <w:rFonts w:asciiTheme="majorBidi" w:hAnsiTheme="majorBidi" w:cstheme="majorBidi"/>
          <w:lang w:val="en-US"/>
        </w:rPr>
        <w:t>(Association Agreement</w:t>
      </w:r>
      <w:r w:rsidR="00843765" w:rsidRPr="002B551B">
        <w:rPr>
          <w:rFonts w:asciiTheme="majorBidi" w:hAnsiTheme="majorBidi" w:cstheme="majorBidi"/>
          <w:lang w:val="en-US"/>
        </w:rPr>
        <w:t>,</w:t>
      </w:r>
      <w:r w:rsidR="00EA4EA3" w:rsidRPr="002B551B">
        <w:rPr>
          <w:rFonts w:asciiTheme="majorBidi" w:hAnsiTheme="majorBidi" w:cstheme="majorBidi"/>
          <w:lang w:val="en-US"/>
        </w:rPr>
        <w:t xml:space="preserve"> 2004, Art</w:t>
      </w:r>
      <w:r w:rsidR="00843765" w:rsidRPr="002B551B">
        <w:rPr>
          <w:rFonts w:asciiTheme="majorBidi" w:hAnsiTheme="majorBidi" w:cstheme="majorBidi"/>
          <w:lang w:val="en-US"/>
        </w:rPr>
        <w:t>.</w:t>
      </w:r>
      <w:r w:rsidR="00EA4EA3" w:rsidRPr="002B551B">
        <w:rPr>
          <w:rFonts w:asciiTheme="majorBidi" w:hAnsiTheme="majorBidi" w:cstheme="majorBidi"/>
          <w:lang w:val="en-US"/>
        </w:rPr>
        <w:t xml:space="preserve"> 4</w:t>
      </w:r>
      <w:r w:rsidRPr="002B551B">
        <w:rPr>
          <w:rFonts w:asciiTheme="majorBidi" w:hAnsiTheme="majorBidi" w:cstheme="majorBidi"/>
          <w:lang w:val="en-US"/>
        </w:rPr>
        <w:t xml:space="preserve">). </w:t>
      </w:r>
      <w:r w:rsidR="00137425" w:rsidRPr="002B551B">
        <w:rPr>
          <w:rFonts w:asciiTheme="majorBidi" w:hAnsiTheme="majorBidi" w:cstheme="majorBidi"/>
          <w:lang w:val="en-US"/>
        </w:rPr>
        <w:t>T</w:t>
      </w:r>
      <w:r w:rsidR="00EA4EA3" w:rsidRPr="002B551B">
        <w:rPr>
          <w:rFonts w:asciiTheme="majorBidi" w:hAnsiTheme="majorBidi" w:cstheme="majorBidi"/>
          <w:lang w:val="en-US"/>
        </w:rPr>
        <w:t>h</w:t>
      </w:r>
      <w:r w:rsidR="00D4357A" w:rsidRPr="002B551B">
        <w:rPr>
          <w:rFonts w:asciiTheme="majorBidi" w:hAnsiTheme="majorBidi" w:cstheme="majorBidi"/>
          <w:lang w:val="en-US"/>
        </w:rPr>
        <w:t>us the</w:t>
      </w:r>
      <w:r w:rsidRPr="002B551B">
        <w:rPr>
          <w:rFonts w:asciiTheme="majorBidi" w:hAnsiTheme="majorBidi" w:cstheme="majorBidi"/>
          <w:lang w:val="en-US"/>
        </w:rPr>
        <w:t xml:space="preserve"> relation between the EU and Egypt</w:t>
      </w:r>
      <w:r w:rsidR="00EA4EA3" w:rsidRPr="002B551B">
        <w:rPr>
          <w:rFonts w:asciiTheme="majorBidi" w:hAnsiTheme="majorBidi" w:cstheme="majorBidi"/>
          <w:lang w:val="en-US"/>
        </w:rPr>
        <w:t xml:space="preserve"> is</w:t>
      </w:r>
      <w:r w:rsidRPr="002B551B">
        <w:rPr>
          <w:rFonts w:asciiTheme="majorBidi" w:hAnsiTheme="majorBidi" w:cstheme="majorBidi"/>
          <w:lang w:val="en-US"/>
        </w:rPr>
        <w:t xml:space="preserve"> based on respect of the democratic principles by mutual political dialogue. Such political dialogue will take place when necessary at a ministerial level</w:t>
      </w:r>
      <w:r w:rsidR="0043005A" w:rsidRPr="002B551B">
        <w:rPr>
          <w:rFonts w:asciiTheme="majorBidi" w:hAnsiTheme="majorBidi" w:cstheme="majorBidi"/>
          <w:lang w:val="en-US"/>
        </w:rPr>
        <w:t xml:space="preserve"> during an Association Council (AC). During this</w:t>
      </w:r>
      <w:r w:rsidR="00650DE5" w:rsidRPr="002B551B">
        <w:rPr>
          <w:rFonts w:asciiTheme="majorBidi" w:hAnsiTheme="majorBidi" w:cstheme="majorBidi"/>
          <w:lang w:val="en-US"/>
        </w:rPr>
        <w:t xml:space="preserve"> </w:t>
      </w:r>
      <w:r w:rsidR="00391F00" w:rsidRPr="002B551B">
        <w:rPr>
          <w:rFonts w:asciiTheme="majorBidi" w:hAnsiTheme="majorBidi" w:cstheme="majorBidi"/>
          <w:lang w:val="en-US"/>
        </w:rPr>
        <w:t>A</w:t>
      </w:r>
      <w:r w:rsidR="0043005A" w:rsidRPr="002B551B">
        <w:rPr>
          <w:rFonts w:asciiTheme="majorBidi" w:hAnsiTheme="majorBidi" w:cstheme="majorBidi"/>
          <w:lang w:val="en-US"/>
        </w:rPr>
        <w:t xml:space="preserve">C </w:t>
      </w:r>
      <w:r w:rsidR="00FD0984" w:rsidRPr="002B551B">
        <w:rPr>
          <w:rFonts w:asciiTheme="majorBidi" w:hAnsiTheme="majorBidi" w:cstheme="majorBidi"/>
          <w:lang w:val="en-US"/>
        </w:rPr>
        <w:t>all</w:t>
      </w:r>
      <w:r w:rsidRPr="002B551B">
        <w:rPr>
          <w:rFonts w:asciiTheme="majorBidi" w:hAnsiTheme="majorBidi" w:cstheme="majorBidi"/>
          <w:lang w:val="en-US"/>
        </w:rPr>
        <w:t xml:space="preserve"> interest</w:t>
      </w:r>
      <w:r w:rsidR="00FD0984" w:rsidRPr="002B551B">
        <w:rPr>
          <w:rFonts w:asciiTheme="majorBidi" w:hAnsiTheme="majorBidi" w:cstheme="majorBidi"/>
          <w:lang w:val="en-US"/>
        </w:rPr>
        <w:t>s</w:t>
      </w:r>
      <w:r w:rsidRPr="002B551B">
        <w:rPr>
          <w:rFonts w:asciiTheme="majorBidi" w:hAnsiTheme="majorBidi" w:cstheme="majorBidi"/>
          <w:lang w:val="en-US"/>
        </w:rPr>
        <w:t xml:space="preserve"> of the EU and Egypt</w:t>
      </w:r>
      <w:r w:rsidR="0043005A" w:rsidRPr="002B551B">
        <w:rPr>
          <w:rFonts w:asciiTheme="majorBidi" w:hAnsiTheme="majorBidi" w:cstheme="majorBidi"/>
          <w:lang w:val="en-US"/>
        </w:rPr>
        <w:t xml:space="preserve"> </w:t>
      </w:r>
      <w:r w:rsidR="00D4357A" w:rsidRPr="002B551B">
        <w:rPr>
          <w:rFonts w:asciiTheme="majorBidi" w:hAnsiTheme="majorBidi" w:cstheme="majorBidi"/>
          <w:lang w:val="en-US"/>
        </w:rPr>
        <w:t>a</w:t>
      </w:r>
      <w:r w:rsidR="0043005A" w:rsidRPr="002B551B">
        <w:rPr>
          <w:rFonts w:asciiTheme="majorBidi" w:hAnsiTheme="majorBidi" w:cstheme="majorBidi"/>
          <w:lang w:val="en-US"/>
        </w:rPr>
        <w:t>re discussed</w:t>
      </w:r>
      <w:r w:rsidR="00D4357A" w:rsidRPr="002B551B">
        <w:rPr>
          <w:rFonts w:asciiTheme="majorBidi" w:hAnsiTheme="majorBidi" w:cstheme="majorBidi"/>
          <w:lang w:val="en-US"/>
        </w:rPr>
        <w:t xml:space="preserve"> and official actions and aims are setup in accordance with each other</w:t>
      </w:r>
      <w:r w:rsidR="0043005A" w:rsidRPr="002B551B">
        <w:rPr>
          <w:rFonts w:asciiTheme="majorBidi" w:hAnsiTheme="majorBidi" w:cstheme="majorBidi"/>
          <w:lang w:val="en-US"/>
        </w:rPr>
        <w:t xml:space="preserve">. </w:t>
      </w:r>
      <w:r w:rsidR="00354D64" w:rsidRPr="002B551B">
        <w:rPr>
          <w:rFonts w:asciiTheme="majorBidi" w:hAnsiTheme="majorBidi" w:cstheme="majorBidi"/>
          <w:lang w:val="en-US"/>
        </w:rPr>
        <w:t xml:space="preserve">Despite this only in </w:t>
      </w:r>
      <w:r w:rsidR="00CC072E" w:rsidRPr="002B551B">
        <w:rPr>
          <w:rFonts w:asciiTheme="majorBidi" w:hAnsiTheme="majorBidi" w:cstheme="majorBidi"/>
          <w:lang w:val="en-US"/>
        </w:rPr>
        <w:t>20</w:t>
      </w:r>
      <w:r w:rsidR="002F347E" w:rsidRPr="002B551B">
        <w:rPr>
          <w:rFonts w:asciiTheme="majorBidi" w:hAnsiTheme="majorBidi" w:cstheme="majorBidi"/>
          <w:lang w:val="en-US"/>
        </w:rPr>
        <w:t>06</w:t>
      </w:r>
      <w:r w:rsidR="00E45E3A">
        <w:rPr>
          <w:rFonts w:asciiTheme="majorBidi" w:hAnsiTheme="majorBidi" w:cstheme="majorBidi"/>
          <w:lang w:val="en-US"/>
        </w:rPr>
        <w:t>,</w:t>
      </w:r>
      <w:r w:rsidR="00CC072E" w:rsidRPr="002B551B">
        <w:rPr>
          <w:rFonts w:asciiTheme="majorBidi" w:hAnsiTheme="majorBidi" w:cstheme="majorBidi"/>
          <w:lang w:val="en-US"/>
        </w:rPr>
        <w:t xml:space="preserve"> </w:t>
      </w:r>
      <w:r w:rsidR="00354D64" w:rsidRPr="002B551B">
        <w:rPr>
          <w:rFonts w:asciiTheme="majorBidi" w:hAnsiTheme="majorBidi" w:cstheme="majorBidi"/>
          <w:lang w:val="en-US"/>
        </w:rPr>
        <w:t xml:space="preserve">during the </w:t>
      </w:r>
      <w:r w:rsidR="002F347E" w:rsidRPr="002B551B">
        <w:rPr>
          <w:rFonts w:asciiTheme="majorBidi" w:hAnsiTheme="majorBidi" w:cstheme="majorBidi"/>
          <w:lang w:val="en-US"/>
        </w:rPr>
        <w:t>second</w:t>
      </w:r>
      <w:r w:rsidR="00CC072E" w:rsidRPr="002B551B">
        <w:rPr>
          <w:rFonts w:asciiTheme="majorBidi" w:hAnsiTheme="majorBidi" w:cstheme="majorBidi"/>
          <w:lang w:val="en-US"/>
        </w:rPr>
        <w:t xml:space="preserve"> AC</w:t>
      </w:r>
      <w:r w:rsidR="00354D64" w:rsidRPr="002B551B">
        <w:rPr>
          <w:rFonts w:asciiTheme="majorBidi" w:hAnsiTheme="majorBidi" w:cstheme="majorBidi"/>
          <w:lang w:val="en-US"/>
        </w:rPr>
        <w:t xml:space="preserve"> that took place</w:t>
      </w:r>
      <w:r w:rsidR="00CC072E" w:rsidRPr="002B551B">
        <w:rPr>
          <w:rFonts w:asciiTheme="majorBidi" w:hAnsiTheme="majorBidi" w:cstheme="majorBidi"/>
          <w:lang w:val="en-US"/>
        </w:rPr>
        <w:t xml:space="preserve"> in Luxemburg</w:t>
      </w:r>
      <w:r w:rsidR="00E45E3A">
        <w:rPr>
          <w:rFonts w:asciiTheme="majorBidi" w:hAnsiTheme="majorBidi" w:cstheme="majorBidi"/>
          <w:lang w:val="en-US"/>
        </w:rPr>
        <w:t>,</w:t>
      </w:r>
      <w:r w:rsidR="00354D64" w:rsidRPr="002B551B">
        <w:rPr>
          <w:rFonts w:asciiTheme="majorBidi" w:hAnsiTheme="majorBidi" w:cstheme="majorBidi"/>
          <w:lang w:val="en-US"/>
        </w:rPr>
        <w:t xml:space="preserve"> concrete actions were discussed</w:t>
      </w:r>
      <w:r w:rsidR="00CC072E" w:rsidRPr="002B551B">
        <w:rPr>
          <w:rFonts w:asciiTheme="majorBidi" w:hAnsiTheme="majorBidi" w:cstheme="majorBidi"/>
          <w:lang w:val="en-US"/>
        </w:rPr>
        <w:t>.</w:t>
      </w:r>
      <w:r w:rsidR="002C274F" w:rsidRPr="002B551B">
        <w:rPr>
          <w:rFonts w:asciiTheme="majorBidi" w:hAnsiTheme="majorBidi" w:cstheme="majorBidi"/>
          <w:lang w:val="en-US"/>
        </w:rPr>
        <w:t xml:space="preserve"> </w:t>
      </w:r>
      <w:r w:rsidR="00354D64" w:rsidRPr="002B551B">
        <w:rPr>
          <w:rFonts w:asciiTheme="majorBidi" w:hAnsiTheme="majorBidi" w:cstheme="majorBidi"/>
          <w:lang w:val="en-US"/>
        </w:rPr>
        <w:t>Namely, t</w:t>
      </w:r>
      <w:r w:rsidR="002C274F" w:rsidRPr="002B551B">
        <w:rPr>
          <w:rFonts w:asciiTheme="majorBidi" w:hAnsiTheme="majorBidi" w:cstheme="majorBidi"/>
          <w:lang w:val="en-US"/>
        </w:rPr>
        <w:t xml:space="preserve">he EU </w:t>
      </w:r>
      <w:r w:rsidR="009E5795" w:rsidRPr="002B551B">
        <w:rPr>
          <w:rFonts w:asciiTheme="majorBidi" w:hAnsiTheme="majorBidi" w:cstheme="majorBidi"/>
          <w:lang w:val="en-US"/>
        </w:rPr>
        <w:t xml:space="preserve">expressed its concerns on the emergency law in Egypt, as Mubarak was delaying the abolition. Furthermore, the EU mentioned its concerns on the amount of death sentences. The EU called for </w:t>
      </w:r>
      <w:r w:rsidR="00251F34" w:rsidRPr="002B551B">
        <w:rPr>
          <w:rFonts w:asciiTheme="majorBidi" w:hAnsiTheme="majorBidi" w:cstheme="majorBidi"/>
          <w:lang w:val="en-US"/>
        </w:rPr>
        <w:t xml:space="preserve">reducing </w:t>
      </w:r>
      <w:r w:rsidR="009E5795" w:rsidRPr="002B551B">
        <w:rPr>
          <w:rFonts w:asciiTheme="majorBidi" w:hAnsiTheme="majorBidi" w:cstheme="majorBidi"/>
          <w:lang w:val="en-US"/>
        </w:rPr>
        <w:t>number</w:t>
      </w:r>
      <w:r w:rsidR="004447A3" w:rsidRPr="002B551B">
        <w:rPr>
          <w:rFonts w:asciiTheme="majorBidi" w:hAnsiTheme="majorBidi" w:cstheme="majorBidi"/>
          <w:lang w:val="en-US"/>
        </w:rPr>
        <w:t>s</w:t>
      </w:r>
      <w:r w:rsidR="00251F34" w:rsidRPr="002B551B">
        <w:rPr>
          <w:rFonts w:asciiTheme="majorBidi" w:hAnsiTheme="majorBidi" w:cstheme="majorBidi"/>
          <w:lang w:val="en-US"/>
        </w:rPr>
        <w:t xml:space="preserve"> of death sentences</w:t>
      </w:r>
      <w:r w:rsidR="009E5795" w:rsidRPr="002B551B">
        <w:rPr>
          <w:rFonts w:asciiTheme="majorBidi" w:hAnsiTheme="majorBidi" w:cstheme="majorBidi"/>
          <w:lang w:val="en-US"/>
        </w:rPr>
        <w:t xml:space="preserve">, as these penalties violate the </w:t>
      </w:r>
      <w:r w:rsidR="00E45E3A">
        <w:rPr>
          <w:rFonts w:asciiTheme="majorBidi" w:hAnsiTheme="majorBidi" w:cstheme="majorBidi"/>
          <w:lang w:val="en-US"/>
        </w:rPr>
        <w:t xml:space="preserve">universal </w:t>
      </w:r>
      <w:r w:rsidR="009E5795" w:rsidRPr="002B551B">
        <w:rPr>
          <w:rFonts w:asciiTheme="majorBidi" w:hAnsiTheme="majorBidi" w:cstheme="majorBidi"/>
          <w:lang w:val="en-US"/>
        </w:rPr>
        <w:t>basic rights of a person.</w:t>
      </w:r>
    </w:p>
    <w:p w:rsidR="003F4A0C" w:rsidRDefault="003F4A0C" w:rsidP="00E45E3A">
      <w:pPr>
        <w:pStyle w:val="NoSpacing"/>
        <w:spacing w:line="360" w:lineRule="auto"/>
        <w:jc w:val="both"/>
        <w:rPr>
          <w:rFonts w:asciiTheme="majorBidi" w:hAnsiTheme="majorBidi" w:cstheme="majorBidi"/>
          <w:lang w:val="en-US"/>
        </w:rPr>
      </w:pPr>
    </w:p>
    <w:p w:rsidR="003F4A0C" w:rsidRDefault="009E5795" w:rsidP="00F50ABE">
      <w:pPr>
        <w:pStyle w:val="NoSpacing"/>
        <w:spacing w:line="360" w:lineRule="auto"/>
        <w:jc w:val="both"/>
        <w:rPr>
          <w:rFonts w:asciiTheme="majorBidi" w:hAnsiTheme="majorBidi" w:cstheme="majorBidi"/>
          <w:lang w:val="en-US"/>
        </w:rPr>
      </w:pPr>
      <w:r w:rsidRPr="002B551B">
        <w:rPr>
          <w:rFonts w:asciiTheme="majorBidi" w:hAnsiTheme="majorBidi" w:cstheme="majorBidi"/>
          <w:lang w:val="en-US"/>
        </w:rPr>
        <w:t xml:space="preserve"> </w:t>
      </w:r>
      <w:r w:rsidR="003F4A0C">
        <w:rPr>
          <w:rFonts w:asciiTheme="majorBidi" w:hAnsiTheme="majorBidi" w:cstheme="majorBidi"/>
          <w:lang w:val="en-US"/>
        </w:rPr>
        <w:tab/>
      </w:r>
      <w:r w:rsidR="00B22CB6" w:rsidRPr="004F4917">
        <w:rPr>
          <w:rFonts w:asciiTheme="majorBidi" w:eastAsia="Malgun Gothic" w:hAnsiTheme="majorBidi" w:cstheme="majorBidi"/>
          <w:lang w:val="en-US" w:eastAsia="ko-KR"/>
        </w:rPr>
        <w:t>A second instrument within the framework of the EMP is the</w:t>
      </w:r>
      <w:r w:rsidR="00275BDB" w:rsidRPr="004F4917">
        <w:rPr>
          <w:rFonts w:asciiTheme="majorBidi" w:eastAsia="Malgun Gothic" w:hAnsiTheme="majorBidi" w:cstheme="majorBidi"/>
          <w:lang w:val="en-US" w:eastAsia="ko-KR"/>
        </w:rPr>
        <w:t xml:space="preserve"> financial support under the </w:t>
      </w:r>
      <w:r w:rsidR="00B22CB6" w:rsidRPr="004F4917">
        <w:rPr>
          <w:rFonts w:asciiTheme="majorBidi" w:eastAsia="Malgun Gothic" w:hAnsiTheme="majorBidi" w:cstheme="majorBidi"/>
          <w:lang w:val="en-US" w:eastAsia="ko-KR"/>
        </w:rPr>
        <w:t>MEDA programme. The</w:t>
      </w:r>
      <w:r w:rsidR="00FD0984" w:rsidRPr="004F4917">
        <w:rPr>
          <w:rFonts w:asciiTheme="majorBidi" w:eastAsia="Malgun Gothic" w:hAnsiTheme="majorBidi" w:cstheme="majorBidi"/>
          <w:lang w:val="en-US" w:eastAsia="ko-KR"/>
        </w:rPr>
        <w:t xml:space="preserve"> </w:t>
      </w:r>
      <w:r w:rsidR="00B22CB6" w:rsidRPr="004F4917">
        <w:rPr>
          <w:rFonts w:asciiTheme="majorBidi" w:eastAsia="Malgun Gothic" w:hAnsiTheme="majorBidi" w:cstheme="majorBidi"/>
          <w:lang w:val="en-US" w:eastAsia="ko-KR"/>
        </w:rPr>
        <w:t xml:space="preserve">MEDA </w:t>
      </w:r>
      <w:r w:rsidR="009B2307" w:rsidRPr="004F4917">
        <w:rPr>
          <w:rFonts w:asciiTheme="majorBidi" w:eastAsia="Malgun Gothic" w:hAnsiTheme="majorBidi" w:cstheme="majorBidi"/>
          <w:lang w:val="en-US" w:eastAsia="ko-KR"/>
        </w:rPr>
        <w:fldChar w:fldCharType="begin"/>
      </w:r>
      <w:r w:rsidR="001D4F34" w:rsidRPr="004F4917">
        <w:rPr>
          <w:rFonts w:asciiTheme="majorBidi" w:eastAsia="SimSun" w:hAnsiTheme="majorBidi" w:cstheme="majorBidi"/>
          <w:lang w:val="en-US" w:eastAsia="zh-CN"/>
        </w:rPr>
        <w:instrText>= 1 \* ROMAN</w:instrText>
      </w:r>
      <w:r w:rsidR="009B2307" w:rsidRPr="004F4917">
        <w:rPr>
          <w:rFonts w:asciiTheme="majorBidi" w:eastAsia="Malgun Gothic" w:hAnsiTheme="majorBidi" w:cstheme="majorBidi"/>
          <w:lang w:val="en-US" w:eastAsia="ko-KR"/>
        </w:rPr>
        <w:fldChar w:fldCharType="separate"/>
      </w:r>
      <w:r w:rsidR="00701279">
        <w:rPr>
          <w:rFonts w:asciiTheme="majorBidi" w:eastAsia="Malgun Gothic" w:hAnsiTheme="majorBidi" w:cstheme="majorBidi"/>
          <w:noProof/>
          <w:lang w:val="en-US" w:eastAsia="ko-KR"/>
        </w:rPr>
        <w:t>I</w:t>
      </w:r>
      <w:r w:rsidR="009B2307" w:rsidRPr="004F4917">
        <w:rPr>
          <w:rFonts w:asciiTheme="majorBidi" w:eastAsia="Malgun Gothic" w:hAnsiTheme="majorBidi" w:cstheme="majorBidi"/>
          <w:lang w:val="en-US" w:eastAsia="ko-KR"/>
        </w:rPr>
        <w:fldChar w:fldCharType="end"/>
      </w:r>
      <w:r w:rsidR="00B22CB6" w:rsidRPr="004F4917">
        <w:rPr>
          <w:rFonts w:asciiTheme="majorBidi" w:eastAsia="Malgun Gothic" w:hAnsiTheme="majorBidi" w:cstheme="majorBidi"/>
          <w:lang w:val="en-US" w:eastAsia="ko-KR"/>
        </w:rPr>
        <w:t xml:space="preserve"> was implemented in 1996, and was amended in 2000 </w:t>
      </w:r>
      <w:r w:rsidR="00C30C6B" w:rsidRPr="004F4917">
        <w:rPr>
          <w:rFonts w:asciiTheme="majorBidi" w:eastAsia="Malgun Gothic" w:hAnsiTheme="majorBidi" w:cstheme="majorBidi"/>
          <w:lang w:val="en-US" w:eastAsia="ko-KR"/>
        </w:rPr>
        <w:t>by the</w:t>
      </w:r>
      <w:r w:rsidR="00B22CB6" w:rsidRPr="004F4917">
        <w:rPr>
          <w:rFonts w:asciiTheme="majorBidi" w:eastAsia="Malgun Gothic" w:hAnsiTheme="majorBidi" w:cstheme="majorBidi"/>
          <w:lang w:val="en-US" w:eastAsia="ko-KR"/>
        </w:rPr>
        <w:t xml:space="preserve"> MEDA </w:t>
      </w:r>
      <w:r w:rsidR="009B2307" w:rsidRPr="004F4917">
        <w:rPr>
          <w:rFonts w:asciiTheme="majorBidi" w:eastAsia="Malgun Gothic" w:hAnsiTheme="majorBidi" w:cstheme="majorBidi"/>
          <w:lang w:val="en-US" w:eastAsia="ko-KR"/>
        </w:rPr>
        <w:fldChar w:fldCharType="begin"/>
      </w:r>
      <w:r w:rsidR="001D4F34" w:rsidRPr="004F4917">
        <w:rPr>
          <w:rFonts w:asciiTheme="majorBidi" w:eastAsia="SimSun" w:hAnsiTheme="majorBidi" w:cstheme="majorBidi"/>
          <w:lang w:val="en-US" w:eastAsia="zh-CN"/>
        </w:rPr>
        <w:instrText>= 2 \* ROMAN</w:instrText>
      </w:r>
      <w:r w:rsidR="009B2307" w:rsidRPr="004F4917">
        <w:rPr>
          <w:rFonts w:asciiTheme="majorBidi" w:eastAsia="Malgun Gothic" w:hAnsiTheme="majorBidi" w:cstheme="majorBidi"/>
          <w:lang w:val="en-US" w:eastAsia="ko-KR"/>
        </w:rPr>
        <w:fldChar w:fldCharType="separate"/>
      </w:r>
      <w:r w:rsidR="00701279">
        <w:rPr>
          <w:rFonts w:asciiTheme="majorBidi" w:eastAsia="Malgun Gothic" w:hAnsiTheme="majorBidi" w:cstheme="majorBidi"/>
          <w:noProof/>
          <w:lang w:val="en-US" w:eastAsia="ko-KR"/>
        </w:rPr>
        <w:t>II</w:t>
      </w:r>
      <w:r w:rsidR="009B2307" w:rsidRPr="004F4917">
        <w:rPr>
          <w:rFonts w:asciiTheme="majorBidi" w:eastAsia="Malgun Gothic" w:hAnsiTheme="majorBidi" w:cstheme="majorBidi"/>
          <w:lang w:val="en-US" w:eastAsia="ko-KR"/>
        </w:rPr>
        <w:fldChar w:fldCharType="end"/>
      </w:r>
      <w:r w:rsidR="00B22CB6" w:rsidRPr="004F4917">
        <w:rPr>
          <w:rFonts w:asciiTheme="majorBidi" w:eastAsia="Malgun Gothic" w:hAnsiTheme="majorBidi" w:cstheme="majorBidi"/>
          <w:lang w:val="en-US" w:eastAsia="ko-KR"/>
        </w:rPr>
        <w:t xml:space="preserve"> (until 2006). This MEDA programm</w:t>
      </w:r>
      <w:r w:rsidR="00FD0984" w:rsidRPr="004F4917">
        <w:rPr>
          <w:rFonts w:asciiTheme="majorBidi" w:eastAsia="Malgun Gothic" w:hAnsiTheme="majorBidi" w:cstheme="majorBidi"/>
          <w:lang w:val="en-US" w:eastAsia="ko-KR"/>
        </w:rPr>
        <w:t>e</w:t>
      </w:r>
      <w:r w:rsidR="00B22CB6" w:rsidRPr="004F4917">
        <w:rPr>
          <w:rFonts w:asciiTheme="majorBidi" w:eastAsia="Malgun Gothic" w:hAnsiTheme="majorBidi" w:cstheme="majorBidi"/>
          <w:lang w:val="en-US" w:eastAsia="ko-KR"/>
        </w:rPr>
        <w:t xml:space="preserve"> gave the EU the opportunity to provide financial help to the M</w:t>
      </w:r>
      <w:r w:rsidR="001E4550" w:rsidRPr="004F4917">
        <w:rPr>
          <w:rFonts w:asciiTheme="majorBidi" w:eastAsia="Malgun Gothic" w:hAnsiTheme="majorBidi" w:cstheme="majorBidi"/>
          <w:lang w:val="en-US" w:eastAsia="ko-KR"/>
        </w:rPr>
        <w:t xml:space="preserve">ENA </w:t>
      </w:r>
      <w:r w:rsidR="00B22CB6" w:rsidRPr="004F4917">
        <w:rPr>
          <w:rFonts w:asciiTheme="majorBidi" w:eastAsia="Malgun Gothic" w:hAnsiTheme="majorBidi" w:cstheme="majorBidi"/>
          <w:lang w:val="en-US" w:eastAsia="ko-KR"/>
        </w:rPr>
        <w:t xml:space="preserve">countries. The EU funded € </w:t>
      </w:r>
      <w:r w:rsidR="006B689C" w:rsidRPr="004F4917">
        <w:rPr>
          <w:rFonts w:asciiTheme="majorBidi" w:eastAsia="Malgun Gothic" w:hAnsiTheme="majorBidi" w:cstheme="majorBidi"/>
          <w:lang w:val="en-US" w:eastAsia="ko-KR"/>
        </w:rPr>
        <w:t>686</w:t>
      </w:r>
      <w:r w:rsidR="00B22CB6" w:rsidRPr="004F4917">
        <w:rPr>
          <w:rFonts w:asciiTheme="majorBidi" w:eastAsia="Malgun Gothic" w:hAnsiTheme="majorBidi" w:cstheme="majorBidi"/>
          <w:lang w:val="en-US" w:eastAsia="ko-KR"/>
        </w:rPr>
        <w:t xml:space="preserve"> million under the MEDA </w:t>
      </w:r>
      <w:r w:rsidR="009B2307" w:rsidRPr="004F4917">
        <w:rPr>
          <w:rFonts w:asciiTheme="majorBidi" w:eastAsia="Malgun Gothic" w:hAnsiTheme="majorBidi" w:cstheme="majorBidi"/>
          <w:lang w:val="en-US" w:eastAsia="ko-KR"/>
        </w:rPr>
        <w:fldChar w:fldCharType="begin"/>
      </w:r>
      <w:r w:rsidR="001D4F34" w:rsidRPr="004F4917">
        <w:rPr>
          <w:rFonts w:asciiTheme="majorBidi" w:eastAsia="SimSun" w:hAnsiTheme="majorBidi" w:cstheme="majorBidi"/>
          <w:lang w:val="en-US" w:eastAsia="zh-CN"/>
        </w:rPr>
        <w:instrText>= 1 \* ROMAN</w:instrText>
      </w:r>
      <w:r w:rsidR="009B2307" w:rsidRPr="004F4917">
        <w:rPr>
          <w:rFonts w:asciiTheme="majorBidi" w:eastAsia="Malgun Gothic" w:hAnsiTheme="majorBidi" w:cstheme="majorBidi"/>
          <w:lang w:val="en-US" w:eastAsia="ko-KR"/>
        </w:rPr>
        <w:fldChar w:fldCharType="separate"/>
      </w:r>
      <w:r w:rsidR="00701279">
        <w:rPr>
          <w:rFonts w:asciiTheme="majorBidi" w:eastAsia="Malgun Gothic" w:hAnsiTheme="majorBidi" w:cstheme="majorBidi"/>
          <w:noProof/>
          <w:lang w:val="en-US" w:eastAsia="ko-KR"/>
        </w:rPr>
        <w:t>I</w:t>
      </w:r>
      <w:r w:rsidR="009B2307" w:rsidRPr="004F4917">
        <w:rPr>
          <w:rFonts w:asciiTheme="majorBidi" w:eastAsia="Malgun Gothic" w:hAnsiTheme="majorBidi" w:cstheme="majorBidi"/>
          <w:lang w:val="en-US" w:eastAsia="ko-KR"/>
        </w:rPr>
        <w:fldChar w:fldCharType="end"/>
      </w:r>
      <w:r w:rsidR="00FD0984" w:rsidRPr="004F4917">
        <w:rPr>
          <w:rFonts w:asciiTheme="majorBidi" w:eastAsia="Malgun Gothic" w:hAnsiTheme="majorBidi" w:cstheme="majorBidi"/>
          <w:lang w:val="en-US" w:eastAsia="ko-KR"/>
        </w:rPr>
        <w:t xml:space="preserve"> </w:t>
      </w:r>
      <w:r w:rsidR="00B22CB6" w:rsidRPr="004F4917">
        <w:rPr>
          <w:rFonts w:asciiTheme="majorBidi" w:eastAsia="Malgun Gothic" w:hAnsiTheme="majorBidi" w:cstheme="majorBidi"/>
          <w:lang w:val="en-US" w:eastAsia="ko-KR"/>
        </w:rPr>
        <w:t xml:space="preserve">programme and € </w:t>
      </w:r>
      <w:r w:rsidR="006B689C" w:rsidRPr="004F4917">
        <w:rPr>
          <w:rFonts w:asciiTheme="majorBidi" w:eastAsia="Malgun Gothic" w:hAnsiTheme="majorBidi" w:cstheme="majorBidi"/>
          <w:lang w:val="en-US" w:eastAsia="ko-KR"/>
        </w:rPr>
        <w:t>600</w:t>
      </w:r>
      <w:r w:rsidR="00B22CB6" w:rsidRPr="004F4917">
        <w:rPr>
          <w:rFonts w:asciiTheme="majorBidi" w:eastAsia="Malgun Gothic" w:hAnsiTheme="majorBidi" w:cstheme="majorBidi"/>
          <w:lang w:val="en-US" w:eastAsia="ko-KR"/>
        </w:rPr>
        <w:t xml:space="preserve"> million under the framework of the MEDA </w:t>
      </w:r>
      <w:r w:rsidR="009B2307" w:rsidRPr="004F4917">
        <w:rPr>
          <w:rFonts w:asciiTheme="majorBidi" w:eastAsia="Malgun Gothic" w:hAnsiTheme="majorBidi" w:cstheme="majorBidi"/>
          <w:lang w:val="en-US" w:eastAsia="ko-KR"/>
        </w:rPr>
        <w:fldChar w:fldCharType="begin"/>
      </w:r>
      <w:r w:rsidR="001D4F34" w:rsidRPr="004F4917">
        <w:rPr>
          <w:rFonts w:asciiTheme="majorBidi" w:eastAsia="SimSun" w:hAnsiTheme="majorBidi" w:cstheme="majorBidi"/>
          <w:lang w:val="en-US" w:eastAsia="zh-CN"/>
        </w:rPr>
        <w:instrText>= 2 \* ROMAN</w:instrText>
      </w:r>
      <w:r w:rsidR="009B2307" w:rsidRPr="004F4917">
        <w:rPr>
          <w:rFonts w:asciiTheme="majorBidi" w:eastAsia="Malgun Gothic" w:hAnsiTheme="majorBidi" w:cstheme="majorBidi"/>
          <w:lang w:val="en-US" w:eastAsia="ko-KR"/>
        </w:rPr>
        <w:fldChar w:fldCharType="separate"/>
      </w:r>
      <w:r w:rsidR="00701279">
        <w:rPr>
          <w:rFonts w:asciiTheme="majorBidi" w:eastAsia="Malgun Gothic" w:hAnsiTheme="majorBidi" w:cstheme="majorBidi"/>
          <w:noProof/>
          <w:lang w:val="en-US" w:eastAsia="ko-KR"/>
        </w:rPr>
        <w:t>II</w:t>
      </w:r>
      <w:r w:rsidR="009B2307" w:rsidRPr="004F4917">
        <w:rPr>
          <w:rFonts w:asciiTheme="majorBidi" w:eastAsia="Malgun Gothic" w:hAnsiTheme="majorBidi" w:cstheme="majorBidi"/>
          <w:lang w:val="en-US" w:eastAsia="ko-KR"/>
        </w:rPr>
        <w:fldChar w:fldCharType="end"/>
      </w:r>
      <w:r w:rsidR="0037530E" w:rsidRPr="004F4917">
        <w:rPr>
          <w:rFonts w:asciiTheme="majorBidi" w:eastAsia="Malgun Gothic" w:hAnsiTheme="majorBidi" w:cstheme="majorBidi"/>
          <w:lang w:val="en-US" w:eastAsia="ko-KR"/>
        </w:rPr>
        <w:t xml:space="preserve"> </w:t>
      </w:r>
      <w:r w:rsidR="00275BDB" w:rsidRPr="004F4917">
        <w:rPr>
          <w:rFonts w:asciiTheme="majorBidi" w:eastAsia="Malgun Gothic" w:hAnsiTheme="majorBidi" w:cstheme="majorBidi"/>
          <w:lang w:val="en-US" w:eastAsia="ko-KR"/>
        </w:rPr>
        <w:t>to Egypt.</w:t>
      </w:r>
      <w:r w:rsidR="00B22CB6" w:rsidRPr="004F4917">
        <w:rPr>
          <w:rFonts w:asciiTheme="majorBidi" w:eastAsia="Malgun Gothic" w:hAnsiTheme="majorBidi" w:cstheme="majorBidi"/>
          <w:lang w:val="en-US" w:eastAsia="ko-KR"/>
        </w:rPr>
        <w:t xml:space="preserve"> </w:t>
      </w:r>
      <w:r w:rsidR="00270CC4">
        <w:rPr>
          <w:rFonts w:asciiTheme="majorBidi" w:eastAsia="Malgun Gothic" w:hAnsiTheme="majorBidi" w:cstheme="majorBidi"/>
          <w:lang w:val="en-US" w:eastAsia="ko-KR"/>
        </w:rPr>
        <w:t>Furthermore are the MEDA programmes</w:t>
      </w:r>
      <w:r w:rsidR="001D4F34" w:rsidRPr="004F4917">
        <w:rPr>
          <w:rFonts w:asciiTheme="majorBidi" w:eastAsia="Malgun Gothic" w:hAnsiTheme="majorBidi" w:cstheme="majorBidi"/>
          <w:lang w:val="en-US" w:eastAsia="ko-KR"/>
        </w:rPr>
        <w:t xml:space="preserve"> aimed at the three </w:t>
      </w:r>
      <w:r w:rsidR="0043005A" w:rsidRPr="004F4917">
        <w:rPr>
          <w:rFonts w:asciiTheme="majorBidi" w:eastAsia="Malgun Gothic" w:hAnsiTheme="majorBidi" w:cstheme="majorBidi"/>
          <w:lang w:val="en-US" w:eastAsia="ko-KR"/>
        </w:rPr>
        <w:t xml:space="preserve">‘baskets’ </w:t>
      </w:r>
      <w:r w:rsidR="001D4F34" w:rsidRPr="004F4917">
        <w:rPr>
          <w:rFonts w:asciiTheme="majorBidi" w:eastAsia="Malgun Gothic" w:hAnsiTheme="majorBidi" w:cstheme="majorBidi"/>
          <w:lang w:val="en-US" w:eastAsia="ko-KR"/>
        </w:rPr>
        <w:t>stated in the EMP, as this was re-emphasized in the</w:t>
      </w:r>
      <w:r w:rsidR="007D55B7" w:rsidRPr="004F4917">
        <w:rPr>
          <w:rFonts w:asciiTheme="majorBidi" w:eastAsia="Malgun Gothic" w:hAnsiTheme="majorBidi" w:cstheme="majorBidi"/>
          <w:lang w:val="en-US" w:eastAsia="ko-KR"/>
        </w:rPr>
        <w:t xml:space="preserve"> communication</w:t>
      </w:r>
      <w:r w:rsidR="00270CC4">
        <w:rPr>
          <w:rFonts w:asciiTheme="majorBidi" w:eastAsia="Malgun Gothic" w:hAnsiTheme="majorBidi" w:cstheme="majorBidi"/>
          <w:lang w:val="en-US" w:eastAsia="ko-KR"/>
        </w:rPr>
        <w:t>. I</w:t>
      </w:r>
      <w:r w:rsidR="00B22CB6" w:rsidRPr="004F4917">
        <w:rPr>
          <w:rFonts w:asciiTheme="majorBidi" w:eastAsia="Malgun Gothic" w:hAnsiTheme="majorBidi" w:cstheme="majorBidi"/>
          <w:lang w:val="en-US" w:eastAsia="ko-KR"/>
        </w:rPr>
        <w:t>n line of the promotion of democracy</w:t>
      </w:r>
      <w:r w:rsidR="007D55B7" w:rsidRPr="004F4917">
        <w:rPr>
          <w:rFonts w:asciiTheme="majorBidi" w:eastAsia="Malgun Gothic" w:hAnsiTheme="majorBidi" w:cstheme="majorBidi"/>
          <w:lang w:val="en-US" w:eastAsia="ko-KR"/>
        </w:rPr>
        <w:t>,</w:t>
      </w:r>
      <w:r w:rsidR="00B22CB6" w:rsidRPr="004F4917">
        <w:rPr>
          <w:rFonts w:asciiTheme="majorBidi" w:eastAsia="Malgun Gothic" w:hAnsiTheme="majorBidi" w:cstheme="majorBidi"/>
          <w:lang w:val="en-US" w:eastAsia="ko-KR"/>
        </w:rPr>
        <w:t xml:space="preserve"> the MEDA Democracy </w:t>
      </w:r>
      <w:r w:rsidR="001D4F34" w:rsidRPr="004F4917">
        <w:rPr>
          <w:rFonts w:asciiTheme="majorBidi" w:eastAsia="Malgun Gothic" w:hAnsiTheme="majorBidi" w:cstheme="majorBidi"/>
          <w:lang w:val="en-US" w:eastAsia="ko-KR"/>
        </w:rPr>
        <w:t>P</w:t>
      </w:r>
      <w:r w:rsidR="00B22CB6" w:rsidRPr="004F4917">
        <w:rPr>
          <w:rFonts w:asciiTheme="majorBidi" w:eastAsia="Malgun Gothic" w:hAnsiTheme="majorBidi" w:cstheme="majorBidi"/>
          <w:lang w:val="en-US" w:eastAsia="ko-KR"/>
        </w:rPr>
        <w:t>rogramme (MDP) was established in 1996, launched by the E</w:t>
      </w:r>
      <w:r w:rsidR="001D4F34" w:rsidRPr="004F4917">
        <w:rPr>
          <w:rFonts w:asciiTheme="majorBidi" w:eastAsia="Malgun Gothic" w:hAnsiTheme="majorBidi" w:cstheme="majorBidi"/>
          <w:lang w:val="en-US" w:eastAsia="ko-KR"/>
        </w:rPr>
        <w:t>P.</w:t>
      </w:r>
      <w:r w:rsidR="001D4F34" w:rsidRPr="004F4917">
        <w:rPr>
          <w:rFonts w:asciiTheme="majorBidi" w:hAnsiTheme="majorBidi" w:cstheme="majorBidi"/>
          <w:lang w:val="en-US"/>
        </w:rPr>
        <w:t xml:space="preserve"> This</w:t>
      </w:r>
      <w:r w:rsidR="00B22CB6" w:rsidRPr="004F4917">
        <w:rPr>
          <w:rFonts w:asciiTheme="majorBidi" w:eastAsia="Malgun Gothic" w:hAnsiTheme="majorBidi" w:cstheme="majorBidi"/>
          <w:lang w:val="en-US" w:eastAsia="ko-KR"/>
        </w:rPr>
        <w:t xml:space="preserve"> framework enabled the EU to grant subsidies to NGO’s, universities and research organizations </w:t>
      </w:r>
      <w:r w:rsidR="001D4F34" w:rsidRPr="004F4917">
        <w:rPr>
          <w:rFonts w:asciiTheme="majorBidi" w:eastAsia="Malgun Gothic" w:hAnsiTheme="majorBidi" w:cstheme="majorBidi"/>
          <w:lang w:val="en-US" w:eastAsia="ko-KR"/>
        </w:rPr>
        <w:t xml:space="preserve">aiming </w:t>
      </w:r>
      <w:r w:rsidR="00B22CB6" w:rsidRPr="004F4917">
        <w:rPr>
          <w:rFonts w:asciiTheme="majorBidi" w:eastAsia="Malgun Gothic" w:hAnsiTheme="majorBidi" w:cstheme="majorBidi"/>
          <w:lang w:val="en-US" w:eastAsia="ko-KR"/>
        </w:rPr>
        <w:t xml:space="preserve">to support the; </w:t>
      </w:r>
      <w:r w:rsidR="00B22CB6" w:rsidRPr="004F4917">
        <w:rPr>
          <w:rFonts w:asciiTheme="majorBidi" w:eastAsia="Malgun Gothic" w:hAnsiTheme="majorBidi" w:cstheme="majorBidi"/>
          <w:i/>
          <w:iCs/>
          <w:lang w:val="en-US" w:eastAsia="ko-KR"/>
        </w:rPr>
        <w:t xml:space="preserve">- transition to democracy; - </w:t>
      </w:r>
      <w:r w:rsidR="00B22CB6" w:rsidRPr="004F4917">
        <w:rPr>
          <w:rFonts w:asciiTheme="majorBidi" w:hAnsiTheme="majorBidi" w:cstheme="majorBidi"/>
          <w:i/>
          <w:iCs/>
          <w:lang w:val="en-US"/>
        </w:rPr>
        <w:t>consolidating the rule of law; -independent and free media; - freedom of assembly and freedom of association; - a pluralist civil society; - the protection of vulnerable groups (women, children, refugees, minorities); - education, training and awareness campaigns in the field of human rights; and confidence-building measures</w:t>
      </w:r>
      <w:r w:rsidR="00B22CB6" w:rsidRPr="004F4917">
        <w:rPr>
          <w:rFonts w:asciiTheme="majorBidi" w:hAnsiTheme="majorBidi" w:cstheme="majorBidi"/>
          <w:lang w:val="en-US"/>
        </w:rPr>
        <w:t xml:space="preserve"> (Karkutli</w:t>
      </w:r>
      <w:r w:rsidR="000D389E" w:rsidRPr="004F4917">
        <w:rPr>
          <w:rFonts w:asciiTheme="majorBidi" w:hAnsiTheme="majorBidi" w:cstheme="majorBidi"/>
          <w:lang w:val="en-US"/>
        </w:rPr>
        <w:t xml:space="preserve"> </w:t>
      </w:r>
      <w:r w:rsidR="00811624" w:rsidRPr="004F4917">
        <w:rPr>
          <w:rFonts w:asciiTheme="majorBidi" w:hAnsiTheme="majorBidi" w:cstheme="majorBidi"/>
          <w:lang w:val="en-US"/>
        </w:rPr>
        <w:t>&amp;</w:t>
      </w:r>
      <w:r w:rsidR="000D389E" w:rsidRPr="004F4917">
        <w:rPr>
          <w:rFonts w:asciiTheme="majorBidi" w:hAnsiTheme="majorBidi" w:cstheme="majorBidi"/>
          <w:lang w:val="en-US"/>
        </w:rPr>
        <w:t xml:space="preserve"> </w:t>
      </w:r>
      <w:r w:rsidR="00B22CB6" w:rsidRPr="004F4917">
        <w:rPr>
          <w:rFonts w:asciiTheme="majorBidi" w:hAnsiTheme="majorBidi" w:cstheme="majorBidi"/>
          <w:lang w:val="en-US"/>
        </w:rPr>
        <w:t>Bützler</w:t>
      </w:r>
      <w:r w:rsidR="008927DA" w:rsidRPr="004F4917">
        <w:rPr>
          <w:rFonts w:asciiTheme="majorBidi" w:hAnsiTheme="majorBidi" w:cstheme="majorBidi"/>
          <w:lang w:val="en-US"/>
        </w:rPr>
        <w:t>,</w:t>
      </w:r>
      <w:r w:rsidR="00B22CB6" w:rsidRPr="004F4917">
        <w:rPr>
          <w:rFonts w:asciiTheme="majorBidi" w:hAnsiTheme="majorBidi" w:cstheme="majorBidi"/>
          <w:lang w:val="en-US"/>
        </w:rPr>
        <w:t xml:space="preserve"> 1999, p.11).</w:t>
      </w:r>
      <w:r w:rsidR="00EF1269" w:rsidRPr="004F4917">
        <w:rPr>
          <w:rFonts w:asciiTheme="majorBidi" w:hAnsiTheme="majorBidi" w:cstheme="majorBidi"/>
          <w:lang w:val="en-US"/>
        </w:rPr>
        <w:t xml:space="preserve"> </w:t>
      </w:r>
      <w:r w:rsidR="007B31B1" w:rsidRPr="004F4917">
        <w:rPr>
          <w:rFonts w:asciiTheme="majorBidi" w:eastAsia="Malgun Gothic" w:hAnsiTheme="majorBidi" w:cstheme="majorBidi"/>
          <w:lang w:val="en-US" w:eastAsia="ko-KR"/>
        </w:rPr>
        <w:t xml:space="preserve">Karkutli and Bützler (1999) </w:t>
      </w:r>
      <w:r w:rsidR="001D4FA2" w:rsidRPr="004F4917">
        <w:rPr>
          <w:rFonts w:asciiTheme="majorBidi" w:eastAsia="Malgun Gothic" w:hAnsiTheme="majorBidi" w:cstheme="majorBidi"/>
          <w:lang w:val="en-US" w:eastAsia="ko-KR"/>
        </w:rPr>
        <w:t>examined the MEDA</w:t>
      </w:r>
      <w:r w:rsidR="000D389E" w:rsidRPr="004F4917">
        <w:rPr>
          <w:rFonts w:asciiTheme="majorBidi" w:eastAsia="Malgun Gothic" w:hAnsiTheme="majorBidi" w:cstheme="majorBidi"/>
          <w:lang w:val="en-US" w:eastAsia="ko-KR"/>
        </w:rPr>
        <w:t xml:space="preserve"> </w:t>
      </w:r>
      <w:r w:rsidR="009B2307" w:rsidRPr="004F4917">
        <w:rPr>
          <w:rFonts w:asciiTheme="majorBidi" w:eastAsia="Malgun Gothic" w:hAnsiTheme="majorBidi" w:cstheme="majorBidi"/>
          <w:lang w:val="en-US" w:eastAsia="ko-KR"/>
        </w:rPr>
        <w:fldChar w:fldCharType="begin"/>
      </w:r>
      <w:r w:rsidR="007B31B1" w:rsidRPr="004F4917">
        <w:rPr>
          <w:rFonts w:asciiTheme="majorBidi" w:eastAsia="SimSun" w:hAnsiTheme="majorBidi" w:cstheme="majorBidi"/>
          <w:lang w:val="en-US" w:eastAsia="zh-CN"/>
        </w:rPr>
        <w:instrText>= 1 \* ROMAN</w:instrText>
      </w:r>
      <w:r w:rsidR="009B2307" w:rsidRPr="004F4917">
        <w:rPr>
          <w:rFonts w:asciiTheme="majorBidi" w:eastAsia="Malgun Gothic" w:hAnsiTheme="majorBidi" w:cstheme="majorBidi"/>
          <w:lang w:val="en-US" w:eastAsia="ko-KR"/>
        </w:rPr>
        <w:fldChar w:fldCharType="separate"/>
      </w:r>
      <w:r w:rsidR="00701279">
        <w:rPr>
          <w:rFonts w:asciiTheme="majorBidi" w:eastAsia="Malgun Gothic" w:hAnsiTheme="majorBidi" w:cstheme="majorBidi"/>
          <w:noProof/>
          <w:lang w:val="en-US" w:eastAsia="ko-KR"/>
        </w:rPr>
        <w:t>I</w:t>
      </w:r>
      <w:r w:rsidR="009B2307" w:rsidRPr="004F4917">
        <w:rPr>
          <w:rFonts w:asciiTheme="majorBidi" w:eastAsia="Malgun Gothic" w:hAnsiTheme="majorBidi" w:cstheme="majorBidi"/>
          <w:lang w:val="en-US" w:eastAsia="ko-KR"/>
        </w:rPr>
        <w:fldChar w:fldCharType="end"/>
      </w:r>
      <w:r w:rsidR="000D389E" w:rsidRPr="004F4917">
        <w:rPr>
          <w:rFonts w:asciiTheme="majorBidi" w:eastAsia="Malgun Gothic" w:hAnsiTheme="majorBidi" w:cstheme="majorBidi"/>
          <w:lang w:val="en-US" w:eastAsia="ko-KR"/>
        </w:rPr>
        <w:t xml:space="preserve"> </w:t>
      </w:r>
      <w:r w:rsidR="001D4FA2" w:rsidRPr="004F4917">
        <w:rPr>
          <w:rFonts w:asciiTheme="majorBidi" w:eastAsia="Malgun Gothic" w:hAnsiTheme="majorBidi" w:cstheme="majorBidi"/>
          <w:lang w:val="en-US" w:eastAsia="ko-KR"/>
        </w:rPr>
        <w:t>programme of the first four years, commissioned by the EU. They stated that s</w:t>
      </w:r>
      <w:r w:rsidR="00A71F8A" w:rsidRPr="004F4917">
        <w:rPr>
          <w:rFonts w:asciiTheme="majorBidi" w:eastAsia="Malgun Gothic" w:hAnsiTheme="majorBidi" w:cstheme="majorBidi"/>
          <w:lang w:val="en-US" w:eastAsia="ko-KR"/>
        </w:rPr>
        <w:t>everal method</w:t>
      </w:r>
      <w:r w:rsidR="00E05D9E" w:rsidRPr="004F4917">
        <w:rPr>
          <w:rFonts w:asciiTheme="majorBidi" w:eastAsia="Malgun Gothic" w:hAnsiTheme="majorBidi" w:cstheme="majorBidi"/>
          <w:lang w:val="en-US" w:eastAsia="ko-KR"/>
        </w:rPr>
        <w:t>s,</w:t>
      </w:r>
      <w:r w:rsidR="00A71F8A" w:rsidRPr="004F4917">
        <w:rPr>
          <w:rFonts w:asciiTheme="majorBidi" w:eastAsia="Malgun Gothic" w:hAnsiTheme="majorBidi" w:cstheme="majorBidi"/>
          <w:lang w:val="en-US" w:eastAsia="ko-KR"/>
        </w:rPr>
        <w:t xml:space="preserve"> such as </w:t>
      </w:r>
      <w:r w:rsidR="00A71F8A" w:rsidRPr="004F4917">
        <w:rPr>
          <w:rFonts w:asciiTheme="majorBidi" w:eastAsia="Malgun Gothic" w:hAnsiTheme="majorBidi" w:cstheme="majorBidi"/>
          <w:lang w:val="en-US" w:eastAsia="ko-KR"/>
        </w:rPr>
        <w:lastRenderedPageBreak/>
        <w:t>training and education</w:t>
      </w:r>
      <w:r w:rsidR="00E05D9E" w:rsidRPr="004F4917">
        <w:rPr>
          <w:rFonts w:asciiTheme="majorBidi" w:eastAsia="Malgun Gothic" w:hAnsiTheme="majorBidi" w:cstheme="majorBidi"/>
          <w:lang w:val="en-US" w:eastAsia="ko-KR"/>
        </w:rPr>
        <w:t>,</w:t>
      </w:r>
      <w:r w:rsidR="00B03037" w:rsidRPr="004F4917">
        <w:rPr>
          <w:rFonts w:asciiTheme="majorBidi" w:eastAsia="Malgun Gothic" w:hAnsiTheme="majorBidi" w:cstheme="majorBidi"/>
          <w:lang w:val="en-US" w:eastAsia="ko-KR"/>
        </w:rPr>
        <w:t xml:space="preserve"> </w:t>
      </w:r>
      <w:r w:rsidR="00E05D9E" w:rsidRPr="004F4917">
        <w:rPr>
          <w:rFonts w:asciiTheme="majorBidi" w:eastAsia="Malgun Gothic" w:hAnsiTheme="majorBidi" w:cstheme="majorBidi"/>
          <w:lang w:val="en-US" w:eastAsia="ko-KR"/>
        </w:rPr>
        <w:t>were</w:t>
      </w:r>
      <w:r w:rsidR="00B03037" w:rsidRPr="004F4917">
        <w:rPr>
          <w:rFonts w:asciiTheme="majorBidi" w:eastAsia="Malgun Gothic" w:hAnsiTheme="majorBidi" w:cstheme="majorBidi"/>
          <w:lang w:val="en-US" w:eastAsia="ko-KR"/>
        </w:rPr>
        <w:t xml:space="preserve"> </w:t>
      </w:r>
      <w:r w:rsidR="00E05D9E" w:rsidRPr="004F4917">
        <w:rPr>
          <w:rFonts w:asciiTheme="majorBidi" w:eastAsia="Malgun Gothic" w:hAnsiTheme="majorBidi" w:cstheme="majorBidi"/>
          <w:lang w:val="en-US" w:eastAsia="ko-KR"/>
        </w:rPr>
        <w:t>used</w:t>
      </w:r>
      <w:r w:rsidR="00A71F8A" w:rsidRPr="004F4917">
        <w:rPr>
          <w:rFonts w:asciiTheme="majorBidi" w:eastAsia="Malgun Gothic" w:hAnsiTheme="majorBidi" w:cstheme="majorBidi"/>
          <w:lang w:val="en-US" w:eastAsia="ko-KR"/>
        </w:rPr>
        <w:t xml:space="preserve"> in order to promote democracy. In general</w:t>
      </w:r>
      <w:r w:rsidR="00E00830" w:rsidRPr="004F4917">
        <w:rPr>
          <w:rFonts w:asciiTheme="majorBidi" w:eastAsia="Malgun Gothic" w:hAnsiTheme="majorBidi" w:cstheme="majorBidi"/>
          <w:lang w:val="en-US" w:eastAsia="ko-KR"/>
        </w:rPr>
        <w:t>,</w:t>
      </w:r>
      <w:r w:rsidR="00A71F8A" w:rsidRPr="004F4917">
        <w:rPr>
          <w:rFonts w:asciiTheme="majorBidi" w:eastAsia="Malgun Gothic" w:hAnsiTheme="majorBidi" w:cstheme="majorBidi"/>
          <w:lang w:val="en-US" w:eastAsia="ko-KR"/>
        </w:rPr>
        <w:t xml:space="preserve"> </w:t>
      </w:r>
      <w:r w:rsidR="00C30C6B" w:rsidRPr="004F4917">
        <w:rPr>
          <w:rFonts w:asciiTheme="majorBidi" w:eastAsia="Malgun Gothic" w:hAnsiTheme="majorBidi" w:cstheme="majorBidi"/>
          <w:lang w:val="en-US" w:eastAsia="ko-KR"/>
        </w:rPr>
        <w:t xml:space="preserve">academics, jurists, professors </w:t>
      </w:r>
      <w:r w:rsidR="00A71F8A" w:rsidRPr="004F4917">
        <w:rPr>
          <w:rFonts w:asciiTheme="majorBidi" w:eastAsia="Malgun Gothic" w:hAnsiTheme="majorBidi" w:cstheme="majorBidi"/>
          <w:lang w:val="en-US" w:eastAsia="ko-KR"/>
        </w:rPr>
        <w:t xml:space="preserve">and NGOs </w:t>
      </w:r>
      <w:r w:rsidR="00E00830" w:rsidRPr="004F4917">
        <w:rPr>
          <w:rFonts w:asciiTheme="majorBidi" w:eastAsia="Malgun Gothic" w:hAnsiTheme="majorBidi" w:cstheme="majorBidi"/>
          <w:lang w:val="en-US" w:eastAsia="ko-KR"/>
        </w:rPr>
        <w:t xml:space="preserve">were </w:t>
      </w:r>
      <w:r w:rsidR="00E00830" w:rsidRPr="004F4917">
        <w:rPr>
          <w:rFonts w:asciiTheme="majorBidi" w:hAnsiTheme="majorBidi" w:cstheme="majorBidi"/>
          <w:lang w:val="en-US"/>
        </w:rPr>
        <w:t>identified as target groups for the MDP</w:t>
      </w:r>
      <w:r w:rsidR="00A71F8A" w:rsidRPr="004F4917">
        <w:rPr>
          <w:rFonts w:asciiTheme="majorBidi" w:eastAsia="Malgun Gothic" w:hAnsiTheme="majorBidi" w:cstheme="majorBidi"/>
          <w:lang w:val="en-US" w:eastAsia="ko-KR"/>
        </w:rPr>
        <w:t xml:space="preserve"> (</w:t>
      </w:r>
      <w:r w:rsidR="00A71F8A" w:rsidRPr="004F4917">
        <w:rPr>
          <w:rFonts w:asciiTheme="majorBidi" w:hAnsiTheme="majorBidi" w:cstheme="majorBidi"/>
          <w:lang w:val="en-US"/>
        </w:rPr>
        <w:t>Karkutli</w:t>
      </w:r>
      <w:r w:rsidR="000D389E" w:rsidRPr="004F4917">
        <w:rPr>
          <w:rFonts w:asciiTheme="majorBidi" w:hAnsiTheme="majorBidi" w:cstheme="majorBidi"/>
          <w:lang w:val="en-US"/>
        </w:rPr>
        <w:t xml:space="preserve"> </w:t>
      </w:r>
      <w:r w:rsidR="00811624" w:rsidRPr="004F4917">
        <w:rPr>
          <w:rFonts w:asciiTheme="majorBidi" w:hAnsiTheme="majorBidi" w:cstheme="majorBidi"/>
          <w:lang w:val="en-US"/>
        </w:rPr>
        <w:t>&amp;</w:t>
      </w:r>
      <w:r w:rsidR="000D389E" w:rsidRPr="004F4917">
        <w:rPr>
          <w:rFonts w:asciiTheme="majorBidi" w:hAnsiTheme="majorBidi" w:cstheme="majorBidi"/>
          <w:lang w:val="en-US"/>
        </w:rPr>
        <w:t xml:space="preserve"> </w:t>
      </w:r>
      <w:r w:rsidR="00A71F8A" w:rsidRPr="004F4917">
        <w:rPr>
          <w:rFonts w:asciiTheme="majorBidi" w:hAnsiTheme="majorBidi" w:cstheme="majorBidi"/>
          <w:lang w:val="en-US"/>
        </w:rPr>
        <w:t>Bützler</w:t>
      </w:r>
      <w:r w:rsidR="008927DA" w:rsidRPr="004F4917">
        <w:rPr>
          <w:rFonts w:asciiTheme="majorBidi" w:hAnsiTheme="majorBidi" w:cstheme="majorBidi"/>
          <w:lang w:val="en-US"/>
        </w:rPr>
        <w:t>,</w:t>
      </w:r>
      <w:r w:rsidR="00A71F8A" w:rsidRPr="004F4917">
        <w:rPr>
          <w:rFonts w:asciiTheme="majorBidi" w:hAnsiTheme="majorBidi" w:cstheme="majorBidi"/>
          <w:lang w:val="en-US"/>
        </w:rPr>
        <w:t xml:space="preserve"> 1999</w:t>
      </w:r>
      <w:r w:rsidR="00E00830" w:rsidRPr="004F4917">
        <w:rPr>
          <w:rFonts w:asciiTheme="majorBidi" w:hAnsiTheme="majorBidi" w:cstheme="majorBidi"/>
          <w:lang w:val="en-US"/>
        </w:rPr>
        <w:t>).</w:t>
      </w:r>
    </w:p>
    <w:p w:rsidR="00F50ABE" w:rsidRDefault="00F50ABE" w:rsidP="00F50ABE">
      <w:pPr>
        <w:pStyle w:val="NoSpacing"/>
        <w:spacing w:line="360" w:lineRule="auto"/>
        <w:jc w:val="both"/>
        <w:rPr>
          <w:rFonts w:asciiTheme="majorBidi" w:hAnsiTheme="majorBidi" w:cstheme="majorBidi"/>
          <w:lang w:val="en-US"/>
        </w:rPr>
      </w:pPr>
    </w:p>
    <w:p w:rsidR="00B22CB6" w:rsidRDefault="00D927DE" w:rsidP="003F4A0C">
      <w:pPr>
        <w:spacing w:line="360" w:lineRule="auto"/>
        <w:ind w:firstLine="708"/>
        <w:jc w:val="both"/>
        <w:rPr>
          <w:rFonts w:asciiTheme="majorBidi" w:hAnsiTheme="majorBidi" w:cstheme="majorBidi"/>
          <w:lang w:val="en-US" w:eastAsia="ko-KR"/>
        </w:rPr>
      </w:pPr>
      <w:r w:rsidRPr="0079723F">
        <w:rPr>
          <w:rFonts w:asciiTheme="majorBidi" w:hAnsiTheme="majorBidi" w:cstheme="majorBidi"/>
          <w:lang w:val="en-US" w:eastAsia="ko-KR"/>
        </w:rPr>
        <w:t xml:space="preserve">To conclude, the </w:t>
      </w:r>
      <w:r w:rsidR="00B22CB6" w:rsidRPr="0079723F">
        <w:rPr>
          <w:rFonts w:asciiTheme="majorBidi" w:hAnsiTheme="majorBidi" w:cstheme="majorBidi"/>
          <w:lang w:val="en-US" w:eastAsia="ko-KR"/>
        </w:rPr>
        <w:t>MDP was an ambitious and highly needed initiative</w:t>
      </w:r>
      <w:r w:rsidR="0032159B" w:rsidRPr="0079723F">
        <w:rPr>
          <w:rFonts w:asciiTheme="majorBidi" w:hAnsiTheme="majorBidi" w:cstheme="majorBidi"/>
          <w:lang w:val="en-US" w:eastAsia="ko-KR"/>
        </w:rPr>
        <w:t>,</w:t>
      </w:r>
      <w:r w:rsidRPr="0079723F">
        <w:rPr>
          <w:rFonts w:asciiTheme="majorBidi" w:hAnsiTheme="majorBidi" w:cstheme="majorBidi"/>
          <w:lang w:val="en-US" w:eastAsia="ko-KR"/>
        </w:rPr>
        <w:t xml:space="preserve"> however</w:t>
      </w:r>
      <w:r w:rsidR="00B22CB6" w:rsidRPr="0079723F">
        <w:rPr>
          <w:rFonts w:asciiTheme="majorBidi" w:hAnsiTheme="majorBidi" w:cstheme="majorBidi"/>
          <w:lang w:val="en-US" w:eastAsia="ko-KR"/>
        </w:rPr>
        <w:t xml:space="preserve"> the funding </w:t>
      </w:r>
      <w:r w:rsidR="007B31B1" w:rsidRPr="0079723F">
        <w:rPr>
          <w:rFonts w:asciiTheme="majorBidi" w:hAnsiTheme="majorBidi" w:cstheme="majorBidi"/>
          <w:lang w:val="en-US" w:eastAsia="ko-KR"/>
        </w:rPr>
        <w:t>by</w:t>
      </w:r>
      <w:r w:rsidR="00B22CB6" w:rsidRPr="0079723F">
        <w:rPr>
          <w:rFonts w:asciiTheme="majorBidi" w:hAnsiTheme="majorBidi" w:cstheme="majorBidi"/>
          <w:lang w:val="en-US" w:eastAsia="ko-KR"/>
        </w:rPr>
        <w:t xml:space="preserve"> the MDP in general has been minuscule compared</w:t>
      </w:r>
      <w:r w:rsidR="007D55B7" w:rsidRPr="0079723F">
        <w:rPr>
          <w:rFonts w:asciiTheme="majorBidi" w:hAnsiTheme="majorBidi" w:cstheme="majorBidi"/>
          <w:lang w:val="en-US" w:eastAsia="ko-KR"/>
        </w:rPr>
        <w:t xml:space="preserve"> to the total</w:t>
      </w:r>
      <w:r w:rsidR="0095729A" w:rsidRPr="0079723F">
        <w:rPr>
          <w:rFonts w:asciiTheme="majorBidi" w:hAnsiTheme="majorBidi" w:cstheme="majorBidi"/>
          <w:lang w:val="en-US" w:eastAsia="ko-KR"/>
        </w:rPr>
        <w:t xml:space="preserve"> </w:t>
      </w:r>
      <w:r w:rsidR="007D55B7" w:rsidRPr="0079723F">
        <w:rPr>
          <w:rFonts w:asciiTheme="majorBidi" w:hAnsiTheme="majorBidi" w:cstheme="majorBidi"/>
          <w:lang w:val="en-US" w:eastAsia="ko-KR"/>
        </w:rPr>
        <w:t xml:space="preserve">available </w:t>
      </w:r>
      <w:r w:rsidR="0095729A" w:rsidRPr="0079723F">
        <w:rPr>
          <w:rFonts w:asciiTheme="majorBidi" w:hAnsiTheme="majorBidi" w:cstheme="majorBidi"/>
          <w:lang w:val="en-US" w:eastAsia="ko-KR"/>
        </w:rPr>
        <w:t>funding</w:t>
      </w:r>
      <w:r w:rsidR="007D55B7" w:rsidRPr="0079723F">
        <w:rPr>
          <w:rFonts w:asciiTheme="majorBidi" w:hAnsiTheme="majorBidi" w:cstheme="majorBidi"/>
          <w:lang w:val="en-US" w:eastAsia="ko-KR"/>
        </w:rPr>
        <w:t xml:space="preserve"> under the EMP</w:t>
      </w:r>
      <w:r w:rsidR="000D389E" w:rsidRPr="0079723F">
        <w:rPr>
          <w:rFonts w:asciiTheme="majorBidi" w:hAnsiTheme="majorBidi" w:cstheme="majorBidi"/>
          <w:lang w:val="en-US" w:eastAsia="ko-KR"/>
        </w:rPr>
        <w:t xml:space="preserve"> </w:t>
      </w:r>
      <w:r w:rsidR="00B22CB6" w:rsidRPr="0079723F">
        <w:rPr>
          <w:rFonts w:asciiTheme="majorBidi" w:hAnsiTheme="majorBidi" w:cstheme="majorBidi"/>
          <w:lang w:val="en-US" w:eastAsia="ko-KR"/>
        </w:rPr>
        <w:t>(Baracani</w:t>
      </w:r>
      <w:r w:rsidR="008927DA" w:rsidRPr="0079723F">
        <w:rPr>
          <w:rFonts w:asciiTheme="majorBidi" w:hAnsiTheme="majorBidi" w:cstheme="majorBidi"/>
          <w:lang w:val="en-US" w:eastAsia="ko-KR"/>
        </w:rPr>
        <w:t>,</w:t>
      </w:r>
      <w:r w:rsidR="00B22CB6" w:rsidRPr="0079723F">
        <w:rPr>
          <w:rFonts w:asciiTheme="majorBidi" w:hAnsiTheme="majorBidi" w:cstheme="majorBidi"/>
          <w:lang w:val="en-US" w:eastAsia="ko-KR"/>
        </w:rPr>
        <w:t xml:space="preserve"> 2005, p. 56).</w:t>
      </w:r>
      <w:r w:rsidR="000D389E" w:rsidRPr="0079723F">
        <w:rPr>
          <w:rFonts w:asciiTheme="majorBidi" w:hAnsiTheme="majorBidi" w:cstheme="majorBidi"/>
          <w:lang w:val="en-US" w:eastAsia="ko-KR"/>
        </w:rPr>
        <w:t xml:space="preserve"> </w:t>
      </w:r>
      <w:r w:rsidR="00075674" w:rsidRPr="0079723F">
        <w:rPr>
          <w:rFonts w:asciiTheme="majorBidi" w:hAnsiTheme="majorBidi" w:cstheme="majorBidi"/>
          <w:lang w:val="en-US"/>
        </w:rPr>
        <w:t>Karkutli and Bützler (1998) also stated that the i</w:t>
      </w:r>
      <w:r w:rsidR="00075674" w:rsidRPr="0079723F">
        <w:rPr>
          <w:rFonts w:asciiTheme="majorBidi" w:hAnsiTheme="majorBidi" w:cstheme="majorBidi"/>
          <w:lang w:val="en-US" w:eastAsia="ko-KR"/>
        </w:rPr>
        <w:t xml:space="preserve">nvolvement of Egypt in the MDP, has to be </w:t>
      </w:r>
      <w:r w:rsidR="00E00830" w:rsidRPr="0079723F">
        <w:rPr>
          <w:rFonts w:asciiTheme="majorBidi" w:hAnsiTheme="majorBidi" w:cstheme="majorBidi"/>
          <w:lang w:val="en-US" w:eastAsia="ko-KR"/>
        </w:rPr>
        <w:t>greater</w:t>
      </w:r>
      <w:r w:rsidR="007B31B1" w:rsidRPr="0079723F">
        <w:rPr>
          <w:rFonts w:asciiTheme="majorBidi" w:hAnsiTheme="majorBidi" w:cstheme="majorBidi"/>
          <w:lang w:val="en-US" w:eastAsia="ko-KR"/>
        </w:rPr>
        <w:t>. As E</w:t>
      </w:r>
      <w:r w:rsidR="00075674" w:rsidRPr="0079723F">
        <w:rPr>
          <w:rFonts w:asciiTheme="majorBidi" w:hAnsiTheme="majorBidi" w:cstheme="majorBidi"/>
          <w:lang w:val="en-US" w:eastAsia="ko-KR"/>
        </w:rPr>
        <w:t>gypt is seen as the most important partner</w:t>
      </w:r>
      <w:r w:rsidR="007B31B1" w:rsidRPr="0079723F">
        <w:rPr>
          <w:rFonts w:asciiTheme="majorBidi" w:hAnsiTheme="majorBidi" w:cstheme="majorBidi"/>
          <w:lang w:val="en-US" w:eastAsia="ko-KR"/>
        </w:rPr>
        <w:t xml:space="preserve"> and the people are still experiencing </w:t>
      </w:r>
      <w:r w:rsidR="00075674" w:rsidRPr="0079723F">
        <w:rPr>
          <w:rFonts w:asciiTheme="majorBidi" w:hAnsiTheme="majorBidi" w:cstheme="majorBidi"/>
          <w:lang w:val="en-US" w:eastAsia="ko-KR"/>
        </w:rPr>
        <w:t>numerous of violations against human rights</w:t>
      </w:r>
      <w:r w:rsidR="00D26B6D" w:rsidRPr="0079723F">
        <w:rPr>
          <w:rFonts w:asciiTheme="majorBidi" w:hAnsiTheme="majorBidi" w:cstheme="majorBidi"/>
          <w:lang w:val="en-US" w:eastAsia="ko-KR"/>
        </w:rPr>
        <w:t>, Egypt</w:t>
      </w:r>
      <w:r w:rsidR="00075674" w:rsidRPr="0079723F">
        <w:rPr>
          <w:rFonts w:asciiTheme="majorBidi" w:hAnsiTheme="majorBidi" w:cstheme="majorBidi"/>
          <w:lang w:val="en-US" w:eastAsia="ko-KR"/>
        </w:rPr>
        <w:t xml:space="preserve"> only received 4%</w:t>
      </w:r>
      <w:r w:rsidR="007D55B7" w:rsidRPr="0079723F">
        <w:rPr>
          <w:rFonts w:asciiTheme="majorBidi" w:hAnsiTheme="majorBidi" w:cstheme="majorBidi"/>
          <w:lang w:val="en-US" w:eastAsia="ko-KR"/>
        </w:rPr>
        <w:t xml:space="preserve"> </w:t>
      </w:r>
      <w:r w:rsidR="00075674" w:rsidRPr="0079723F">
        <w:rPr>
          <w:rFonts w:asciiTheme="majorBidi" w:hAnsiTheme="majorBidi" w:cstheme="majorBidi"/>
          <w:lang w:val="en-US" w:eastAsia="ko-KR"/>
        </w:rPr>
        <w:t>of a</w:t>
      </w:r>
      <w:r w:rsidR="00A71F8A" w:rsidRPr="0079723F">
        <w:rPr>
          <w:rFonts w:asciiTheme="majorBidi" w:hAnsiTheme="majorBidi" w:cstheme="majorBidi"/>
          <w:lang w:val="en-US" w:eastAsia="ko-KR"/>
        </w:rPr>
        <w:t>ll MEDA countries</w:t>
      </w:r>
      <w:r w:rsidR="00D26B6D" w:rsidRPr="0079723F">
        <w:rPr>
          <w:rFonts w:asciiTheme="majorBidi" w:hAnsiTheme="majorBidi" w:cstheme="majorBidi"/>
          <w:lang w:val="en-US" w:eastAsia="ko-KR"/>
        </w:rPr>
        <w:t xml:space="preserve"> funds</w:t>
      </w:r>
      <w:r w:rsidR="00A71F8A" w:rsidRPr="0079723F">
        <w:rPr>
          <w:rFonts w:asciiTheme="majorBidi" w:hAnsiTheme="majorBidi" w:cstheme="majorBidi"/>
          <w:lang w:val="en-US" w:eastAsia="ko-KR"/>
        </w:rPr>
        <w:t xml:space="preserve"> (</w:t>
      </w:r>
      <w:r w:rsidR="00A71F8A" w:rsidRPr="0079723F">
        <w:rPr>
          <w:rFonts w:asciiTheme="majorBidi" w:hAnsiTheme="majorBidi" w:cstheme="majorBidi"/>
          <w:lang w:val="en-US"/>
        </w:rPr>
        <w:t>Karkutli</w:t>
      </w:r>
      <w:r w:rsidR="000D389E" w:rsidRPr="0079723F">
        <w:rPr>
          <w:rFonts w:asciiTheme="majorBidi" w:hAnsiTheme="majorBidi" w:cstheme="majorBidi"/>
          <w:lang w:val="en-US"/>
        </w:rPr>
        <w:t xml:space="preserve"> </w:t>
      </w:r>
      <w:r w:rsidR="00811624" w:rsidRPr="0079723F">
        <w:rPr>
          <w:rFonts w:asciiTheme="majorBidi" w:hAnsiTheme="majorBidi" w:cstheme="majorBidi"/>
          <w:lang w:val="en-US"/>
        </w:rPr>
        <w:t>&amp;</w:t>
      </w:r>
      <w:r w:rsidR="000D389E" w:rsidRPr="0079723F">
        <w:rPr>
          <w:rFonts w:asciiTheme="majorBidi" w:hAnsiTheme="majorBidi" w:cstheme="majorBidi"/>
          <w:lang w:val="en-US"/>
        </w:rPr>
        <w:t xml:space="preserve"> </w:t>
      </w:r>
      <w:r w:rsidR="00A71F8A" w:rsidRPr="0079723F">
        <w:rPr>
          <w:rFonts w:asciiTheme="majorBidi" w:hAnsiTheme="majorBidi" w:cstheme="majorBidi"/>
          <w:lang w:val="en-US"/>
        </w:rPr>
        <w:t>Bützler: 1999</w:t>
      </w:r>
      <w:r w:rsidR="00A71F8A" w:rsidRPr="0079723F">
        <w:rPr>
          <w:rFonts w:asciiTheme="majorBidi" w:hAnsiTheme="majorBidi" w:cstheme="majorBidi"/>
          <w:lang w:val="en-US" w:eastAsia="ko-KR"/>
        </w:rPr>
        <w:t>).</w:t>
      </w:r>
      <w:r w:rsidR="0094027B" w:rsidRPr="0079723F">
        <w:rPr>
          <w:rFonts w:asciiTheme="majorBidi" w:hAnsiTheme="majorBidi" w:cstheme="majorBidi"/>
          <w:lang w:val="en-US" w:eastAsia="ko-KR"/>
        </w:rPr>
        <w:t xml:space="preserve"> </w:t>
      </w:r>
      <w:r w:rsidR="00B22CB6" w:rsidRPr="0079723F">
        <w:rPr>
          <w:rFonts w:asciiTheme="majorBidi" w:hAnsiTheme="majorBidi" w:cstheme="majorBidi"/>
          <w:lang w:val="en-US" w:eastAsia="ko-KR"/>
        </w:rPr>
        <w:t>The creation of the Barcelona declaration was according to Richard Youngs, the former Directo</w:t>
      </w:r>
      <w:r w:rsidR="00A66969" w:rsidRPr="0079723F">
        <w:rPr>
          <w:rFonts w:asciiTheme="majorBidi" w:hAnsiTheme="majorBidi" w:cstheme="majorBidi"/>
          <w:lang w:val="en-US" w:eastAsia="ko-KR"/>
        </w:rPr>
        <w:t>r General of the Think T</w:t>
      </w:r>
      <w:r w:rsidR="00B22CB6" w:rsidRPr="0079723F">
        <w:rPr>
          <w:rFonts w:asciiTheme="majorBidi" w:hAnsiTheme="majorBidi" w:cstheme="majorBidi"/>
          <w:lang w:val="en-US" w:eastAsia="ko-KR"/>
        </w:rPr>
        <w:t>ank for global action FRIDE, an ineffective approach in order to foster political change in the authoritarian regimes</w:t>
      </w:r>
      <w:r w:rsidR="0094027B" w:rsidRPr="0079723F">
        <w:rPr>
          <w:rFonts w:asciiTheme="majorBidi" w:hAnsiTheme="majorBidi" w:cstheme="majorBidi"/>
          <w:lang w:val="en-US" w:eastAsia="ko-KR"/>
        </w:rPr>
        <w:t xml:space="preserve"> (Youngs, 2005)</w:t>
      </w:r>
      <w:r w:rsidR="00B22CB6" w:rsidRPr="0079723F">
        <w:rPr>
          <w:rFonts w:asciiTheme="majorBidi" w:hAnsiTheme="majorBidi" w:cstheme="majorBidi"/>
          <w:lang w:val="en-US" w:eastAsia="ko-KR"/>
        </w:rPr>
        <w:t xml:space="preserve">. </w:t>
      </w:r>
      <w:r w:rsidR="0094027B" w:rsidRPr="0079723F">
        <w:rPr>
          <w:rFonts w:asciiTheme="majorBidi" w:hAnsiTheme="majorBidi" w:cstheme="majorBidi"/>
          <w:lang w:val="en-US" w:eastAsia="ko-KR"/>
        </w:rPr>
        <w:t>T</w:t>
      </w:r>
      <w:r w:rsidR="00B22CB6" w:rsidRPr="0079723F">
        <w:rPr>
          <w:rFonts w:asciiTheme="majorBidi" w:hAnsiTheme="majorBidi" w:cstheme="majorBidi"/>
          <w:lang w:val="en-US" w:eastAsia="ko-KR"/>
        </w:rPr>
        <w:t>he Barcelona process was definitely a good framework towar</w:t>
      </w:r>
      <w:r w:rsidR="0094027B" w:rsidRPr="0079723F">
        <w:rPr>
          <w:rFonts w:asciiTheme="majorBidi" w:hAnsiTheme="majorBidi" w:cstheme="majorBidi"/>
          <w:lang w:val="en-US" w:eastAsia="ko-KR"/>
        </w:rPr>
        <w:t>ds democracy promotion,</w:t>
      </w:r>
      <w:r w:rsidR="00B22CB6" w:rsidRPr="0079723F">
        <w:rPr>
          <w:rFonts w:asciiTheme="majorBidi" w:hAnsiTheme="majorBidi" w:cstheme="majorBidi"/>
          <w:lang w:val="en-US" w:eastAsia="ko-KR"/>
        </w:rPr>
        <w:t xml:space="preserve"> but it was also far from being realized. Gillespie and Whitehead</w:t>
      </w:r>
      <w:r w:rsidR="0094027B" w:rsidRPr="0079723F">
        <w:rPr>
          <w:rFonts w:asciiTheme="majorBidi" w:hAnsiTheme="majorBidi" w:cstheme="majorBidi"/>
          <w:lang w:val="en-US" w:eastAsia="ko-KR"/>
        </w:rPr>
        <w:t xml:space="preserve"> (2002)</w:t>
      </w:r>
      <w:r w:rsidR="00B22CB6" w:rsidRPr="0079723F">
        <w:rPr>
          <w:rFonts w:asciiTheme="majorBidi" w:hAnsiTheme="majorBidi" w:cstheme="majorBidi"/>
          <w:lang w:val="en-US" w:eastAsia="ko-KR"/>
        </w:rPr>
        <w:t xml:space="preserve"> argued that the support by the EU towards the middle east “</w:t>
      </w:r>
      <w:r w:rsidR="00B22CB6" w:rsidRPr="0079723F">
        <w:rPr>
          <w:rFonts w:asciiTheme="majorBidi" w:hAnsiTheme="majorBidi" w:cstheme="majorBidi"/>
          <w:lang w:val="en-US"/>
        </w:rPr>
        <w:t>tends to lead to accommodation of authoritarian regimes rather than efforts to undermine them</w:t>
      </w:r>
      <w:r w:rsidR="008927DA" w:rsidRPr="0079723F">
        <w:rPr>
          <w:rFonts w:asciiTheme="majorBidi" w:hAnsiTheme="majorBidi" w:cstheme="majorBidi"/>
          <w:lang w:val="en-US"/>
        </w:rPr>
        <w:t>” (Gillespie &amp; Whitehead, 2002,</w:t>
      </w:r>
      <w:r w:rsidR="00B22CB6" w:rsidRPr="0079723F">
        <w:rPr>
          <w:rFonts w:asciiTheme="majorBidi" w:hAnsiTheme="majorBidi" w:cstheme="majorBidi"/>
          <w:lang w:val="en-US"/>
        </w:rPr>
        <w:t xml:space="preserve"> p. 198). </w:t>
      </w:r>
      <w:r w:rsidR="00B22CB6" w:rsidRPr="0079723F">
        <w:rPr>
          <w:rFonts w:asciiTheme="majorBidi" w:hAnsiTheme="majorBidi" w:cstheme="majorBidi"/>
          <w:lang w:val="en-US" w:eastAsia="ko-KR"/>
        </w:rPr>
        <w:t xml:space="preserve">In order to introduce </w:t>
      </w:r>
      <w:r w:rsidR="001E4550" w:rsidRPr="0079723F">
        <w:rPr>
          <w:rFonts w:asciiTheme="majorBidi" w:hAnsiTheme="majorBidi" w:cstheme="majorBidi"/>
          <w:lang w:val="en-US" w:eastAsia="ko-KR"/>
        </w:rPr>
        <w:t xml:space="preserve">the transition </w:t>
      </w:r>
      <w:r w:rsidR="007D55B7" w:rsidRPr="0079723F">
        <w:rPr>
          <w:rFonts w:asciiTheme="majorBidi" w:hAnsiTheme="majorBidi" w:cstheme="majorBidi"/>
          <w:lang w:val="en-US" w:eastAsia="ko-KR"/>
        </w:rPr>
        <w:t>to</w:t>
      </w:r>
      <w:r w:rsidR="001E4550" w:rsidRPr="0079723F">
        <w:rPr>
          <w:rFonts w:asciiTheme="majorBidi" w:hAnsiTheme="majorBidi" w:cstheme="majorBidi"/>
          <w:lang w:val="en-US" w:eastAsia="ko-KR"/>
        </w:rPr>
        <w:t xml:space="preserve"> a </w:t>
      </w:r>
      <w:r w:rsidR="00B22CB6" w:rsidRPr="0079723F">
        <w:rPr>
          <w:rFonts w:asciiTheme="majorBidi" w:hAnsiTheme="majorBidi" w:cstheme="majorBidi"/>
          <w:lang w:val="en-US" w:eastAsia="ko-KR"/>
        </w:rPr>
        <w:t xml:space="preserve">democratic society with free elections, </w:t>
      </w:r>
      <w:r w:rsidR="001E4550" w:rsidRPr="0079723F">
        <w:rPr>
          <w:rFonts w:asciiTheme="majorBidi" w:hAnsiTheme="majorBidi" w:cstheme="majorBidi"/>
          <w:lang w:val="en-US" w:eastAsia="ko-KR"/>
        </w:rPr>
        <w:t xml:space="preserve">the EU should </w:t>
      </w:r>
      <w:r w:rsidR="000E1BA0" w:rsidRPr="0079723F">
        <w:rPr>
          <w:rFonts w:asciiTheme="majorBidi" w:hAnsiTheme="majorBidi" w:cstheme="majorBidi"/>
          <w:lang w:val="en-US" w:eastAsia="ko-KR"/>
        </w:rPr>
        <w:t xml:space="preserve">have </w:t>
      </w:r>
      <w:r w:rsidR="001E4550" w:rsidRPr="0079723F">
        <w:rPr>
          <w:rFonts w:asciiTheme="majorBidi" w:hAnsiTheme="majorBidi" w:cstheme="majorBidi"/>
          <w:lang w:val="en-US" w:eastAsia="ko-KR"/>
        </w:rPr>
        <w:t>take</w:t>
      </w:r>
      <w:r w:rsidR="000E1BA0" w:rsidRPr="0079723F">
        <w:rPr>
          <w:rFonts w:asciiTheme="majorBidi" w:hAnsiTheme="majorBidi" w:cstheme="majorBidi"/>
          <w:lang w:val="en-US" w:eastAsia="ko-KR"/>
        </w:rPr>
        <w:t>n</w:t>
      </w:r>
      <w:r w:rsidR="001E4550" w:rsidRPr="0079723F">
        <w:rPr>
          <w:rFonts w:asciiTheme="majorBidi" w:hAnsiTheme="majorBidi" w:cstheme="majorBidi"/>
          <w:lang w:val="en-US" w:eastAsia="ko-KR"/>
        </w:rPr>
        <w:t xml:space="preserve"> </w:t>
      </w:r>
      <w:r w:rsidR="00B22CB6" w:rsidRPr="0079723F">
        <w:rPr>
          <w:rFonts w:asciiTheme="majorBidi" w:hAnsiTheme="majorBidi" w:cstheme="majorBidi"/>
          <w:lang w:val="en-US" w:eastAsia="ko-KR"/>
        </w:rPr>
        <w:t>initiative toward</w:t>
      </w:r>
      <w:r w:rsidR="001E4550" w:rsidRPr="0079723F">
        <w:rPr>
          <w:rFonts w:asciiTheme="majorBidi" w:hAnsiTheme="majorBidi" w:cstheme="majorBidi"/>
          <w:lang w:val="en-US" w:eastAsia="ko-KR"/>
        </w:rPr>
        <w:t>s</w:t>
      </w:r>
      <w:r w:rsidR="00B22CB6" w:rsidRPr="0079723F">
        <w:rPr>
          <w:rFonts w:asciiTheme="majorBidi" w:hAnsiTheme="majorBidi" w:cstheme="majorBidi"/>
          <w:lang w:val="en-US" w:eastAsia="ko-KR"/>
        </w:rPr>
        <w:t xml:space="preserve"> the authoritarian regime.</w:t>
      </w:r>
      <w:r w:rsidRPr="0079723F">
        <w:rPr>
          <w:rFonts w:asciiTheme="majorBidi" w:hAnsiTheme="majorBidi" w:cstheme="majorBidi"/>
          <w:lang w:val="en-US" w:eastAsia="ko-KR"/>
        </w:rPr>
        <w:t xml:space="preserve"> This was done through the introduction of the European Neighbourhood Policy (ENP) in 2004. </w:t>
      </w:r>
      <w:r w:rsidR="00B22CB6" w:rsidRPr="0079723F">
        <w:rPr>
          <w:rFonts w:asciiTheme="majorBidi" w:hAnsiTheme="majorBidi" w:cstheme="majorBidi"/>
          <w:lang w:val="en-US" w:eastAsia="ko-KR"/>
        </w:rPr>
        <w:t xml:space="preserve">  </w:t>
      </w:r>
    </w:p>
    <w:p w:rsidR="00F21A69" w:rsidRPr="002B551B" w:rsidRDefault="00B22CB6" w:rsidP="002B551B">
      <w:pPr>
        <w:pStyle w:val="NoSpacing"/>
        <w:spacing w:line="360" w:lineRule="auto"/>
        <w:jc w:val="both"/>
        <w:rPr>
          <w:rFonts w:asciiTheme="majorBidi" w:hAnsiTheme="majorBidi" w:cstheme="majorBidi"/>
          <w:lang w:val="en-US" w:eastAsia="ko-KR"/>
        </w:rPr>
      </w:pPr>
      <w:r w:rsidRPr="0079723F">
        <w:rPr>
          <w:lang w:val="en-US" w:eastAsia="ko-KR"/>
        </w:rPr>
        <w:tab/>
      </w:r>
      <w:r w:rsidRPr="002B551B">
        <w:rPr>
          <w:rFonts w:asciiTheme="majorBidi" w:hAnsiTheme="majorBidi" w:cstheme="majorBidi"/>
          <w:lang w:val="en-US" w:eastAsia="ko-KR"/>
        </w:rPr>
        <w:t xml:space="preserve">After </w:t>
      </w:r>
      <w:r w:rsidR="0031707E" w:rsidRPr="002B551B">
        <w:rPr>
          <w:rFonts w:asciiTheme="majorBidi" w:hAnsiTheme="majorBidi" w:cstheme="majorBidi"/>
          <w:lang w:val="en-US" w:eastAsia="ko-KR"/>
        </w:rPr>
        <w:t xml:space="preserve">revising the </w:t>
      </w:r>
      <w:r w:rsidRPr="002B551B">
        <w:rPr>
          <w:rFonts w:asciiTheme="majorBidi" w:hAnsiTheme="majorBidi" w:cstheme="majorBidi"/>
          <w:lang w:val="en-US" w:eastAsia="ko-KR"/>
        </w:rPr>
        <w:t xml:space="preserve">EMP, it is quite clear </w:t>
      </w:r>
      <w:r w:rsidR="00346F11" w:rsidRPr="002B551B">
        <w:rPr>
          <w:rFonts w:asciiTheme="majorBidi" w:hAnsiTheme="majorBidi" w:cstheme="majorBidi"/>
          <w:lang w:val="en-US" w:eastAsia="ko-KR"/>
        </w:rPr>
        <w:t xml:space="preserve">to state </w:t>
      </w:r>
      <w:r w:rsidRPr="002B551B">
        <w:rPr>
          <w:rFonts w:asciiTheme="majorBidi" w:hAnsiTheme="majorBidi" w:cstheme="majorBidi"/>
          <w:lang w:val="en-US" w:eastAsia="ko-KR"/>
        </w:rPr>
        <w:t xml:space="preserve">that it is a </w:t>
      </w:r>
      <w:r w:rsidRPr="002B551B">
        <w:rPr>
          <w:rFonts w:asciiTheme="majorBidi" w:hAnsiTheme="majorBidi" w:cstheme="majorBidi"/>
          <w:u w:val="single"/>
          <w:lang w:val="en-US" w:eastAsia="ko-KR"/>
        </w:rPr>
        <w:t>developmental approach</w:t>
      </w:r>
      <w:r w:rsidRPr="002B551B">
        <w:rPr>
          <w:rFonts w:asciiTheme="majorBidi" w:hAnsiTheme="majorBidi" w:cstheme="majorBidi"/>
          <w:lang w:val="en-US" w:eastAsia="ko-KR"/>
        </w:rPr>
        <w:t>.</w:t>
      </w:r>
      <w:r w:rsidR="00D927DE" w:rsidRPr="002B551B">
        <w:rPr>
          <w:rFonts w:asciiTheme="majorBidi" w:hAnsiTheme="majorBidi" w:cstheme="majorBidi"/>
          <w:lang w:val="en-US" w:eastAsia="ko-KR"/>
        </w:rPr>
        <w:t xml:space="preserve"> Th</w:t>
      </w:r>
      <w:r w:rsidR="000E1BA0" w:rsidRPr="002B551B">
        <w:rPr>
          <w:rFonts w:asciiTheme="majorBidi" w:hAnsiTheme="majorBidi" w:cstheme="majorBidi"/>
          <w:lang w:val="en-US" w:eastAsia="ko-KR"/>
        </w:rPr>
        <w:t xml:space="preserve">is approach prioritized the </w:t>
      </w:r>
      <w:r w:rsidR="00275BDB" w:rsidRPr="002B551B">
        <w:rPr>
          <w:rFonts w:asciiTheme="majorBidi" w:hAnsiTheme="majorBidi" w:cstheme="majorBidi"/>
          <w:lang w:val="en-US" w:eastAsia="ko-KR"/>
        </w:rPr>
        <w:t xml:space="preserve">basics of the </w:t>
      </w:r>
      <w:r w:rsidR="00D927DE" w:rsidRPr="002B551B">
        <w:rPr>
          <w:rFonts w:asciiTheme="majorBidi" w:hAnsiTheme="majorBidi" w:cstheme="majorBidi"/>
          <w:lang w:val="en-US" w:eastAsia="ko-KR"/>
        </w:rPr>
        <w:t xml:space="preserve">social and economic development </w:t>
      </w:r>
      <w:r w:rsidR="00275BDB" w:rsidRPr="002B551B">
        <w:rPr>
          <w:rFonts w:asciiTheme="majorBidi" w:hAnsiTheme="majorBidi" w:cstheme="majorBidi"/>
          <w:lang w:val="en-US" w:eastAsia="ko-KR"/>
        </w:rPr>
        <w:t>towards a democracy,</w:t>
      </w:r>
      <w:r w:rsidR="000E1BA0" w:rsidRPr="002B551B">
        <w:rPr>
          <w:rFonts w:asciiTheme="majorBidi" w:hAnsiTheme="majorBidi" w:cstheme="majorBidi"/>
          <w:lang w:val="en-US" w:eastAsia="ko-KR"/>
        </w:rPr>
        <w:t xml:space="preserve"> and was less in favor of </w:t>
      </w:r>
      <w:r w:rsidR="00275BDB" w:rsidRPr="002B551B">
        <w:rPr>
          <w:rFonts w:asciiTheme="majorBidi" w:hAnsiTheme="majorBidi" w:cstheme="majorBidi"/>
          <w:lang w:val="en-US" w:eastAsia="ko-KR"/>
        </w:rPr>
        <w:t xml:space="preserve">direct </w:t>
      </w:r>
      <w:r w:rsidR="000E1BA0" w:rsidRPr="002B551B">
        <w:rPr>
          <w:rFonts w:asciiTheme="majorBidi" w:hAnsiTheme="majorBidi" w:cstheme="majorBidi"/>
          <w:lang w:val="en-US" w:eastAsia="ko-KR"/>
        </w:rPr>
        <w:t>political assistance</w:t>
      </w:r>
      <w:r w:rsidR="00D927DE" w:rsidRPr="002B551B">
        <w:rPr>
          <w:rFonts w:asciiTheme="majorBidi" w:hAnsiTheme="majorBidi" w:cstheme="majorBidi"/>
          <w:lang w:val="en-US" w:eastAsia="ko-KR"/>
        </w:rPr>
        <w:t xml:space="preserve">. </w:t>
      </w:r>
      <w:r w:rsidRPr="002B551B">
        <w:rPr>
          <w:rFonts w:asciiTheme="majorBidi" w:hAnsiTheme="majorBidi" w:cstheme="majorBidi"/>
          <w:lang w:val="en-US" w:eastAsia="ko-KR"/>
        </w:rPr>
        <w:t xml:space="preserve">The following </w:t>
      </w:r>
      <w:r w:rsidR="000E1BA0" w:rsidRPr="002B551B">
        <w:rPr>
          <w:rFonts w:asciiTheme="majorBidi" w:hAnsiTheme="majorBidi" w:cstheme="majorBidi"/>
          <w:lang w:val="en-US" w:eastAsia="ko-KR"/>
        </w:rPr>
        <w:t>benchmarks will give an overview of the EMP as a developmental promoter.</w:t>
      </w:r>
    </w:p>
    <w:p w:rsidR="00F21A69" w:rsidRPr="002B551B" w:rsidRDefault="00F854A0" w:rsidP="002B551B">
      <w:pPr>
        <w:pStyle w:val="NoSpacing"/>
        <w:spacing w:line="360" w:lineRule="auto"/>
        <w:ind w:firstLine="708"/>
        <w:jc w:val="both"/>
        <w:rPr>
          <w:rFonts w:asciiTheme="majorBidi" w:hAnsiTheme="majorBidi" w:cstheme="majorBidi"/>
          <w:b/>
          <w:bCs/>
          <w:lang w:val="en-US"/>
        </w:rPr>
      </w:pPr>
      <w:r w:rsidRPr="002B551B">
        <w:rPr>
          <w:rFonts w:asciiTheme="majorBidi" w:hAnsiTheme="majorBidi" w:cstheme="majorBidi"/>
          <w:b/>
          <w:bCs/>
          <w:lang w:val="en-US"/>
        </w:rPr>
        <w:t xml:space="preserve">Value </w:t>
      </w:r>
      <w:r w:rsidR="00B22CB6" w:rsidRPr="002B551B">
        <w:rPr>
          <w:rFonts w:asciiTheme="majorBidi" w:hAnsiTheme="majorBidi" w:cstheme="majorBidi"/>
          <w:b/>
          <w:bCs/>
          <w:lang w:val="en-US"/>
        </w:rPr>
        <w:t>of democracy</w:t>
      </w:r>
    </w:p>
    <w:p w:rsidR="002C63DD" w:rsidRPr="002B551B" w:rsidRDefault="00B22CB6" w:rsidP="0057049A">
      <w:pPr>
        <w:pStyle w:val="NoSpacing"/>
        <w:spacing w:line="360" w:lineRule="auto"/>
        <w:jc w:val="both"/>
        <w:rPr>
          <w:rFonts w:asciiTheme="majorBidi" w:hAnsiTheme="majorBidi" w:cstheme="majorBidi"/>
          <w:lang w:val="en-US"/>
        </w:rPr>
      </w:pPr>
      <w:r w:rsidRPr="002B551B">
        <w:rPr>
          <w:rFonts w:asciiTheme="majorBidi" w:hAnsiTheme="majorBidi" w:cstheme="majorBidi"/>
          <w:lang w:val="en-US"/>
        </w:rPr>
        <w:t xml:space="preserve">The </w:t>
      </w:r>
      <w:r w:rsidR="00346F11" w:rsidRPr="002B551B">
        <w:rPr>
          <w:rFonts w:asciiTheme="majorBidi" w:hAnsiTheme="majorBidi" w:cstheme="majorBidi"/>
          <w:lang w:val="en-US"/>
        </w:rPr>
        <w:t>EMP</w:t>
      </w:r>
      <w:r w:rsidRPr="002B551B">
        <w:rPr>
          <w:rFonts w:asciiTheme="majorBidi" w:hAnsiTheme="majorBidi" w:cstheme="majorBidi"/>
          <w:lang w:val="en-US"/>
        </w:rPr>
        <w:t xml:space="preserve"> </w:t>
      </w:r>
      <w:r w:rsidR="000E1BA0" w:rsidRPr="002B551B">
        <w:rPr>
          <w:rFonts w:asciiTheme="majorBidi" w:hAnsiTheme="majorBidi" w:cstheme="majorBidi"/>
          <w:lang w:val="en-US"/>
        </w:rPr>
        <w:t>d</w:t>
      </w:r>
      <w:r w:rsidR="002C63DD" w:rsidRPr="002B551B">
        <w:rPr>
          <w:rFonts w:asciiTheme="majorBidi" w:hAnsiTheme="majorBidi" w:cstheme="majorBidi"/>
          <w:lang w:val="en-US"/>
        </w:rPr>
        <w:t>id no</w:t>
      </w:r>
      <w:r w:rsidR="000E1BA0" w:rsidRPr="002B551B">
        <w:rPr>
          <w:rFonts w:asciiTheme="majorBidi" w:hAnsiTheme="majorBidi" w:cstheme="majorBidi"/>
          <w:lang w:val="en-US"/>
        </w:rPr>
        <w:t xml:space="preserve">t refer to </w:t>
      </w:r>
      <w:r w:rsidRPr="002B551B">
        <w:rPr>
          <w:rFonts w:asciiTheme="majorBidi" w:hAnsiTheme="majorBidi" w:cstheme="majorBidi"/>
          <w:lang w:val="en-US"/>
        </w:rPr>
        <w:t>the</w:t>
      </w:r>
      <w:r w:rsidR="002C63DD" w:rsidRPr="002B551B">
        <w:rPr>
          <w:rFonts w:asciiTheme="majorBidi" w:hAnsiTheme="majorBidi" w:cstheme="majorBidi"/>
          <w:lang w:val="en-US"/>
        </w:rPr>
        <w:t xml:space="preserve"> importance of free and fair</w:t>
      </w:r>
      <w:r w:rsidRPr="002B551B">
        <w:rPr>
          <w:rFonts w:asciiTheme="majorBidi" w:hAnsiTheme="majorBidi" w:cstheme="majorBidi"/>
          <w:lang w:val="en-US"/>
        </w:rPr>
        <w:t xml:space="preserve"> electio</w:t>
      </w:r>
      <w:r w:rsidR="00346F11" w:rsidRPr="002B551B">
        <w:rPr>
          <w:rFonts w:asciiTheme="majorBidi" w:hAnsiTheme="majorBidi" w:cstheme="majorBidi"/>
          <w:lang w:val="en-US"/>
        </w:rPr>
        <w:t xml:space="preserve">n </w:t>
      </w:r>
      <w:r w:rsidR="000E1BA0" w:rsidRPr="002B551B">
        <w:rPr>
          <w:rFonts w:asciiTheme="majorBidi" w:hAnsiTheme="majorBidi" w:cstheme="majorBidi"/>
          <w:lang w:val="en-US"/>
        </w:rPr>
        <w:t>n</w:t>
      </w:r>
      <w:r w:rsidR="00346F11" w:rsidRPr="002B551B">
        <w:rPr>
          <w:rFonts w:asciiTheme="majorBidi" w:hAnsiTheme="majorBidi" w:cstheme="majorBidi"/>
          <w:lang w:val="en-US"/>
        </w:rPr>
        <w:t xml:space="preserve">or </w:t>
      </w:r>
      <w:r w:rsidR="000E1BA0" w:rsidRPr="002B551B">
        <w:rPr>
          <w:rFonts w:asciiTheme="majorBidi" w:hAnsiTheme="majorBidi" w:cstheme="majorBidi"/>
          <w:lang w:val="en-US"/>
        </w:rPr>
        <w:t xml:space="preserve">to the </w:t>
      </w:r>
      <w:r w:rsidR="00346F11" w:rsidRPr="002B551B">
        <w:rPr>
          <w:rFonts w:asciiTheme="majorBidi" w:hAnsiTheme="majorBidi" w:cstheme="majorBidi"/>
          <w:lang w:val="en-US"/>
        </w:rPr>
        <w:t>political</w:t>
      </w:r>
      <w:r w:rsidR="000E1BA0" w:rsidRPr="002B551B">
        <w:rPr>
          <w:rFonts w:asciiTheme="majorBidi" w:hAnsiTheme="majorBidi" w:cstheme="majorBidi"/>
          <w:lang w:val="en-US"/>
        </w:rPr>
        <w:t xml:space="preserve"> value</w:t>
      </w:r>
      <w:r w:rsidR="002C63DD" w:rsidRPr="002B551B">
        <w:rPr>
          <w:rFonts w:asciiTheme="majorBidi" w:hAnsiTheme="majorBidi" w:cstheme="majorBidi"/>
          <w:lang w:val="en-US"/>
        </w:rPr>
        <w:t>s</w:t>
      </w:r>
      <w:r w:rsidR="000E1BA0" w:rsidRPr="002B551B">
        <w:rPr>
          <w:rFonts w:asciiTheme="majorBidi" w:hAnsiTheme="majorBidi" w:cstheme="majorBidi"/>
          <w:lang w:val="en-US"/>
        </w:rPr>
        <w:t xml:space="preserve"> and </w:t>
      </w:r>
      <w:r w:rsidR="00346F11" w:rsidRPr="002B551B">
        <w:rPr>
          <w:rFonts w:asciiTheme="majorBidi" w:hAnsiTheme="majorBidi" w:cstheme="majorBidi"/>
          <w:lang w:val="en-US"/>
        </w:rPr>
        <w:t>rights in Egypt.</w:t>
      </w:r>
      <w:r w:rsidR="0057049A">
        <w:rPr>
          <w:rFonts w:asciiTheme="majorBidi" w:hAnsiTheme="majorBidi" w:cstheme="majorBidi"/>
          <w:lang w:val="en-US"/>
        </w:rPr>
        <w:t xml:space="preserve"> </w:t>
      </w:r>
      <w:r w:rsidR="002C63DD" w:rsidRPr="002B551B">
        <w:rPr>
          <w:rFonts w:asciiTheme="majorBidi" w:hAnsiTheme="majorBidi" w:cstheme="majorBidi"/>
          <w:lang w:val="en-US"/>
        </w:rPr>
        <w:t>But i</w:t>
      </w:r>
      <w:r w:rsidR="00346F11" w:rsidRPr="002B551B">
        <w:rPr>
          <w:rFonts w:asciiTheme="majorBidi" w:hAnsiTheme="majorBidi" w:cstheme="majorBidi"/>
          <w:lang w:val="en-US"/>
        </w:rPr>
        <w:t xml:space="preserve">n the </w:t>
      </w:r>
      <w:r w:rsidR="008572F4" w:rsidRPr="002B551B">
        <w:rPr>
          <w:rFonts w:asciiTheme="majorBidi" w:hAnsiTheme="majorBidi" w:cstheme="majorBidi"/>
          <w:lang w:val="en-US"/>
        </w:rPr>
        <w:t>several frameworks</w:t>
      </w:r>
      <w:r w:rsidR="00E25C8F" w:rsidRPr="002B551B">
        <w:rPr>
          <w:rFonts w:asciiTheme="majorBidi" w:hAnsiTheme="majorBidi" w:cstheme="majorBidi"/>
          <w:lang w:val="en-US"/>
        </w:rPr>
        <w:t xml:space="preserve"> </w:t>
      </w:r>
      <w:r w:rsidR="0057049A">
        <w:rPr>
          <w:rFonts w:asciiTheme="majorBidi" w:hAnsiTheme="majorBidi" w:cstheme="majorBidi"/>
          <w:lang w:val="en-US"/>
        </w:rPr>
        <w:t xml:space="preserve">the </w:t>
      </w:r>
      <w:r w:rsidR="002C63DD" w:rsidRPr="002B551B">
        <w:rPr>
          <w:rFonts w:asciiTheme="majorBidi" w:hAnsiTheme="majorBidi" w:cstheme="majorBidi"/>
          <w:lang w:val="en-US"/>
        </w:rPr>
        <w:t xml:space="preserve">basics of the </w:t>
      </w:r>
      <w:r w:rsidR="008572F4" w:rsidRPr="002B551B">
        <w:rPr>
          <w:rFonts w:asciiTheme="majorBidi" w:hAnsiTheme="majorBidi" w:cstheme="majorBidi"/>
          <w:lang w:val="en-US"/>
        </w:rPr>
        <w:t xml:space="preserve">process towards a democracy </w:t>
      </w:r>
      <w:r w:rsidR="002C63DD" w:rsidRPr="002B551B">
        <w:rPr>
          <w:rFonts w:asciiTheme="majorBidi" w:hAnsiTheme="majorBidi" w:cstheme="majorBidi"/>
          <w:lang w:val="en-US"/>
        </w:rPr>
        <w:t xml:space="preserve">has been spelled out and </w:t>
      </w:r>
      <w:r w:rsidR="00346F11" w:rsidRPr="002B551B">
        <w:rPr>
          <w:rFonts w:asciiTheme="majorBidi" w:hAnsiTheme="majorBidi" w:cstheme="majorBidi"/>
          <w:lang w:val="en-US"/>
        </w:rPr>
        <w:t xml:space="preserve">the respect for democracy, human rights and rule of law </w:t>
      </w:r>
      <w:r w:rsidR="002C63DD" w:rsidRPr="002B551B">
        <w:rPr>
          <w:rFonts w:asciiTheme="majorBidi" w:hAnsiTheme="majorBidi" w:cstheme="majorBidi"/>
          <w:lang w:val="en-US"/>
        </w:rPr>
        <w:t>is re-</w:t>
      </w:r>
      <w:r w:rsidR="00346F11" w:rsidRPr="002B551B">
        <w:rPr>
          <w:rFonts w:asciiTheme="majorBidi" w:hAnsiTheme="majorBidi" w:cstheme="majorBidi"/>
          <w:lang w:val="en-US"/>
        </w:rPr>
        <w:t>emphasize</w:t>
      </w:r>
      <w:r w:rsidR="00E25C8F" w:rsidRPr="002B551B">
        <w:rPr>
          <w:rFonts w:asciiTheme="majorBidi" w:hAnsiTheme="majorBidi" w:cstheme="majorBidi"/>
          <w:lang w:val="en-US"/>
        </w:rPr>
        <w:t xml:space="preserve">d </w:t>
      </w:r>
      <w:r w:rsidR="002C63DD" w:rsidRPr="002B551B">
        <w:rPr>
          <w:rFonts w:asciiTheme="majorBidi" w:hAnsiTheme="majorBidi" w:cstheme="majorBidi"/>
          <w:lang w:val="en-US"/>
        </w:rPr>
        <w:t>several times</w:t>
      </w:r>
      <w:r w:rsidR="00346F11" w:rsidRPr="002B551B">
        <w:rPr>
          <w:rFonts w:asciiTheme="majorBidi" w:hAnsiTheme="majorBidi" w:cstheme="majorBidi"/>
          <w:lang w:val="en-US"/>
        </w:rPr>
        <w:t>.</w:t>
      </w:r>
      <w:r w:rsidR="00F854A0" w:rsidRPr="002B551B">
        <w:rPr>
          <w:rFonts w:asciiTheme="majorBidi" w:hAnsiTheme="majorBidi" w:cstheme="majorBidi"/>
          <w:lang w:val="en-US"/>
        </w:rPr>
        <w:t xml:space="preserve"> Economic and social stability </w:t>
      </w:r>
      <w:r w:rsidR="00972126" w:rsidRPr="002B551B">
        <w:rPr>
          <w:rFonts w:asciiTheme="majorBidi" w:hAnsiTheme="majorBidi" w:cstheme="majorBidi"/>
          <w:lang w:val="en-US"/>
        </w:rPr>
        <w:t>is</w:t>
      </w:r>
      <w:r w:rsidR="00F854A0" w:rsidRPr="002B551B">
        <w:rPr>
          <w:rFonts w:asciiTheme="majorBidi" w:hAnsiTheme="majorBidi" w:cstheme="majorBidi"/>
          <w:lang w:val="en-US"/>
        </w:rPr>
        <w:t xml:space="preserve"> mentioned more and extensively drafted.</w:t>
      </w:r>
    </w:p>
    <w:p w:rsidR="00F854A0" w:rsidRPr="002B551B" w:rsidRDefault="002C63DD" w:rsidP="002B551B">
      <w:pPr>
        <w:pStyle w:val="NoSpacing"/>
        <w:spacing w:line="360" w:lineRule="auto"/>
        <w:jc w:val="both"/>
        <w:rPr>
          <w:rFonts w:asciiTheme="majorBidi" w:hAnsiTheme="majorBidi" w:cstheme="majorBidi"/>
          <w:b/>
          <w:bCs/>
          <w:lang w:val="en-US"/>
        </w:rPr>
      </w:pPr>
      <w:r w:rsidRPr="002B551B">
        <w:rPr>
          <w:rFonts w:asciiTheme="majorBidi" w:hAnsiTheme="majorBidi" w:cstheme="majorBidi"/>
          <w:b/>
          <w:bCs/>
          <w:lang w:val="en-US"/>
        </w:rPr>
        <w:tab/>
      </w:r>
      <w:r w:rsidR="00F854A0" w:rsidRPr="002B551B">
        <w:rPr>
          <w:rFonts w:asciiTheme="majorBidi" w:hAnsiTheme="majorBidi" w:cstheme="majorBidi"/>
          <w:b/>
          <w:bCs/>
          <w:lang w:val="en-US"/>
        </w:rPr>
        <w:t xml:space="preserve">Concept of </w:t>
      </w:r>
      <w:r w:rsidR="00B66212" w:rsidRPr="002B551B">
        <w:rPr>
          <w:rFonts w:asciiTheme="majorBidi" w:hAnsiTheme="majorBidi" w:cstheme="majorBidi"/>
          <w:b/>
          <w:bCs/>
          <w:lang w:val="en-US"/>
        </w:rPr>
        <w:t>d</w:t>
      </w:r>
      <w:r w:rsidR="00F854A0" w:rsidRPr="002B551B">
        <w:rPr>
          <w:rFonts w:asciiTheme="majorBidi" w:hAnsiTheme="majorBidi" w:cstheme="majorBidi"/>
          <w:b/>
          <w:bCs/>
          <w:lang w:val="en-US"/>
        </w:rPr>
        <w:t>emocracy</w:t>
      </w:r>
    </w:p>
    <w:p w:rsidR="00F21A69" w:rsidRPr="002B551B" w:rsidRDefault="00F854A0" w:rsidP="002B551B">
      <w:pPr>
        <w:pStyle w:val="NoSpacing"/>
        <w:spacing w:line="360" w:lineRule="auto"/>
        <w:jc w:val="both"/>
        <w:rPr>
          <w:rFonts w:asciiTheme="majorBidi" w:hAnsiTheme="majorBidi" w:cstheme="majorBidi"/>
          <w:lang w:val="en-US"/>
        </w:rPr>
      </w:pPr>
      <w:r w:rsidRPr="002B551B">
        <w:rPr>
          <w:rFonts w:asciiTheme="majorBidi" w:hAnsiTheme="majorBidi" w:cstheme="majorBidi"/>
          <w:lang w:val="en-US"/>
        </w:rPr>
        <w:t xml:space="preserve">The EMP </w:t>
      </w:r>
      <w:r w:rsidR="002C63DD" w:rsidRPr="002B551B">
        <w:rPr>
          <w:rFonts w:asciiTheme="majorBidi" w:hAnsiTheme="majorBidi" w:cstheme="majorBidi"/>
          <w:lang w:val="en-US"/>
        </w:rPr>
        <w:t>re</w:t>
      </w:r>
      <w:r w:rsidR="008F52EC" w:rsidRPr="002B551B">
        <w:rPr>
          <w:rFonts w:asciiTheme="majorBidi" w:hAnsiTheme="majorBidi" w:cstheme="majorBidi"/>
          <w:lang w:val="en-US"/>
        </w:rPr>
        <w:t>ferred to</w:t>
      </w:r>
      <w:r w:rsidR="002C63DD" w:rsidRPr="002B551B">
        <w:rPr>
          <w:rFonts w:asciiTheme="majorBidi" w:hAnsiTheme="majorBidi" w:cstheme="majorBidi"/>
          <w:lang w:val="en-US"/>
        </w:rPr>
        <w:t xml:space="preserve"> </w:t>
      </w:r>
      <w:r w:rsidRPr="002B551B">
        <w:rPr>
          <w:rFonts w:asciiTheme="majorBidi" w:hAnsiTheme="majorBidi" w:cstheme="majorBidi"/>
          <w:lang w:val="en-US"/>
        </w:rPr>
        <w:t xml:space="preserve">a </w:t>
      </w:r>
      <w:r w:rsidR="002C63DD" w:rsidRPr="002B551B">
        <w:rPr>
          <w:rFonts w:asciiTheme="majorBidi" w:hAnsiTheme="majorBidi" w:cstheme="majorBidi"/>
          <w:lang w:val="en-US"/>
        </w:rPr>
        <w:t xml:space="preserve">broad </w:t>
      </w:r>
      <w:r w:rsidR="008F52EC" w:rsidRPr="002B551B">
        <w:rPr>
          <w:rFonts w:asciiTheme="majorBidi" w:hAnsiTheme="majorBidi" w:cstheme="majorBidi"/>
          <w:lang w:val="en-US"/>
        </w:rPr>
        <w:t xml:space="preserve">definition </w:t>
      </w:r>
      <w:r w:rsidR="002C63DD" w:rsidRPr="002B551B">
        <w:rPr>
          <w:rFonts w:asciiTheme="majorBidi" w:hAnsiTheme="majorBidi" w:cstheme="majorBidi"/>
          <w:lang w:val="en-US"/>
        </w:rPr>
        <w:t>of democracy.</w:t>
      </w:r>
      <w:r w:rsidR="006F30D5" w:rsidRPr="002B551B">
        <w:rPr>
          <w:rFonts w:asciiTheme="majorBidi" w:hAnsiTheme="majorBidi" w:cstheme="majorBidi"/>
          <w:lang w:val="en-US"/>
        </w:rPr>
        <w:t xml:space="preserve"> No specific measures were outlined that enabled the promotion of democracy.</w:t>
      </w:r>
    </w:p>
    <w:p w:rsidR="00F854A0" w:rsidRPr="002B551B" w:rsidRDefault="002C63DD" w:rsidP="002B551B">
      <w:pPr>
        <w:pStyle w:val="NoSpacing"/>
        <w:spacing w:line="360" w:lineRule="auto"/>
        <w:jc w:val="both"/>
        <w:rPr>
          <w:rFonts w:asciiTheme="majorBidi" w:hAnsiTheme="majorBidi" w:cstheme="majorBidi"/>
          <w:b/>
          <w:bCs/>
          <w:lang w:val="en-US"/>
        </w:rPr>
      </w:pPr>
      <w:r w:rsidRPr="002B551B">
        <w:rPr>
          <w:rFonts w:asciiTheme="majorBidi" w:hAnsiTheme="majorBidi" w:cstheme="majorBidi"/>
          <w:b/>
          <w:bCs/>
          <w:lang w:val="en-US"/>
        </w:rPr>
        <w:tab/>
      </w:r>
      <w:r w:rsidR="00972126" w:rsidRPr="002B551B">
        <w:rPr>
          <w:rFonts w:asciiTheme="majorBidi" w:hAnsiTheme="majorBidi" w:cstheme="majorBidi"/>
          <w:b/>
          <w:bCs/>
          <w:lang w:val="en-US"/>
        </w:rPr>
        <w:t>C</w:t>
      </w:r>
      <w:r w:rsidR="00F854A0" w:rsidRPr="002B551B">
        <w:rPr>
          <w:rFonts w:asciiTheme="majorBidi" w:hAnsiTheme="majorBidi" w:cstheme="majorBidi"/>
          <w:b/>
          <w:bCs/>
          <w:lang w:val="en-US"/>
        </w:rPr>
        <w:t xml:space="preserve">oncept of </w:t>
      </w:r>
      <w:r w:rsidR="00B66212" w:rsidRPr="002B551B">
        <w:rPr>
          <w:rFonts w:asciiTheme="majorBidi" w:hAnsiTheme="majorBidi" w:cstheme="majorBidi"/>
          <w:b/>
          <w:bCs/>
          <w:lang w:val="en-US"/>
        </w:rPr>
        <w:t>d</w:t>
      </w:r>
      <w:r w:rsidR="00F854A0" w:rsidRPr="002B551B">
        <w:rPr>
          <w:rFonts w:asciiTheme="majorBidi" w:hAnsiTheme="majorBidi" w:cstheme="majorBidi"/>
          <w:b/>
          <w:bCs/>
          <w:lang w:val="en-US"/>
        </w:rPr>
        <w:t>emocratization</w:t>
      </w:r>
    </w:p>
    <w:p w:rsidR="00972126" w:rsidRPr="002B551B" w:rsidRDefault="00F854A0" w:rsidP="002B551B">
      <w:pPr>
        <w:pStyle w:val="NoSpacing"/>
        <w:spacing w:line="360" w:lineRule="auto"/>
        <w:jc w:val="both"/>
        <w:rPr>
          <w:rFonts w:asciiTheme="majorBidi" w:hAnsiTheme="majorBidi" w:cstheme="majorBidi"/>
          <w:lang w:val="en-US"/>
        </w:rPr>
      </w:pPr>
      <w:r w:rsidRPr="002B551B">
        <w:rPr>
          <w:rFonts w:asciiTheme="majorBidi" w:hAnsiTheme="majorBidi" w:cstheme="majorBidi"/>
          <w:lang w:val="en-US"/>
        </w:rPr>
        <w:t>The Barcelona declaration was originally established to assist the ME</w:t>
      </w:r>
      <w:r w:rsidR="00360B56" w:rsidRPr="002B551B">
        <w:rPr>
          <w:rFonts w:asciiTheme="majorBidi" w:hAnsiTheme="majorBidi" w:cstheme="majorBidi"/>
          <w:lang w:val="en-US"/>
        </w:rPr>
        <w:t>N</w:t>
      </w:r>
      <w:r w:rsidRPr="002B551B">
        <w:rPr>
          <w:rFonts w:asciiTheme="majorBidi" w:hAnsiTheme="majorBidi" w:cstheme="majorBidi"/>
          <w:lang w:val="en-US"/>
        </w:rPr>
        <w:t>A regi</w:t>
      </w:r>
      <w:r w:rsidR="00360B56" w:rsidRPr="002B551B">
        <w:rPr>
          <w:rFonts w:asciiTheme="majorBidi" w:hAnsiTheme="majorBidi" w:cstheme="majorBidi"/>
          <w:lang w:val="en-US"/>
        </w:rPr>
        <w:t>on for a long term of at least ten</w:t>
      </w:r>
      <w:r w:rsidRPr="002B551B">
        <w:rPr>
          <w:rFonts w:asciiTheme="majorBidi" w:hAnsiTheme="majorBidi" w:cstheme="majorBidi"/>
          <w:lang w:val="en-US"/>
        </w:rPr>
        <w:t xml:space="preserve"> years. Slow process and small results were noticed under the framework of the EMP. </w:t>
      </w:r>
    </w:p>
    <w:p w:rsidR="00F50ABE" w:rsidRDefault="002C63DD" w:rsidP="002B551B">
      <w:pPr>
        <w:pStyle w:val="NoSpacing"/>
        <w:spacing w:line="360" w:lineRule="auto"/>
        <w:jc w:val="both"/>
        <w:rPr>
          <w:rFonts w:asciiTheme="majorBidi" w:hAnsiTheme="majorBidi" w:cstheme="majorBidi"/>
          <w:b/>
          <w:bCs/>
          <w:lang w:val="en-US"/>
        </w:rPr>
      </w:pPr>
      <w:r w:rsidRPr="002B551B">
        <w:rPr>
          <w:rFonts w:asciiTheme="majorBidi" w:hAnsiTheme="majorBidi" w:cstheme="majorBidi"/>
          <w:b/>
          <w:bCs/>
          <w:lang w:val="en-US"/>
        </w:rPr>
        <w:tab/>
      </w:r>
    </w:p>
    <w:p w:rsidR="00F50ABE" w:rsidRDefault="00F50ABE" w:rsidP="002B551B">
      <w:pPr>
        <w:pStyle w:val="NoSpacing"/>
        <w:spacing w:line="360" w:lineRule="auto"/>
        <w:jc w:val="both"/>
        <w:rPr>
          <w:rFonts w:asciiTheme="majorBidi" w:hAnsiTheme="majorBidi" w:cstheme="majorBidi"/>
          <w:b/>
          <w:bCs/>
          <w:lang w:val="en-US"/>
        </w:rPr>
      </w:pPr>
    </w:p>
    <w:p w:rsidR="00F50ABE" w:rsidRDefault="00F50ABE" w:rsidP="002B551B">
      <w:pPr>
        <w:pStyle w:val="NoSpacing"/>
        <w:spacing w:line="360" w:lineRule="auto"/>
        <w:jc w:val="both"/>
        <w:rPr>
          <w:rFonts w:asciiTheme="majorBidi" w:hAnsiTheme="majorBidi" w:cstheme="majorBidi"/>
          <w:b/>
          <w:bCs/>
          <w:lang w:val="en-US"/>
        </w:rPr>
      </w:pPr>
    </w:p>
    <w:p w:rsidR="00F854A0" w:rsidRPr="002B551B" w:rsidRDefault="00F854A0" w:rsidP="00F50ABE">
      <w:pPr>
        <w:pStyle w:val="NoSpacing"/>
        <w:spacing w:line="360" w:lineRule="auto"/>
        <w:ind w:firstLine="708"/>
        <w:jc w:val="both"/>
        <w:rPr>
          <w:rFonts w:asciiTheme="majorBidi" w:hAnsiTheme="majorBidi" w:cstheme="majorBidi"/>
          <w:b/>
          <w:bCs/>
          <w:lang w:val="en-US"/>
        </w:rPr>
      </w:pPr>
      <w:r w:rsidRPr="002B551B">
        <w:rPr>
          <w:rFonts w:asciiTheme="majorBidi" w:hAnsiTheme="majorBidi" w:cstheme="majorBidi"/>
          <w:b/>
          <w:bCs/>
          <w:lang w:val="en-US"/>
        </w:rPr>
        <w:lastRenderedPageBreak/>
        <w:t>Method of supporting democracy</w:t>
      </w:r>
    </w:p>
    <w:p w:rsidR="002C0C84" w:rsidRPr="002B551B" w:rsidRDefault="00B22CB6" w:rsidP="002B551B">
      <w:pPr>
        <w:pStyle w:val="NoSpacing"/>
        <w:spacing w:line="360" w:lineRule="auto"/>
        <w:jc w:val="both"/>
        <w:rPr>
          <w:rFonts w:asciiTheme="majorBidi" w:hAnsiTheme="majorBidi" w:cstheme="majorBidi"/>
          <w:lang w:val="en-US"/>
        </w:rPr>
      </w:pPr>
      <w:r w:rsidRPr="002B551B">
        <w:rPr>
          <w:rFonts w:asciiTheme="majorBidi" w:hAnsiTheme="majorBidi" w:cstheme="majorBidi"/>
          <w:lang w:val="en-US"/>
        </w:rPr>
        <w:t>The Barcelona declaration</w:t>
      </w:r>
      <w:r w:rsidR="00F854A0" w:rsidRPr="002B551B">
        <w:rPr>
          <w:rFonts w:asciiTheme="majorBidi" w:hAnsiTheme="majorBidi" w:cstheme="majorBidi"/>
          <w:lang w:val="en-US"/>
        </w:rPr>
        <w:t xml:space="preserve"> en</w:t>
      </w:r>
      <w:r w:rsidR="002C0C84" w:rsidRPr="002B551B">
        <w:rPr>
          <w:rFonts w:asciiTheme="majorBidi" w:hAnsiTheme="majorBidi" w:cstheme="majorBidi"/>
          <w:lang w:val="en-US"/>
        </w:rPr>
        <w:t xml:space="preserve">abled </w:t>
      </w:r>
      <w:r w:rsidRPr="002B551B">
        <w:rPr>
          <w:rFonts w:asciiTheme="majorBidi" w:hAnsiTheme="majorBidi" w:cstheme="majorBidi"/>
          <w:lang w:val="en-US"/>
        </w:rPr>
        <w:t>the EU to support and assist social, financial and economic development in Egypt</w:t>
      </w:r>
      <w:r w:rsidR="00E25C8F" w:rsidRPr="002B551B">
        <w:rPr>
          <w:rFonts w:asciiTheme="majorBidi" w:hAnsiTheme="majorBidi" w:cstheme="majorBidi"/>
          <w:lang w:val="en-US"/>
        </w:rPr>
        <w:t xml:space="preserve">. </w:t>
      </w:r>
      <w:r w:rsidR="002C0C84" w:rsidRPr="002B551B">
        <w:rPr>
          <w:rFonts w:asciiTheme="majorBidi" w:hAnsiTheme="majorBidi" w:cstheme="majorBidi"/>
          <w:lang w:val="en-US"/>
        </w:rPr>
        <w:t>Under the EMP t</w:t>
      </w:r>
      <w:r w:rsidR="00E25C8F" w:rsidRPr="002B551B">
        <w:rPr>
          <w:rFonts w:asciiTheme="majorBidi" w:hAnsiTheme="majorBidi" w:cstheme="majorBidi"/>
          <w:lang w:val="en-US"/>
        </w:rPr>
        <w:t xml:space="preserve">he EU </w:t>
      </w:r>
      <w:r w:rsidRPr="002B551B">
        <w:rPr>
          <w:rFonts w:asciiTheme="majorBidi" w:hAnsiTheme="majorBidi" w:cstheme="majorBidi"/>
          <w:lang w:val="en-US"/>
        </w:rPr>
        <w:t>believe</w:t>
      </w:r>
      <w:r w:rsidR="00F854A0" w:rsidRPr="002B551B">
        <w:rPr>
          <w:rFonts w:asciiTheme="majorBidi" w:hAnsiTheme="majorBidi" w:cstheme="majorBidi"/>
          <w:lang w:val="en-US"/>
        </w:rPr>
        <w:t>d</w:t>
      </w:r>
      <w:r w:rsidRPr="002B551B">
        <w:rPr>
          <w:rFonts w:asciiTheme="majorBidi" w:hAnsiTheme="majorBidi" w:cstheme="majorBidi"/>
          <w:lang w:val="en-US"/>
        </w:rPr>
        <w:t xml:space="preserve"> that </w:t>
      </w:r>
      <w:r w:rsidR="002C0C84" w:rsidRPr="002B551B">
        <w:rPr>
          <w:rFonts w:asciiTheme="majorBidi" w:hAnsiTheme="majorBidi" w:cstheme="majorBidi"/>
          <w:lang w:val="en-US"/>
        </w:rPr>
        <w:t>a relationship based on a social and economic partnership was t</w:t>
      </w:r>
      <w:r w:rsidRPr="002B551B">
        <w:rPr>
          <w:rFonts w:asciiTheme="majorBidi" w:hAnsiTheme="majorBidi" w:cstheme="majorBidi"/>
          <w:lang w:val="en-US"/>
        </w:rPr>
        <w:t>he value in order to (re</w:t>
      </w:r>
      <w:r w:rsidR="008927DA" w:rsidRPr="002B551B">
        <w:rPr>
          <w:rFonts w:asciiTheme="majorBidi" w:hAnsiTheme="majorBidi" w:cstheme="majorBidi"/>
          <w:lang w:val="en-US"/>
        </w:rPr>
        <w:t>-</w:t>
      </w:r>
      <w:r w:rsidRPr="002B551B">
        <w:rPr>
          <w:rFonts w:asciiTheme="majorBidi" w:hAnsiTheme="majorBidi" w:cstheme="majorBidi"/>
          <w:lang w:val="en-US"/>
        </w:rPr>
        <w:t>)</w:t>
      </w:r>
      <w:r w:rsidR="000D389E" w:rsidRPr="002B551B">
        <w:rPr>
          <w:rFonts w:asciiTheme="majorBidi" w:hAnsiTheme="majorBidi" w:cstheme="majorBidi"/>
          <w:lang w:val="en-US"/>
        </w:rPr>
        <w:t xml:space="preserve"> </w:t>
      </w:r>
      <w:r w:rsidRPr="002B551B">
        <w:rPr>
          <w:rFonts w:asciiTheme="majorBidi" w:hAnsiTheme="majorBidi" w:cstheme="majorBidi"/>
          <w:lang w:val="en-US"/>
        </w:rPr>
        <w:t xml:space="preserve">build </w:t>
      </w:r>
      <w:r w:rsidR="002C0C84" w:rsidRPr="002B551B">
        <w:rPr>
          <w:rFonts w:asciiTheme="majorBidi" w:hAnsiTheme="majorBidi" w:cstheme="majorBidi"/>
          <w:lang w:val="en-US"/>
        </w:rPr>
        <w:t>a</w:t>
      </w:r>
      <w:r w:rsidRPr="002B551B">
        <w:rPr>
          <w:rFonts w:asciiTheme="majorBidi" w:hAnsiTheme="majorBidi" w:cstheme="majorBidi"/>
          <w:lang w:val="en-US"/>
        </w:rPr>
        <w:t xml:space="preserve"> democracy. </w:t>
      </w:r>
    </w:p>
    <w:p w:rsidR="00270C8C" w:rsidRDefault="00270C8C">
      <w:pPr>
        <w:rPr>
          <w:rFonts w:asciiTheme="majorBidi" w:hAnsiTheme="majorBidi" w:cstheme="majorBidi"/>
          <w:lang w:val="en-US"/>
        </w:rPr>
      </w:pPr>
    </w:p>
    <w:p w:rsidR="00B22CB6" w:rsidRDefault="00F552D5" w:rsidP="00AC3DCE">
      <w:pPr>
        <w:jc w:val="both"/>
        <w:rPr>
          <w:rStyle w:val="Heading2Char"/>
        </w:rPr>
      </w:pPr>
      <w:bookmarkStart w:id="28" w:name="_Toc368306724"/>
      <w:r w:rsidRPr="004F4917">
        <w:rPr>
          <w:rStyle w:val="Heading2Char"/>
        </w:rPr>
        <w:t>5</w:t>
      </w:r>
      <w:r w:rsidR="00474C97" w:rsidRPr="004F4917">
        <w:rPr>
          <w:rStyle w:val="Heading2Char"/>
        </w:rPr>
        <w:t>.2.2</w:t>
      </w:r>
      <w:r w:rsidR="00AC3DCE" w:rsidRPr="004F4917">
        <w:rPr>
          <w:rStyle w:val="Heading2Char"/>
        </w:rPr>
        <w:t xml:space="preserve"> </w:t>
      </w:r>
      <w:r w:rsidR="00C05646" w:rsidRPr="004F4917">
        <w:rPr>
          <w:rStyle w:val="Heading2Char"/>
        </w:rPr>
        <w:t>The European Neigh</w:t>
      </w:r>
      <w:r w:rsidR="00B22CB6" w:rsidRPr="004F4917">
        <w:rPr>
          <w:rStyle w:val="Heading2Char"/>
        </w:rPr>
        <w:t>bourhood Policy (ENP)</w:t>
      </w:r>
      <w:bookmarkEnd w:id="28"/>
    </w:p>
    <w:p w:rsidR="0057049A" w:rsidRDefault="0057049A" w:rsidP="00AC3DCE">
      <w:pPr>
        <w:jc w:val="both"/>
        <w:rPr>
          <w:rStyle w:val="Heading2Char"/>
        </w:rPr>
      </w:pPr>
    </w:p>
    <w:p w:rsidR="00BB7FC9" w:rsidRDefault="00EF4450" w:rsidP="0089767C">
      <w:pPr>
        <w:autoSpaceDE w:val="0"/>
        <w:autoSpaceDN w:val="0"/>
        <w:adjustRightInd w:val="0"/>
        <w:spacing w:after="0" w:line="360" w:lineRule="auto"/>
        <w:jc w:val="both"/>
        <w:rPr>
          <w:rFonts w:asciiTheme="majorBidi" w:eastAsia="Malgun Gothic" w:hAnsiTheme="majorBidi" w:cstheme="majorBidi"/>
          <w:lang w:val="en-US" w:eastAsia="ko-KR"/>
        </w:rPr>
      </w:pPr>
      <w:r w:rsidRPr="004F4917">
        <w:rPr>
          <w:rFonts w:asciiTheme="majorBidi" w:eastAsia="Malgun Gothic" w:hAnsiTheme="majorBidi" w:cstheme="majorBidi"/>
          <w:lang w:val="en-US" w:eastAsia="ko-KR"/>
        </w:rPr>
        <w:tab/>
      </w:r>
      <w:r w:rsidR="00F03F9D" w:rsidRPr="004F4917">
        <w:rPr>
          <w:rFonts w:asciiTheme="majorBidi" w:eastAsia="Malgun Gothic" w:hAnsiTheme="majorBidi" w:cstheme="majorBidi"/>
          <w:lang w:val="en-US" w:eastAsia="ko-KR"/>
        </w:rPr>
        <w:t xml:space="preserve">In 2004, the EMP </w:t>
      </w:r>
      <w:r w:rsidR="001C76CC" w:rsidRPr="004F4917">
        <w:rPr>
          <w:rFonts w:asciiTheme="majorBidi" w:eastAsia="Malgun Gothic" w:hAnsiTheme="majorBidi" w:cstheme="majorBidi"/>
          <w:lang w:val="en-US" w:eastAsia="ko-KR"/>
        </w:rPr>
        <w:t>was</w:t>
      </w:r>
      <w:r w:rsidR="00F03F9D" w:rsidRPr="004F4917">
        <w:rPr>
          <w:rFonts w:asciiTheme="majorBidi" w:eastAsia="Malgun Gothic" w:hAnsiTheme="majorBidi" w:cstheme="majorBidi"/>
          <w:lang w:val="en-US" w:eastAsia="ko-KR"/>
        </w:rPr>
        <w:t xml:space="preserve"> still the main initiative on the promotion of democracy by the EU towards Egypt for almost a decade. But the accession of ten new European Members added a new internal and external agenda for the EU. P</w:t>
      </w:r>
      <w:r w:rsidR="00B22CB6" w:rsidRPr="004F4917">
        <w:rPr>
          <w:rFonts w:asciiTheme="majorBidi" w:eastAsia="Malgun Gothic" w:hAnsiTheme="majorBidi" w:cstheme="majorBidi"/>
          <w:lang w:val="en-US" w:eastAsia="ko-KR"/>
        </w:rPr>
        <w:t xml:space="preserve">rior </w:t>
      </w:r>
      <w:r w:rsidR="00F43D02" w:rsidRPr="004F4917">
        <w:rPr>
          <w:rFonts w:asciiTheme="majorBidi" w:eastAsia="Malgun Gothic" w:hAnsiTheme="majorBidi" w:cstheme="majorBidi"/>
          <w:lang w:val="en-US" w:eastAsia="ko-KR"/>
        </w:rPr>
        <w:t xml:space="preserve">to </w:t>
      </w:r>
      <w:r w:rsidR="00B22CB6" w:rsidRPr="004F4917">
        <w:rPr>
          <w:rFonts w:asciiTheme="majorBidi" w:eastAsia="Malgun Gothic" w:hAnsiTheme="majorBidi" w:cstheme="majorBidi"/>
          <w:lang w:val="en-US" w:eastAsia="ko-KR"/>
        </w:rPr>
        <w:t>th</w:t>
      </w:r>
      <w:r w:rsidR="00F03F9D" w:rsidRPr="004F4917">
        <w:rPr>
          <w:rFonts w:asciiTheme="majorBidi" w:eastAsia="Malgun Gothic" w:hAnsiTheme="majorBidi" w:cstheme="majorBidi"/>
          <w:lang w:val="en-US" w:eastAsia="ko-KR"/>
        </w:rPr>
        <w:t>is</w:t>
      </w:r>
      <w:r w:rsidR="00B22CB6" w:rsidRPr="004F4917">
        <w:rPr>
          <w:rFonts w:asciiTheme="majorBidi" w:eastAsia="Malgun Gothic" w:hAnsiTheme="majorBidi" w:cstheme="majorBidi"/>
          <w:lang w:val="en-US" w:eastAsia="ko-KR"/>
        </w:rPr>
        <w:t xml:space="preserve"> largest expansion in 2004, the</w:t>
      </w:r>
      <w:r w:rsidR="00C05646" w:rsidRPr="004F4917">
        <w:rPr>
          <w:rFonts w:asciiTheme="majorBidi" w:eastAsia="Malgun Gothic" w:hAnsiTheme="majorBidi" w:cstheme="majorBidi"/>
          <w:lang w:val="en-US" w:eastAsia="ko-KR"/>
        </w:rPr>
        <w:t xml:space="preserve"> EC</w:t>
      </w:r>
      <w:r w:rsidR="00B22CB6" w:rsidRPr="004F4917">
        <w:rPr>
          <w:rFonts w:asciiTheme="majorBidi" w:eastAsia="Malgun Gothic" w:hAnsiTheme="majorBidi" w:cstheme="majorBidi"/>
          <w:lang w:val="en-US" w:eastAsia="ko-KR"/>
        </w:rPr>
        <w:t xml:space="preserve"> started to think about the consequence</w:t>
      </w:r>
      <w:r w:rsidR="00C05646" w:rsidRPr="004F4917">
        <w:rPr>
          <w:rFonts w:asciiTheme="majorBidi" w:eastAsia="Malgun Gothic" w:hAnsiTheme="majorBidi" w:cstheme="majorBidi"/>
          <w:lang w:val="en-US" w:eastAsia="ko-KR"/>
        </w:rPr>
        <w:t>s</w:t>
      </w:r>
      <w:r w:rsidR="00B22CB6" w:rsidRPr="004F4917">
        <w:rPr>
          <w:rFonts w:asciiTheme="majorBidi" w:eastAsia="Malgun Gothic" w:hAnsiTheme="majorBidi" w:cstheme="majorBidi"/>
          <w:lang w:val="en-US" w:eastAsia="ko-KR"/>
        </w:rPr>
        <w:t xml:space="preserve"> towards its </w:t>
      </w:r>
      <w:r w:rsidR="002B7493" w:rsidRPr="004F4917">
        <w:rPr>
          <w:rFonts w:asciiTheme="majorBidi" w:eastAsia="Malgun Gothic" w:hAnsiTheme="majorBidi" w:cstheme="majorBidi"/>
          <w:lang w:val="en-US" w:eastAsia="ko-KR"/>
        </w:rPr>
        <w:t>‘</w:t>
      </w:r>
      <w:r w:rsidR="00B22CB6" w:rsidRPr="004F4917">
        <w:rPr>
          <w:rFonts w:asciiTheme="majorBidi" w:eastAsia="Malgun Gothic" w:hAnsiTheme="majorBidi" w:cstheme="majorBidi"/>
          <w:lang w:val="en-US" w:eastAsia="ko-KR"/>
        </w:rPr>
        <w:t>new neighbours</w:t>
      </w:r>
      <w:r w:rsidR="002B7493" w:rsidRPr="004F4917">
        <w:rPr>
          <w:rFonts w:asciiTheme="majorBidi" w:eastAsia="Malgun Gothic" w:hAnsiTheme="majorBidi" w:cstheme="majorBidi"/>
          <w:lang w:val="en-US" w:eastAsia="ko-KR"/>
        </w:rPr>
        <w:t>’</w:t>
      </w:r>
      <w:r w:rsidR="00B22CB6" w:rsidRPr="004F4917">
        <w:rPr>
          <w:rFonts w:asciiTheme="majorBidi" w:eastAsia="Malgun Gothic" w:hAnsiTheme="majorBidi" w:cstheme="majorBidi"/>
          <w:lang w:val="en-US" w:eastAsia="ko-KR"/>
        </w:rPr>
        <w:t>.</w:t>
      </w:r>
      <w:r w:rsidR="000D389E" w:rsidRPr="004F4917">
        <w:rPr>
          <w:rFonts w:asciiTheme="majorBidi" w:eastAsia="Malgun Gothic" w:hAnsiTheme="majorBidi" w:cstheme="majorBidi"/>
          <w:lang w:val="en-US" w:eastAsia="ko-KR"/>
        </w:rPr>
        <w:t xml:space="preserve"> </w:t>
      </w:r>
      <w:r w:rsidR="00B22CB6" w:rsidRPr="004F4917">
        <w:rPr>
          <w:rFonts w:asciiTheme="majorBidi" w:eastAsia="Malgun Gothic" w:hAnsiTheme="majorBidi" w:cstheme="majorBidi"/>
          <w:lang w:val="en-US" w:eastAsia="ko-KR"/>
        </w:rPr>
        <w:t>The new political geography of the EU offered new opportunities to further develop and deepen the relation</w:t>
      </w:r>
      <w:r w:rsidR="0089767C">
        <w:rPr>
          <w:rFonts w:asciiTheme="majorBidi" w:eastAsia="Malgun Gothic" w:hAnsiTheme="majorBidi" w:cstheme="majorBidi"/>
          <w:lang w:val="en-US" w:eastAsia="ko-KR"/>
        </w:rPr>
        <w:t>ship</w:t>
      </w:r>
      <w:r w:rsidR="00B22CB6" w:rsidRPr="004F4917">
        <w:rPr>
          <w:rFonts w:asciiTheme="majorBidi" w:eastAsia="Malgun Gothic" w:hAnsiTheme="majorBidi" w:cstheme="majorBidi"/>
          <w:lang w:val="en-US" w:eastAsia="ko-KR"/>
        </w:rPr>
        <w:t xml:space="preserve"> </w:t>
      </w:r>
      <w:r w:rsidR="00394454" w:rsidRPr="004F4917">
        <w:rPr>
          <w:rFonts w:asciiTheme="majorBidi" w:eastAsia="Malgun Gothic" w:hAnsiTheme="majorBidi" w:cstheme="majorBidi"/>
          <w:lang w:val="en-US" w:eastAsia="ko-KR"/>
        </w:rPr>
        <w:t xml:space="preserve">with </w:t>
      </w:r>
      <w:r w:rsidR="0089767C">
        <w:rPr>
          <w:rFonts w:asciiTheme="majorBidi" w:eastAsia="Malgun Gothic" w:hAnsiTheme="majorBidi" w:cstheme="majorBidi"/>
          <w:lang w:val="en-US" w:eastAsia="ko-KR"/>
        </w:rPr>
        <w:t>S</w:t>
      </w:r>
      <w:r w:rsidR="00394454" w:rsidRPr="004F4917">
        <w:rPr>
          <w:rFonts w:asciiTheme="majorBidi" w:eastAsia="Malgun Gothic" w:hAnsiTheme="majorBidi" w:cstheme="majorBidi"/>
          <w:lang w:val="en-US" w:eastAsia="ko-KR"/>
        </w:rPr>
        <w:t xml:space="preserve">outh and </w:t>
      </w:r>
      <w:r w:rsidR="0089767C">
        <w:rPr>
          <w:rFonts w:asciiTheme="majorBidi" w:eastAsia="Malgun Gothic" w:hAnsiTheme="majorBidi" w:cstheme="majorBidi"/>
          <w:lang w:val="en-US" w:eastAsia="ko-KR"/>
        </w:rPr>
        <w:t>E</w:t>
      </w:r>
      <w:r w:rsidR="00394454" w:rsidRPr="004F4917">
        <w:rPr>
          <w:rFonts w:asciiTheme="majorBidi" w:eastAsia="Malgun Gothic" w:hAnsiTheme="majorBidi" w:cstheme="majorBidi"/>
          <w:lang w:val="en-US" w:eastAsia="ko-KR"/>
        </w:rPr>
        <w:t>ast non-</w:t>
      </w:r>
      <w:r w:rsidR="00B22CB6" w:rsidRPr="004F4917">
        <w:rPr>
          <w:rFonts w:asciiTheme="majorBidi" w:eastAsia="Malgun Gothic" w:hAnsiTheme="majorBidi" w:cstheme="majorBidi"/>
          <w:lang w:val="en-US" w:eastAsia="ko-KR"/>
        </w:rPr>
        <w:t>EU neighbour</w:t>
      </w:r>
      <w:r w:rsidR="00C05646" w:rsidRPr="004F4917">
        <w:rPr>
          <w:rFonts w:asciiTheme="majorBidi" w:eastAsia="Malgun Gothic" w:hAnsiTheme="majorBidi" w:cstheme="majorBidi"/>
          <w:lang w:val="en-US" w:eastAsia="ko-KR"/>
        </w:rPr>
        <w:t xml:space="preserve">ing </w:t>
      </w:r>
      <w:r w:rsidR="00B22CB6" w:rsidRPr="004F4917">
        <w:rPr>
          <w:rFonts w:asciiTheme="majorBidi" w:eastAsia="Malgun Gothic" w:hAnsiTheme="majorBidi" w:cstheme="majorBidi"/>
          <w:lang w:val="en-US" w:eastAsia="ko-KR"/>
        </w:rPr>
        <w:t>countries (European Commission</w:t>
      </w:r>
      <w:r w:rsidR="008927DA" w:rsidRPr="004F4917">
        <w:rPr>
          <w:rFonts w:asciiTheme="majorBidi" w:eastAsia="Malgun Gothic" w:hAnsiTheme="majorBidi" w:cstheme="majorBidi"/>
          <w:lang w:val="en-US" w:eastAsia="ko-KR"/>
        </w:rPr>
        <w:t>,</w:t>
      </w:r>
      <w:r w:rsidR="00B22CB6" w:rsidRPr="004F4917">
        <w:rPr>
          <w:rFonts w:asciiTheme="majorBidi" w:eastAsia="Malgun Gothic" w:hAnsiTheme="majorBidi" w:cstheme="majorBidi"/>
          <w:lang w:val="en-US" w:eastAsia="ko-KR"/>
        </w:rPr>
        <w:t xml:space="preserve"> 2005, p.2). Due to these geographica</w:t>
      </w:r>
      <w:r w:rsidR="00BB7FC9" w:rsidRPr="004F4917">
        <w:rPr>
          <w:rFonts w:asciiTheme="majorBidi" w:eastAsia="Malgun Gothic" w:hAnsiTheme="majorBidi" w:cstheme="majorBidi"/>
          <w:lang w:val="en-US" w:eastAsia="ko-KR"/>
        </w:rPr>
        <w:t>l opportunities for the EU and due to</w:t>
      </w:r>
      <w:r w:rsidR="00B22CB6" w:rsidRPr="004F4917">
        <w:rPr>
          <w:rFonts w:asciiTheme="majorBidi" w:eastAsia="Malgun Gothic" w:hAnsiTheme="majorBidi" w:cstheme="majorBidi"/>
          <w:lang w:val="en-US" w:eastAsia="ko-KR"/>
        </w:rPr>
        <w:t xml:space="preserve"> the </w:t>
      </w:r>
      <w:r w:rsidR="00394454" w:rsidRPr="004F4917">
        <w:rPr>
          <w:rFonts w:asciiTheme="majorBidi" w:eastAsia="Malgun Gothic" w:hAnsiTheme="majorBidi" w:cstheme="majorBidi"/>
          <w:lang w:val="en-US" w:eastAsia="ko-KR"/>
        </w:rPr>
        <w:t xml:space="preserve">criticism </w:t>
      </w:r>
      <w:r w:rsidR="00B22CB6" w:rsidRPr="004F4917">
        <w:rPr>
          <w:rFonts w:asciiTheme="majorBidi" w:eastAsia="Malgun Gothic" w:hAnsiTheme="majorBidi" w:cstheme="majorBidi"/>
          <w:lang w:val="en-US" w:eastAsia="ko-KR"/>
        </w:rPr>
        <w:t xml:space="preserve">on the EMP, the EU </w:t>
      </w:r>
      <w:r w:rsidR="00F03F9D" w:rsidRPr="004F4917">
        <w:rPr>
          <w:rFonts w:asciiTheme="majorBidi" w:eastAsia="Malgun Gothic" w:hAnsiTheme="majorBidi" w:cstheme="majorBidi"/>
          <w:lang w:val="en-US" w:eastAsia="ko-KR"/>
        </w:rPr>
        <w:t>changed its</w:t>
      </w:r>
      <w:r w:rsidR="00B22CB6" w:rsidRPr="004F4917">
        <w:rPr>
          <w:rFonts w:asciiTheme="majorBidi" w:eastAsia="Malgun Gothic" w:hAnsiTheme="majorBidi" w:cstheme="majorBidi"/>
          <w:lang w:val="en-US" w:eastAsia="ko-KR"/>
        </w:rPr>
        <w:t xml:space="preserve"> vision </w:t>
      </w:r>
      <w:r w:rsidR="00BB7FC9" w:rsidRPr="004F4917">
        <w:rPr>
          <w:rFonts w:asciiTheme="majorBidi" w:eastAsia="Malgun Gothic" w:hAnsiTheme="majorBidi" w:cstheme="majorBidi"/>
          <w:lang w:val="en-US" w:eastAsia="ko-KR"/>
        </w:rPr>
        <w:t>on the notion of democracy promotion in</w:t>
      </w:r>
      <w:r w:rsidR="002B7493" w:rsidRPr="004F4917">
        <w:rPr>
          <w:rFonts w:asciiTheme="majorBidi" w:eastAsia="Malgun Gothic" w:hAnsiTheme="majorBidi" w:cstheme="majorBidi"/>
          <w:lang w:val="en-US" w:eastAsia="ko-KR"/>
        </w:rPr>
        <w:t xml:space="preserve"> i</w:t>
      </w:r>
      <w:r w:rsidR="00B22CB6" w:rsidRPr="004F4917">
        <w:rPr>
          <w:rFonts w:asciiTheme="majorBidi" w:eastAsia="Malgun Gothic" w:hAnsiTheme="majorBidi" w:cstheme="majorBidi"/>
          <w:lang w:val="en-US" w:eastAsia="ko-KR"/>
        </w:rPr>
        <w:t>ts external policy</w:t>
      </w:r>
      <w:r w:rsidR="00BB7FC9" w:rsidRPr="004F4917">
        <w:rPr>
          <w:rFonts w:asciiTheme="majorBidi" w:eastAsia="Malgun Gothic" w:hAnsiTheme="majorBidi" w:cstheme="majorBidi"/>
          <w:lang w:val="en-US" w:eastAsia="ko-KR"/>
        </w:rPr>
        <w:t>.</w:t>
      </w:r>
      <w:r w:rsidR="00B22CB6" w:rsidRPr="004F4917">
        <w:rPr>
          <w:rFonts w:asciiTheme="majorBidi" w:eastAsia="Malgun Gothic" w:hAnsiTheme="majorBidi" w:cstheme="majorBidi"/>
          <w:lang w:val="en-US" w:eastAsia="ko-KR"/>
        </w:rPr>
        <w:t xml:space="preserve"> This new geographical vision </w:t>
      </w:r>
      <w:r w:rsidR="004A29D7" w:rsidRPr="004F4917">
        <w:rPr>
          <w:rFonts w:asciiTheme="majorBidi" w:eastAsia="Malgun Gothic" w:hAnsiTheme="majorBidi" w:cstheme="majorBidi"/>
          <w:lang w:val="en-US" w:eastAsia="ko-KR"/>
        </w:rPr>
        <w:t>used</w:t>
      </w:r>
      <w:r w:rsidR="00B22CB6" w:rsidRPr="004F4917">
        <w:rPr>
          <w:rFonts w:asciiTheme="majorBidi" w:eastAsia="Malgun Gothic" w:hAnsiTheme="majorBidi" w:cstheme="majorBidi"/>
          <w:lang w:val="en-US" w:eastAsia="ko-KR"/>
        </w:rPr>
        <w:t xml:space="preserve"> existing frameworks and programmes</w:t>
      </w:r>
      <w:r w:rsidR="004A29D7" w:rsidRPr="004F4917">
        <w:rPr>
          <w:rFonts w:asciiTheme="majorBidi" w:eastAsia="Malgun Gothic" w:hAnsiTheme="majorBidi" w:cstheme="majorBidi"/>
          <w:lang w:val="en-US" w:eastAsia="ko-KR"/>
        </w:rPr>
        <w:t xml:space="preserve">, like the </w:t>
      </w:r>
      <w:r w:rsidR="00B22CB6" w:rsidRPr="004F4917">
        <w:rPr>
          <w:rFonts w:asciiTheme="majorBidi" w:eastAsia="Malgun Gothic" w:hAnsiTheme="majorBidi" w:cstheme="majorBidi"/>
          <w:lang w:val="en-US" w:eastAsia="ko-KR"/>
        </w:rPr>
        <w:t>EMP and EU-Egypt AA</w:t>
      </w:r>
      <w:r w:rsidR="004A29D7" w:rsidRPr="004F4917">
        <w:rPr>
          <w:rFonts w:asciiTheme="majorBidi" w:eastAsia="Malgun Gothic" w:hAnsiTheme="majorBidi" w:cstheme="majorBidi"/>
          <w:lang w:val="en-US" w:eastAsia="ko-KR"/>
        </w:rPr>
        <w:t>, for new objectives</w:t>
      </w:r>
      <w:r w:rsidR="00B22CB6" w:rsidRPr="004F4917">
        <w:rPr>
          <w:rFonts w:asciiTheme="majorBidi" w:eastAsia="Malgun Gothic" w:hAnsiTheme="majorBidi" w:cstheme="majorBidi"/>
          <w:lang w:val="en-US" w:eastAsia="ko-KR"/>
        </w:rPr>
        <w:t>. The European Neighbourhood Policy (ENP) was launched in 2004 between the EU and the sixteen neighbo</w:t>
      </w:r>
      <w:r w:rsidR="00136B6C">
        <w:rPr>
          <w:rFonts w:asciiTheme="majorBidi" w:eastAsia="Malgun Gothic" w:hAnsiTheme="majorBidi" w:cstheme="majorBidi"/>
          <w:lang w:val="en-US" w:eastAsia="ko-KR"/>
        </w:rPr>
        <w:t>u</w:t>
      </w:r>
      <w:r w:rsidR="00B22CB6" w:rsidRPr="004F4917">
        <w:rPr>
          <w:rFonts w:asciiTheme="majorBidi" w:eastAsia="Malgun Gothic" w:hAnsiTheme="majorBidi" w:cstheme="majorBidi"/>
          <w:lang w:val="en-US" w:eastAsia="ko-KR"/>
        </w:rPr>
        <w:t>r countries</w:t>
      </w:r>
      <w:r w:rsidR="00AA2394" w:rsidRPr="004F4917">
        <w:rPr>
          <w:rFonts w:asciiTheme="majorBidi" w:eastAsia="Malgun Gothic" w:hAnsiTheme="majorBidi" w:cstheme="majorBidi"/>
          <w:lang w:val="en-US" w:eastAsia="ko-KR"/>
        </w:rPr>
        <w:t xml:space="preserve"> ranging from Morocco to Ukraine</w:t>
      </w:r>
      <w:r w:rsidR="00B22CB6" w:rsidRPr="004F4917">
        <w:rPr>
          <w:rFonts w:asciiTheme="majorBidi" w:eastAsia="Malgun Gothic" w:hAnsiTheme="majorBidi" w:cstheme="majorBidi"/>
          <w:lang w:val="en-US" w:eastAsia="ko-KR"/>
        </w:rPr>
        <w:t>.</w:t>
      </w:r>
      <w:r w:rsidR="00F03F9D" w:rsidRPr="004F4917">
        <w:rPr>
          <w:rFonts w:asciiTheme="majorBidi" w:eastAsia="Malgun Gothic" w:hAnsiTheme="majorBidi" w:cstheme="majorBidi"/>
          <w:lang w:val="en-US" w:eastAsia="ko-KR"/>
        </w:rPr>
        <w:t xml:space="preserve"> </w:t>
      </w:r>
      <w:r w:rsidR="00B22CB6" w:rsidRPr="004F4917">
        <w:rPr>
          <w:rFonts w:asciiTheme="majorBidi" w:hAnsiTheme="majorBidi" w:cstheme="majorBidi"/>
          <w:lang w:val="en-US"/>
        </w:rPr>
        <w:t>The ENP is a policy framework that is built upon the existing cooperation framework (AA and EMP) and is the idea of a wider Europe</w:t>
      </w:r>
      <w:r w:rsidR="0032159B" w:rsidRPr="004F4917">
        <w:rPr>
          <w:rFonts w:asciiTheme="majorBidi" w:hAnsiTheme="majorBidi" w:cstheme="majorBidi"/>
          <w:lang w:val="en-US"/>
        </w:rPr>
        <w:t>an</w:t>
      </w:r>
      <w:r w:rsidR="00B22CB6" w:rsidRPr="004F4917">
        <w:rPr>
          <w:rFonts w:asciiTheme="majorBidi" w:hAnsiTheme="majorBidi" w:cstheme="majorBidi"/>
          <w:lang w:val="en-US"/>
        </w:rPr>
        <w:t xml:space="preserve"> Initiative (Emerson</w:t>
      </w:r>
      <w:r w:rsidR="008927DA" w:rsidRPr="004F4917">
        <w:rPr>
          <w:rFonts w:asciiTheme="majorBidi" w:hAnsiTheme="majorBidi" w:cstheme="majorBidi"/>
          <w:lang w:val="en-US"/>
        </w:rPr>
        <w:t xml:space="preserve">, </w:t>
      </w:r>
      <w:r w:rsidR="00B22CB6" w:rsidRPr="004F4917">
        <w:rPr>
          <w:rFonts w:asciiTheme="majorBidi" w:hAnsiTheme="majorBidi" w:cstheme="majorBidi"/>
          <w:lang w:val="en-US"/>
        </w:rPr>
        <w:t>2005</w:t>
      </w:r>
      <w:r w:rsidR="008927DA" w:rsidRPr="004F4917">
        <w:rPr>
          <w:rFonts w:asciiTheme="majorBidi" w:hAnsiTheme="majorBidi" w:cstheme="majorBidi"/>
          <w:lang w:val="en-US"/>
        </w:rPr>
        <w:t>,</w:t>
      </w:r>
      <w:r w:rsidR="00B22CB6" w:rsidRPr="004F4917">
        <w:rPr>
          <w:rFonts w:asciiTheme="majorBidi" w:hAnsiTheme="majorBidi" w:cstheme="majorBidi"/>
          <w:lang w:val="en-US"/>
        </w:rPr>
        <w:t xml:space="preserve"> p.1). </w:t>
      </w:r>
      <w:r w:rsidR="00AA2394" w:rsidRPr="004F4917">
        <w:rPr>
          <w:rFonts w:asciiTheme="majorBidi" w:hAnsiTheme="majorBidi" w:cstheme="majorBidi"/>
          <w:lang w:val="en-US"/>
        </w:rPr>
        <w:t>It consists of a</w:t>
      </w:r>
      <w:r w:rsidR="00F30008" w:rsidRPr="004F4917">
        <w:rPr>
          <w:rFonts w:asciiTheme="majorBidi" w:eastAsia="Malgun Gothic" w:hAnsiTheme="majorBidi" w:cstheme="majorBidi"/>
          <w:lang w:val="en-US" w:eastAsia="ko-KR"/>
        </w:rPr>
        <w:t xml:space="preserve"> </w:t>
      </w:r>
      <w:r w:rsidR="00B22CB6" w:rsidRPr="004F4917">
        <w:rPr>
          <w:rFonts w:asciiTheme="majorBidi" w:eastAsia="Malgun Gothic" w:hAnsiTheme="majorBidi" w:cstheme="majorBidi"/>
          <w:lang w:val="en-US" w:eastAsia="ko-KR"/>
        </w:rPr>
        <w:t>set</w:t>
      </w:r>
      <w:r w:rsidR="00F30008" w:rsidRPr="004F4917">
        <w:rPr>
          <w:rFonts w:asciiTheme="majorBidi" w:eastAsia="Malgun Gothic" w:hAnsiTheme="majorBidi" w:cstheme="majorBidi"/>
          <w:lang w:val="en-US" w:eastAsia="ko-KR"/>
        </w:rPr>
        <w:t xml:space="preserve"> of</w:t>
      </w:r>
      <w:r w:rsidR="00B22CB6" w:rsidRPr="004F4917">
        <w:rPr>
          <w:rFonts w:asciiTheme="majorBidi" w:eastAsia="Malgun Gothic" w:hAnsiTheme="majorBidi" w:cstheme="majorBidi"/>
          <w:lang w:val="en-US" w:eastAsia="ko-KR"/>
        </w:rPr>
        <w:t xml:space="preserve"> ambi</w:t>
      </w:r>
      <w:r w:rsidR="00155CFA" w:rsidRPr="004F4917">
        <w:rPr>
          <w:rFonts w:asciiTheme="majorBidi" w:eastAsia="Malgun Gothic" w:hAnsiTheme="majorBidi" w:cstheme="majorBidi"/>
          <w:lang w:val="en-US" w:eastAsia="ko-KR"/>
        </w:rPr>
        <w:t>tious goals “</w:t>
      </w:r>
      <w:r w:rsidR="00B22CB6" w:rsidRPr="004F4917">
        <w:rPr>
          <w:rFonts w:asciiTheme="majorBidi" w:eastAsia="Malgun Gothic" w:hAnsiTheme="majorBidi" w:cstheme="majorBidi"/>
          <w:i/>
          <w:iCs/>
          <w:lang w:val="en-US" w:eastAsia="ko-KR"/>
        </w:rPr>
        <w:t>b</w:t>
      </w:r>
      <w:r w:rsidR="00B22CB6" w:rsidRPr="004F4917">
        <w:rPr>
          <w:rFonts w:asciiTheme="majorBidi" w:hAnsiTheme="majorBidi" w:cstheme="majorBidi"/>
          <w:i/>
          <w:iCs/>
          <w:lang w:val="en-US"/>
        </w:rPr>
        <w:t>ased on commitments to shared values and political, economic and institutional reforms</w:t>
      </w:r>
      <w:r w:rsidR="00155CFA" w:rsidRPr="004F4917">
        <w:rPr>
          <w:rFonts w:asciiTheme="majorBidi" w:hAnsiTheme="majorBidi" w:cstheme="majorBidi"/>
          <w:lang w:val="en-US"/>
        </w:rPr>
        <w:t>”</w:t>
      </w:r>
      <w:r w:rsidR="00B22CB6" w:rsidRPr="004F4917">
        <w:rPr>
          <w:rFonts w:asciiTheme="majorBidi" w:eastAsia="Malgun Gothic" w:hAnsiTheme="majorBidi" w:cstheme="majorBidi"/>
          <w:lang w:val="en-US" w:eastAsia="ko-KR"/>
        </w:rPr>
        <w:t xml:space="preserve"> for the cooperation with the neighbor countries (European Commission 2004, p.3). </w:t>
      </w:r>
      <w:r w:rsidR="00304BE3" w:rsidRPr="004F4917">
        <w:rPr>
          <w:rFonts w:asciiTheme="majorBidi" w:eastAsia="Malgun Gothic" w:hAnsiTheme="majorBidi" w:cstheme="majorBidi"/>
          <w:lang w:val="en-US" w:eastAsia="ko-KR"/>
        </w:rPr>
        <w:t xml:space="preserve">The introduction of a partnership that is based on </w:t>
      </w:r>
      <w:r w:rsidR="00304BE3" w:rsidRPr="004F4917">
        <w:rPr>
          <w:rFonts w:asciiTheme="majorBidi" w:eastAsia="Malgun Gothic" w:hAnsiTheme="majorBidi" w:cstheme="majorBidi"/>
          <w:i/>
          <w:iCs/>
          <w:lang w:val="en-US" w:eastAsia="ko-KR"/>
        </w:rPr>
        <w:t>shared values</w:t>
      </w:r>
      <w:r w:rsidR="00304BE3" w:rsidRPr="004F4917">
        <w:rPr>
          <w:rFonts w:asciiTheme="majorBidi" w:eastAsia="Malgun Gothic" w:hAnsiTheme="majorBidi" w:cstheme="majorBidi"/>
          <w:lang w:val="en-US" w:eastAsia="ko-KR"/>
        </w:rPr>
        <w:t xml:space="preserve"> and </w:t>
      </w:r>
      <w:r w:rsidR="00304BE3" w:rsidRPr="004F4917">
        <w:rPr>
          <w:rFonts w:asciiTheme="majorBidi" w:eastAsia="Malgun Gothic" w:hAnsiTheme="majorBidi" w:cstheme="majorBidi"/>
          <w:i/>
          <w:iCs/>
          <w:lang w:val="en-US" w:eastAsia="ko-KR"/>
        </w:rPr>
        <w:t>reforms</w:t>
      </w:r>
      <w:r w:rsidR="00F30008" w:rsidRPr="004F4917">
        <w:rPr>
          <w:rFonts w:asciiTheme="majorBidi" w:eastAsia="Malgun Gothic" w:hAnsiTheme="majorBidi" w:cstheme="majorBidi"/>
          <w:lang w:val="en-US" w:eastAsia="ko-KR"/>
        </w:rPr>
        <w:t xml:space="preserve"> are new elements </w:t>
      </w:r>
      <w:r w:rsidR="00BB7FC9" w:rsidRPr="004F4917">
        <w:rPr>
          <w:rFonts w:asciiTheme="majorBidi" w:eastAsia="Malgun Gothic" w:hAnsiTheme="majorBidi" w:cstheme="majorBidi"/>
          <w:lang w:val="en-US" w:eastAsia="ko-KR"/>
        </w:rPr>
        <w:t>within the framework of EU foreign policies</w:t>
      </w:r>
      <w:r w:rsidR="00AA2394" w:rsidRPr="004F4917">
        <w:rPr>
          <w:rFonts w:asciiTheme="majorBidi" w:eastAsia="Malgun Gothic" w:hAnsiTheme="majorBidi" w:cstheme="majorBidi"/>
          <w:lang w:val="en-US" w:eastAsia="ko-KR"/>
        </w:rPr>
        <w:t xml:space="preserve"> under the ENP</w:t>
      </w:r>
      <w:r w:rsidR="00BB7FC9" w:rsidRPr="004F4917">
        <w:rPr>
          <w:rFonts w:asciiTheme="majorBidi" w:eastAsia="Malgun Gothic" w:hAnsiTheme="majorBidi" w:cstheme="majorBidi"/>
          <w:lang w:val="en-US" w:eastAsia="ko-KR"/>
        </w:rPr>
        <w:t xml:space="preserve">.  </w:t>
      </w:r>
    </w:p>
    <w:p w:rsidR="003F4A0C" w:rsidRPr="004F4917" w:rsidRDefault="003F4A0C" w:rsidP="004F588F">
      <w:pPr>
        <w:autoSpaceDE w:val="0"/>
        <w:autoSpaceDN w:val="0"/>
        <w:adjustRightInd w:val="0"/>
        <w:spacing w:after="0" w:line="360" w:lineRule="auto"/>
        <w:jc w:val="both"/>
        <w:rPr>
          <w:rFonts w:asciiTheme="majorBidi" w:eastAsia="Malgun Gothic" w:hAnsiTheme="majorBidi" w:cstheme="majorBidi"/>
          <w:lang w:val="en-US" w:eastAsia="ko-KR"/>
        </w:rPr>
      </w:pPr>
    </w:p>
    <w:p w:rsidR="00B22CB6" w:rsidRDefault="00B22CB6" w:rsidP="006F7D83">
      <w:pPr>
        <w:autoSpaceDE w:val="0"/>
        <w:autoSpaceDN w:val="0"/>
        <w:adjustRightInd w:val="0"/>
        <w:spacing w:after="0" w:line="360" w:lineRule="auto"/>
        <w:ind w:firstLine="708"/>
        <w:jc w:val="both"/>
        <w:rPr>
          <w:rFonts w:asciiTheme="majorBidi" w:hAnsiTheme="majorBidi" w:cstheme="majorBidi"/>
          <w:lang w:val="en-US"/>
        </w:rPr>
      </w:pPr>
      <w:r w:rsidRPr="004F4917">
        <w:rPr>
          <w:rFonts w:asciiTheme="majorBidi" w:eastAsia="Malgun Gothic" w:hAnsiTheme="majorBidi" w:cstheme="majorBidi"/>
          <w:lang w:val="en-US" w:eastAsia="ko-KR"/>
        </w:rPr>
        <w:t xml:space="preserve">After the implementation of the ENP, the EC presented </w:t>
      </w:r>
      <w:r w:rsidR="00155CFA" w:rsidRPr="004F4917">
        <w:rPr>
          <w:rFonts w:asciiTheme="majorBidi" w:eastAsia="Malgun Gothic" w:hAnsiTheme="majorBidi" w:cstheme="majorBidi"/>
          <w:lang w:val="en-US" w:eastAsia="ko-KR"/>
        </w:rPr>
        <w:t xml:space="preserve">the ENP strategy paper, and seven </w:t>
      </w:r>
      <w:r w:rsidRPr="004F4917">
        <w:rPr>
          <w:rFonts w:asciiTheme="majorBidi" w:eastAsia="Malgun Gothic" w:hAnsiTheme="majorBidi" w:cstheme="majorBidi"/>
          <w:lang w:val="en-US" w:eastAsia="ko-KR"/>
        </w:rPr>
        <w:t>country strategy papers. The ENP strategy paper formulates the objectives of the EU toward the Mediterranean as follow</w:t>
      </w:r>
      <w:r w:rsidR="00D13551" w:rsidRPr="004F4917">
        <w:rPr>
          <w:rFonts w:asciiTheme="majorBidi" w:eastAsia="Malgun Gothic" w:hAnsiTheme="majorBidi" w:cstheme="majorBidi"/>
          <w:lang w:val="en-US" w:eastAsia="ko-KR"/>
        </w:rPr>
        <w:t>s</w:t>
      </w:r>
      <w:r w:rsidRPr="004F4917">
        <w:rPr>
          <w:rFonts w:asciiTheme="majorBidi" w:eastAsia="Malgun Gothic" w:hAnsiTheme="majorBidi" w:cstheme="majorBidi"/>
          <w:lang w:val="en-US" w:eastAsia="ko-KR"/>
        </w:rPr>
        <w:t>: “</w:t>
      </w:r>
      <w:r w:rsidRPr="004F4917">
        <w:rPr>
          <w:rFonts w:asciiTheme="majorBidi" w:eastAsia="Malgun Gothic" w:hAnsiTheme="majorBidi" w:cstheme="majorBidi"/>
          <w:i/>
          <w:iCs/>
          <w:lang w:val="en-US" w:eastAsia="ko-KR"/>
        </w:rPr>
        <w:t>s</w:t>
      </w:r>
      <w:r w:rsidRPr="004F4917">
        <w:rPr>
          <w:rFonts w:asciiTheme="majorBidi" w:hAnsiTheme="majorBidi" w:cstheme="majorBidi"/>
          <w:i/>
          <w:iCs/>
          <w:lang w:val="en-US"/>
        </w:rPr>
        <w:t>trengthening stability, security and well-being for all concerned. It is designed to prevent the emergence of new dividing lines between the enlarged EU and its neighbours and to offer them the chance to participate in various EU activities, through greater political, security, economic and cultural co-operation</w:t>
      </w:r>
      <w:r w:rsidR="008927DA" w:rsidRPr="004F4917">
        <w:rPr>
          <w:rFonts w:asciiTheme="majorBidi" w:hAnsiTheme="majorBidi" w:cstheme="majorBidi"/>
          <w:lang w:val="en-US"/>
        </w:rPr>
        <w:t>” (European Commission, 2004,</w:t>
      </w:r>
      <w:r w:rsidRPr="004F4917">
        <w:rPr>
          <w:rFonts w:asciiTheme="majorBidi" w:hAnsiTheme="majorBidi" w:cstheme="majorBidi"/>
          <w:lang w:val="en-US"/>
        </w:rPr>
        <w:t xml:space="preserve"> p.3). Thus on the one hand the ENP is in line with the principles of the EU</w:t>
      </w:r>
      <w:r w:rsidR="00732947">
        <w:rPr>
          <w:rFonts w:asciiTheme="majorBidi" w:hAnsiTheme="majorBidi" w:cstheme="majorBidi"/>
          <w:lang w:val="en-US"/>
        </w:rPr>
        <w:t>’s</w:t>
      </w:r>
      <w:r w:rsidRPr="004F4917">
        <w:rPr>
          <w:rFonts w:asciiTheme="majorBidi" w:hAnsiTheme="majorBidi" w:cstheme="majorBidi"/>
          <w:lang w:val="en-US"/>
        </w:rPr>
        <w:t xml:space="preserve"> external policy, where it aims to secure and stabilize policies via </w:t>
      </w:r>
      <w:r w:rsidR="00155CFA" w:rsidRPr="004F4917">
        <w:rPr>
          <w:rFonts w:asciiTheme="majorBidi" w:hAnsiTheme="majorBidi" w:cstheme="majorBidi"/>
          <w:lang w:val="en-US"/>
        </w:rPr>
        <w:t>a partnership</w:t>
      </w:r>
      <w:r w:rsidRPr="004F4917">
        <w:rPr>
          <w:rFonts w:asciiTheme="majorBidi" w:hAnsiTheme="majorBidi" w:cstheme="majorBidi"/>
          <w:lang w:val="en-US"/>
        </w:rPr>
        <w:t>. And on the other hand</w:t>
      </w:r>
      <w:r w:rsidR="00394454" w:rsidRPr="004F4917">
        <w:rPr>
          <w:rFonts w:asciiTheme="majorBidi" w:hAnsiTheme="majorBidi" w:cstheme="majorBidi"/>
          <w:lang w:val="en-US"/>
        </w:rPr>
        <w:t>,</w:t>
      </w:r>
      <w:r w:rsidRPr="004F4917">
        <w:rPr>
          <w:rFonts w:asciiTheme="majorBidi" w:hAnsiTheme="majorBidi" w:cstheme="majorBidi"/>
          <w:lang w:val="en-US"/>
        </w:rPr>
        <w:t xml:space="preserve"> reshaping the economic and political cooperation and the new geopolitical vision creat</w:t>
      </w:r>
      <w:r w:rsidR="00F30008" w:rsidRPr="004F4917">
        <w:rPr>
          <w:rFonts w:asciiTheme="majorBidi" w:hAnsiTheme="majorBidi" w:cstheme="majorBidi"/>
          <w:lang w:val="en-US"/>
        </w:rPr>
        <w:t>es a</w:t>
      </w:r>
      <w:r w:rsidRPr="004F4917">
        <w:rPr>
          <w:rFonts w:asciiTheme="majorBidi" w:hAnsiTheme="majorBidi" w:cstheme="majorBidi"/>
          <w:lang w:val="en-US"/>
        </w:rPr>
        <w:t xml:space="preserve"> ‘ring of friends’ ranging from Morocco to Uk</w:t>
      </w:r>
      <w:r w:rsidR="008927DA" w:rsidRPr="004F4917">
        <w:rPr>
          <w:rFonts w:asciiTheme="majorBidi" w:hAnsiTheme="majorBidi" w:cstheme="majorBidi"/>
          <w:lang w:val="en-US"/>
        </w:rPr>
        <w:t xml:space="preserve">raine (Schumacher &amp; Del Sarto, </w:t>
      </w:r>
      <w:r w:rsidRPr="004F4917">
        <w:rPr>
          <w:rFonts w:asciiTheme="majorBidi" w:hAnsiTheme="majorBidi" w:cstheme="majorBidi"/>
          <w:lang w:val="en-US"/>
        </w:rPr>
        <w:t xml:space="preserve">2005). </w:t>
      </w:r>
    </w:p>
    <w:p w:rsidR="003F4A0C" w:rsidRPr="004F4917" w:rsidRDefault="003F4A0C" w:rsidP="00394454">
      <w:pPr>
        <w:autoSpaceDE w:val="0"/>
        <w:autoSpaceDN w:val="0"/>
        <w:adjustRightInd w:val="0"/>
        <w:spacing w:after="0" w:line="360" w:lineRule="auto"/>
        <w:ind w:firstLine="708"/>
        <w:jc w:val="both"/>
        <w:rPr>
          <w:rFonts w:asciiTheme="majorBidi" w:hAnsiTheme="majorBidi" w:cstheme="majorBidi"/>
          <w:lang w:val="en-US"/>
        </w:rPr>
      </w:pPr>
    </w:p>
    <w:p w:rsidR="00275BDB" w:rsidRDefault="00B22CB6" w:rsidP="00F50ABE">
      <w:pPr>
        <w:pStyle w:val="NoSpacing"/>
        <w:spacing w:line="360" w:lineRule="auto"/>
        <w:ind w:firstLine="708"/>
        <w:jc w:val="both"/>
        <w:rPr>
          <w:rFonts w:asciiTheme="majorBidi" w:hAnsiTheme="majorBidi" w:cstheme="majorBidi"/>
          <w:lang w:val="en-US" w:eastAsia="zh-TW"/>
        </w:rPr>
      </w:pPr>
      <w:r w:rsidRPr="00270C8C">
        <w:rPr>
          <w:rFonts w:asciiTheme="majorBidi" w:hAnsiTheme="majorBidi" w:cstheme="majorBidi"/>
          <w:lang w:val="en-US" w:eastAsia="zh-TW"/>
        </w:rPr>
        <w:lastRenderedPageBreak/>
        <w:t xml:space="preserve">In 2003 the EC submitted a proposal </w:t>
      </w:r>
      <w:r w:rsidR="0031707E" w:rsidRPr="00270C8C">
        <w:rPr>
          <w:rFonts w:asciiTheme="majorBidi" w:hAnsiTheme="majorBidi" w:cstheme="majorBidi"/>
          <w:lang w:val="en-US" w:eastAsia="zh-TW"/>
        </w:rPr>
        <w:t>for</w:t>
      </w:r>
      <w:r w:rsidRPr="00270C8C">
        <w:rPr>
          <w:rFonts w:asciiTheme="majorBidi" w:hAnsiTheme="majorBidi" w:cstheme="majorBidi"/>
          <w:lang w:val="en-US" w:eastAsia="zh-TW"/>
        </w:rPr>
        <w:t xml:space="preserve"> the establishment of the</w:t>
      </w:r>
      <w:r w:rsidR="0031707E" w:rsidRPr="00270C8C">
        <w:rPr>
          <w:rFonts w:asciiTheme="majorBidi" w:hAnsiTheme="majorBidi" w:cstheme="majorBidi"/>
          <w:lang w:val="en-US" w:eastAsia="zh-TW"/>
        </w:rPr>
        <w:t xml:space="preserve"> ENP Actions P</w:t>
      </w:r>
      <w:r w:rsidR="00155CFA" w:rsidRPr="00270C8C">
        <w:rPr>
          <w:rFonts w:asciiTheme="majorBidi" w:hAnsiTheme="majorBidi" w:cstheme="majorBidi"/>
          <w:lang w:val="en-US" w:eastAsia="zh-TW"/>
        </w:rPr>
        <w:t xml:space="preserve">lans. </w:t>
      </w:r>
      <w:r w:rsidR="00275BDB" w:rsidRPr="00270C8C">
        <w:rPr>
          <w:rFonts w:asciiTheme="majorBidi" w:hAnsiTheme="majorBidi" w:cstheme="majorBidi"/>
          <w:lang w:val="en-US" w:eastAsia="zh-TW"/>
        </w:rPr>
        <w:t>The short-term (three to five year) A</w:t>
      </w:r>
      <w:r w:rsidRPr="00270C8C">
        <w:rPr>
          <w:rFonts w:asciiTheme="majorBidi" w:hAnsiTheme="majorBidi" w:cstheme="majorBidi"/>
          <w:lang w:val="en-US" w:eastAsia="zh-TW"/>
        </w:rPr>
        <w:t xml:space="preserve">ction Plans were adopted in 2004 and are the main instruments </w:t>
      </w:r>
      <w:r w:rsidR="00BB7FC9" w:rsidRPr="00270C8C">
        <w:rPr>
          <w:rFonts w:asciiTheme="majorBidi" w:hAnsiTheme="majorBidi" w:cstheme="majorBidi"/>
          <w:lang w:val="en-US" w:eastAsia="zh-TW"/>
        </w:rPr>
        <w:t xml:space="preserve">that </w:t>
      </w:r>
      <w:r w:rsidRPr="00270C8C">
        <w:rPr>
          <w:rFonts w:asciiTheme="majorBidi" w:hAnsiTheme="majorBidi" w:cstheme="majorBidi"/>
          <w:lang w:val="en-US" w:eastAsia="zh-TW"/>
        </w:rPr>
        <w:t xml:space="preserve">realize </w:t>
      </w:r>
      <w:r w:rsidR="00BB7FC9" w:rsidRPr="00270C8C">
        <w:rPr>
          <w:rFonts w:asciiTheme="majorBidi" w:hAnsiTheme="majorBidi" w:cstheme="majorBidi"/>
          <w:lang w:val="en-US" w:eastAsia="zh-TW"/>
        </w:rPr>
        <w:t xml:space="preserve">the </w:t>
      </w:r>
      <w:r w:rsidR="0032790F" w:rsidRPr="00270C8C">
        <w:rPr>
          <w:rFonts w:asciiTheme="majorBidi" w:hAnsiTheme="majorBidi" w:cstheme="majorBidi"/>
          <w:lang w:val="en-US" w:eastAsia="zh-TW"/>
        </w:rPr>
        <w:t xml:space="preserve">functioning </w:t>
      </w:r>
      <w:r w:rsidRPr="00270C8C">
        <w:rPr>
          <w:rFonts w:asciiTheme="majorBidi" w:hAnsiTheme="majorBidi" w:cstheme="majorBidi"/>
          <w:lang w:val="en-US" w:eastAsia="zh-TW"/>
        </w:rPr>
        <w:t xml:space="preserve">of the ENP. </w:t>
      </w:r>
      <w:r w:rsidR="00275BDB" w:rsidRPr="00270C8C">
        <w:rPr>
          <w:rFonts w:asciiTheme="majorBidi" w:hAnsiTheme="majorBidi" w:cstheme="majorBidi"/>
          <w:lang w:val="en-US" w:eastAsia="zh-TW"/>
        </w:rPr>
        <w:t>An</w:t>
      </w:r>
      <w:r w:rsidRPr="00270C8C">
        <w:rPr>
          <w:rFonts w:asciiTheme="majorBidi" w:hAnsiTheme="majorBidi" w:cstheme="majorBidi"/>
          <w:lang w:val="en-US" w:eastAsia="zh-TW"/>
        </w:rPr>
        <w:t xml:space="preserve"> ENP Action Plan is a non-financial instrument, which sets out objectives on political, economic, and social fields, in order to deepen the relationship</w:t>
      </w:r>
      <w:r w:rsidR="00136B6C">
        <w:rPr>
          <w:rFonts w:asciiTheme="majorBidi" w:hAnsiTheme="majorBidi" w:cstheme="majorBidi"/>
          <w:lang w:val="en-US" w:eastAsia="zh-TW"/>
        </w:rPr>
        <w:t>,</w:t>
      </w:r>
      <w:r w:rsidRPr="00270C8C">
        <w:rPr>
          <w:rFonts w:asciiTheme="majorBidi" w:hAnsiTheme="majorBidi" w:cstheme="majorBidi"/>
          <w:lang w:val="en-US" w:eastAsia="zh-TW"/>
        </w:rPr>
        <w:t xml:space="preserve"> </w:t>
      </w:r>
      <w:r w:rsidR="00216FA1" w:rsidRPr="00270C8C">
        <w:rPr>
          <w:rFonts w:asciiTheme="majorBidi" w:hAnsiTheme="majorBidi" w:cstheme="majorBidi"/>
          <w:lang w:val="en-US" w:eastAsia="zh-TW"/>
        </w:rPr>
        <w:t>for instance</w:t>
      </w:r>
      <w:r w:rsidRPr="00270C8C">
        <w:rPr>
          <w:rFonts w:asciiTheme="majorBidi" w:hAnsiTheme="majorBidi" w:cstheme="majorBidi"/>
          <w:lang w:val="en-US" w:eastAsia="zh-TW"/>
        </w:rPr>
        <w:t xml:space="preserve"> </w:t>
      </w:r>
      <w:r w:rsidR="00136B6C" w:rsidRPr="00270C8C">
        <w:rPr>
          <w:rFonts w:asciiTheme="majorBidi" w:hAnsiTheme="majorBidi" w:cstheme="majorBidi"/>
          <w:lang w:val="en-US" w:eastAsia="zh-TW"/>
        </w:rPr>
        <w:t xml:space="preserve">with </w:t>
      </w:r>
      <w:r w:rsidRPr="00270C8C">
        <w:rPr>
          <w:rFonts w:asciiTheme="majorBidi" w:hAnsiTheme="majorBidi" w:cstheme="majorBidi"/>
          <w:lang w:val="en-US" w:eastAsia="zh-TW"/>
        </w:rPr>
        <w:t xml:space="preserve">Egypt. </w:t>
      </w:r>
      <w:r w:rsidR="00155CFA" w:rsidRPr="00270C8C">
        <w:rPr>
          <w:rFonts w:asciiTheme="majorBidi" w:hAnsiTheme="majorBidi" w:cstheme="majorBidi"/>
          <w:lang w:val="en-US" w:eastAsia="zh-TW"/>
        </w:rPr>
        <w:t xml:space="preserve">Financial assistance under the ENP is provided through </w:t>
      </w:r>
      <w:r w:rsidR="00152E51" w:rsidRPr="00270C8C">
        <w:rPr>
          <w:rFonts w:asciiTheme="majorBidi" w:hAnsiTheme="majorBidi" w:cstheme="majorBidi"/>
          <w:lang w:val="en-US" w:eastAsia="zh-TW"/>
        </w:rPr>
        <w:t>other instruments</w:t>
      </w:r>
      <w:r w:rsidR="00155CFA" w:rsidRPr="00270C8C">
        <w:rPr>
          <w:rFonts w:asciiTheme="majorBidi" w:hAnsiTheme="majorBidi" w:cstheme="majorBidi"/>
          <w:lang w:val="en-US" w:eastAsia="zh-TW"/>
        </w:rPr>
        <w:t xml:space="preserve">. </w:t>
      </w:r>
      <w:r w:rsidRPr="00270C8C">
        <w:rPr>
          <w:rFonts w:asciiTheme="majorBidi" w:hAnsiTheme="majorBidi" w:cstheme="majorBidi"/>
          <w:lang w:val="en-US" w:eastAsia="zh-TW"/>
        </w:rPr>
        <w:t xml:space="preserve">The </w:t>
      </w:r>
      <w:r w:rsidR="00136B6C">
        <w:rPr>
          <w:rFonts w:asciiTheme="majorBidi" w:hAnsiTheme="majorBidi" w:cstheme="majorBidi"/>
          <w:lang w:val="en-US" w:eastAsia="zh-TW"/>
        </w:rPr>
        <w:t>EC started this idea of a</w:t>
      </w:r>
      <w:r w:rsidRPr="00270C8C">
        <w:rPr>
          <w:rFonts w:asciiTheme="majorBidi" w:hAnsiTheme="majorBidi" w:cstheme="majorBidi"/>
          <w:lang w:val="en-US" w:eastAsia="zh-TW"/>
        </w:rPr>
        <w:t xml:space="preserve"> new agreemen</w:t>
      </w:r>
      <w:r w:rsidR="007E6EAC" w:rsidRPr="00270C8C">
        <w:rPr>
          <w:rFonts w:asciiTheme="majorBidi" w:hAnsiTheme="majorBidi" w:cstheme="majorBidi"/>
          <w:lang w:val="en-US" w:eastAsia="zh-TW"/>
        </w:rPr>
        <w:t xml:space="preserve">t between the EU and </w:t>
      </w:r>
      <w:r w:rsidR="00216FA1" w:rsidRPr="00270C8C">
        <w:rPr>
          <w:rFonts w:asciiTheme="majorBidi" w:hAnsiTheme="majorBidi" w:cstheme="majorBidi"/>
          <w:lang w:val="en-US" w:eastAsia="zh-TW"/>
        </w:rPr>
        <w:t xml:space="preserve">a single </w:t>
      </w:r>
      <w:r w:rsidR="007E6EAC" w:rsidRPr="00270C8C">
        <w:rPr>
          <w:rFonts w:asciiTheme="majorBidi" w:hAnsiTheme="majorBidi" w:cstheme="majorBidi"/>
          <w:lang w:val="en-US" w:eastAsia="zh-TW"/>
        </w:rPr>
        <w:t xml:space="preserve">country of the MENA region, </w:t>
      </w:r>
      <w:r w:rsidRPr="00270C8C">
        <w:rPr>
          <w:rFonts w:asciiTheme="majorBidi" w:hAnsiTheme="majorBidi" w:cstheme="majorBidi"/>
          <w:lang w:val="en-US" w:eastAsia="zh-TW"/>
        </w:rPr>
        <w:t>in order to prevent an ‘one-size-fits-all’ strategy towards the Mediterranean (Borzel</w:t>
      </w:r>
      <w:r w:rsidR="0037530E" w:rsidRPr="00270C8C">
        <w:rPr>
          <w:rFonts w:asciiTheme="majorBidi" w:hAnsiTheme="majorBidi" w:cstheme="majorBidi"/>
          <w:lang w:val="en-US" w:eastAsia="zh-TW"/>
        </w:rPr>
        <w:t xml:space="preserve"> </w:t>
      </w:r>
      <w:r w:rsidR="008927DA" w:rsidRPr="00270C8C">
        <w:rPr>
          <w:rFonts w:asciiTheme="majorBidi" w:hAnsiTheme="majorBidi" w:cstheme="majorBidi"/>
          <w:lang w:val="en-US" w:eastAsia="zh-TW"/>
        </w:rPr>
        <w:t>&amp;</w:t>
      </w:r>
      <w:r w:rsidR="0037530E" w:rsidRPr="00270C8C">
        <w:rPr>
          <w:rFonts w:asciiTheme="majorBidi" w:hAnsiTheme="majorBidi" w:cstheme="majorBidi"/>
          <w:lang w:val="en-US" w:eastAsia="zh-TW"/>
        </w:rPr>
        <w:t xml:space="preserve"> </w:t>
      </w:r>
      <w:r w:rsidRPr="00270C8C">
        <w:rPr>
          <w:rFonts w:asciiTheme="majorBidi" w:hAnsiTheme="majorBidi" w:cstheme="majorBidi"/>
          <w:lang w:val="en-US" w:eastAsia="zh-TW"/>
        </w:rPr>
        <w:t>Risse</w:t>
      </w:r>
      <w:r w:rsidR="008927DA" w:rsidRPr="00270C8C">
        <w:rPr>
          <w:rFonts w:asciiTheme="majorBidi" w:hAnsiTheme="majorBidi" w:cstheme="majorBidi"/>
          <w:lang w:val="en-US" w:eastAsia="zh-TW"/>
        </w:rPr>
        <w:t xml:space="preserve">, </w:t>
      </w:r>
      <w:r w:rsidRPr="00270C8C">
        <w:rPr>
          <w:rFonts w:asciiTheme="majorBidi" w:hAnsiTheme="majorBidi" w:cstheme="majorBidi"/>
          <w:lang w:val="en-US" w:eastAsia="zh-TW"/>
        </w:rPr>
        <w:t xml:space="preserve">2004). The idea of an ‘one-size-fits-all’ strategy was one </w:t>
      </w:r>
      <w:r w:rsidR="00155CFA" w:rsidRPr="00270C8C">
        <w:rPr>
          <w:rFonts w:asciiTheme="majorBidi" w:hAnsiTheme="majorBidi" w:cstheme="majorBidi"/>
          <w:lang w:val="en-US" w:eastAsia="zh-TW"/>
        </w:rPr>
        <w:t>of the main criticisms on the EM</w:t>
      </w:r>
      <w:r w:rsidRPr="00270C8C">
        <w:rPr>
          <w:rFonts w:asciiTheme="majorBidi" w:hAnsiTheme="majorBidi" w:cstheme="majorBidi"/>
          <w:lang w:val="en-US" w:eastAsia="zh-TW"/>
        </w:rPr>
        <w:t>P</w:t>
      </w:r>
      <w:r w:rsidR="00216FA1" w:rsidRPr="00270C8C">
        <w:rPr>
          <w:rFonts w:asciiTheme="majorBidi" w:hAnsiTheme="majorBidi" w:cstheme="majorBidi"/>
          <w:lang w:val="en-US" w:eastAsia="zh-TW"/>
        </w:rPr>
        <w:t>,</w:t>
      </w:r>
      <w:r w:rsidRPr="00270C8C">
        <w:rPr>
          <w:rFonts w:asciiTheme="majorBidi" w:hAnsiTheme="majorBidi" w:cstheme="majorBidi"/>
          <w:lang w:val="en-US" w:eastAsia="zh-TW"/>
        </w:rPr>
        <w:t xml:space="preserve"> because the framework did not respond to a certain governmental situatio</w:t>
      </w:r>
      <w:r w:rsidR="00D50CB3" w:rsidRPr="00270C8C">
        <w:rPr>
          <w:rFonts w:asciiTheme="majorBidi" w:hAnsiTheme="majorBidi" w:cstheme="majorBidi"/>
          <w:lang w:val="en-US" w:eastAsia="zh-TW"/>
        </w:rPr>
        <w:t xml:space="preserve">n in a specific country. Seven </w:t>
      </w:r>
      <w:r w:rsidRPr="00270C8C">
        <w:rPr>
          <w:rFonts w:asciiTheme="majorBidi" w:hAnsiTheme="majorBidi" w:cstheme="majorBidi"/>
          <w:lang w:val="en-US" w:eastAsia="zh-TW"/>
        </w:rPr>
        <w:t xml:space="preserve">countries agreed with the ENP Actions plan, namely: Israel, Jordan, Lebanon, Morocco, </w:t>
      </w:r>
      <w:r w:rsidR="00811624" w:rsidRPr="00270C8C">
        <w:rPr>
          <w:rFonts w:asciiTheme="majorBidi" w:hAnsiTheme="majorBidi" w:cstheme="majorBidi"/>
          <w:lang w:val="en-US" w:eastAsia="zh-TW"/>
        </w:rPr>
        <w:t>Tunisia</w:t>
      </w:r>
      <w:r w:rsidRPr="00270C8C">
        <w:rPr>
          <w:rFonts w:asciiTheme="majorBidi" w:hAnsiTheme="majorBidi" w:cstheme="majorBidi"/>
          <w:lang w:val="en-US" w:eastAsia="zh-TW"/>
        </w:rPr>
        <w:t xml:space="preserve">, The Palestinian Authority and Egypt. </w:t>
      </w:r>
      <w:r w:rsidR="00D50CB3" w:rsidRPr="00270C8C">
        <w:rPr>
          <w:rFonts w:asciiTheme="majorBidi" w:hAnsiTheme="majorBidi" w:cstheme="majorBidi"/>
          <w:lang w:val="en-US" w:eastAsia="zh-TW"/>
        </w:rPr>
        <w:t>In each Action Plan a list of</w:t>
      </w:r>
      <w:r w:rsidRPr="00270C8C">
        <w:rPr>
          <w:rFonts w:asciiTheme="majorBidi" w:hAnsiTheme="majorBidi" w:cstheme="majorBidi"/>
          <w:lang w:val="en-US" w:eastAsia="zh-TW"/>
        </w:rPr>
        <w:t xml:space="preserve"> priorities</w:t>
      </w:r>
      <w:r w:rsidR="00D50CB3" w:rsidRPr="00270C8C">
        <w:rPr>
          <w:rFonts w:asciiTheme="majorBidi" w:hAnsiTheme="majorBidi" w:cstheme="majorBidi"/>
          <w:lang w:val="en-US" w:eastAsia="zh-TW"/>
        </w:rPr>
        <w:t xml:space="preserve"> was included,</w:t>
      </w:r>
      <w:r w:rsidRPr="00270C8C">
        <w:rPr>
          <w:rFonts w:asciiTheme="majorBidi" w:hAnsiTheme="majorBidi" w:cstheme="majorBidi"/>
          <w:lang w:val="en-US" w:eastAsia="zh-TW"/>
        </w:rPr>
        <w:t xml:space="preserve"> defined together by the EU and the partner country</w:t>
      </w:r>
      <w:r w:rsidR="00D50CB3" w:rsidRPr="00270C8C">
        <w:rPr>
          <w:rFonts w:asciiTheme="majorBidi" w:hAnsiTheme="majorBidi" w:cstheme="majorBidi"/>
          <w:lang w:val="en-US" w:eastAsia="zh-TW"/>
        </w:rPr>
        <w:t xml:space="preserve">. Meaning, each ENP Action Plan differs from one other. </w:t>
      </w:r>
    </w:p>
    <w:p w:rsidR="003F4A0C" w:rsidRPr="00270C8C" w:rsidRDefault="003F4A0C" w:rsidP="00270C8C">
      <w:pPr>
        <w:pStyle w:val="NoSpacing"/>
        <w:spacing w:line="360" w:lineRule="auto"/>
        <w:ind w:firstLine="708"/>
        <w:jc w:val="both"/>
        <w:rPr>
          <w:rFonts w:asciiTheme="majorBidi" w:hAnsiTheme="majorBidi" w:cstheme="majorBidi"/>
          <w:lang w:val="en-US" w:eastAsia="zh-TW"/>
        </w:rPr>
      </w:pPr>
    </w:p>
    <w:p w:rsidR="0032790F" w:rsidRPr="00270C8C" w:rsidRDefault="00B22CB6" w:rsidP="00270C8C">
      <w:pPr>
        <w:pStyle w:val="NoSpacing"/>
        <w:spacing w:line="360" w:lineRule="auto"/>
        <w:ind w:firstLine="708"/>
        <w:jc w:val="both"/>
        <w:rPr>
          <w:rFonts w:asciiTheme="majorBidi" w:hAnsiTheme="majorBidi" w:cstheme="majorBidi"/>
          <w:lang w:val="en-US" w:eastAsia="zh-TW"/>
        </w:rPr>
      </w:pPr>
      <w:r w:rsidRPr="00270C8C">
        <w:rPr>
          <w:rFonts w:asciiTheme="majorBidi" w:hAnsiTheme="majorBidi" w:cstheme="majorBidi"/>
          <w:lang w:val="en-US" w:eastAsia="zh-TW"/>
        </w:rPr>
        <w:t xml:space="preserve">In relation </w:t>
      </w:r>
      <w:r w:rsidR="00394454" w:rsidRPr="00270C8C">
        <w:rPr>
          <w:rFonts w:asciiTheme="majorBidi" w:hAnsiTheme="majorBidi" w:cstheme="majorBidi"/>
          <w:lang w:val="en-US" w:eastAsia="zh-TW"/>
        </w:rPr>
        <w:t>to</w:t>
      </w:r>
      <w:r w:rsidRPr="00270C8C">
        <w:rPr>
          <w:rFonts w:asciiTheme="majorBidi" w:hAnsiTheme="majorBidi" w:cstheme="majorBidi"/>
          <w:lang w:val="en-US" w:eastAsia="zh-TW"/>
        </w:rPr>
        <w:t xml:space="preserve"> the evolving of</w:t>
      </w:r>
      <w:r w:rsidR="00AA5E9C" w:rsidRPr="00270C8C">
        <w:rPr>
          <w:rFonts w:asciiTheme="majorBidi" w:hAnsiTheme="majorBidi" w:cstheme="majorBidi"/>
          <w:lang w:val="en-US" w:eastAsia="zh-TW"/>
        </w:rPr>
        <w:t xml:space="preserve"> a</w:t>
      </w:r>
      <w:r w:rsidRPr="00270C8C">
        <w:rPr>
          <w:rFonts w:asciiTheme="majorBidi" w:hAnsiTheme="majorBidi" w:cstheme="majorBidi"/>
          <w:lang w:val="en-US" w:eastAsia="zh-TW"/>
        </w:rPr>
        <w:t xml:space="preserve"> greater international scope for cooperation between the EU and Egypt, the ENP Action Plan sets out more detailed information</w:t>
      </w:r>
      <w:r w:rsidR="00D50CB3" w:rsidRPr="00270C8C">
        <w:rPr>
          <w:rFonts w:asciiTheme="majorBidi" w:hAnsiTheme="majorBidi" w:cstheme="majorBidi"/>
          <w:lang w:val="en-US" w:eastAsia="zh-TW"/>
        </w:rPr>
        <w:t xml:space="preserve">. </w:t>
      </w:r>
      <w:r w:rsidRPr="00270C8C">
        <w:rPr>
          <w:rFonts w:asciiTheme="majorBidi" w:hAnsiTheme="majorBidi" w:cstheme="majorBidi"/>
          <w:lang w:val="en-US" w:eastAsia="zh-TW"/>
        </w:rPr>
        <w:t>The first prioritized action outlined</w:t>
      </w:r>
      <w:r w:rsidR="0032790F" w:rsidRPr="00270C8C">
        <w:rPr>
          <w:rFonts w:asciiTheme="majorBidi" w:hAnsiTheme="majorBidi" w:cstheme="majorBidi"/>
          <w:lang w:val="en-US" w:eastAsia="zh-TW"/>
        </w:rPr>
        <w:t xml:space="preserve"> in the Action plan</w:t>
      </w:r>
      <w:r w:rsidRPr="00270C8C">
        <w:rPr>
          <w:rFonts w:asciiTheme="majorBidi" w:hAnsiTheme="majorBidi" w:cstheme="majorBidi"/>
          <w:lang w:val="en-US" w:eastAsia="zh-TW"/>
        </w:rPr>
        <w:t xml:space="preserve"> </w:t>
      </w:r>
      <w:r w:rsidR="00D50CB3" w:rsidRPr="00270C8C">
        <w:rPr>
          <w:rFonts w:asciiTheme="majorBidi" w:hAnsiTheme="majorBidi" w:cstheme="majorBidi"/>
          <w:lang w:val="en-US" w:eastAsia="zh-TW"/>
        </w:rPr>
        <w:t>refers to</w:t>
      </w:r>
      <w:r w:rsidRPr="00270C8C">
        <w:rPr>
          <w:rFonts w:asciiTheme="majorBidi" w:hAnsiTheme="majorBidi" w:cstheme="majorBidi"/>
          <w:lang w:val="en-US" w:eastAsia="zh-TW"/>
        </w:rPr>
        <w:t xml:space="preserve"> democracy and </w:t>
      </w:r>
      <w:r w:rsidR="0032790F" w:rsidRPr="00270C8C">
        <w:rPr>
          <w:rFonts w:asciiTheme="majorBidi" w:hAnsiTheme="majorBidi" w:cstheme="majorBidi"/>
          <w:lang w:val="en-US" w:eastAsia="zh-TW"/>
        </w:rPr>
        <w:t xml:space="preserve">the rule of law. </w:t>
      </w:r>
      <w:r w:rsidRPr="00270C8C">
        <w:rPr>
          <w:rFonts w:asciiTheme="majorBidi" w:hAnsiTheme="majorBidi" w:cstheme="majorBidi"/>
          <w:lang w:val="en-US" w:eastAsia="zh-TW"/>
        </w:rPr>
        <w:t>The following</w:t>
      </w:r>
      <w:r w:rsidR="0032790F" w:rsidRPr="00270C8C">
        <w:rPr>
          <w:rFonts w:asciiTheme="majorBidi" w:hAnsiTheme="majorBidi" w:cstheme="majorBidi"/>
          <w:lang w:val="en-US" w:eastAsia="zh-TW"/>
        </w:rPr>
        <w:t xml:space="preserve"> </w:t>
      </w:r>
      <w:r w:rsidRPr="00270C8C">
        <w:rPr>
          <w:rFonts w:asciiTheme="majorBidi" w:hAnsiTheme="majorBidi" w:cstheme="majorBidi"/>
          <w:lang w:val="en-US" w:eastAsia="zh-TW"/>
        </w:rPr>
        <w:t>is outlined</w:t>
      </w:r>
      <w:r w:rsidR="0032790F" w:rsidRPr="00270C8C">
        <w:rPr>
          <w:rFonts w:asciiTheme="majorBidi" w:hAnsiTheme="majorBidi" w:cstheme="majorBidi"/>
          <w:lang w:val="en-US" w:eastAsia="zh-TW"/>
        </w:rPr>
        <w:t>:</w:t>
      </w:r>
    </w:p>
    <w:p w:rsidR="00B22CB6" w:rsidRPr="004F4917" w:rsidRDefault="0032790F" w:rsidP="00AC3DCE">
      <w:pPr>
        <w:autoSpaceDE w:val="0"/>
        <w:autoSpaceDN w:val="0"/>
        <w:adjustRightInd w:val="0"/>
        <w:spacing w:after="0" w:line="360" w:lineRule="auto"/>
        <w:ind w:left="708"/>
        <w:jc w:val="both"/>
        <w:rPr>
          <w:rFonts w:asciiTheme="majorBidi" w:eastAsia="PMingLiU" w:hAnsiTheme="majorBidi" w:cstheme="majorBidi"/>
          <w:i/>
          <w:iCs/>
          <w:lang w:val="en-US" w:eastAsia="zh-TW"/>
        </w:rPr>
      </w:pPr>
      <w:r w:rsidRPr="004F4917">
        <w:rPr>
          <w:rFonts w:asciiTheme="majorBidi" w:eastAsia="PMingLiU" w:hAnsiTheme="majorBidi" w:cstheme="majorBidi"/>
          <w:lang w:val="en-US" w:eastAsia="zh-TW"/>
        </w:rPr>
        <w:t xml:space="preserve">“ </w:t>
      </w:r>
      <w:r w:rsidR="00B22CB6" w:rsidRPr="004F4917">
        <w:rPr>
          <w:rFonts w:asciiTheme="majorBidi" w:eastAsia="PMingLiU" w:hAnsiTheme="majorBidi" w:cstheme="majorBidi"/>
          <w:i/>
          <w:iCs/>
          <w:lang w:val="en-US" w:eastAsia="zh-TW"/>
        </w:rPr>
        <w:t>Enhance the effectiveness of institutions entrusted with strengthening democracy and the rule of law:</w:t>
      </w:r>
      <w:r w:rsidR="00B22CB6" w:rsidRPr="004F4917">
        <w:rPr>
          <w:rFonts w:asciiTheme="majorBidi" w:hAnsiTheme="majorBidi" w:cstheme="majorBidi"/>
          <w:lang w:val="en-US"/>
        </w:rPr>
        <w:t xml:space="preserve">– </w:t>
      </w:r>
      <w:r w:rsidR="00B22CB6" w:rsidRPr="004F4917">
        <w:rPr>
          <w:rFonts w:asciiTheme="majorBidi" w:hAnsiTheme="majorBidi" w:cstheme="majorBidi"/>
          <w:i/>
          <w:iCs/>
          <w:lang w:val="en-US"/>
        </w:rPr>
        <w:t>Strengthen participation in political life, including the promotion of public awareness and participation in election; – Exchange experience in the field of elections and jointly develop cooperation in areas of shared interest including through providing assistance on registering electors and capacity building; – Foster the role of civil society and enhance its capacity to contribute more effectively to the democratic and political process as well as to the economic and social progress in accordance with national legislation; – Pursue and support the efforts Government of Egypt towards decentralization and the reform of local administration; – Enhance the ongoing political dialogue between the Egyptian and the European Parliaments; – Establish a formal and regular dialogue on Human Rights and Democracy in the framework of the Association Agreement in the context of the relevant subcommittee; – Pursue and support the Government of Egypt in the further modernization and development of public services rendered to citizens, promoting accountability, t</w:t>
      </w:r>
      <w:r w:rsidRPr="004F4917">
        <w:rPr>
          <w:rFonts w:asciiTheme="majorBidi" w:hAnsiTheme="majorBidi" w:cstheme="majorBidi"/>
          <w:i/>
          <w:iCs/>
          <w:lang w:val="en-US"/>
        </w:rPr>
        <w:t xml:space="preserve">ransparency and contestability” </w:t>
      </w:r>
      <w:r w:rsidR="000B1019" w:rsidRPr="004F4917">
        <w:rPr>
          <w:rFonts w:asciiTheme="majorBidi" w:hAnsiTheme="majorBidi" w:cstheme="majorBidi"/>
          <w:lang w:val="en-US"/>
        </w:rPr>
        <w:t>(EU-Egypt ENP Action Plan</w:t>
      </w:r>
      <w:r w:rsidR="008927DA" w:rsidRPr="004F4917">
        <w:rPr>
          <w:rFonts w:asciiTheme="majorBidi" w:hAnsiTheme="majorBidi" w:cstheme="majorBidi"/>
          <w:lang w:val="en-US"/>
        </w:rPr>
        <w:t>,</w:t>
      </w:r>
      <w:r w:rsidR="000B1019" w:rsidRPr="004F4917">
        <w:rPr>
          <w:rFonts w:asciiTheme="majorBidi" w:hAnsiTheme="majorBidi" w:cstheme="majorBidi"/>
          <w:lang w:val="en-US"/>
        </w:rPr>
        <w:t xml:space="preserve"> 2004</w:t>
      </w:r>
      <w:r w:rsidR="008927DA" w:rsidRPr="004F4917">
        <w:rPr>
          <w:rFonts w:asciiTheme="majorBidi" w:hAnsiTheme="majorBidi" w:cstheme="majorBidi"/>
          <w:lang w:val="en-US"/>
        </w:rPr>
        <w:t xml:space="preserve">, </w:t>
      </w:r>
      <w:r w:rsidR="000B1019" w:rsidRPr="004F4917">
        <w:rPr>
          <w:rFonts w:asciiTheme="majorBidi" w:hAnsiTheme="majorBidi" w:cstheme="majorBidi"/>
          <w:lang w:val="en-US"/>
        </w:rPr>
        <w:t xml:space="preserve"> p.5</w:t>
      </w:r>
      <w:r w:rsidR="008927DA" w:rsidRPr="004F4917">
        <w:rPr>
          <w:rFonts w:asciiTheme="majorBidi" w:hAnsiTheme="majorBidi" w:cstheme="majorBidi"/>
          <w:lang w:val="en-US"/>
        </w:rPr>
        <w:t>-</w:t>
      </w:r>
      <w:r w:rsidR="000B1019" w:rsidRPr="004F4917">
        <w:rPr>
          <w:rFonts w:asciiTheme="majorBidi" w:hAnsiTheme="majorBidi" w:cstheme="majorBidi"/>
          <w:lang w:val="en-US"/>
        </w:rPr>
        <w:t>6).</w:t>
      </w:r>
    </w:p>
    <w:p w:rsidR="00521DD2" w:rsidRDefault="00D50CB3" w:rsidP="00734628">
      <w:pPr>
        <w:autoSpaceDE w:val="0"/>
        <w:autoSpaceDN w:val="0"/>
        <w:adjustRightInd w:val="0"/>
        <w:spacing w:after="0" w:line="360" w:lineRule="auto"/>
        <w:jc w:val="both"/>
        <w:rPr>
          <w:rFonts w:asciiTheme="majorBidi" w:eastAsia="PMingLiU" w:hAnsiTheme="majorBidi" w:cstheme="majorBidi"/>
          <w:lang w:val="en-US" w:eastAsia="zh-TW"/>
        </w:rPr>
      </w:pPr>
      <w:r w:rsidRPr="004F4917">
        <w:rPr>
          <w:rFonts w:asciiTheme="majorBidi" w:eastAsia="PMingLiU" w:hAnsiTheme="majorBidi" w:cstheme="majorBidi"/>
          <w:lang w:val="en-US" w:eastAsia="zh-TW"/>
        </w:rPr>
        <w:tab/>
      </w:r>
    </w:p>
    <w:p w:rsidR="00417957" w:rsidRDefault="00B22CB6" w:rsidP="00521DD2">
      <w:pPr>
        <w:autoSpaceDE w:val="0"/>
        <w:autoSpaceDN w:val="0"/>
        <w:adjustRightInd w:val="0"/>
        <w:spacing w:after="0" w:line="360" w:lineRule="auto"/>
        <w:ind w:firstLine="708"/>
        <w:jc w:val="both"/>
        <w:rPr>
          <w:rFonts w:asciiTheme="majorBidi" w:hAnsiTheme="majorBidi" w:cstheme="majorBidi"/>
          <w:lang w:val="en-US"/>
        </w:rPr>
      </w:pPr>
      <w:r w:rsidRPr="004F4917">
        <w:rPr>
          <w:rFonts w:asciiTheme="majorBidi" w:eastAsia="PMingLiU" w:hAnsiTheme="majorBidi" w:cstheme="majorBidi"/>
          <w:lang w:val="en-US" w:eastAsia="zh-TW"/>
        </w:rPr>
        <w:t>The European Neighbourhood and Partnership Instrument (ENPI) is the financial instrument of the EU-Egypt ENP Action Plan and was introduced in the beginning of 2007. The ENPI replaced the financial instrument of the EMP, the MEDA programmes</w:t>
      </w:r>
      <w:r w:rsidR="000D389E" w:rsidRPr="004F4917">
        <w:rPr>
          <w:rFonts w:asciiTheme="majorBidi" w:eastAsia="PMingLiU" w:hAnsiTheme="majorBidi" w:cstheme="majorBidi"/>
          <w:lang w:val="en-US" w:eastAsia="zh-TW"/>
        </w:rPr>
        <w:t xml:space="preserve"> </w:t>
      </w:r>
      <w:r w:rsidR="009B2307" w:rsidRPr="004F4917">
        <w:rPr>
          <w:rFonts w:asciiTheme="majorBidi" w:eastAsia="PMingLiU" w:hAnsiTheme="majorBidi" w:cstheme="majorBidi"/>
          <w:lang w:val="en-US" w:eastAsia="zh-TW"/>
        </w:rPr>
        <w:fldChar w:fldCharType="begin"/>
      </w:r>
      <w:r w:rsidR="00152E51" w:rsidRPr="004F4917">
        <w:rPr>
          <w:rFonts w:asciiTheme="majorBidi" w:eastAsia="SimSun" w:hAnsiTheme="majorBidi" w:cstheme="majorBidi"/>
          <w:lang w:val="en-US" w:eastAsia="zh-CN"/>
        </w:rPr>
        <w:instrText>= 1 \* ROMAN</w:instrText>
      </w:r>
      <w:r w:rsidR="009B2307" w:rsidRPr="004F4917">
        <w:rPr>
          <w:rFonts w:asciiTheme="majorBidi" w:eastAsia="PMingLiU" w:hAnsiTheme="majorBidi" w:cstheme="majorBidi"/>
          <w:lang w:val="en-US" w:eastAsia="zh-TW"/>
        </w:rPr>
        <w:fldChar w:fldCharType="separate"/>
      </w:r>
      <w:r w:rsidR="00701279">
        <w:rPr>
          <w:rFonts w:asciiTheme="majorBidi" w:eastAsia="PMingLiU" w:hAnsiTheme="majorBidi" w:cstheme="majorBidi"/>
          <w:noProof/>
          <w:lang w:val="en-US" w:eastAsia="zh-TW"/>
        </w:rPr>
        <w:t>I</w:t>
      </w:r>
      <w:r w:rsidR="009B2307" w:rsidRPr="004F4917">
        <w:rPr>
          <w:rFonts w:asciiTheme="majorBidi" w:eastAsia="PMingLiU" w:hAnsiTheme="majorBidi" w:cstheme="majorBidi"/>
          <w:lang w:val="en-US" w:eastAsia="zh-TW"/>
        </w:rPr>
        <w:fldChar w:fldCharType="end"/>
      </w:r>
      <w:r w:rsidR="000D389E" w:rsidRPr="004F4917">
        <w:rPr>
          <w:rFonts w:asciiTheme="majorBidi" w:eastAsia="PMingLiU" w:hAnsiTheme="majorBidi" w:cstheme="majorBidi"/>
          <w:lang w:val="en-US" w:eastAsia="zh-TW"/>
        </w:rPr>
        <w:t xml:space="preserve"> </w:t>
      </w:r>
      <w:r w:rsidRPr="004F4917">
        <w:rPr>
          <w:rFonts w:asciiTheme="majorBidi" w:eastAsia="PMingLiU" w:hAnsiTheme="majorBidi" w:cstheme="majorBidi"/>
          <w:lang w:val="en-US" w:eastAsia="zh-TW"/>
        </w:rPr>
        <w:t>&amp;</w:t>
      </w:r>
      <w:r w:rsidR="000D389E" w:rsidRPr="004F4917">
        <w:rPr>
          <w:rFonts w:asciiTheme="majorBidi" w:eastAsia="PMingLiU" w:hAnsiTheme="majorBidi" w:cstheme="majorBidi"/>
          <w:lang w:val="en-US" w:eastAsia="zh-TW"/>
        </w:rPr>
        <w:t xml:space="preserve"> </w:t>
      </w:r>
      <w:r w:rsidR="009B2307" w:rsidRPr="004F4917">
        <w:rPr>
          <w:rFonts w:asciiTheme="majorBidi" w:eastAsia="PMingLiU" w:hAnsiTheme="majorBidi" w:cstheme="majorBidi"/>
          <w:lang w:val="en-US" w:eastAsia="zh-TW"/>
        </w:rPr>
        <w:fldChar w:fldCharType="begin"/>
      </w:r>
      <w:r w:rsidR="00152E51" w:rsidRPr="004F4917">
        <w:rPr>
          <w:rFonts w:asciiTheme="majorBidi" w:eastAsia="SimSun" w:hAnsiTheme="majorBidi" w:cstheme="majorBidi"/>
          <w:lang w:val="en-US" w:eastAsia="zh-CN"/>
        </w:rPr>
        <w:instrText>= 2 \* ROMAN</w:instrText>
      </w:r>
      <w:r w:rsidR="009B2307" w:rsidRPr="004F4917">
        <w:rPr>
          <w:rFonts w:asciiTheme="majorBidi" w:eastAsia="PMingLiU" w:hAnsiTheme="majorBidi" w:cstheme="majorBidi"/>
          <w:lang w:val="en-US" w:eastAsia="zh-TW"/>
        </w:rPr>
        <w:fldChar w:fldCharType="separate"/>
      </w:r>
      <w:r w:rsidR="00701279">
        <w:rPr>
          <w:rFonts w:asciiTheme="majorBidi" w:eastAsia="PMingLiU" w:hAnsiTheme="majorBidi" w:cstheme="majorBidi"/>
          <w:noProof/>
          <w:lang w:val="en-US" w:eastAsia="zh-TW"/>
        </w:rPr>
        <w:t>II</w:t>
      </w:r>
      <w:r w:rsidR="009B2307" w:rsidRPr="004F4917">
        <w:rPr>
          <w:rFonts w:asciiTheme="majorBidi" w:eastAsia="PMingLiU" w:hAnsiTheme="majorBidi" w:cstheme="majorBidi"/>
          <w:lang w:val="en-US" w:eastAsia="zh-TW"/>
        </w:rPr>
        <w:fldChar w:fldCharType="end"/>
      </w:r>
      <w:r w:rsidRPr="004F4917">
        <w:rPr>
          <w:rFonts w:asciiTheme="majorBidi" w:eastAsia="PMingLiU" w:hAnsiTheme="majorBidi" w:cstheme="majorBidi"/>
          <w:lang w:val="en-US" w:eastAsia="zh-TW"/>
        </w:rPr>
        <w:t xml:space="preserve">. The objective of the ENPI is pointed out in </w:t>
      </w:r>
      <w:r w:rsidR="00394454" w:rsidRPr="004F4917">
        <w:rPr>
          <w:rFonts w:asciiTheme="majorBidi" w:eastAsia="PMingLiU" w:hAnsiTheme="majorBidi" w:cstheme="majorBidi"/>
          <w:lang w:val="en-US" w:eastAsia="zh-TW"/>
        </w:rPr>
        <w:t>article 3 (1) of the Regulation a</w:t>
      </w:r>
      <w:r w:rsidRPr="004F4917">
        <w:rPr>
          <w:rFonts w:asciiTheme="majorBidi" w:eastAsia="PMingLiU" w:hAnsiTheme="majorBidi" w:cstheme="majorBidi"/>
          <w:lang w:val="en-US" w:eastAsia="zh-TW"/>
        </w:rPr>
        <w:t>s follow</w:t>
      </w:r>
      <w:r w:rsidR="00394454" w:rsidRPr="004F4917">
        <w:rPr>
          <w:rFonts w:asciiTheme="majorBidi" w:eastAsia="PMingLiU" w:hAnsiTheme="majorBidi" w:cstheme="majorBidi"/>
          <w:lang w:val="en-US" w:eastAsia="zh-TW"/>
        </w:rPr>
        <w:t>s</w:t>
      </w:r>
      <w:r w:rsidRPr="004F4917">
        <w:rPr>
          <w:rFonts w:asciiTheme="majorBidi" w:eastAsia="PMingLiU" w:hAnsiTheme="majorBidi" w:cstheme="majorBidi"/>
          <w:lang w:val="en-US" w:eastAsia="zh-TW"/>
        </w:rPr>
        <w:t xml:space="preserve">: </w:t>
      </w:r>
      <w:r w:rsidR="00152E51" w:rsidRPr="004F4917">
        <w:rPr>
          <w:rFonts w:asciiTheme="majorBidi" w:eastAsia="PMingLiU" w:hAnsiTheme="majorBidi" w:cstheme="majorBidi"/>
          <w:lang w:val="en-US" w:eastAsia="zh-TW"/>
        </w:rPr>
        <w:t>“</w:t>
      </w:r>
      <w:r w:rsidRPr="004F4917">
        <w:rPr>
          <w:rFonts w:asciiTheme="majorBidi" w:hAnsiTheme="majorBidi" w:cstheme="majorBidi"/>
          <w:i/>
          <w:iCs/>
          <w:lang w:val="en-US"/>
        </w:rPr>
        <w:t xml:space="preserve">The European Union is founded on the values of liberty, democracy, respect for human rights and fundamental freedoms and the rule of law </w:t>
      </w:r>
      <w:r w:rsidRPr="004F4917">
        <w:rPr>
          <w:rFonts w:asciiTheme="majorBidi" w:hAnsiTheme="majorBidi" w:cstheme="majorBidi"/>
          <w:i/>
          <w:iCs/>
          <w:lang w:val="en-US"/>
        </w:rPr>
        <w:lastRenderedPageBreak/>
        <w:t>and seeks to promote commitment to these values in partner countries through dialogue and cooperation</w:t>
      </w:r>
      <w:r w:rsidR="00152E51" w:rsidRPr="004F4917">
        <w:rPr>
          <w:rFonts w:asciiTheme="majorBidi" w:hAnsiTheme="majorBidi" w:cstheme="majorBidi"/>
          <w:lang w:val="en-US"/>
        </w:rPr>
        <w:t>“</w:t>
      </w:r>
      <w:r w:rsidR="00394454" w:rsidRPr="004F4917">
        <w:rPr>
          <w:rFonts w:asciiTheme="majorBidi" w:hAnsiTheme="majorBidi" w:cstheme="majorBidi"/>
          <w:lang w:val="en-US"/>
        </w:rPr>
        <w:t xml:space="preserve"> </w:t>
      </w:r>
      <w:r w:rsidRPr="004F4917">
        <w:rPr>
          <w:rFonts w:asciiTheme="majorBidi" w:hAnsiTheme="majorBidi" w:cstheme="majorBidi"/>
          <w:lang w:val="en-US"/>
        </w:rPr>
        <w:t>(</w:t>
      </w:r>
      <w:r w:rsidR="00C44C5E" w:rsidRPr="004F4917">
        <w:rPr>
          <w:rFonts w:asciiTheme="majorBidi" w:hAnsiTheme="majorBidi" w:cstheme="majorBidi"/>
          <w:lang w:val="en-US"/>
        </w:rPr>
        <w:t>European Parliament</w:t>
      </w:r>
      <w:r w:rsidR="008927DA" w:rsidRPr="004F4917">
        <w:rPr>
          <w:rFonts w:asciiTheme="majorBidi" w:hAnsiTheme="majorBidi" w:cstheme="majorBidi"/>
          <w:lang w:val="en-US"/>
        </w:rPr>
        <w:t xml:space="preserve">, </w:t>
      </w:r>
      <w:r w:rsidR="00C44C5E" w:rsidRPr="004F4917">
        <w:rPr>
          <w:rFonts w:asciiTheme="majorBidi" w:hAnsiTheme="majorBidi" w:cstheme="majorBidi"/>
          <w:lang w:val="en-US"/>
        </w:rPr>
        <w:t>2006</w:t>
      </w:r>
      <w:r w:rsidR="00F03F9D" w:rsidRPr="004F4917">
        <w:rPr>
          <w:rFonts w:asciiTheme="majorBidi" w:hAnsiTheme="majorBidi" w:cstheme="majorBidi"/>
          <w:lang w:val="en-US"/>
        </w:rPr>
        <w:t>,</w:t>
      </w:r>
      <w:r w:rsidR="00C44C5E" w:rsidRPr="004F4917">
        <w:rPr>
          <w:rFonts w:asciiTheme="majorBidi" w:hAnsiTheme="majorBidi" w:cstheme="majorBidi"/>
          <w:lang w:val="en-US"/>
        </w:rPr>
        <w:t xml:space="preserve"> p.1). Thereafter</w:t>
      </w:r>
      <w:r w:rsidR="00394454" w:rsidRPr="004F4917">
        <w:rPr>
          <w:rFonts w:asciiTheme="majorBidi" w:hAnsiTheme="majorBidi" w:cstheme="majorBidi"/>
          <w:lang w:val="en-US"/>
        </w:rPr>
        <w:t>,</w:t>
      </w:r>
      <w:r w:rsidR="00C44C5E" w:rsidRPr="004F4917">
        <w:rPr>
          <w:rFonts w:asciiTheme="majorBidi" w:hAnsiTheme="majorBidi" w:cstheme="majorBidi"/>
          <w:lang w:val="en-US"/>
        </w:rPr>
        <w:t xml:space="preserve"> a</w:t>
      </w:r>
      <w:r w:rsidRPr="004F4917">
        <w:rPr>
          <w:rFonts w:asciiTheme="majorBidi" w:hAnsiTheme="majorBidi" w:cstheme="majorBidi"/>
          <w:lang w:val="en-US"/>
        </w:rPr>
        <w:t>rticle 2</w:t>
      </w:r>
      <w:r w:rsidR="0057049A">
        <w:rPr>
          <w:rFonts w:asciiTheme="majorBidi" w:hAnsiTheme="majorBidi" w:cstheme="majorBidi"/>
          <w:lang w:val="en-US"/>
        </w:rPr>
        <w:t xml:space="preserve"> </w:t>
      </w:r>
      <w:r w:rsidRPr="004F4917">
        <w:rPr>
          <w:rFonts w:asciiTheme="majorBidi" w:hAnsiTheme="majorBidi" w:cstheme="majorBidi"/>
          <w:lang w:val="en-US"/>
        </w:rPr>
        <w:t>(2)</w:t>
      </w:r>
      <w:r w:rsidR="00394454" w:rsidRPr="004F4917">
        <w:rPr>
          <w:rFonts w:asciiTheme="majorBidi" w:hAnsiTheme="majorBidi" w:cstheme="majorBidi"/>
          <w:lang w:val="en-US"/>
        </w:rPr>
        <w:t xml:space="preserve"> section </w:t>
      </w:r>
      <w:r w:rsidRPr="004F4917">
        <w:rPr>
          <w:rFonts w:asciiTheme="majorBidi" w:hAnsiTheme="majorBidi" w:cstheme="majorBidi"/>
          <w:lang w:val="en-US"/>
        </w:rPr>
        <w:t xml:space="preserve">C </w:t>
      </w:r>
      <w:r w:rsidR="00926F5D" w:rsidRPr="004F4917">
        <w:rPr>
          <w:rFonts w:asciiTheme="majorBidi" w:hAnsiTheme="majorBidi" w:cstheme="majorBidi"/>
          <w:lang w:val="en-US"/>
        </w:rPr>
        <w:t>states that</w:t>
      </w:r>
      <w:r w:rsidR="00394454" w:rsidRPr="004F4917">
        <w:rPr>
          <w:rFonts w:asciiTheme="majorBidi" w:hAnsiTheme="majorBidi" w:cstheme="majorBidi"/>
          <w:lang w:val="en-US"/>
        </w:rPr>
        <w:t xml:space="preserve"> the ENPI </w:t>
      </w:r>
      <w:r w:rsidR="00FF0D7F" w:rsidRPr="004F4917">
        <w:rPr>
          <w:rFonts w:asciiTheme="majorBidi" w:hAnsiTheme="majorBidi" w:cstheme="majorBidi"/>
          <w:lang w:val="en-US"/>
        </w:rPr>
        <w:t xml:space="preserve">assists through </w:t>
      </w:r>
      <w:r w:rsidR="00926F5D" w:rsidRPr="004F4917">
        <w:rPr>
          <w:rFonts w:asciiTheme="majorBidi" w:hAnsiTheme="majorBidi" w:cstheme="majorBidi"/>
          <w:lang w:val="en-US"/>
        </w:rPr>
        <w:t>improv</w:t>
      </w:r>
      <w:r w:rsidR="00FF0D7F" w:rsidRPr="004F4917">
        <w:rPr>
          <w:rFonts w:asciiTheme="majorBidi" w:hAnsiTheme="majorBidi" w:cstheme="majorBidi"/>
          <w:lang w:val="en-US"/>
        </w:rPr>
        <w:t xml:space="preserve">ing </w:t>
      </w:r>
      <w:r w:rsidR="00394454" w:rsidRPr="004F4917">
        <w:rPr>
          <w:rFonts w:asciiTheme="majorBidi" w:hAnsiTheme="majorBidi" w:cstheme="majorBidi"/>
          <w:lang w:val="en-US"/>
        </w:rPr>
        <w:t>t</w:t>
      </w:r>
      <w:r w:rsidR="00926F5D" w:rsidRPr="004F4917">
        <w:rPr>
          <w:rFonts w:asciiTheme="majorBidi" w:hAnsiTheme="majorBidi" w:cstheme="majorBidi"/>
          <w:lang w:val="en-US"/>
        </w:rPr>
        <w:t>he role of the CSOs and NGOs,</w:t>
      </w:r>
      <w:r w:rsidR="00394454" w:rsidRPr="004F4917">
        <w:rPr>
          <w:rFonts w:asciiTheme="majorBidi" w:hAnsiTheme="majorBidi" w:cstheme="majorBidi"/>
          <w:lang w:val="en-US"/>
        </w:rPr>
        <w:t xml:space="preserve"> and </w:t>
      </w:r>
      <w:r w:rsidR="00926F5D" w:rsidRPr="004F4917">
        <w:rPr>
          <w:rFonts w:asciiTheme="majorBidi" w:hAnsiTheme="majorBidi" w:cstheme="majorBidi"/>
          <w:lang w:val="en-US"/>
        </w:rPr>
        <w:t>observ</w:t>
      </w:r>
      <w:r w:rsidR="00FF0D7F" w:rsidRPr="004F4917">
        <w:rPr>
          <w:rFonts w:asciiTheme="majorBidi" w:hAnsiTheme="majorBidi" w:cstheme="majorBidi"/>
          <w:lang w:val="en-US"/>
        </w:rPr>
        <w:t xml:space="preserve">ing </w:t>
      </w:r>
      <w:r w:rsidR="00926F5D" w:rsidRPr="004F4917">
        <w:rPr>
          <w:rFonts w:asciiTheme="majorBidi" w:hAnsiTheme="majorBidi" w:cstheme="majorBidi"/>
          <w:lang w:val="en-US"/>
        </w:rPr>
        <w:t xml:space="preserve">the elections </w:t>
      </w:r>
      <w:r w:rsidR="00417957" w:rsidRPr="004F4917">
        <w:rPr>
          <w:rFonts w:asciiTheme="majorBidi" w:hAnsiTheme="majorBidi" w:cstheme="majorBidi"/>
          <w:lang w:val="en-US"/>
        </w:rPr>
        <w:t>(</w:t>
      </w:r>
      <w:r w:rsidRPr="004F4917">
        <w:rPr>
          <w:rFonts w:asciiTheme="majorBidi" w:hAnsiTheme="majorBidi" w:cstheme="majorBidi"/>
          <w:lang w:val="en-US"/>
        </w:rPr>
        <w:t>European Parliament</w:t>
      </w:r>
      <w:r w:rsidR="008927DA" w:rsidRPr="004F4917">
        <w:rPr>
          <w:rFonts w:asciiTheme="majorBidi" w:hAnsiTheme="majorBidi" w:cstheme="majorBidi"/>
          <w:lang w:val="en-US"/>
        </w:rPr>
        <w:t>,</w:t>
      </w:r>
      <w:r w:rsidRPr="004F4917">
        <w:rPr>
          <w:rFonts w:asciiTheme="majorBidi" w:hAnsiTheme="majorBidi" w:cstheme="majorBidi"/>
          <w:lang w:val="en-US"/>
        </w:rPr>
        <w:t xml:space="preserve"> 2006</w:t>
      </w:r>
      <w:r w:rsidR="00394454" w:rsidRPr="004F4917">
        <w:rPr>
          <w:rFonts w:asciiTheme="majorBidi" w:hAnsiTheme="majorBidi" w:cstheme="majorBidi"/>
          <w:lang w:val="en-US"/>
        </w:rPr>
        <w:t xml:space="preserve">, </w:t>
      </w:r>
      <w:r w:rsidRPr="004F4917">
        <w:rPr>
          <w:rFonts w:asciiTheme="majorBidi" w:hAnsiTheme="majorBidi" w:cstheme="majorBidi"/>
          <w:lang w:val="en-US"/>
        </w:rPr>
        <w:t>p2). For the period 2007 – 2010, €</w:t>
      </w:r>
      <w:r w:rsidR="00734628" w:rsidRPr="004F4917">
        <w:rPr>
          <w:rFonts w:asciiTheme="majorBidi" w:hAnsiTheme="majorBidi" w:cstheme="majorBidi"/>
          <w:lang w:val="en-US"/>
        </w:rPr>
        <w:t xml:space="preserve"> </w:t>
      </w:r>
      <w:r w:rsidRPr="004F4917">
        <w:rPr>
          <w:rFonts w:asciiTheme="majorBidi" w:hAnsiTheme="majorBidi" w:cstheme="majorBidi"/>
          <w:lang w:val="en-US"/>
        </w:rPr>
        <w:t>558 million is allocated to Egypt. Although there wa</w:t>
      </w:r>
      <w:r w:rsidR="001D4FA2" w:rsidRPr="004F4917">
        <w:rPr>
          <w:rFonts w:asciiTheme="majorBidi" w:hAnsiTheme="majorBidi" w:cstheme="majorBidi"/>
          <w:lang w:val="en-US"/>
        </w:rPr>
        <w:t>s a total amount</w:t>
      </w:r>
      <w:r w:rsidR="00FF0D7F" w:rsidRPr="004F4917">
        <w:rPr>
          <w:rFonts w:asciiTheme="majorBidi" w:hAnsiTheme="majorBidi" w:cstheme="majorBidi"/>
          <w:lang w:val="en-US"/>
        </w:rPr>
        <w:t xml:space="preserve"> </w:t>
      </w:r>
      <w:r w:rsidR="001D4FA2" w:rsidRPr="004F4917">
        <w:rPr>
          <w:rFonts w:asciiTheme="majorBidi" w:hAnsiTheme="majorBidi" w:cstheme="majorBidi"/>
          <w:lang w:val="en-US"/>
        </w:rPr>
        <w:t xml:space="preserve">of </w:t>
      </w:r>
      <w:r w:rsidRPr="004F4917">
        <w:rPr>
          <w:rFonts w:asciiTheme="majorBidi" w:hAnsiTheme="majorBidi" w:cstheme="majorBidi"/>
          <w:lang w:val="en-US"/>
        </w:rPr>
        <w:t>€</w:t>
      </w:r>
      <w:r w:rsidR="00275BDB" w:rsidRPr="004F4917">
        <w:rPr>
          <w:rFonts w:asciiTheme="majorBidi" w:hAnsiTheme="majorBidi" w:cstheme="majorBidi"/>
          <w:lang w:val="en-US"/>
        </w:rPr>
        <w:t xml:space="preserve"> </w:t>
      </w:r>
      <w:r w:rsidRPr="004F4917">
        <w:rPr>
          <w:rFonts w:asciiTheme="majorBidi" w:hAnsiTheme="majorBidi" w:cstheme="majorBidi"/>
          <w:lang w:val="en-US"/>
        </w:rPr>
        <w:t>558 million, only 40 million, which is 7% of its total, fu</w:t>
      </w:r>
      <w:r w:rsidR="00F30008" w:rsidRPr="004F4917">
        <w:rPr>
          <w:rFonts w:asciiTheme="majorBidi" w:hAnsiTheme="majorBidi" w:cstheme="majorBidi"/>
          <w:lang w:val="en-US"/>
        </w:rPr>
        <w:t>nded the first</w:t>
      </w:r>
      <w:r w:rsidRPr="004F4917">
        <w:rPr>
          <w:rFonts w:asciiTheme="majorBidi" w:hAnsiTheme="majorBidi" w:cstheme="majorBidi"/>
          <w:lang w:val="en-US"/>
        </w:rPr>
        <w:t xml:space="preserve"> prioritized area; the </w:t>
      </w:r>
      <w:r w:rsidR="00417957" w:rsidRPr="004F4917">
        <w:rPr>
          <w:rFonts w:asciiTheme="majorBidi" w:hAnsiTheme="majorBidi" w:cstheme="majorBidi"/>
          <w:lang w:val="en-US"/>
        </w:rPr>
        <w:t>political</w:t>
      </w:r>
      <w:r w:rsidRPr="004F4917">
        <w:rPr>
          <w:rFonts w:asciiTheme="majorBidi" w:hAnsiTheme="majorBidi" w:cstheme="majorBidi"/>
          <w:lang w:val="en-US"/>
        </w:rPr>
        <w:t xml:space="preserve"> reform and good governance.</w:t>
      </w:r>
      <w:r w:rsidR="000D389E" w:rsidRPr="004F4917">
        <w:rPr>
          <w:rFonts w:asciiTheme="majorBidi" w:hAnsiTheme="majorBidi" w:cstheme="majorBidi"/>
          <w:lang w:val="en-US"/>
        </w:rPr>
        <w:t xml:space="preserve"> </w:t>
      </w:r>
      <w:r w:rsidR="00AA5E9C" w:rsidRPr="004F4917">
        <w:rPr>
          <w:rFonts w:asciiTheme="majorBidi" w:hAnsiTheme="majorBidi" w:cstheme="majorBidi"/>
          <w:lang w:val="en-US"/>
        </w:rPr>
        <w:t>Nesreen</w:t>
      </w:r>
      <w:r w:rsidR="000D389E" w:rsidRPr="004F4917">
        <w:rPr>
          <w:rFonts w:asciiTheme="majorBidi" w:hAnsiTheme="majorBidi" w:cstheme="majorBidi"/>
          <w:lang w:val="en-US"/>
        </w:rPr>
        <w:t xml:space="preserve"> </w:t>
      </w:r>
      <w:r w:rsidR="00417957" w:rsidRPr="004F4917">
        <w:rPr>
          <w:rFonts w:asciiTheme="majorBidi" w:hAnsiTheme="majorBidi" w:cstheme="majorBidi"/>
          <w:lang w:val="en-US"/>
        </w:rPr>
        <w:t>El Molla</w:t>
      </w:r>
      <w:r w:rsidR="002F5857" w:rsidRPr="004F4917">
        <w:rPr>
          <w:rFonts w:asciiTheme="majorBidi" w:hAnsiTheme="majorBidi" w:cstheme="majorBidi"/>
          <w:lang w:val="en-US"/>
        </w:rPr>
        <w:t xml:space="preserve"> (2009)</w:t>
      </w:r>
      <w:r w:rsidR="00417957" w:rsidRPr="004F4917">
        <w:rPr>
          <w:rFonts w:asciiTheme="majorBidi" w:hAnsiTheme="majorBidi" w:cstheme="majorBidi"/>
          <w:lang w:val="en-US"/>
        </w:rPr>
        <w:t xml:space="preserve"> questions the willingness of the EU, because only 7% of the total €</w:t>
      </w:r>
      <w:r w:rsidR="00275BDB" w:rsidRPr="004F4917">
        <w:rPr>
          <w:rFonts w:asciiTheme="majorBidi" w:hAnsiTheme="majorBidi" w:cstheme="majorBidi"/>
          <w:lang w:val="en-US"/>
        </w:rPr>
        <w:t xml:space="preserve"> </w:t>
      </w:r>
      <w:r w:rsidR="00417957" w:rsidRPr="004F4917">
        <w:rPr>
          <w:rFonts w:asciiTheme="majorBidi" w:hAnsiTheme="majorBidi" w:cstheme="majorBidi"/>
          <w:lang w:val="en-US"/>
        </w:rPr>
        <w:t xml:space="preserve">558 million, </w:t>
      </w:r>
      <w:r w:rsidR="00926F5D" w:rsidRPr="004F4917">
        <w:rPr>
          <w:rFonts w:asciiTheme="majorBidi" w:hAnsiTheme="majorBidi" w:cstheme="majorBidi"/>
          <w:lang w:val="en-US"/>
        </w:rPr>
        <w:t>was</w:t>
      </w:r>
      <w:r w:rsidR="00417957" w:rsidRPr="004F4917">
        <w:rPr>
          <w:rFonts w:asciiTheme="majorBidi" w:hAnsiTheme="majorBidi" w:cstheme="majorBidi"/>
          <w:lang w:val="en-US"/>
        </w:rPr>
        <w:t xml:space="preserve"> spen</w:t>
      </w:r>
      <w:r w:rsidR="00FF0D7F" w:rsidRPr="004F4917">
        <w:rPr>
          <w:rFonts w:asciiTheme="majorBidi" w:hAnsiTheme="majorBidi" w:cstheme="majorBidi"/>
          <w:lang w:val="en-US"/>
        </w:rPr>
        <w:t>t</w:t>
      </w:r>
      <w:r w:rsidR="00417957" w:rsidRPr="004F4917">
        <w:rPr>
          <w:rFonts w:asciiTheme="majorBidi" w:hAnsiTheme="majorBidi" w:cstheme="majorBidi"/>
          <w:lang w:val="en-US"/>
        </w:rPr>
        <w:t xml:space="preserve"> on political reform in Egypt.</w:t>
      </w:r>
    </w:p>
    <w:p w:rsidR="008A543D" w:rsidRPr="004F4917" w:rsidRDefault="008A543D" w:rsidP="00521DD2">
      <w:pPr>
        <w:autoSpaceDE w:val="0"/>
        <w:autoSpaceDN w:val="0"/>
        <w:adjustRightInd w:val="0"/>
        <w:spacing w:after="0" w:line="360" w:lineRule="auto"/>
        <w:ind w:firstLine="708"/>
        <w:jc w:val="both"/>
        <w:rPr>
          <w:rFonts w:asciiTheme="majorBidi" w:hAnsiTheme="majorBidi" w:cstheme="majorBidi"/>
          <w:lang w:val="en-US"/>
        </w:rPr>
      </w:pPr>
    </w:p>
    <w:p w:rsidR="00B22CB6" w:rsidRDefault="00426D10" w:rsidP="00275BDB">
      <w:pPr>
        <w:autoSpaceDE w:val="0"/>
        <w:autoSpaceDN w:val="0"/>
        <w:adjustRightInd w:val="0"/>
        <w:spacing w:after="0"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On analyzing </w:t>
      </w:r>
      <w:r w:rsidR="000E5C65" w:rsidRPr="004F4917">
        <w:rPr>
          <w:rFonts w:asciiTheme="majorBidi" w:hAnsiTheme="majorBidi" w:cstheme="majorBidi"/>
          <w:lang w:val="en-US"/>
        </w:rPr>
        <w:t>democracy promotion in</w:t>
      </w:r>
      <w:r w:rsidRPr="004F4917">
        <w:rPr>
          <w:rFonts w:asciiTheme="majorBidi" w:hAnsiTheme="majorBidi" w:cstheme="majorBidi"/>
          <w:lang w:val="en-US"/>
        </w:rPr>
        <w:t xml:space="preserve"> the context of the ENP, </w:t>
      </w:r>
      <w:r w:rsidR="00FF0D7F" w:rsidRPr="004F4917">
        <w:rPr>
          <w:rFonts w:asciiTheme="majorBidi" w:hAnsiTheme="majorBidi" w:cstheme="majorBidi"/>
          <w:lang w:val="en-US"/>
        </w:rPr>
        <w:t>it</w:t>
      </w:r>
      <w:r w:rsidRPr="004F4917">
        <w:rPr>
          <w:rFonts w:asciiTheme="majorBidi" w:hAnsiTheme="majorBidi" w:cstheme="majorBidi"/>
          <w:lang w:val="en-US"/>
        </w:rPr>
        <w:t xml:space="preserve"> is clear that its focus </w:t>
      </w:r>
      <w:r w:rsidR="000E5C65" w:rsidRPr="004F4917">
        <w:rPr>
          <w:rFonts w:asciiTheme="majorBidi" w:hAnsiTheme="majorBidi" w:cstheme="majorBidi"/>
          <w:lang w:val="en-US"/>
        </w:rPr>
        <w:t xml:space="preserve">towards </w:t>
      </w:r>
      <w:r w:rsidRPr="004F4917">
        <w:rPr>
          <w:rFonts w:asciiTheme="majorBidi" w:hAnsiTheme="majorBidi" w:cstheme="majorBidi"/>
          <w:lang w:val="en-US"/>
        </w:rPr>
        <w:t xml:space="preserve">Egypt </w:t>
      </w:r>
      <w:r w:rsidR="000E5C65" w:rsidRPr="004F4917">
        <w:rPr>
          <w:rFonts w:asciiTheme="majorBidi" w:hAnsiTheme="majorBidi" w:cstheme="majorBidi"/>
          <w:lang w:val="en-US"/>
        </w:rPr>
        <w:t>upgraded compared to the EMP</w:t>
      </w:r>
      <w:r w:rsidR="00417957" w:rsidRPr="004F4917">
        <w:rPr>
          <w:rFonts w:asciiTheme="majorBidi" w:hAnsiTheme="majorBidi" w:cstheme="majorBidi"/>
          <w:lang w:val="en-US"/>
        </w:rPr>
        <w:t>, especially with the introduction of the EU-Egypt Action Plan</w:t>
      </w:r>
      <w:r w:rsidR="00216FA1" w:rsidRPr="004F4917">
        <w:rPr>
          <w:rFonts w:asciiTheme="majorBidi" w:hAnsiTheme="majorBidi" w:cstheme="majorBidi"/>
          <w:lang w:val="en-US"/>
        </w:rPr>
        <w:t xml:space="preserve">. </w:t>
      </w:r>
      <w:r w:rsidR="002E088B" w:rsidRPr="004F4917">
        <w:rPr>
          <w:rFonts w:asciiTheme="majorBidi" w:hAnsiTheme="majorBidi" w:cstheme="majorBidi"/>
          <w:lang w:val="en-US"/>
        </w:rPr>
        <w:t>The Action P</w:t>
      </w:r>
      <w:r w:rsidR="00C12F90" w:rsidRPr="004F4917">
        <w:rPr>
          <w:rFonts w:asciiTheme="majorBidi" w:hAnsiTheme="majorBidi" w:cstheme="majorBidi"/>
          <w:lang w:val="en-US"/>
        </w:rPr>
        <w:t>lan outlines the political status of Egypt</w:t>
      </w:r>
      <w:r w:rsidR="00F30008" w:rsidRPr="004F4917">
        <w:rPr>
          <w:rFonts w:asciiTheme="majorBidi" w:hAnsiTheme="majorBidi" w:cstheme="majorBidi"/>
          <w:lang w:val="en-US"/>
        </w:rPr>
        <w:t>,</w:t>
      </w:r>
      <w:r w:rsidR="00C12F90" w:rsidRPr="004F4917">
        <w:rPr>
          <w:rFonts w:asciiTheme="majorBidi" w:hAnsiTheme="majorBidi" w:cstheme="majorBidi"/>
          <w:lang w:val="en-US"/>
        </w:rPr>
        <w:t xml:space="preserve"> EU-Egypt relationship and the prioritized </w:t>
      </w:r>
      <w:r w:rsidR="00F30008" w:rsidRPr="004F4917">
        <w:rPr>
          <w:rFonts w:asciiTheme="majorBidi" w:hAnsiTheme="majorBidi" w:cstheme="majorBidi"/>
          <w:lang w:val="en-US"/>
        </w:rPr>
        <w:t>actions</w:t>
      </w:r>
      <w:r w:rsidR="00C12F90" w:rsidRPr="004F4917">
        <w:rPr>
          <w:rFonts w:asciiTheme="majorBidi" w:hAnsiTheme="majorBidi" w:cstheme="majorBidi"/>
          <w:lang w:val="en-US"/>
        </w:rPr>
        <w:t xml:space="preserve"> are extensively described (goals, target groups and methods of assisting)</w:t>
      </w:r>
      <w:r w:rsidR="00F30008" w:rsidRPr="004F4917">
        <w:rPr>
          <w:rFonts w:asciiTheme="majorBidi" w:hAnsiTheme="majorBidi" w:cstheme="majorBidi"/>
          <w:lang w:val="en-US"/>
        </w:rPr>
        <w:t>.</w:t>
      </w:r>
      <w:r w:rsidR="00FF0D7F" w:rsidRPr="004F4917">
        <w:rPr>
          <w:rFonts w:asciiTheme="majorBidi" w:hAnsiTheme="majorBidi" w:cstheme="majorBidi"/>
          <w:lang w:val="en-US"/>
        </w:rPr>
        <w:t xml:space="preserve"> </w:t>
      </w:r>
      <w:r w:rsidR="000E5C65" w:rsidRPr="004F4917">
        <w:rPr>
          <w:rFonts w:asciiTheme="majorBidi" w:hAnsiTheme="majorBidi" w:cstheme="majorBidi"/>
          <w:lang w:val="en-US"/>
        </w:rPr>
        <w:t xml:space="preserve">The </w:t>
      </w:r>
      <w:r w:rsidR="002E088B" w:rsidRPr="004F4917">
        <w:rPr>
          <w:rFonts w:asciiTheme="majorBidi" w:hAnsiTheme="majorBidi" w:cstheme="majorBidi"/>
          <w:lang w:val="en-US"/>
        </w:rPr>
        <w:t xml:space="preserve">former </w:t>
      </w:r>
      <w:r w:rsidR="000E5C65" w:rsidRPr="004F4917">
        <w:rPr>
          <w:rFonts w:asciiTheme="majorBidi" w:hAnsiTheme="majorBidi" w:cstheme="majorBidi"/>
          <w:lang w:val="en-US"/>
        </w:rPr>
        <w:t xml:space="preserve">EMP assisted democracy in Egypt through ‘political dialogue’, </w:t>
      </w:r>
      <w:r w:rsidR="00C92528" w:rsidRPr="004F4917">
        <w:rPr>
          <w:rFonts w:asciiTheme="majorBidi" w:hAnsiTheme="majorBidi" w:cstheme="majorBidi"/>
          <w:lang w:val="en-US"/>
        </w:rPr>
        <w:t xml:space="preserve">that </w:t>
      </w:r>
      <w:r w:rsidR="000E5C65" w:rsidRPr="004F4917">
        <w:rPr>
          <w:rFonts w:asciiTheme="majorBidi" w:hAnsiTheme="majorBidi" w:cstheme="majorBidi"/>
          <w:lang w:val="en-US"/>
        </w:rPr>
        <w:t>is considered as a ‘soft option’ (</w:t>
      </w:r>
      <w:r w:rsidR="00AA5E9C" w:rsidRPr="004F4917">
        <w:rPr>
          <w:rFonts w:asciiTheme="majorBidi" w:eastAsia="PMingLiU" w:hAnsiTheme="majorBidi" w:cstheme="majorBidi"/>
          <w:lang w:val="en-US" w:eastAsia="zh-TW"/>
        </w:rPr>
        <w:t>Nesreen</w:t>
      </w:r>
      <w:r w:rsidR="000E5C65" w:rsidRPr="004F4917">
        <w:rPr>
          <w:rFonts w:asciiTheme="majorBidi" w:eastAsia="PMingLiU" w:hAnsiTheme="majorBidi" w:cstheme="majorBidi"/>
          <w:lang w:val="en-US" w:eastAsia="zh-TW"/>
        </w:rPr>
        <w:t xml:space="preserve"> El Molla</w:t>
      </w:r>
      <w:r w:rsidR="008927DA" w:rsidRPr="004F4917">
        <w:rPr>
          <w:rFonts w:asciiTheme="majorBidi" w:eastAsia="PMingLiU" w:hAnsiTheme="majorBidi" w:cstheme="majorBidi"/>
          <w:lang w:val="en-US" w:eastAsia="zh-TW"/>
        </w:rPr>
        <w:t xml:space="preserve">, </w:t>
      </w:r>
      <w:r w:rsidR="000E5C65" w:rsidRPr="004F4917">
        <w:rPr>
          <w:rFonts w:asciiTheme="majorBidi" w:eastAsia="PMingLiU" w:hAnsiTheme="majorBidi" w:cstheme="majorBidi"/>
          <w:lang w:val="en-US" w:eastAsia="zh-TW"/>
        </w:rPr>
        <w:t>2009 p.8)</w:t>
      </w:r>
      <w:r w:rsidR="00F30008" w:rsidRPr="004F4917">
        <w:rPr>
          <w:rFonts w:asciiTheme="majorBidi" w:eastAsia="PMingLiU" w:hAnsiTheme="majorBidi" w:cstheme="majorBidi"/>
          <w:lang w:val="en-US" w:eastAsia="zh-TW"/>
        </w:rPr>
        <w:t>, w</w:t>
      </w:r>
      <w:r w:rsidR="00C92528" w:rsidRPr="004F4917">
        <w:rPr>
          <w:rFonts w:asciiTheme="majorBidi" w:eastAsia="PMingLiU" w:hAnsiTheme="majorBidi" w:cstheme="majorBidi"/>
          <w:lang w:val="en-US" w:eastAsia="zh-TW"/>
        </w:rPr>
        <w:t>hile</w:t>
      </w:r>
      <w:r w:rsidR="0037530E" w:rsidRPr="004F4917">
        <w:rPr>
          <w:rFonts w:asciiTheme="majorBidi" w:eastAsia="PMingLiU" w:hAnsiTheme="majorBidi" w:cstheme="majorBidi"/>
          <w:lang w:val="en-US" w:eastAsia="zh-TW"/>
        </w:rPr>
        <w:t xml:space="preserve"> </w:t>
      </w:r>
      <w:r w:rsidR="000E5C65" w:rsidRPr="004F4917">
        <w:rPr>
          <w:rFonts w:asciiTheme="majorBidi" w:eastAsia="PMingLiU" w:hAnsiTheme="majorBidi" w:cstheme="majorBidi"/>
          <w:lang w:val="en-US" w:eastAsia="zh-TW"/>
        </w:rPr>
        <w:t xml:space="preserve">the ENP </w:t>
      </w:r>
      <w:r w:rsidR="00B22CB6" w:rsidRPr="004F4917">
        <w:rPr>
          <w:rFonts w:asciiTheme="majorBidi" w:eastAsia="PMingLiU" w:hAnsiTheme="majorBidi" w:cstheme="majorBidi"/>
          <w:lang w:val="en-US" w:eastAsia="zh-TW"/>
        </w:rPr>
        <w:t>place</w:t>
      </w:r>
      <w:r w:rsidR="00417957" w:rsidRPr="004F4917">
        <w:rPr>
          <w:rFonts w:asciiTheme="majorBidi" w:eastAsia="PMingLiU" w:hAnsiTheme="majorBidi" w:cstheme="majorBidi"/>
          <w:lang w:val="en-US" w:eastAsia="zh-TW"/>
        </w:rPr>
        <w:t>s</w:t>
      </w:r>
      <w:r w:rsidR="00B22CB6" w:rsidRPr="004F4917">
        <w:rPr>
          <w:rFonts w:asciiTheme="majorBidi" w:eastAsia="PMingLiU" w:hAnsiTheme="majorBidi" w:cstheme="majorBidi"/>
          <w:lang w:val="en-US" w:eastAsia="zh-TW"/>
        </w:rPr>
        <w:t xml:space="preserve"> the promotion of democracy under the ´political dialogue and reform’</w:t>
      </w:r>
      <w:r w:rsidR="00417957" w:rsidRPr="004F4917">
        <w:rPr>
          <w:rFonts w:asciiTheme="majorBidi" w:eastAsia="PMingLiU" w:hAnsiTheme="majorBidi" w:cstheme="majorBidi"/>
          <w:lang w:val="en-US" w:eastAsia="zh-TW"/>
        </w:rPr>
        <w:t xml:space="preserve"> (EU Egypt Action Plan</w:t>
      </w:r>
      <w:r w:rsidR="008927DA" w:rsidRPr="004F4917">
        <w:rPr>
          <w:rFonts w:asciiTheme="majorBidi" w:eastAsia="PMingLiU" w:hAnsiTheme="majorBidi" w:cstheme="majorBidi"/>
          <w:lang w:val="en-US" w:eastAsia="zh-TW"/>
        </w:rPr>
        <w:t>,</w:t>
      </w:r>
      <w:r w:rsidR="004447A3" w:rsidRPr="004F4917">
        <w:rPr>
          <w:rFonts w:asciiTheme="majorBidi" w:eastAsia="PMingLiU" w:hAnsiTheme="majorBidi" w:cstheme="majorBidi"/>
          <w:lang w:val="en-US" w:eastAsia="zh-TW"/>
        </w:rPr>
        <w:t xml:space="preserve"> </w:t>
      </w:r>
      <w:r w:rsidR="00417957" w:rsidRPr="004F4917">
        <w:rPr>
          <w:rFonts w:asciiTheme="majorBidi" w:eastAsia="PMingLiU" w:hAnsiTheme="majorBidi" w:cstheme="majorBidi"/>
          <w:lang w:val="en-US" w:eastAsia="zh-TW"/>
        </w:rPr>
        <w:t>2004, Art 2.1.1)</w:t>
      </w:r>
      <w:r w:rsidR="00B22CB6" w:rsidRPr="004F4917">
        <w:rPr>
          <w:rFonts w:asciiTheme="majorBidi" w:eastAsia="PMingLiU" w:hAnsiTheme="majorBidi" w:cstheme="majorBidi"/>
          <w:lang w:val="en-US" w:eastAsia="zh-TW"/>
        </w:rPr>
        <w:t>.</w:t>
      </w:r>
      <w:r w:rsidR="00417957" w:rsidRPr="004F4917">
        <w:rPr>
          <w:rFonts w:asciiTheme="majorBidi" w:eastAsia="PMingLiU" w:hAnsiTheme="majorBidi" w:cstheme="majorBidi"/>
          <w:lang w:val="en-US" w:eastAsia="zh-TW"/>
        </w:rPr>
        <w:t xml:space="preserve"> Thus th</w:t>
      </w:r>
      <w:r w:rsidR="00B22CB6" w:rsidRPr="004F4917">
        <w:rPr>
          <w:rFonts w:asciiTheme="majorBidi" w:hAnsiTheme="majorBidi" w:cstheme="majorBidi"/>
          <w:lang w:val="en-US"/>
        </w:rPr>
        <w:t>e transformation of the EU</w:t>
      </w:r>
      <w:r w:rsidR="009549A1">
        <w:rPr>
          <w:rFonts w:asciiTheme="majorBidi" w:hAnsiTheme="majorBidi" w:cstheme="majorBidi"/>
          <w:lang w:val="en-US"/>
        </w:rPr>
        <w:t>’s</w:t>
      </w:r>
      <w:r w:rsidR="00B22CB6" w:rsidRPr="004F4917">
        <w:rPr>
          <w:rFonts w:asciiTheme="majorBidi" w:hAnsiTheme="majorBidi" w:cstheme="majorBidi"/>
          <w:lang w:val="en-US"/>
        </w:rPr>
        <w:t xml:space="preserve"> external </w:t>
      </w:r>
      <w:r w:rsidR="00AA5E9C" w:rsidRPr="004F4917">
        <w:rPr>
          <w:rFonts w:asciiTheme="majorBidi" w:hAnsiTheme="majorBidi" w:cstheme="majorBidi"/>
          <w:lang w:val="en-US"/>
        </w:rPr>
        <w:t>policy towards</w:t>
      </w:r>
      <w:r w:rsidR="00B22CB6" w:rsidRPr="004F4917">
        <w:rPr>
          <w:rFonts w:asciiTheme="majorBidi" w:hAnsiTheme="majorBidi" w:cstheme="majorBidi"/>
          <w:lang w:val="en-US"/>
        </w:rPr>
        <w:t xml:space="preserve"> the pr</w:t>
      </w:r>
      <w:r w:rsidR="002E088B" w:rsidRPr="004F4917">
        <w:rPr>
          <w:rFonts w:asciiTheme="majorBidi" w:hAnsiTheme="majorBidi" w:cstheme="majorBidi"/>
          <w:lang w:val="en-US"/>
        </w:rPr>
        <w:t>omotion of democracy improved</w:t>
      </w:r>
      <w:r w:rsidR="00AA5E9C" w:rsidRPr="004F4917">
        <w:rPr>
          <w:rFonts w:asciiTheme="majorBidi" w:hAnsiTheme="majorBidi" w:cstheme="majorBidi"/>
          <w:lang w:val="en-US"/>
        </w:rPr>
        <w:t xml:space="preserve"> </w:t>
      </w:r>
      <w:r w:rsidR="00B22CB6" w:rsidRPr="004F4917">
        <w:rPr>
          <w:rFonts w:asciiTheme="majorBidi" w:hAnsiTheme="majorBidi" w:cstheme="majorBidi"/>
          <w:lang w:val="en-US"/>
        </w:rPr>
        <w:t>with the implementation of the ENP</w:t>
      </w:r>
      <w:r w:rsidR="008572F4" w:rsidRPr="004F4917">
        <w:rPr>
          <w:rFonts w:asciiTheme="majorBidi" w:hAnsiTheme="majorBidi" w:cstheme="majorBidi"/>
          <w:lang w:val="en-US"/>
        </w:rPr>
        <w:t>,</w:t>
      </w:r>
      <w:r w:rsidR="00275BDB" w:rsidRPr="004F4917">
        <w:rPr>
          <w:rFonts w:asciiTheme="majorBidi" w:hAnsiTheme="majorBidi" w:cstheme="majorBidi"/>
          <w:lang w:val="en-US"/>
        </w:rPr>
        <w:t xml:space="preserve"> due to the introduction of the term ‘reform‘ and because the EU-Egypt Actions Plan that sets out a series of prioritized actions. </w:t>
      </w:r>
      <w:r w:rsidR="0037530E" w:rsidRPr="004F4917">
        <w:rPr>
          <w:rFonts w:asciiTheme="majorBidi" w:hAnsiTheme="majorBidi" w:cstheme="majorBidi"/>
          <w:lang w:val="en-US"/>
        </w:rPr>
        <w:t xml:space="preserve"> </w:t>
      </w:r>
    </w:p>
    <w:p w:rsidR="003F4A0C" w:rsidRPr="004F4917" w:rsidRDefault="003F4A0C" w:rsidP="00275BDB">
      <w:pPr>
        <w:autoSpaceDE w:val="0"/>
        <w:autoSpaceDN w:val="0"/>
        <w:adjustRightInd w:val="0"/>
        <w:spacing w:after="0" w:line="360" w:lineRule="auto"/>
        <w:ind w:firstLine="708"/>
        <w:jc w:val="both"/>
        <w:rPr>
          <w:rFonts w:asciiTheme="majorBidi" w:hAnsiTheme="majorBidi" w:cstheme="majorBidi"/>
          <w:lang w:val="en-US"/>
        </w:rPr>
      </w:pPr>
    </w:p>
    <w:p w:rsidR="00D52A25" w:rsidRPr="004F4917" w:rsidRDefault="00D52A25" w:rsidP="00C81039">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b/>
        <w:t>A</w:t>
      </w:r>
      <w:r w:rsidR="00662594" w:rsidRPr="004F4917">
        <w:rPr>
          <w:rFonts w:asciiTheme="majorBidi" w:hAnsiTheme="majorBidi" w:cstheme="majorBidi"/>
          <w:lang w:val="en-US"/>
        </w:rPr>
        <w:t>fte</w:t>
      </w:r>
      <w:r w:rsidR="000D030D" w:rsidRPr="004F4917">
        <w:rPr>
          <w:rFonts w:asciiTheme="majorBidi" w:hAnsiTheme="majorBidi" w:cstheme="majorBidi"/>
          <w:lang w:val="en-US"/>
        </w:rPr>
        <w:t>r looking into the official ENP communication, EU</w:t>
      </w:r>
      <w:r w:rsidR="009549A1">
        <w:rPr>
          <w:rFonts w:asciiTheme="majorBidi" w:hAnsiTheme="majorBidi" w:cstheme="majorBidi"/>
          <w:lang w:val="en-US"/>
        </w:rPr>
        <w:t>’s</w:t>
      </w:r>
      <w:r w:rsidR="000D030D" w:rsidRPr="004F4917">
        <w:rPr>
          <w:rFonts w:asciiTheme="majorBidi" w:hAnsiTheme="majorBidi" w:cstheme="majorBidi"/>
          <w:lang w:val="en-US"/>
        </w:rPr>
        <w:t xml:space="preserve"> </w:t>
      </w:r>
      <w:r w:rsidR="00662594" w:rsidRPr="004F4917">
        <w:rPr>
          <w:rFonts w:asciiTheme="majorBidi" w:hAnsiTheme="majorBidi" w:cstheme="majorBidi"/>
          <w:lang w:val="en-US"/>
        </w:rPr>
        <w:t xml:space="preserve">documents </w:t>
      </w:r>
      <w:r w:rsidRPr="004F4917">
        <w:rPr>
          <w:rFonts w:asciiTheme="majorBidi" w:hAnsiTheme="majorBidi" w:cstheme="majorBidi"/>
          <w:lang w:val="en-US"/>
        </w:rPr>
        <w:t xml:space="preserve">and </w:t>
      </w:r>
      <w:r w:rsidR="00FF0D7F" w:rsidRPr="004F4917">
        <w:rPr>
          <w:rFonts w:asciiTheme="majorBidi" w:hAnsiTheme="majorBidi" w:cstheme="majorBidi"/>
          <w:lang w:val="en-US"/>
        </w:rPr>
        <w:t>revisi</w:t>
      </w:r>
      <w:r w:rsidR="000D030D" w:rsidRPr="004F4917">
        <w:rPr>
          <w:rFonts w:asciiTheme="majorBidi" w:hAnsiTheme="majorBidi" w:cstheme="majorBidi"/>
          <w:lang w:val="en-US"/>
        </w:rPr>
        <w:t>o</w:t>
      </w:r>
      <w:r w:rsidR="00FF0D7F" w:rsidRPr="004F4917">
        <w:rPr>
          <w:rFonts w:asciiTheme="majorBidi" w:hAnsiTheme="majorBidi" w:cstheme="majorBidi"/>
          <w:lang w:val="en-US"/>
        </w:rPr>
        <w:t>n</w:t>
      </w:r>
      <w:r w:rsidR="000D030D" w:rsidRPr="004F4917">
        <w:rPr>
          <w:rFonts w:asciiTheme="majorBidi" w:hAnsiTheme="majorBidi" w:cstheme="majorBidi"/>
          <w:lang w:val="en-US"/>
        </w:rPr>
        <w:t>s</w:t>
      </w:r>
      <w:r w:rsidR="00811624" w:rsidRPr="004F4917">
        <w:rPr>
          <w:rFonts w:asciiTheme="majorBidi" w:hAnsiTheme="majorBidi" w:cstheme="majorBidi"/>
          <w:lang w:val="en-US"/>
        </w:rPr>
        <w:t xml:space="preserve"> </w:t>
      </w:r>
      <w:r w:rsidR="000D030D" w:rsidRPr="004F4917">
        <w:rPr>
          <w:rFonts w:asciiTheme="majorBidi" w:hAnsiTheme="majorBidi" w:cstheme="majorBidi"/>
          <w:lang w:val="en-US"/>
        </w:rPr>
        <w:t xml:space="preserve">of </w:t>
      </w:r>
      <w:r w:rsidRPr="004F4917">
        <w:rPr>
          <w:rFonts w:asciiTheme="majorBidi" w:hAnsiTheme="majorBidi" w:cstheme="majorBidi"/>
          <w:lang w:val="en-US"/>
        </w:rPr>
        <w:t xml:space="preserve">research and </w:t>
      </w:r>
      <w:r w:rsidR="000D030D" w:rsidRPr="004F4917">
        <w:rPr>
          <w:rFonts w:asciiTheme="majorBidi" w:hAnsiTheme="majorBidi" w:cstheme="majorBidi"/>
          <w:lang w:val="en-US"/>
        </w:rPr>
        <w:t xml:space="preserve">related </w:t>
      </w:r>
      <w:r w:rsidRPr="004F4917">
        <w:rPr>
          <w:rFonts w:asciiTheme="majorBidi" w:hAnsiTheme="majorBidi" w:cstheme="majorBidi"/>
          <w:lang w:val="en-US"/>
        </w:rPr>
        <w:t>literature</w:t>
      </w:r>
      <w:r w:rsidR="000D030D" w:rsidRPr="004F4917">
        <w:rPr>
          <w:rFonts w:asciiTheme="majorBidi" w:hAnsiTheme="majorBidi" w:cstheme="majorBidi"/>
          <w:lang w:val="en-US"/>
        </w:rPr>
        <w:t xml:space="preserve">, </w:t>
      </w:r>
      <w:r w:rsidR="00662594" w:rsidRPr="004F4917">
        <w:rPr>
          <w:rFonts w:asciiTheme="majorBidi" w:hAnsiTheme="majorBidi" w:cstheme="majorBidi"/>
          <w:lang w:val="en-US"/>
        </w:rPr>
        <w:t>the EU</w:t>
      </w:r>
      <w:r w:rsidR="009549A1">
        <w:rPr>
          <w:rFonts w:asciiTheme="majorBidi" w:hAnsiTheme="majorBidi" w:cstheme="majorBidi"/>
          <w:lang w:val="en-US"/>
        </w:rPr>
        <w:t>’s</w:t>
      </w:r>
      <w:r w:rsidR="00662594" w:rsidRPr="004F4917">
        <w:rPr>
          <w:rFonts w:asciiTheme="majorBidi" w:hAnsiTheme="majorBidi" w:cstheme="majorBidi"/>
          <w:lang w:val="en-US"/>
        </w:rPr>
        <w:t xml:space="preserve"> assistance of democracy promotion </w:t>
      </w:r>
      <w:r w:rsidRPr="004F4917">
        <w:rPr>
          <w:rFonts w:asciiTheme="majorBidi" w:hAnsiTheme="majorBidi" w:cstheme="majorBidi"/>
          <w:lang w:val="en-US"/>
        </w:rPr>
        <w:t xml:space="preserve">under the ENP </w:t>
      </w:r>
      <w:r w:rsidR="00662594" w:rsidRPr="004F4917">
        <w:rPr>
          <w:rFonts w:asciiTheme="majorBidi" w:hAnsiTheme="majorBidi" w:cstheme="majorBidi"/>
          <w:lang w:val="en-US"/>
        </w:rPr>
        <w:t xml:space="preserve">can be described as a </w:t>
      </w:r>
      <w:r w:rsidR="00662594" w:rsidRPr="004F4917">
        <w:rPr>
          <w:rFonts w:asciiTheme="majorBidi" w:hAnsiTheme="majorBidi" w:cstheme="majorBidi"/>
          <w:u w:val="single"/>
          <w:lang w:val="en-US"/>
        </w:rPr>
        <w:t>political approach.</w:t>
      </w:r>
      <w:r w:rsidR="002E088B" w:rsidRPr="004F4917">
        <w:rPr>
          <w:rFonts w:asciiTheme="majorBidi" w:hAnsiTheme="majorBidi" w:cstheme="majorBidi"/>
          <w:lang w:val="en-US"/>
        </w:rPr>
        <w:t xml:space="preserve"> </w:t>
      </w:r>
      <w:r w:rsidR="00C81039" w:rsidRPr="004F4917">
        <w:rPr>
          <w:rFonts w:asciiTheme="majorBidi" w:eastAsia="Malgun Gothic" w:hAnsiTheme="majorBidi" w:cstheme="majorBidi"/>
          <w:lang w:val="en-US" w:eastAsia="ko-KR"/>
        </w:rPr>
        <w:t>The following benchmarks will give an overview of the E</w:t>
      </w:r>
      <w:r w:rsidR="00C81039">
        <w:rPr>
          <w:rFonts w:asciiTheme="majorBidi" w:eastAsia="Malgun Gothic" w:hAnsiTheme="majorBidi" w:cstheme="majorBidi"/>
          <w:lang w:val="en-US" w:eastAsia="ko-KR"/>
        </w:rPr>
        <w:t>N</w:t>
      </w:r>
      <w:r w:rsidR="00C81039" w:rsidRPr="004F4917">
        <w:rPr>
          <w:rFonts w:asciiTheme="majorBidi" w:eastAsia="Malgun Gothic" w:hAnsiTheme="majorBidi" w:cstheme="majorBidi"/>
          <w:lang w:val="en-US" w:eastAsia="ko-KR"/>
        </w:rPr>
        <w:t xml:space="preserve">P as a </w:t>
      </w:r>
      <w:r w:rsidR="00C81039">
        <w:rPr>
          <w:rFonts w:asciiTheme="majorBidi" w:eastAsia="Malgun Gothic" w:hAnsiTheme="majorBidi" w:cstheme="majorBidi"/>
          <w:lang w:val="en-US" w:eastAsia="ko-KR"/>
        </w:rPr>
        <w:t xml:space="preserve">political </w:t>
      </w:r>
      <w:r w:rsidR="00C81039" w:rsidRPr="004F4917">
        <w:rPr>
          <w:rFonts w:asciiTheme="majorBidi" w:eastAsia="Malgun Gothic" w:hAnsiTheme="majorBidi" w:cstheme="majorBidi"/>
          <w:lang w:val="en-US" w:eastAsia="ko-KR"/>
        </w:rPr>
        <w:t>promoter.</w:t>
      </w:r>
    </w:p>
    <w:p w:rsidR="00B22CB6" w:rsidRPr="004F4917" w:rsidRDefault="00E96494" w:rsidP="00743285">
      <w:pPr>
        <w:pStyle w:val="NoSpacing"/>
        <w:spacing w:line="360" w:lineRule="auto"/>
        <w:ind w:left="720"/>
        <w:jc w:val="both"/>
        <w:rPr>
          <w:rFonts w:asciiTheme="majorBidi" w:hAnsiTheme="majorBidi" w:cstheme="majorBidi"/>
          <w:lang w:val="en-US"/>
        </w:rPr>
      </w:pPr>
      <w:r w:rsidRPr="004F4917">
        <w:rPr>
          <w:rFonts w:asciiTheme="majorBidi" w:hAnsiTheme="majorBidi" w:cstheme="majorBidi"/>
          <w:b/>
          <w:bCs/>
          <w:lang w:val="en-US"/>
        </w:rPr>
        <w:t>Value of democracy</w:t>
      </w:r>
    </w:p>
    <w:p w:rsidR="00E96494" w:rsidRPr="004F4917" w:rsidRDefault="006A6A6D" w:rsidP="00C81039">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 xml:space="preserve">Due to the many accessions in 2004, the EU experienced a </w:t>
      </w:r>
      <w:r w:rsidR="00C81039">
        <w:rPr>
          <w:rFonts w:asciiTheme="majorBidi" w:hAnsiTheme="majorBidi" w:cstheme="majorBidi"/>
          <w:lang w:val="en-US"/>
        </w:rPr>
        <w:t>wave</w:t>
      </w:r>
      <w:r w:rsidRPr="004F4917">
        <w:rPr>
          <w:rFonts w:asciiTheme="majorBidi" w:hAnsiTheme="majorBidi" w:cstheme="majorBidi"/>
          <w:lang w:val="en-US"/>
        </w:rPr>
        <w:t xml:space="preserve"> of changing political systems. This process of democrats gaining the upper hand in a society was translated in the ENP. </w:t>
      </w:r>
    </w:p>
    <w:p w:rsidR="005A75D4" w:rsidRPr="004F4917" w:rsidRDefault="005A75D4" w:rsidP="00743285">
      <w:pPr>
        <w:pStyle w:val="NoSpacing"/>
        <w:spacing w:line="360" w:lineRule="auto"/>
        <w:ind w:left="720"/>
        <w:jc w:val="both"/>
        <w:rPr>
          <w:rFonts w:asciiTheme="majorBidi" w:hAnsiTheme="majorBidi" w:cstheme="majorBidi"/>
          <w:b/>
          <w:bCs/>
          <w:lang w:val="en-US"/>
        </w:rPr>
      </w:pPr>
      <w:r w:rsidRPr="004F4917">
        <w:rPr>
          <w:rFonts w:asciiTheme="majorBidi" w:hAnsiTheme="majorBidi" w:cstheme="majorBidi"/>
          <w:b/>
          <w:bCs/>
          <w:lang w:val="en-US"/>
        </w:rPr>
        <w:t>Concept of democracy</w:t>
      </w:r>
    </w:p>
    <w:p w:rsidR="008572F4" w:rsidRPr="004F4917" w:rsidRDefault="005A75D4" w:rsidP="00DF60A6">
      <w:pPr>
        <w:autoSpaceDE w:val="0"/>
        <w:autoSpaceDN w:val="0"/>
        <w:adjustRightInd w:val="0"/>
        <w:spacing w:after="0" w:line="360" w:lineRule="auto"/>
        <w:jc w:val="both"/>
        <w:rPr>
          <w:rFonts w:ascii="Times New Roman" w:eastAsiaTheme="minorEastAsia" w:hAnsi="Times New Roman" w:cs="Times New Roman"/>
          <w:i/>
          <w:iCs/>
          <w:lang w:val="en-US" w:eastAsia="zh-CN"/>
        </w:rPr>
      </w:pPr>
      <w:r w:rsidRPr="004F4917">
        <w:rPr>
          <w:rFonts w:asciiTheme="majorBidi" w:hAnsiTheme="majorBidi" w:cstheme="majorBidi"/>
          <w:lang w:val="en-US"/>
        </w:rPr>
        <w:t>The ENP and its instrument</w:t>
      </w:r>
      <w:r w:rsidR="008572F4" w:rsidRPr="004F4917">
        <w:rPr>
          <w:rFonts w:asciiTheme="majorBidi" w:hAnsiTheme="majorBidi" w:cstheme="majorBidi"/>
          <w:lang w:val="en-US"/>
        </w:rPr>
        <w:t>s</w:t>
      </w:r>
      <w:r w:rsidRPr="004F4917">
        <w:rPr>
          <w:rFonts w:asciiTheme="majorBidi" w:hAnsiTheme="majorBidi" w:cstheme="majorBidi"/>
          <w:lang w:val="en-US"/>
        </w:rPr>
        <w:t xml:space="preserve"> definitely improved</w:t>
      </w:r>
      <w:r w:rsidR="00DF60A6">
        <w:rPr>
          <w:rFonts w:asciiTheme="majorBidi" w:hAnsiTheme="majorBidi" w:cstheme="majorBidi"/>
          <w:lang w:val="en-US"/>
        </w:rPr>
        <w:t xml:space="preserve"> the concept of</w:t>
      </w:r>
      <w:r w:rsidRPr="004F4917">
        <w:rPr>
          <w:rFonts w:asciiTheme="majorBidi" w:hAnsiTheme="majorBidi" w:cstheme="majorBidi"/>
          <w:lang w:val="en-US"/>
        </w:rPr>
        <w:t xml:space="preserve"> democracy promotion. While the EMP looked beyond the political aspect </w:t>
      </w:r>
      <w:r w:rsidR="006B07AB" w:rsidRPr="004F4917">
        <w:rPr>
          <w:rFonts w:asciiTheme="majorBidi" w:hAnsiTheme="majorBidi" w:cstheme="majorBidi"/>
          <w:lang w:val="en-US"/>
        </w:rPr>
        <w:t xml:space="preserve">and was mainly focused </w:t>
      </w:r>
      <w:r w:rsidR="00DF60A6">
        <w:rPr>
          <w:rFonts w:asciiTheme="majorBidi" w:hAnsiTheme="majorBidi" w:cstheme="majorBidi"/>
          <w:lang w:val="en-US"/>
        </w:rPr>
        <w:t>on</w:t>
      </w:r>
      <w:r w:rsidRPr="004F4917">
        <w:rPr>
          <w:rFonts w:asciiTheme="majorBidi" w:hAnsiTheme="majorBidi" w:cstheme="majorBidi"/>
          <w:lang w:val="en-US"/>
        </w:rPr>
        <w:t xml:space="preserve"> the economic and social assistance</w:t>
      </w:r>
      <w:r w:rsidR="006B07AB" w:rsidRPr="004F4917">
        <w:rPr>
          <w:rFonts w:asciiTheme="majorBidi" w:hAnsiTheme="majorBidi" w:cstheme="majorBidi"/>
          <w:lang w:val="en-US"/>
        </w:rPr>
        <w:t>, the ENP has put democracy assistance under its first prioritized action</w:t>
      </w:r>
      <w:r w:rsidRPr="004F4917">
        <w:rPr>
          <w:rFonts w:asciiTheme="majorBidi" w:hAnsiTheme="majorBidi" w:cstheme="majorBidi"/>
          <w:lang w:val="en-US"/>
        </w:rPr>
        <w:t xml:space="preserve">. With the introduction of the ENP, the EU made </w:t>
      </w:r>
      <w:r w:rsidR="006B07AB" w:rsidRPr="004F4917">
        <w:rPr>
          <w:rFonts w:asciiTheme="majorBidi" w:hAnsiTheme="majorBidi" w:cstheme="majorBidi"/>
          <w:lang w:val="en-US"/>
        </w:rPr>
        <w:t>big political shifts in its external policy</w:t>
      </w:r>
      <w:r w:rsidR="000B1019" w:rsidRPr="004F4917">
        <w:rPr>
          <w:rFonts w:asciiTheme="majorBidi" w:hAnsiTheme="majorBidi" w:cstheme="majorBidi"/>
          <w:lang w:val="en-US"/>
        </w:rPr>
        <w:t xml:space="preserve"> towards its </w:t>
      </w:r>
      <w:r w:rsidR="0037530E" w:rsidRPr="004F4917">
        <w:rPr>
          <w:rFonts w:asciiTheme="majorBidi" w:hAnsiTheme="majorBidi" w:cstheme="majorBidi"/>
          <w:lang w:val="en-US"/>
        </w:rPr>
        <w:t>neighbourhood</w:t>
      </w:r>
      <w:r w:rsidR="000B1019" w:rsidRPr="004F4917">
        <w:rPr>
          <w:rFonts w:asciiTheme="majorBidi" w:hAnsiTheme="majorBidi" w:cstheme="majorBidi"/>
          <w:lang w:val="en-US"/>
        </w:rPr>
        <w:t xml:space="preserve"> regio</w:t>
      </w:r>
      <w:r w:rsidR="006B07AB" w:rsidRPr="004F4917">
        <w:rPr>
          <w:rFonts w:asciiTheme="majorBidi" w:hAnsiTheme="majorBidi" w:cstheme="majorBidi"/>
          <w:lang w:val="en-US"/>
        </w:rPr>
        <w:t>n.</w:t>
      </w:r>
      <w:r w:rsidR="000B1019" w:rsidRPr="004F4917">
        <w:rPr>
          <w:rFonts w:asciiTheme="majorBidi" w:hAnsiTheme="majorBidi" w:cstheme="majorBidi"/>
          <w:lang w:val="en-US"/>
        </w:rPr>
        <w:t xml:space="preserve"> The manifold of elements </w:t>
      </w:r>
      <w:r w:rsidR="008572F4" w:rsidRPr="004F4917">
        <w:rPr>
          <w:rFonts w:asciiTheme="majorBidi" w:hAnsiTheme="majorBidi" w:cstheme="majorBidi"/>
          <w:lang w:val="en-US"/>
        </w:rPr>
        <w:t xml:space="preserve">outlined in the Action Plan </w:t>
      </w:r>
      <w:r w:rsidR="000B1019" w:rsidRPr="004F4917">
        <w:rPr>
          <w:rFonts w:asciiTheme="majorBidi" w:hAnsiTheme="majorBidi" w:cstheme="majorBidi"/>
          <w:lang w:val="en-US"/>
        </w:rPr>
        <w:t>cont</w:t>
      </w:r>
      <w:r w:rsidR="008572F4" w:rsidRPr="004F4917">
        <w:rPr>
          <w:rFonts w:asciiTheme="majorBidi" w:hAnsiTheme="majorBidi" w:cstheme="majorBidi"/>
          <w:lang w:val="en-US"/>
        </w:rPr>
        <w:t>ribute to enhance</w:t>
      </w:r>
      <w:r w:rsidR="006A6A6D" w:rsidRPr="004F4917">
        <w:rPr>
          <w:rFonts w:asciiTheme="majorBidi" w:hAnsiTheme="majorBidi" w:cstheme="majorBidi"/>
          <w:lang w:val="en-US"/>
        </w:rPr>
        <w:t xml:space="preserve"> </w:t>
      </w:r>
      <w:r w:rsidR="008572F4" w:rsidRPr="004F4917">
        <w:rPr>
          <w:rFonts w:ascii="Times New Roman" w:eastAsiaTheme="minorEastAsia" w:hAnsi="Times New Roman" w:cs="Times New Roman"/>
          <w:i/>
          <w:iCs/>
          <w:lang w:val="en-US" w:eastAsia="zh-CN"/>
        </w:rPr>
        <w:t>”the effectiveness of institutions entrusted with strengthening democracy and the rule</w:t>
      </w:r>
      <w:r w:rsidR="0037530E" w:rsidRPr="004F4917">
        <w:rPr>
          <w:rFonts w:ascii="Times New Roman" w:eastAsiaTheme="minorEastAsia" w:hAnsi="Times New Roman" w:cs="Times New Roman"/>
          <w:i/>
          <w:iCs/>
          <w:lang w:val="en-US" w:eastAsia="zh-CN"/>
        </w:rPr>
        <w:t xml:space="preserve"> </w:t>
      </w:r>
      <w:r w:rsidR="008572F4" w:rsidRPr="004F4917">
        <w:rPr>
          <w:rFonts w:ascii="Times New Roman" w:eastAsiaTheme="minorEastAsia" w:hAnsi="Times New Roman" w:cs="Times New Roman"/>
          <w:i/>
          <w:iCs/>
          <w:lang w:val="en-US" w:eastAsia="zh-CN"/>
        </w:rPr>
        <w:t>of law”</w:t>
      </w:r>
      <w:r w:rsidR="00211FA8" w:rsidRPr="004F4917">
        <w:rPr>
          <w:rFonts w:ascii="Times New Roman" w:eastAsiaTheme="minorEastAsia" w:hAnsi="Times New Roman" w:cs="Times New Roman"/>
          <w:i/>
          <w:iCs/>
          <w:lang w:val="en-US" w:eastAsia="zh-CN"/>
        </w:rPr>
        <w:t xml:space="preserve"> </w:t>
      </w:r>
      <w:r w:rsidR="008572F4" w:rsidRPr="004F4917">
        <w:rPr>
          <w:rFonts w:ascii="Times New Roman" w:eastAsiaTheme="minorEastAsia" w:hAnsi="Times New Roman" w:cs="Times New Roman"/>
          <w:lang w:val="en-US" w:eastAsia="zh-CN"/>
        </w:rPr>
        <w:t>(</w:t>
      </w:r>
      <w:r w:rsidR="00201D14" w:rsidRPr="004F4917">
        <w:rPr>
          <w:rFonts w:asciiTheme="majorBidi" w:eastAsia="PMingLiU" w:hAnsiTheme="majorBidi" w:cstheme="majorBidi"/>
          <w:lang w:val="en-US" w:eastAsia="zh-TW"/>
        </w:rPr>
        <w:t>EU-</w:t>
      </w:r>
      <w:r w:rsidR="00535C52" w:rsidRPr="004F4917">
        <w:rPr>
          <w:rFonts w:asciiTheme="majorBidi" w:eastAsia="PMingLiU" w:hAnsiTheme="majorBidi" w:cstheme="majorBidi"/>
          <w:lang w:val="en-US" w:eastAsia="zh-TW"/>
        </w:rPr>
        <w:t>Egypt</w:t>
      </w:r>
      <w:r w:rsidR="00201D14" w:rsidRPr="004F4917">
        <w:rPr>
          <w:rFonts w:asciiTheme="majorBidi" w:eastAsia="PMingLiU" w:hAnsiTheme="majorBidi" w:cstheme="majorBidi"/>
          <w:lang w:val="en-US" w:eastAsia="zh-TW"/>
        </w:rPr>
        <w:t xml:space="preserve"> ENP </w:t>
      </w:r>
      <w:r w:rsidR="00535C52" w:rsidRPr="004F4917">
        <w:rPr>
          <w:rFonts w:asciiTheme="majorBidi" w:eastAsia="PMingLiU" w:hAnsiTheme="majorBidi" w:cstheme="majorBidi"/>
          <w:lang w:val="en-US" w:eastAsia="zh-TW"/>
        </w:rPr>
        <w:t>Action Plan,</w:t>
      </w:r>
      <w:r w:rsidR="00201D14" w:rsidRPr="004F4917">
        <w:rPr>
          <w:rFonts w:asciiTheme="majorBidi" w:eastAsia="PMingLiU" w:hAnsiTheme="majorBidi" w:cstheme="majorBidi"/>
          <w:lang w:val="en-US" w:eastAsia="zh-TW"/>
        </w:rPr>
        <w:t xml:space="preserve"> </w:t>
      </w:r>
      <w:r w:rsidR="008572F4" w:rsidRPr="004F4917">
        <w:rPr>
          <w:rFonts w:asciiTheme="majorBidi" w:eastAsia="PMingLiU" w:hAnsiTheme="majorBidi" w:cstheme="majorBidi"/>
          <w:lang w:val="en-US" w:eastAsia="zh-TW"/>
        </w:rPr>
        <w:t>2004)</w:t>
      </w:r>
      <w:r w:rsidR="008572F4" w:rsidRPr="004F4917">
        <w:rPr>
          <w:rFonts w:ascii="Times New Roman" w:eastAsiaTheme="minorEastAsia" w:hAnsi="Times New Roman" w:cs="Times New Roman"/>
          <w:i/>
          <w:iCs/>
          <w:lang w:val="en-US" w:eastAsia="zh-CN"/>
        </w:rPr>
        <w:t>.</w:t>
      </w:r>
      <w:r w:rsidR="004F4917">
        <w:rPr>
          <w:rFonts w:ascii="Times New Roman" w:eastAsiaTheme="minorEastAsia" w:hAnsi="Times New Roman" w:cs="Times New Roman"/>
          <w:i/>
          <w:iCs/>
          <w:lang w:val="en-US" w:eastAsia="zh-CN"/>
        </w:rPr>
        <w:t xml:space="preserve"> </w:t>
      </w:r>
    </w:p>
    <w:p w:rsidR="0057049A" w:rsidRDefault="0057049A">
      <w:pPr>
        <w:rPr>
          <w:rFonts w:asciiTheme="majorBidi" w:hAnsiTheme="majorBidi" w:cstheme="majorBidi"/>
          <w:b/>
          <w:bCs/>
          <w:lang w:val="en-US"/>
        </w:rPr>
      </w:pPr>
      <w:r>
        <w:rPr>
          <w:rFonts w:asciiTheme="majorBidi" w:hAnsiTheme="majorBidi" w:cstheme="majorBidi"/>
          <w:b/>
          <w:bCs/>
          <w:lang w:val="en-US"/>
        </w:rPr>
        <w:br w:type="page"/>
      </w:r>
    </w:p>
    <w:p w:rsidR="00E562DC" w:rsidRPr="004F4917" w:rsidRDefault="00E562DC" w:rsidP="00743285">
      <w:pPr>
        <w:pStyle w:val="NoSpacing"/>
        <w:spacing w:line="360" w:lineRule="auto"/>
        <w:ind w:left="720"/>
        <w:jc w:val="both"/>
        <w:rPr>
          <w:rFonts w:asciiTheme="majorBidi" w:hAnsiTheme="majorBidi" w:cstheme="majorBidi"/>
          <w:lang w:val="en-US"/>
        </w:rPr>
      </w:pPr>
      <w:r w:rsidRPr="004F4917">
        <w:rPr>
          <w:rFonts w:asciiTheme="majorBidi" w:hAnsiTheme="majorBidi" w:cstheme="majorBidi"/>
          <w:b/>
          <w:bCs/>
          <w:lang w:val="en-US"/>
        </w:rPr>
        <w:lastRenderedPageBreak/>
        <w:t xml:space="preserve">Concept of </w:t>
      </w:r>
      <w:r w:rsidR="00B66212" w:rsidRPr="004F4917">
        <w:rPr>
          <w:rFonts w:asciiTheme="majorBidi" w:hAnsiTheme="majorBidi" w:cstheme="majorBidi"/>
          <w:b/>
          <w:bCs/>
          <w:lang w:val="en-US"/>
        </w:rPr>
        <w:t>d</w:t>
      </w:r>
      <w:r w:rsidRPr="004F4917">
        <w:rPr>
          <w:rFonts w:asciiTheme="majorBidi" w:hAnsiTheme="majorBidi" w:cstheme="majorBidi"/>
          <w:b/>
          <w:bCs/>
          <w:lang w:val="en-US"/>
        </w:rPr>
        <w:t>emocratization</w:t>
      </w:r>
    </w:p>
    <w:p w:rsidR="00E562DC" w:rsidRPr="004F4917" w:rsidRDefault="00082B4C" w:rsidP="007D55B7">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T</w:t>
      </w:r>
      <w:r w:rsidR="00E562DC" w:rsidRPr="004F4917">
        <w:rPr>
          <w:rFonts w:asciiTheme="majorBidi" w:hAnsiTheme="majorBidi" w:cstheme="majorBidi"/>
          <w:lang w:val="en-US"/>
        </w:rPr>
        <w:t>he EU changed its external policy on democracy promotion, as it experienced the biggest enlargement in 2004. From this perspective the EU gained experience due to the political transition of acceded countries. The process of democratization became even more clear for the EU and translated this into its external policies</w:t>
      </w:r>
      <w:r w:rsidR="00535C52" w:rsidRPr="004F4917">
        <w:rPr>
          <w:rFonts w:asciiTheme="majorBidi" w:hAnsiTheme="majorBidi" w:cstheme="majorBidi"/>
          <w:lang w:val="en-US"/>
        </w:rPr>
        <w:t xml:space="preserve"> (Baracani, </w:t>
      </w:r>
      <w:r w:rsidR="00C964E5" w:rsidRPr="004F4917">
        <w:rPr>
          <w:rFonts w:asciiTheme="majorBidi" w:hAnsiTheme="majorBidi" w:cstheme="majorBidi"/>
          <w:lang w:val="en-US"/>
        </w:rPr>
        <w:t>2005)</w:t>
      </w:r>
      <w:r w:rsidR="00E562DC" w:rsidRPr="004F4917">
        <w:rPr>
          <w:rFonts w:asciiTheme="majorBidi" w:hAnsiTheme="majorBidi" w:cstheme="majorBidi"/>
          <w:lang w:val="en-US"/>
        </w:rPr>
        <w:t>.</w:t>
      </w:r>
    </w:p>
    <w:p w:rsidR="00E562DC" w:rsidRPr="004F4917" w:rsidRDefault="00B22CB6" w:rsidP="00743285">
      <w:pPr>
        <w:pStyle w:val="NoSpacing"/>
        <w:spacing w:line="360" w:lineRule="auto"/>
        <w:ind w:left="720"/>
        <w:jc w:val="both"/>
        <w:rPr>
          <w:rFonts w:asciiTheme="majorBidi" w:hAnsiTheme="majorBidi" w:cstheme="majorBidi"/>
          <w:lang w:val="en-US"/>
        </w:rPr>
      </w:pPr>
      <w:r w:rsidRPr="004F4917">
        <w:rPr>
          <w:rFonts w:asciiTheme="majorBidi" w:hAnsiTheme="majorBidi" w:cstheme="majorBidi"/>
          <w:b/>
          <w:bCs/>
          <w:lang w:val="en-US"/>
        </w:rPr>
        <w:t>Method of supporting democracy</w:t>
      </w:r>
    </w:p>
    <w:p w:rsidR="006B07AB" w:rsidRPr="004F4917" w:rsidRDefault="006B07AB" w:rsidP="00551DC1">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The ENP was due to the EU-Egypt Action Plan a short term process, a</w:t>
      </w:r>
      <w:r w:rsidR="00143DD5" w:rsidRPr="004F4917">
        <w:rPr>
          <w:rFonts w:asciiTheme="majorBidi" w:hAnsiTheme="majorBidi" w:cstheme="majorBidi"/>
          <w:lang w:val="en-US"/>
        </w:rPr>
        <w:t>s each Action Plan outlines the EU</w:t>
      </w:r>
      <w:r w:rsidR="009549A1">
        <w:rPr>
          <w:rFonts w:asciiTheme="majorBidi" w:hAnsiTheme="majorBidi" w:cstheme="majorBidi"/>
          <w:lang w:val="en-US"/>
        </w:rPr>
        <w:t>’s</w:t>
      </w:r>
      <w:r w:rsidR="00143DD5" w:rsidRPr="004F4917">
        <w:rPr>
          <w:rFonts w:asciiTheme="majorBidi" w:hAnsiTheme="majorBidi" w:cstheme="majorBidi"/>
          <w:lang w:val="en-US"/>
        </w:rPr>
        <w:t xml:space="preserve"> </w:t>
      </w:r>
      <w:r w:rsidRPr="004F4917">
        <w:rPr>
          <w:rFonts w:asciiTheme="majorBidi" w:hAnsiTheme="majorBidi" w:cstheme="majorBidi"/>
          <w:lang w:val="en-US"/>
        </w:rPr>
        <w:t>priorities and actions</w:t>
      </w:r>
      <w:r w:rsidR="00143DD5" w:rsidRPr="004F4917">
        <w:rPr>
          <w:rFonts w:asciiTheme="majorBidi" w:hAnsiTheme="majorBidi" w:cstheme="majorBidi"/>
          <w:lang w:val="en-US"/>
        </w:rPr>
        <w:t xml:space="preserve"> per country for the upcoming three to five years. </w:t>
      </w:r>
      <w:r w:rsidRPr="004F4917">
        <w:rPr>
          <w:rFonts w:asciiTheme="majorBidi" w:hAnsiTheme="majorBidi" w:cstheme="majorBidi"/>
          <w:lang w:val="en-US"/>
        </w:rPr>
        <w:t>As stated in the E</w:t>
      </w:r>
      <w:r w:rsidR="00C964E5" w:rsidRPr="004F4917">
        <w:rPr>
          <w:rFonts w:asciiTheme="majorBidi" w:hAnsiTheme="majorBidi" w:cstheme="majorBidi"/>
          <w:lang w:val="en-US"/>
        </w:rPr>
        <w:t>U</w:t>
      </w:r>
      <w:r w:rsidRPr="004F4917">
        <w:rPr>
          <w:rFonts w:asciiTheme="majorBidi" w:hAnsiTheme="majorBidi" w:cstheme="majorBidi"/>
          <w:lang w:val="en-US"/>
        </w:rPr>
        <w:t>-Egypt</w:t>
      </w:r>
      <w:r w:rsidR="0037530E" w:rsidRPr="004F4917">
        <w:rPr>
          <w:rFonts w:asciiTheme="majorBidi" w:hAnsiTheme="majorBidi" w:cstheme="majorBidi"/>
          <w:lang w:val="en-US"/>
        </w:rPr>
        <w:t xml:space="preserve"> </w:t>
      </w:r>
      <w:r w:rsidR="00483FF3" w:rsidRPr="004F4917">
        <w:rPr>
          <w:rFonts w:asciiTheme="majorBidi" w:hAnsiTheme="majorBidi" w:cstheme="majorBidi"/>
          <w:lang w:val="en-US"/>
        </w:rPr>
        <w:t xml:space="preserve">Country Strategy Paper </w:t>
      </w:r>
      <w:r w:rsidRPr="004F4917">
        <w:rPr>
          <w:rFonts w:asciiTheme="majorBidi" w:hAnsiTheme="majorBidi" w:cstheme="majorBidi"/>
          <w:lang w:val="en-US"/>
        </w:rPr>
        <w:t xml:space="preserve">2007-2013, Egypt showed in 2005 (see chapter 3) a </w:t>
      </w:r>
      <w:r w:rsidR="000B1019" w:rsidRPr="004F4917">
        <w:rPr>
          <w:rFonts w:asciiTheme="majorBidi" w:hAnsiTheme="majorBidi" w:cstheme="majorBidi"/>
          <w:lang w:val="en-US"/>
        </w:rPr>
        <w:t xml:space="preserve">small </w:t>
      </w:r>
      <w:r w:rsidRPr="004F4917">
        <w:rPr>
          <w:rFonts w:asciiTheme="majorBidi" w:hAnsiTheme="majorBidi" w:cstheme="majorBidi"/>
          <w:lang w:val="en-US"/>
        </w:rPr>
        <w:t>step forward to the process of democratization.</w:t>
      </w:r>
      <w:r w:rsidR="00483FF3" w:rsidRPr="004F4917">
        <w:rPr>
          <w:rFonts w:asciiTheme="majorBidi" w:hAnsiTheme="majorBidi" w:cstheme="majorBidi"/>
          <w:lang w:val="en-US"/>
        </w:rPr>
        <w:t xml:space="preserve"> The EU responded by offering assistance towards the government, in order to improve the electoral system, participation and at the same time some administrative practices. Thus the EU directly assisted the Egyptian government with its reform. </w:t>
      </w:r>
      <w:r w:rsidR="000B1019" w:rsidRPr="004F4917">
        <w:rPr>
          <w:rFonts w:asciiTheme="majorBidi" w:hAnsiTheme="majorBidi" w:cstheme="majorBidi"/>
          <w:lang w:val="en-US"/>
        </w:rPr>
        <w:t>Not only the Egyptian government was assisted in the transition. The EU also promoted democracy through the assistance to</w:t>
      </w:r>
      <w:r w:rsidR="00551DC1" w:rsidRPr="004F4917">
        <w:rPr>
          <w:rFonts w:asciiTheme="majorBidi" w:hAnsiTheme="majorBidi" w:cstheme="majorBidi"/>
          <w:lang w:val="en-US"/>
        </w:rPr>
        <w:t xml:space="preserve"> </w:t>
      </w:r>
      <w:r w:rsidR="00C12F90" w:rsidRPr="004F4917">
        <w:rPr>
          <w:rFonts w:asciiTheme="majorBidi" w:hAnsiTheme="majorBidi" w:cstheme="majorBidi"/>
          <w:lang w:val="en-US"/>
        </w:rPr>
        <w:t xml:space="preserve">Civil Society </w:t>
      </w:r>
      <w:r w:rsidR="000D7DB7" w:rsidRPr="004F4917">
        <w:rPr>
          <w:rFonts w:asciiTheme="majorBidi" w:hAnsiTheme="majorBidi" w:cstheme="majorBidi"/>
          <w:lang w:val="en-US"/>
        </w:rPr>
        <w:t>Organizations</w:t>
      </w:r>
      <w:r w:rsidR="00C12F90" w:rsidRPr="004F4917">
        <w:rPr>
          <w:rFonts w:asciiTheme="majorBidi" w:hAnsiTheme="majorBidi" w:cstheme="majorBidi"/>
          <w:lang w:val="en-US"/>
        </w:rPr>
        <w:t xml:space="preserve"> (</w:t>
      </w:r>
      <w:r w:rsidR="000B1019" w:rsidRPr="004F4917">
        <w:rPr>
          <w:rFonts w:asciiTheme="majorBidi" w:hAnsiTheme="majorBidi" w:cstheme="majorBidi"/>
          <w:lang w:val="en-US"/>
        </w:rPr>
        <w:t>CSOs</w:t>
      </w:r>
      <w:r w:rsidR="00C12F90" w:rsidRPr="004F4917">
        <w:rPr>
          <w:rFonts w:asciiTheme="majorBidi" w:hAnsiTheme="majorBidi" w:cstheme="majorBidi"/>
          <w:lang w:val="en-US"/>
        </w:rPr>
        <w:t>)</w:t>
      </w:r>
      <w:r w:rsidR="000B1019" w:rsidRPr="004F4917">
        <w:rPr>
          <w:rFonts w:asciiTheme="majorBidi" w:hAnsiTheme="majorBidi" w:cstheme="majorBidi"/>
          <w:lang w:val="en-US"/>
        </w:rPr>
        <w:t xml:space="preserve"> and NGOs in order to “</w:t>
      </w:r>
      <w:r w:rsidR="000B1019" w:rsidRPr="004F4917">
        <w:rPr>
          <w:rFonts w:asciiTheme="majorBidi" w:hAnsiTheme="majorBidi" w:cstheme="majorBidi"/>
          <w:i/>
          <w:iCs/>
          <w:lang w:val="en-US"/>
        </w:rPr>
        <w:t xml:space="preserve">Foster the role of civil society and enhance its capacity to contribute more effectively to the democratic and political process” </w:t>
      </w:r>
      <w:r w:rsidR="000B1019" w:rsidRPr="004F4917">
        <w:rPr>
          <w:rFonts w:asciiTheme="majorBidi" w:hAnsiTheme="majorBidi" w:cstheme="majorBidi"/>
          <w:lang w:val="en-US"/>
        </w:rPr>
        <w:t>(EU-Egypt ENP Action Plan</w:t>
      </w:r>
      <w:r w:rsidR="00535C52" w:rsidRPr="004F4917">
        <w:rPr>
          <w:rFonts w:asciiTheme="majorBidi" w:hAnsiTheme="majorBidi" w:cstheme="majorBidi"/>
          <w:lang w:val="en-US"/>
        </w:rPr>
        <w:t>,</w:t>
      </w:r>
      <w:r w:rsidR="000B1019" w:rsidRPr="004F4917">
        <w:rPr>
          <w:rFonts w:asciiTheme="majorBidi" w:hAnsiTheme="majorBidi" w:cstheme="majorBidi"/>
          <w:lang w:val="en-US"/>
        </w:rPr>
        <w:t xml:space="preserve"> 2004</w:t>
      </w:r>
      <w:r w:rsidR="00535C52" w:rsidRPr="004F4917">
        <w:rPr>
          <w:rFonts w:asciiTheme="majorBidi" w:hAnsiTheme="majorBidi" w:cstheme="majorBidi"/>
          <w:lang w:val="en-US"/>
        </w:rPr>
        <w:t xml:space="preserve">, </w:t>
      </w:r>
      <w:r w:rsidR="000B1019" w:rsidRPr="004F4917">
        <w:rPr>
          <w:rFonts w:asciiTheme="majorBidi" w:hAnsiTheme="majorBidi" w:cstheme="majorBidi"/>
          <w:lang w:val="en-US"/>
        </w:rPr>
        <w:t>p.5/6).</w:t>
      </w:r>
    </w:p>
    <w:p w:rsidR="000E5C65" w:rsidRPr="004F4917" w:rsidRDefault="000E5C65" w:rsidP="00AC3DCE">
      <w:pPr>
        <w:autoSpaceDE w:val="0"/>
        <w:autoSpaceDN w:val="0"/>
        <w:adjustRightInd w:val="0"/>
        <w:spacing w:after="0" w:line="360" w:lineRule="auto"/>
        <w:jc w:val="both"/>
        <w:rPr>
          <w:rFonts w:asciiTheme="majorBidi" w:hAnsiTheme="majorBidi" w:cstheme="majorBidi"/>
          <w:lang w:val="en-US"/>
        </w:rPr>
      </w:pPr>
    </w:p>
    <w:p w:rsidR="00211FA8" w:rsidRPr="004F4917" w:rsidRDefault="00211FA8" w:rsidP="00211FA8">
      <w:pPr>
        <w:pStyle w:val="Heading2"/>
      </w:pPr>
      <w:bookmarkStart w:id="29" w:name="_Toc365733663"/>
      <w:bookmarkStart w:id="30" w:name="_Toc368306725"/>
      <w:r w:rsidRPr="004F4917">
        <w:t>5.3 Major changes prior to the Arab spring</w:t>
      </w:r>
      <w:bookmarkEnd w:id="29"/>
      <w:bookmarkEnd w:id="30"/>
    </w:p>
    <w:p w:rsidR="00211FA8" w:rsidRPr="004F4917" w:rsidRDefault="00211FA8" w:rsidP="00211FA8">
      <w:pPr>
        <w:rPr>
          <w:lang w:val="en-US"/>
        </w:rPr>
      </w:pPr>
    </w:p>
    <w:p w:rsidR="00211FA8" w:rsidRDefault="00211FA8" w:rsidP="00211FA8">
      <w:pPr>
        <w:pStyle w:val="NoSpacing"/>
        <w:spacing w:line="360" w:lineRule="auto"/>
        <w:jc w:val="both"/>
        <w:rPr>
          <w:rFonts w:asciiTheme="majorBidi" w:hAnsiTheme="majorBidi" w:cstheme="majorBidi"/>
          <w:lang w:val="en-US"/>
        </w:rPr>
      </w:pPr>
      <w:r w:rsidRPr="004F4917">
        <w:rPr>
          <w:lang w:val="en-US"/>
        </w:rPr>
        <w:tab/>
      </w:r>
      <w:r w:rsidRPr="004F4917">
        <w:rPr>
          <w:rFonts w:asciiTheme="majorBidi" w:hAnsiTheme="majorBidi" w:cstheme="majorBidi"/>
          <w:lang w:val="en-US"/>
        </w:rPr>
        <w:t xml:space="preserve">The introduction of the EMP, as a </w:t>
      </w:r>
      <w:r w:rsidRPr="004F4917">
        <w:rPr>
          <w:rFonts w:asciiTheme="majorBidi" w:hAnsiTheme="majorBidi" w:cstheme="majorBidi"/>
          <w:i/>
          <w:lang w:val="en-US"/>
        </w:rPr>
        <w:t>developmental approach</w:t>
      </w:r>
      <w:r w:rsidRPr="004F4917">
        <w:rPr>
          <w:rFonts w:asciiTheme="majorBidi" w:hAnsiTheme="majorBidi" w:cstheme="majorBidi"/>
          <w:lang w:val="en-US"/>
        </w:rPr>
        <w:t>, attached important bilateral elements to the process on democracy to the non-democratic Mediterranean countries. However the results of this ambitious process, aiming to create peace and stability, have been miniscule and the approach was far from being realized. The EMP was orientated on a basic notion of democracy and was prioritized as a second priority, whereas the socioeconomic development were seen as more important priorities that contribute to a more democratic society.</w:t>
      </w:r>
    </w:p>
    <w:p w:rsidR="003F4A0C" w:rsidRPr="004F4917" w:rsidRDefault="003F4A0C" w:rsidP="00211FA8">
      <w:pPr>
        <w:pStyle w:val="NoSpacing"/>
        <w:spacing w:line="360" w:lineRule="auto"/>
        <w:jc w:val="both"/>
        <w:rPr>
          <w:rFonts w:asciiTheme="majorBidi" w:hAnsiTheme="majorBidi" w:cstheme="majorBidi"/>
          <w:lang w:val="en-US"/>
        </w:rPr>
      </w:pPr>
    </w:p>
    <w:p w:rsidR="00EA663D" w:rsidRPr="004F4917" w:rsidRDefault="00211FA8" w:rsidP="00102E42">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b/>
        <w:t xml:space="preserve">With the inauguration of the ENP, EU democracy promotion made a switch from </w:t>
      </w:r>
      <w:r w:rsidRPr="004F4917">
        <w:rPr>
          <w:rFonts w:asciiTheme="majorBidi" w:hAnsiTheme="majorBidi" w:cstheme="majorBidi"/>
          <w:i/>
          <w:iCs/>
          <w:lang w:val="en-US"/>
        </w:rPr>
        <w:t>a developmental to a political approach</w:t>
      </w:r>
      <w:r w:rsidRPr="004F4917">
        <w:rPr>
          <w:rFonts w:asciiTheme="majorBidi" w:hAnsiTheme="majorBidi" w:cstheme="majorBidi"/>
          <w:lang w:val="en-US"/>
        </w:rPr>
        <w:t>. The EC introduced the ENP as an initiative for a ‘</w:t>
      </w:r>
      <w:r w:rsidRPr="004F4917">
        <w:rPr>
          <w:rFonts w:asciiTheme="majorBidi" w:hAnsiTheme="majorBidi" w:cstheme="majorBidi"/>
          <w:i/>
          <w:lang w:val="en-US"/>
        </w:rPr>
        <w:t xml:space="preserve">wider Europe’ </w:t>
      </w:r>
      <w:r w:rsidRPr="004F4917">
        <w:rPr>
          <w:rFonts w:asciiTheme="majorBidi" w:hAnsiTheme="majorBidi" w:cstheme="majorBidi"/>
          <w:lang w:val="en-US"/>
        </w:rPr>
        <w:t xml:space="preserve">and to create a ring of neighbour friends in order to prevent the creation of a dividing line between the EU and its neighbours. Several changes are observed between the EMP and the ENP. The first and most important aspect was the introduction of the Action Plans, in this case the EU-Egypt ENP Action Plan, that introduced regional assistance instead of the ‘one-size-fits-all’ approach under the EMP. Secondly, in parallel, this added an observing element to its policy. Because the EU intended to respond specific to the situation in Egypt, observations and research had to be done in order to prioritize its actions. Thirdly, it is also observed that the EU experience of transition, gained from the </w:t>
      </w:r>
      <w:r w:rsidRPr="004F4917">
        <w:rPr>
          <w:rFonts w:asciiTheme="majorBidi" w:hAnsiTheme="majorBidi" w:cstheme="majorBidi"/>
          <w:lang w:val="en-US"/>
        </w:rPr>
        <w:lastRenderedPageBreak/>
        <w:t>accessions in 2004,is translated this into the ENP and its actions plans. And last but not the least a new method was aim was introduced. Namely, where the EMP referred to ‘political dialogue’, the ENP referred to ‘</w:t>
      </w:r>
      <w:r w:rsidRPr="004F4917">
        <w:rPr>
          <w:rFonts w:asciiTheme="majorBidi" w:hAnsiTheme="majorBidi" w:cstheme="majorBidi"/>
          <w:i/>
          <w:iCs/>
          <w:lang w:val="en-US"/>
        </w:rPr>
        <w:t>Political dialogue and reform’</w:t>
      </w:r>
      <w:r w:rsidRPr="004F4917">
        <w:rPr>
          <w:rFonts w:asciiTheme="majorBidi" w:hAnsiTheme="majorBidi" w:cstheme="majorBidi"/>
          <w:lang w:val="en-US"/>
        </w:rPr>
        <w:t xml:space="preserve">. The added value of </w:t>
      </w:r>
      <w:r w:rsidRPr="004F4917">
        <w:rPr>
          <w:rFonts w:asciiTheme="majorBidi" w:hAnsiTheme="majorBidi" w:cstheme="majorBidi"/>
          <w:i/>
          <w:iCs/>
          <w:lang w:val="en-US"/>
        </w:rPr>
        <w:t xml:space="preserve">reform, </w:t>
      </w:r>
      <w:r w:rsidRPr="004F4917">
        <w:rPr>
          <w:rFonts w:asciiTheme="majorBidi" w:hAnsiTheme="majorBidi" w:cstheme="majorBidi"/>
          <w:lang w:val="en-US"/>
        </w:rPr>
        <w:t>concept of democratization as a process, was further elaborated in the EU-Egypt Action Plan. The conclusion can be made that the EU shifted from a ‘passive engagement’ to ‘active engagement’ (Emerson, 2004, p96).</w:t>
      </w:r>
    </w:p>
    <w:p w:rsidR="00211FA8" w:rsidRPr="004F4917" w:rsidRDefault="00211FA8" w:rsidP="00211FA8">
      <w:pPr>
        <w:jc w:val="both"/>
        <w:rPr>
          <w:rFonts w:asciiTheme="majorHAnsi" w:eastAsiaTheme="majorEastAsia" w:hAnsiTheme="majorHAnsi" w:cstheme="majorBidi"/>
          <w:b/>
          <w:bCs/>
          <w:color w:val="000000" w:themeColor="text1"/>
          <w:sz w:val="24"/>
          <w:szCs w:val="26"/>
          <w:lang w:val="en-US"/>
        </w:rPr>
      </w:pPr>
      <w:r w:rsidRPr="004F4917">
        <w:rPr>
          <w:lang w:val="en-US"/>
        </w:rPr>
        <w:br w:type="page"/>
      </w:r>
    </w:p>
    <w:p w:rsidR="00082B4C" w:rsidRPr="004F4917" w:rsidRDefault="00EF4450" w:rsidP="00C1345C">
      <w:pPr>
        <w:pStyle w:val="Heading2"/>
        <w:jc w:val="both"/>
        <w:rPr>
          <w:rStyle w:val="Strong"/>
          <w:b/>
          <w:bCs/>
        </w:rPr>
      </w:pPr>
      <w:bookmarkStart w:id="31" w:name="_Toc368306726"/>
      <w:r w:rsidRPr="004F4917">
        <w:lastRenderedPageBreak/>
        <w:t>6.</w:t>
      </w:r>
      <w:r w:rsidR="000A71BE" w:rsidRPr="004F4917">
        <w:t xml:space="preserve"> </w:t>
      </w:r>
      <w:r w:rsidR="004D1C1D" w:rsidRPr="004F4917">
        <w:t xml:space="preserve">The </w:t>
      </w:r>
      <w:r w:rsidR="00B22CB6" w:rsidRPr="004F4917">
        <w:rPr>
          <w:rStyle w:val="Strong"/>
          <w:b/>
          <w:bCs/>
        </w:rPr>
        <w:t>EU</w:t>
      </w:r>
      <w:r w:rsidR="004D1C1D" w:rsidRPr="004F4917">
        <w:rPr>
          <w:rStyle w:val="Strong"/>
          <w:b/>
          <w:bCs/>
        </w:rPr>
        <w:t xml:space="preserve">’s promotion </w:t>
      </w:r>
      <w:r w:rsidR="00B22CB6" w:rsidRPr="004F4917">
        <w:rPr>
          <w:rStyle w:val="Strong"/>
          <w:b/>
          <w:bCs/>
        </w:rPr>
        <w:t xml:space="preserve">on democracy </w:t>
      </w:r>
      <w:r w:rsidR="004D1C1D" w:rsidRPr="004F4917">
        <w:rPr>
          <w:rStyle w:val="Strong"/>
          <w:b/>
          <w:bCs/>
        </w:rPr>
        <w:t xml:space="preserve">in Egypt </w:t>
      </w:r>
      <w:r w:rsidR="00C1345C">
        <w:rPr>
          <w:rStyle w:val="Strong"/>
          <w:b/>
          <w:bCs/>
        </w:rPr>
        <w:t>after</w:t>
      </w:r>
      <w:r w:rsidR="004D1C1D" w:rsidRPr="004F4917">
        <w:rPr>
          <w:rStyle w:val="Strong"/>
          <w:b/>
          <w:bCs/>
        </w:rPr>
        <w:t xml:space="preserve"> t</w:t>
      </w:r>
      <w:r w:rsidR="00B22CB6" w:rsidRPr="004F4917">
        <w:rPr>
          <w:rStyle w:val="Strong"/>
          <w:b/>
          <w:bCs/>
        </w:rPr>
        <w:t xml:space="preserve">he </w:t>
      </w:r>
      <w:r w:rsidR="004D1C1D" w:rsidRPr="004F4917">
        <w:rPr>
          <w:rStyle w:val="Strong"/>
          <w:b/>
          <w:bCs/>
        </w:rPr>
        <w:t>‘</w:t>
      </w:r>
      <w:r w:rsidR="00B22CB6" w:rsidRPr="004F4917">
        <w:rPr>
          <w:rStyle w:val="Strong"/>
          <w:b/>
          <w:bCs/>
        </w:rPr>
        <w:t>Arab spring</w:t>
      </w:r>
      <w:r w:rsidR="004D1C1D" w:rsidRPr="004F4917">
        <w:rPr>
          <w:rStyle w:val="Strong"/>
          <w:b/>
          <w:bCs/>
        </w:rPr>
        <w:t>’</w:t>
      </w:r>
      <w:bookmarkEnd w:id="31"/>
    </w:p>
    <w:p w:rsidR="00652021" w:rsidRPr="004F4917" w:rsidRDefault="00652021" w:rsidP="00652021">
      <w:pPr>
        <w:rPr>
          <w:lang w:val="en-US"/>
        </w:rPr>
      </w:pPr>
    </w:p>
    <w:p w:rsidR="00211FA8" w:rsidRDefault="00551DC1" w:rsidP="00C1345C">
      <w:pPr>
        <w:pStyle w:val="NoSpacing"/>
        <w:spacing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This thesis is focused on the comparison between the EU external policies to </w:t>
      </w:r>
      <w:r w:rsidR="00211FA8" w:rsidRPr="004F4917">
        <w:rPr>
          <w:rFonts w:asciiTheme="majorBidi" w:hAnsiTheme="majorBidi" w:cstheme="majorBidi"/>
          <w:lang w:val="en-US"/>
        </w:rPr>
        <w:t>Egypt</w:t>
      </w:r>
      <w:r w:rsidRPr="004F4917">
        <w:rPr>
          <w:rFonts w:asciiTheme="majorBidi" w:hAnsiTheme="majorBidi" w:cstheme="majorBidi"/>
          <w:lang w:val="en-US"/>
        </w:rPr>
        <w:t xml:space="preserve"> before and </w:t>
      </w:r>
      <w:r w:rsidR="00C1345C">
        <w:rPr>
          <w:rFonts w:asciiTheme="majorBidi" w:hAnsiTheme="majorBidi" w:cstheme="majorBidi"/>
          <w:lang w:val="en-US"/>
        </w:rPr>
        <w:t>after</w:t>
      </w:r>
      <w:r w:rsidRPr="004F4917">
        <w:rPr>
          <w:rFonts w:asciiTheme="majorBidi" w:hAnsiTheme="majorBidi" w:cstheme="majorBidi"/>
          <w:lang w:val="en-US"/>
        </w:rPr>
        <w:t xml:space="preserve"> the </w:t>
      </w:r>
      <w:r w:rsidR="00211FA8" w:rsidRPr="004F4917">
        <w:rPr>
          <w:rFonts w:asciiTheme="majorBidi" w:hAnsiTheme="majorBidi" w:cstheme="majorBidi"/>
          <w:lang w:val="en-US"/>
        </w:rPr>
        <w:t>Arab</w:t>
      </w:r>
      <w:r w:rsidRPr="004F4917">
        <w:rPr>
          <w:rFonts w:asciiTheme="majorBidi" w:hAnsiTheme="majorBidi" w:cstheme="majorBidi"/>
          <w:lang w:val="en-US"/>
        </w:rPr>
        <w:t xml:space="preserve"> spring. </w:t>
      </w:r>
      <w:r w:rsidR="00211FA8" w:rsidRPr="004F4917">
        <w:rPr>
          <w:rFonts w:asciiTheme="majorBidi" w:hAnsiTheme="majorBidi" w:cstheme="majorBidi"/>
          <w:lang w:val="en-US"/>
        </w:rPr>
        <w:t xml:space="preserve">In the previous chapter the EU policies prior to the Arab spring have been discussed. The following chapter will give an overview of the EU response on democracy promotion to the Arab </w:t>
      </w:r>
      <w:r w:rsidR="00C1345C">
        <w:rPr>
          <w:rFonts w:asciiTheme="majorBidi" w:hAnsiTheme="majorBidi" w:cstheme="majorBidi"/>
          <w:lang w:val="en-US"/>
        </w:rPr>
        <w:t>S</w:t>
      </w:r>
      <w:r w:rsidR="00211FA8" w:rsidRPr="004F4917">
        <w:rPr>
          <w:rFonts w:asciiTheme="majorBidi" w:hAnsiTheme="majorBidi" w:cstheme="majorBidi"/>
          <w:lang w:val="en-US"/>
        </w:rPr>
        <w:t>pring in Egypt. A first response in early 2011 of the EU was the Partnership for Democracy and Shared Prosperity (PfDSP), which was followed by a revision of the ENP in mid-2011. An outcome of the revision on the ENP was the introduction of the European Endowment for Democracy (EED) in 2013 that works within the framework of the ENP. In this part these three initiatives by the EU will be exemplified and also be divided under the political or developmental approach.</w:t>
      </w:r>
    </w:p>
    <w:p w:rsidR="003F4A0C" w:rsidRPr="004F4917" w:rsidRDefault="003F4A0C" w:rsidP="00211FA8">
      <w:pPr>
        <w:pStyle w:val="NoSpacing"/>
        <w:spacing w:line="360" w:lineRule="auto"/>
        <w:ind w:firstLine="708"/>
        <w:jc w:val="both"/>
        <w:rPr>
          <w:rFonts w:asciiTheme="majorBidi" w:hAnsiTheme="majorBidi" w:cstheme="majorBidi"/>
          <w:lang w:val="en-US"/>
        </w:rPr>
      </w:pPr>
    </w:p>
    <w:p w:rsidR="00211FA8" w:rsidRPr="004F4917" w:rsidRDefault="00211FA8" w:rsidP="00EA6B15">
      <w:pPr>
        <w:pStyle w:val="NoSpacing"/>
        <w:spacing w:line="360" w:lineRule="auto"/>
        <w:ind w:firstLine="708"/>
        <w:jc w:val="both"/>
        <w:rPr>
          <w:rFonts w:asciiTheme="majorBidi" w:hAnsiTheme="majorBidi" w:cstheme="majorBidi"/>
          <w:lang w:val="en-US"/>
        </w:rPr>
      </w:pPr>
      <w:r w:rsidRPr="004F4917">
        <w:rPr>
          <w:rFonts w:asciiTheme="majorBidi" w:hAnsiTheme="majorBidi" w:cstheme="majorBidi"/>
          <w:lang w:val="en-US"/>
        </w:rPr>
        <w:t>Important to note is that every one of these three policies</w:t>
      </w:r>
      <w:r w:rsidR="00EA6B15">
        <w:rPr>
          <w:rFonts w:asciiTheme="majorBidi" w:hAnsiTheme="majorBidi" w:cstheme="majorBidi"/>
          <w:lang w:val="en-US"/>
        </w:rPr>
        <w:t>, that will be discussed in this chapter</w:t>
      </w:r>
      <w:r w:rsidRPr="004F4917">
        <w:rPr>
          <w:rFonts w:asciiTheme="majorBidi" w:hAnsiTheme="majorBidi" w:cstheme="majorBidi"/>
          <w:lang w:val="en-US"/>
        </w:rPr>
        <w:t>, are currently still working as an EU initiative</w:t>
      </w:r>
      <w:r w:rsidR="00DF60A6">
        <w:rPr>
          <w:rFonts w:asciiTheme="majorBidi" w:hAnsiTheme="majorBidi" w:cstheme="majorBidi"/>
          <w:lang w:val="en-US"/>
        </w:rPr>
        <w:t xml:space="preserve"> </w:t>
      </w:r>
      <w:r w:rsidR="00EA6B15">
        <w:rPr>
          <w:rFonts w:asciiTheme="majorBidi" w:hAnsiTheme="majorBidi" w:cstheme="majorBidi"/>
          <w:lang w:val="en-US"/>
        </w:rPr>
        <w:t>in</w:t>
      </w:r>
      <w:r w:rsidR="00DF60A6">
        <w:rPr>
          <w:rFonts w:asciiTheme="majorBidi" w:hAnsiTheme="majorBidi" w:cstheme="majorBidi"/>
          <w:lang w:val="en-US"/>
        </w:rPr>
        <w:t xml:space="preserve"> Egypt</w:t>
      </w:r>
      <w:r w:rsidRPr="004F4917">
        <w:rPr>
          <w:rFonts w:asciiTheme="majorBidi" w:hAnsiTheme="majorBidi" w:cstheme="majorBidi"/>
          <w:lang w:val="en-US"/>
        </w:rPr>
        <w:t>.</w:t>
      </w:r>
    </w:p>
    <w:p w:rsidR="00EA663D" w:rsidRPr="004F4917" w:rsidRDefault="00EA663D" w:rsidP="00EA663D">
      <w:pPr>
        <w:pStyle w:val="NoSpacing"/>
        <w:spacing w:line="360" w:lineRule="auto"/>
        <w:ind w:firstLine="708"/>
        <w:jc w:val="both"/>
        <w:rPr>
          <w:rFonts w:asciiTheme="majorBidi" w:hAnsiTheme="majorBidi" w:cstheme="majorBidi"/>
          <w:lang w:val="en-US"/>
        </w:rPr>
      </w:pPr>
    </w:p>
    <w:p w:rsidR="00652021" w:rsidRPr="004F4917" w:rsidRDefault="00652021" w:rsidP="00652021">
      <w:pPr>
        <w:pStyle w:val="Heading2"/>
      </w:pPr>
      <w:bookmarkStart w:id="32" w:name="_Toc368306727"/>
      <w:r w:rsidRPr="004F4917">
        <w:t>6.1 The EU and Egypt</w:t>
      </w:r>
      <w:bookmarkEnd w:id="32"/>
    </w:p>
    <w:p w:rsidR="00652021" w:rsidRPr="004F4917" w:rsidRDefault="00652021" w:rsidP="00652021">
      <w:pPr>
        <w:rPr>
          <w:lang w:val="en-US"/>
        </w:rPr>
      </w:pPr>
    </w:p>
    <w:p w:rsidR="00B22CB6" w:rsidRPr="004F4917" w:rsidRDefault="003F6E97" w:rsidP="004F4917">
      <w:pPr>
        <w:spacing w:line="360" w:lineRule="auto"/>
        <w:ind w:firstLine="708"/>
        <w:jc w:val="both"/>
        <w:rPr>
          <w:rFonts w:asciiTheme="majorBidi" w:hAnsiTheme="majorBidi" w:cstheme="majorBidi"/>
          <w:lang w:val="en-US"/>
        </w:rPr>
      </w:pPr>
      <w:r w:rsidRPr="004F4917">
        <w:rPr>
          <w:rFonts w:asciiTheme="majorBidi" w:hAnsiTheme="majorBidi" w:cstheme="majorBidi"/>
          <w:lang w:val="en-US"/>
        </w:rPr>
        <w:t>The Egyptian ‘</w:t>
      </w:r>
      <w:r w:rsidRPr="004F4917">
        <w:rPr>
          <w:rFonts w:asciiTheme="majorBidi" w:hAnsiTheme="majorBidi" w:cstheme="majorBidi"/>
          <w:i/>
          <w:iCs/>
          <w:lang w:val="en-US"/>
        </w:rPr>
        <w:t>Arab rising’</w:t>
      </w:r>
      <w:r w:rsidRPr="004F4917">
        <w:rPr>
          <w:rFonts w:asciiTheme="majorBidi" w:hAnsiTheme="majorBidi" w:cstheme="majorBidi"/>
          <w:lang w:val="en-US"/>
        </w:rPr>
        <w:t xml:space="preserve"> began at the 25</w:t>
      </w:r>
      <w:r w:rsidRPr="004F4917">
        <w:rPr>
          <w:rFonts w:asciiTheme="majorBidi" w:hAnsiTheme="majorBidi" w:cstheme="majorBidi"/>
          <w:vertAlign w:val="superscript"/>
          <w:lang w:val="en-US"/>
        </w:rPr>
        <w:t>th</w:t>
      </w:r>
      <w:r w:rsidRPr="004F4917">
        <w:rPr>
          <w:rFonts w:asciiTheme="majorBidi" w:hAnsiTheme="majorBidi" w:cstheme="majorBidi"/>
          <w:lang w:val="en-US"/>
        </w:rPr>
        <w:t xml:space="preserve"> of January 2011 and </w:t>
      </w:r>
      <w:r w:rsidR="00D920A6" w:rsidRPr="004F4917">
        <w:rPr>
          <w:rFonts w:asciiTheme="majorBidi" w:hAnsiTheme="majorBidi" w:cstheme="majorBidi"/>
          <w:lang w:val="en-US"/>
        </w:rPr>
        <w:t xml:space="preserve">was </w:t>
      </w:r>
      <w:r w:rsidRPr="004F4917">
        <w:rPr>
          <w:rFonts w:asciiTheme="majorBidi" w:hAnsiTheme="majorBidi" w:cstheme="majorBidi"/>
          <w:lang w:val="en-US"/>
        </w:rPr>
        <w:t xml:space="preserve">caused by the repressed political, economic and social aspirations. This </w:t>
      </w:r>
      <w:r w:rsidR="00D0414C" w:rsidRPr="004F4917">
        <w:rPr>
          <w:rFonts w:asciiTheme="majorBidi" w:hAnsiTheme="majorBidi" w:cstheme="majorBidi"/>
          <w:lang w:val="en-US"/>
        </w:rPr>
        <w:t xml:space="preserve">awake of the </w:t>
      </w:r>
      <w:r w:rsidRPr="004F4917">
        <w:rPr>
          <w:rFonts w:asciiTheme="majorBidi" w:hAnsiTheme="majorBidi" w:cstheme="majorBidi"/>
          <w:lang w:val="en-US"/>
        </w:rPr>
        <w:t xml:space="preserve">‘Arab Rising’ or </w:t>
      </w:r>
      <w:r w:rsidR="00D0414C" w:rsidRPr="004F4917">
        <w:rPr>
          <w:rFonts w:asciiTheme="majorBidi" w:hAnsiTheme="majorBidi" w:cstheme="majorBidi"/>
          <w:lang w:val="en-US"/>
        </w:rPr>
        <w:t xml:space="preserve">the </w:t>
      </w:r>
      <w:r w:rsidRPr="004F4917">
        <w:rPr>
          <w:rFonts w:asciiTheme="majorBidi" w:hAnsiTheme="majorBidi" w:cstheme="majorBidi"/>
          <w:lang w:val="en-US"/>
        </w:rPr>
        <w:t>‘Arab Awakening’ was an historic event that surprised both sch</w:t>
      </w:r>
      <w:r w:rsidR="00535C52" w:rsidRPr="004F4917">
        <w:rPr>
          <w:rFonts w:asciiTheme="majorBidi" w:hAnsiTheme="majorBidi" w:cstheme="majorBidi"/>
          <w:lang w:val="en-US"/>
        </w:rPr>
        <w:t>olars and policymakers (Pace &amp;</w:t>
      </w:r>
      <w:r w:rsidR="000A71BE" w:rsidRPr="004F4917">
        <w:rPr>
          <w:rFonts w:asciiTheme="majorBidi" w:hAnsiTheme="majorBidi" w:cstheme="majorBidi"/>
          <w:lang w:val="en-US"/>
        </w:rPr>
        <w:t xml:space="preserve"> </w:t>
      </w:r>
      <w:r w:rsidRPr="004F4917">
        <w:rPr>
          <w:rFonts w:asciiTheme="majorBidi" w:hAnsiTheme="majorBidi" w:cstheme="majorBidi"/>
          <w:lang w:val="en-US"/>
        </w:rPr>
        <w:t>Cavatorta</w:t>
      </w:r>
      <w:r w:rsidR="00535C52" w:rsidRPr="004F4917">
        <w:rPr>
          <w:rFonts w:asciiTheme="majorBidi" w:hAnsiTheme="majorBidi" w:cstheme="majorBidi"/>
          <w:lang w:val="en-US"/>
        </w:rPr>
        <w:t>,</w:t>
      </w:r>
      <w:r w:rsidRPr="004F4917">
        <w:rPr>
          <w:rFonts w:asciiTheme="majorBidi" w:hAnsiTheme="majorBidi" w:cstheme="majorBidi"/>
          <w:lang w:val="en-US"/>
        </w:rPr>
        <w:t xml:space="preserve"> 2011).</w:t>
      </w:r>
      <w:r w:rsidR="00FF0D7F" w:rsidRPr="004F4917">
        <w:rPr>
          <w:rFonts w:asciiTheme="majorBidi" w:hAnsiTheme="majorBidi" w:cstheme="majorBidi"/>
          <w:lang w:val="en-US"/>
        </w:rPr>
        <w:t xml:space="preserve"> </w:t>
      </w:r>
      <w:r w:rsidR="00B22CB6" w:rsidRPr="004F4917">
        <w:rPr>
          <w:rFonts w:asciiTheme="majorBidi" w:hAnsiTheme="majorBidi" w:cstheme="majorBidi"/>
          <w:lang w:val="en-US"/>
        </w:rPr>
        <w:t>The Egyptian Legislative elections held in 2010 w</w:t>
      </w:r>
      <w:r w:rsidR="00FF0D7F" w:rsidRPr="004F4917">
        <w:rPr>
          <w:rFonts w:asciiTheme="majorBidi" w:hAnsiTheme="majorBidi" w:cstheme="majorBidi"/>
          <w:lang w:val="en-US"/>
        </w:rPr>
        <w:t>ere</w:t>
      </w:r>
      <w:r w:rsidR="00B22CB6" w:rsidRPr="004F4917">
        <w:rPr>
          <w:rFonts w:asciiTheme="majorBidi" w:hAnsiTheme="majorBidi" w:cstheme="majorBidi"/>
          <w:lang w:val="en-US"/>
        </w:rPr>
        <w:t xml:space="preserve"> also one of the motives that underpinned the frustration of the Egyptian people towards the political regime of Mubarak. </w:t>
      </w:r>
      <w:r w:rsidRPr="004F4917">
        <w:rPr>
          <w:rFonts w:asciiTheme="majorBidi" w:hAnsiTheme="majorBidi" w:cstheme="majorBidi"/>
          <w:lang w:val="en-US"/>
        </w:rPr>
        <w:t>Namely</w:t>
      </w:r>
      <w:r w:rsidR="00764986" w:rsidRPr="004F4917">
        <w:rPr>
          <w:rFonts w:asciiTheme="majorBidi" w:hAnsiTheme="majorBidi" w:cstheme="majorBidi"/>
          <w:lang w:val="en-US"/>
        </w:rPr>
        <w:t>,</w:t>
      </w:r>
      <w:r w:rsidR="000A71BE" w:rsidRPr="004F4917">
        <w:rPr>
          <w:rFonts w:asciiTheme="majorBidi" w:hAnsiTheme="majorBidi" w:cstheme="majorBidi"/>
          <w:lang w:val="en-US"/>
        </w:rPr>
        <w:t xml:space="preserve"> </w:t>
      </w:r>
      <w:r w:rsidR="00F06AB2" w:rsidRPr="004F4917">
        <w:rPr>
          <w:rFonts w:asciiTheme="majorBidi" w:hAnsiTheme="majorBidi" w:cstheme="majorBidi"/>
          <w:lang w:val="en-US"/>
        </w:rPr>
        <w:t>the Muslim Brotherhood accused the</w:t>
      </w:r>
      <w:r w:rsidRPr="004F4917">
        <w:rPr>
          <w:rFonts w:asciiTheme="majorBidi" w:hAnsiTheme="majorBidi" w:cstheme="majorBidi"/>
          <w:lang w:val="en-US"/>
        </w:rPr>
        <w:t xml:space="preserve"> NDP</w:t>
      </w:r>
      <w:r w:rsidR="00F06AB2" w:rsidRPr="004F4917">
        <w:rPr>
          <w:rFonts w:asciiTheme="majorBidi" w:hAnsiTheme="majorBidi" w:cstheme="majorBidi"/>
          <w:lang w:val="en-US"/>
        </w:rPr>
        <w:t xml:space="preserve">, at that time ruling party in Egypt, </w:t>
      </w:r>
      <w:r w:rsidR="00B22CB6" w:rsidRPr="004F4917">
        <w:rPr>
          <w:rFonts w:asciiTheme="majorBidi" w:hAnsiTheme="majorBidi" w:cstheme="majorBidi"/>
          <w:lang w:val="en-US"/>
        </w:rPr>
        <w:t>of fraud and the manipulation of the votes in order to ensure the victory</w:t>
      </w:r>
      <w:r w:rsidRPr="004F4917">
        <w:rPr>
          <w:rFonts w:asciiTheme="majorBidi" w:hAnsiTheme="majorBidi" w:cstheme="majorBidi"/>
          <w:lang w:val="en-US"/>
        </w:rPr>
        <w:t xml:space="preserve">. </w:t>
      </w:r>
      <w:r w:rsidR="00B22CB6" w:rsidRPr="004F4917">
        <w:rPr>
          <w:rFonts w:asciiTheme="majorBidi" w:hAnsiTheme="majorBidi" w:cstheme="majorBidi"/>
          <w:lang w:val="en-US"/>
        </w:rPr>
        <w:t xml:space="preserve">The Muslim Brotherhood describes this event as a phenomenon that </w:t>
      </w:r>
      <w:r w:rsidRPr="004F4917">
        <w:rPr>
          <w:rFonts w:asciiTheme="majorBidi" w:hAnsiTheme="majorBidi" w:cstheme="majorBidi"/>
          <w:lang w:val="en-US"/>
        </w:rPr>
        <w:t>“</w:t>
      </w:r>
      <w:r w:rsidR="00B22CB6" w:rsidRPr="004F4917">
        <w:rPr>
          <w:rFonts w:asciiTheme="majorBidi" w:hAnsiTheme="majorBidi" w:cstheme="majorBidi"/>
          <w:i/>
          <w:iCs/>
          <w:lang w:val="en-US"/>
        </w:rPr>
        <w:t>will go down in history as a blatant fraud and crime against democrac</w:t>
      </w:r>
      <w:r w:rsidRPr="004F4917">
        <w:rPr>
          <w:rFonts w:asciiTheme="majorBidi" w:hAnsiTheme="majorBidi" w:cstheme="majorBidi"/>
          <w:i/>
          <w:iCs/>
          <w:lang w:val="en-US"/>
        </w:rPr>
        <w:t>y and the people it represents</w:t>
      </w:r>
      <w:r w:rsidRPr="004F4917">
        <w:rPr>
          <w:rFonts w:asciiTheme="majorBidi" w:hAnsiTheme="majorBidi" w:cstheme="majorBidi"/>
          <w:lang w:val="en-US"/>
        </w:rPr>
        <w:t xml:space="preserve">” </w:t>
      </w:r>
      <w:r w:rsidR="00B22CB6" w:rsidRPr="004F4917">
        <w:rPr>
          <w:rFonts w:asciiTheme="majorBidi" w:hAnsiTheme="majorBidi" w:cstheme="majorBidi"/>
          <w:lang w:val="en-US"/>
        </w:rPr>
        <w:t>(Muslim Brotherhood official website</w:t>
      </w:r>
      <w:r w:rsidR="00535C52" w:rsidRPr="004F4917">
        <w:rPr>
          <w:rFonts w:asciiTheme="majorBidi" w:hAnsiTheme="majorBidi" w:cstheme="majorBidi"/>
          <w:lang w:val="en-US"/>
        </w:rPr>
        <w:t>,</w:t>
      </w:r>
      <w:r w:rsidR="00B22CB6" w:rsidRPr="004F4917">
        <w:rPr>
          <w:rFonts w:asciiTheme="majorBidi" w:hAnsiTheme="majorBidi" w:cstheme="majorBidi"/>
          <w:lang w:val="en-US"/>
        </w:rPr>
        <w:t xml:space="preserve"> 2010). In December </w:t>
      </w:r>
      <w:r w:rsidR="004F4917" w:rsidRPr="004F4917">
        <w:rPr>
          <w:rFonts w:asciiTheme="majorBidi" w:hAnsiTheme="majorBidi" w:cstheme="majorBidi"/>
          <w:lang w:val="en-US"/>
        </w:rPr>
        <w:t xml:space="preserve">2010, </w:t>
      </w:r>
      <w:r w:rsidR="00B22CB6" w:rsidRPr="004F4917">
        <w:rPr>
          <w:rFonts w:asciiTheme="majorBidi" w:hAnsiTheme="majorBidi" w:cstheme="majorBidi"/>
          <w:lang w:val="en-US"/>
        </w:rPr>
        <w:t xml:space="preserve">the EU’s first response towards the irregularities on the </w:t>
      </w:r>
      <w:r w:rsidR="004F4917" w:rsidRPr="004F4917">
        <w:rPr>
          <w:rFonts w:asciiTheme="majorBidi" w:hAnsiTheme="majorBidi" w:cstheme="majorBidi"/>
          <w:lang w:val="en-US"/>
        </w:rPr>
        <w:t xml:space="preserve">earlier </w:t>
      </w:r>
      <w:r w:rsidR="00B22CB6" w:rsidRPr="004F4917">
        <w:rPr>
          <w:rFonts w:asciiTheme="majorBidi" w:hAnsiTheme="majorBidi" w:cstheme="majorBidi"/>
          <w:lang w:val="en-US"/>
        </w:rPr>
        <w:t xml:space="preserve">elections of 2010 </w:t>
      </w:r>
      <w:r w:rsidR="00FF0D7F" w:rsidRPr="004F4917">
        <w:rPr>
          <w:rFonts w:asciiTheme="majorBidi" w:hAnsiTheme="majorBidi" w:cstheme="majorBidi"/>
          <w:lang w:val="en-US"/>
        </w:rPr>
        <w:t xml:space="preserve">was given </w:t>
      </w:r>
      <w:r w:rsidR="00B22CB6" w:rsidRPr="004F4917">
        <w:rPr>
          <w:rFonts w:asciiTheme="majorBidi" w:hAnsiTheme="majorBidi" w:cstheme="majorBidi"/>
          <w:lang w:val="en-US"/>
        </w:rPr>
        <w:t xml:space="preserve">by </w:t>
      </w:r>
      <w:r w:rsidR="004F4917" w:rsidRPr="004F4917">
        <w:rPr>
          <w:rFonts w:asciiTheme="majorBidi" w:hAnsiTheme="majorBidi" w:cstheme="majorBidi"/>
          <w:lang w:val="en-US"/>
        </w:rPr>
        <w:t xml:space="preserve">the </w:t>
      </w:r>
      <w:r w:rsidR="00B22CB6" w:rsidRPr="004F4917">
        <w:rPr>
          <w:rFonts w:asciiTheme="majorBidi" w:hAnsiTheme="majorBidi" w:cstheme="majorBidi"/>
          <w:lang w:val="en-US"/>
        </w:rPr>
        <w:t>EU</w:t>
      </w:r>
      <w:r w:rsidR="004F4917" w:rsidRPr="004F4917">
        <w:rPr>
          <w:rFonts w:asciiTheme="majorBidi" w:hAnsiTheme="majorBidi" w:cstheme="majorBidi"/>
          <w:lang w:val="en-US"/>
        </w:rPr>
        <w:t xml:space="preserve"> official</w:t>
      </w:r>
      <w:r w:rsidR="00B22CB6" w:rsidRPr="004F4917">
        <w:rPr>
          <w:rFonts w:asciiTheme="majorBidi" w:hAnsiTheme="majorBidi" w:cstheme="majorBidi"/>
          <w:lang w:val="en-US"/>
        </w:rPr>
        <w:t xml:space="preserve"> High Representative</w:t>
      </w:r>
      <w:r w:rsidR="004F4917" w:rsidRPr="004F4917">
        <w:rPr>
          <w:rFonts w:asciiTheme="majorBidi" w:hAnsiTheme="majorBidi" w:cstheme="majorBidi"/>
          <w:lang w:val="en-US"/>
        </w:rPr>
        <w:t>,</w:t>
      </w:r>
      <w:r w:rsidR="00B22CB6" w:rsidRPr="004F4917">
        <w:rPr>
          <w:rFonts w:asciiTheme="majorBidi" w:hAnsiTheme="majorBidi" w:cstheme="majorBidi"/>
          <w:lang w:val="en-US"/>
        </w:rPr>
        <w:t xml:space="preserve"> Catherine Ashton</w:t>
      </w:r>
      <w:r w:rsidR="004F4917" w:rsidRPr="004F4917">
        <w:rPr>
          <w:rFonts w:asciiTheme="majorBidi" w:hAnsiTheme="majorBidi" w:cstheme="majorBidi"/>
          <w:lang w:val="en-US"/>
        </w:rPr>
        <w:t>. Ashton</w:t>
      </w:r>
      <w:r w:rsidR="00B22CB6" w:rsidRPr="004F4917">
        <w:rPr>
          <w:rFonts w:asciiTheme="majorBidi" w:hAnsiTheme="majorBidi" w:cstheme="majorBidi"/>
          <w:lang w:val="en-US"/>
        </w:rPr>
        <w:t xml:space="preserve"> declared the following:</w:t>
      </w:r>
    </w:p>
    <w:p w:rsidR="00B22CB6" w:rsidRPr="004F4917" w:rsidRDefault="00CD7680" w:rsidP="00AC3DCE">
      <w:pPr>
        <w:autoSpaceDE w:val="0"/>
        <w:autoSpaceDN w:val="0"/>
        <w:adjustRightInd w:val="0"/>
        <w:spacing w:after="0" w:line="360" w:lineRule="auto"/>
        <w:ind w:left="708"/>
        <w:jc w:val="both"/>
        <w:rPr>
          <w:rFonts w:asciiTheme="majorBidi" w:hAnsiTheme="majorBidi" w:cstheme="majorBidi"/>
          <w:i/>
          <w:iCs/>
          <w:lang w:val="en-US"/>
        </w:rPr>
      </w:pPr>
      <w:r w:rsidRPr="004F4917">
        <w:rPr>
          <w:rFonts w:asciiTheme="majorBidi" w:hAnsiTheme="majorBidi" w:cstheme="majorBidi"/>
          <w:i/>
          <w:iCs/>
          <w:lang w:val="en-US"/>
        </w:rPr>
        <w:t>“</w:t>
      </w:r>
      <w:r w:rsidR="00B22CB6" w:rsidRPr="004F4917">
        <w:rPr>
          <w:rFonts w:asciiTheme="majorBidi" w:hAnsiTheme="majorBidi" w:cstheme="majorBidi"/>
          <w:i/>
          <w:iCs/>
          <w:lang w:val="en-US"/>
        </w:rPr>
        <w:t xml:space="preserve">I have followed with close interest the elections to the People’s Assembly of Egypt which took place on 28 November and 5 December. The European Union supports free and fair parliamentary elections, recognizing the responsibility of the Egyptian people to choose their own future and to build a stable democratic system. The European Union believes that in every country an open electoral process is the key to a strong nation and society. </w:t>
      </w:r>
    </w:p>
    <w:p w:rsidR="00B22CB6" w:rsidRPr="004F4917" w:rsidRDefault="00B22CB6" w:rsidP="00AC3DCE">
      <w:pPr>
        <w:autoSpaceDE w:val="0"/>
        <w:autoSpaceDN w:val="0"/>
        <w:adjustRightInd w:val="0"/>
        <w:spacing w:after="0" w:line="360" w:lineRule="auto"/>
        <w:ind w:left="708"/>
        <w:jc w:val="both"/>
        <w:rPr>
          <w:rFonts w:asciiTheme="majorBidi" w:hAnsiTheme="majorBidi" w:cstheme="majorBidi"/>
          <w:i/>
          <w:iCs/>
          <w:lang w:val="en-US"/>
        </w:rPr>
      </w:pPr>
      <w:r w:rsidRPr="004F4917">
        <w:rPr>
          <w:rFonts w:asciiTheme="majorBidi" w:hAnsiTheme="majorBidi" w:cstheme="majorBidi"/>
          <w:i/>
          <w:iCs/>
          <w:lang w:val="en-US"/>
        </w:rPr>
        <w:t xml:space="preserve">Ahead of these elections we took positive note of the measures of the Government and the Higher  Electoral Commission to increase transparency in the election process including local </w:t>
      </w:r>
      <w:r w:rsidRPr="004F4917">
        <w:rPr>
          <w:rFonts w:asciiTheme="majorBidi" w:hAnsiTheme="majorBidi" w:cstheme="majorBidi"/>
          <w:i/>
          <w:iCs/>
          <w:lang w:val="en-US"/>
        </w:rPr>
        <w:lastRenderedPageBreak/>
        <w:t>election observation. Unfortunately the implementation of these measures was insufficient. I was concerned by reports of irregularities, restricted access for independent observers and candidates' representatives into polling stations, media restrictions as well as arrests of opposition activists.</w:t>
      </w:r>
    </w:p>
    <w:p w:rsidR="00B22CB6" w:rsidRPr="004F4917" w:rsidRDefault="00B22CB6" w:rsidP="00AC3DCE">
      <w:pPr>
        <w:autoSpaceDE w:val="0"/>
        <w:autoSpaceDN w:val="0"/>
        <w:adjustRightInd w:val="0"/>
        <w:spacing w:after="0" w:line="360" w:lineRule="auto"/>
        <w:ind w:left="708"/>
        <w:jc w:val="both"/>
        <w:rPr>
          <w:rFonts w:asciiTheme="majorBidi" w:hAnsiTheme="majorBidi" w:cstheme="majorBidi"/>
          <w:i/>
          <w:iCs/>
          <w:lang w:val="en-US"/>
        </w:rPr>
      </w:pPr>
    </w:p>
    <w:p w:rsidR="00B22CB6" w:rsidRPr="004F4917" w:rsidRDefault="00B22CB6" w:rsidP="00AC3DCE">
      <w:pPr>
        <w:autoSpaceDE w:val="0"/>
        <w:autoSpaceDN w:val="0"/>
        <w:adjustRightInd w:val="0"/>
        <w:spacing w:after="0" w:line="360" w:lineRule="auto"/>
        <w:ind w:left="708"/>
        <w:jc w:val="both"/>
        <w:rPr>
          <w:rFonts w:asciiTheme="majorBidi" w:hAnsiTheme="majorBidi" w:cstheme="majorBidi"/>
          <w:i/>
          <w:iCs/>
          <w:lang w:val="en-US"/>
        </w:rPr>
      </w:pPr>
      <w:r w:rsidRPr="004F4917">
        <w:rPr>
          <w:rFonts w:asciiTheme="majorBidi" w:hAnsiTheme="majorBidi" w:cstheme="majorBidi"/>
          <w:i/>
          <w:iCs/>
          <w:lang w:val="en-US"/>
        </w:rPr>
        <w:t>A significant segment of the opposition withdrew after the first round of the elections. I particularly regret the incidents of violence, some of them resulting in loss of life.</w:t>
      </w:r>
    </w:p>
    <w:p w:rsidR="00B22CB6" w:rsidRPr="004F4917" w:rsidRDefault="00B22CB6" w:rsidP="00AC3DCE">
      <w:pPr>
        <w:autoSpaceDE w:val="0"/>
        <w:autoSpaceDN w:val="0"/>
        <w:adjustRightInd w:val="0"/>
        <w:spacing w:after="0" w:line="360" w:lineRule="auto"/>
        <w:ind w:left="708"/>
        <w:jc w:val="both"/>
        <w:rPr>
          <w:rFonts w:asciiTheme="majorBidi" w:hAnsiTheme="majorBidi" w:cstheme="majorBidi"/>
          <w:i/>
          <w:iCs/>
          <w:lang w:val="en-US"/>
        </w:rPr>
      </w:pPr>
    </w:p>
    <w:p w:rsidR="00B22CB6" w:rsidRPr="004F4917" w:rsidRDefault="00B22CB6" w:rsidP="00AC3DCE">
      <w:pPr>
        <w:autoSpaceDE w:val="0"/>
        <w:autoSpaceDN w:val="0"/>
        <w:adjustRightInd w:val="0"/>
        <w:spacing w:after="0" w:line="360" w:lineRule="auto"/>
        <w:ind w:left="708"/>
        <w:jc w:val="both"/>
        <w:rPr>
          <w:rFonts w:asciiTheme="majorBidi" w:hAnsiTheme="majorBidi" w:cstheme="majorBidi"/>
          <w:b/>
          <w:bCs/>
          <w:lang w:val="en-US"/>
        </w:rPr>
      </w:pPr>
      <w:r w:rsidRPr="004F4917">
        <w:rPr>
          <w:rFonts w:asciiTheme="majorBidi" w:hAnsiTheme="majorBidi" w:cstheme="majorBidi"/>
          <w:i/>
          <w:iCs/>
          <w:lang w:val="en-US"/>
        </w:rPr>
        <w:t>I encourage the Egyptian authorities to respond to these concerns. The EU will continue to call on the Egyptian government to permit domestic and international monitors to observe future elections, and remains ready to offer assistance in that regard. Egypt is a key partner of the EU and we remain committed to continue working together, building on the reforms already undertaken and on the programme set out in the EU/Egypt Action Plan."</w:t>
      </w:r>
      <w:r w:rsidR="00535C52" w:rsidRPr="004F4917">
        <w:rPr>
          <w:rFonts w:asciiTheme="majorBidi" w:hAnsiTheme="majorBidi" w:cstheme="majorBidi"/>
          <w:lang w:val="en-US"/>
        </w:rPr>
        <w:t xml:space="preserve">(Catherine Ashton, </w:t>
      </w:r>
      <w:r w:rsidRPr="004F4917">
        <w:rPr>
          <w:rFonts w:asciiTheme="majorBidi" w:hAnsiTheme="majorBidi" w:cstheme="majorBidi"/>
          <w:lang w:val="en-US"/>
        </w:rPr>
        <w:t xml:space="preserve"> 2010).</w:t>
      </w:r>
    </w:p>
    <w:p w:rsidR="00972126" w:rsidRPr="004F4917" w:rsidRDefault="00972126" w:rsidP="00AC3DCE">
      <w:pPr>
        <w:spacing w:line="360" w:lineRule="auto"/>
        <w:jc w:val="both"/>
        <w:rPr>
          <w:rFonts w:asciiTheme="majorBidi" w:hAnsiTheme="majorBidi" w:cstheme="majorBidi"/>
          <w:lang w:val="en-US"/>
        </w:rPr>
      </w:pPr>
    </w:p>
    <w:p w:rsidR="00B22CB6" w:rsidRPr="004F4917" w:rsidRDefault="00972126" w:rsidP="00257A66">
      <w:pPr>
        <w:pStyle w:val="NoSpacing"/>
        <w:spacing w:line="360" w:lineRule="auto"/>
        <w:jc w:val="both"/>
        <w:rPr>
          <w:rFonts w:asciiTheme="majorBidi" w:hAnsiTheme="majorBidi" w:cstheme="majorBidi"/>
          <w:lang w:val="en-US"/>
        </w:rPr>
      </w:pPr>
      <w:r w:rsidRPr="004F4917">
        <w:rPr>
          <w:lang w:val="en-US"/>
        </w:rPr>
        <w:tab/>
      </w:r>
      <w:r w:rsidR="00082B4C" w:rsidRPr="004F4917">
        <w:rPr>
          <w:rFonts w:asciiTheme="majorBidi" w:hAnsiTheme="majorBidi" w:cstheme="majorBidi"/>
          <w:lang w:val="en-US"/>
        </w:rPr>
        <w:t>Noticeable</w:t>
      </w:r>
      <w:r w:rsidR="00B22CB6" w:rsidRPr="004F4917">
        <w:rPr>
          <w:rFonts w:asciiTheme="majorBidi" w:hAnsiTheme="majorBidi" w:cstheme="majorBidi"/>
          <w:lang w:val="en-US"/>
        </w:rPr>
        <w:t xml:space="preserve"> is that the statement </w:t>
      </w:r>
      <w:r w:rsidR="00764986" w:rsidRPr="004F4917">
        <w:rPr>
          <w:rFonts w:asciiTheme="majorBidi" w:hAnsiTheme="majorBidi" w:cstheme="majorBidi"/>
          <w:lang w:val="en-US"/>
        </w:rPr>
        <w:t xml:space="preserve">by </w:t>
      </w:r>
      <w:r w:rsidR="00B22CB6" w:rsidRPr="004F4917">
        <w:rPr>
          <w:rFonts w:asciiTheme="majorBidi" w:hAnsiTheme="majorBidi" w:cstheme="majorBidi"/>
          <w:lang w:val="en-US"/>
        </w:rPr>
        <w:t xml:space="preserve">Ashton is excluding any possible sanctions towards the Egyptian government for </w:t>
      </w:r>
      <w:r w:rsidR="00764986" w:rsidRPr="004F4917">
        <w:rPr>
          <w:rFonts w:asciiTheme="majorBidi" w:hAnsiTheme="majorBidi" w:cstheme="majorBidi"/>
          <w:lang w:val="en-US"/>
        </w:rPr>
        <w:t xml:space="preserve">its </w:t>
      </w:r>
      <w:r w:rsidR="00B22CB6" w:rsidRPr="004F4917">
        <w:rPr>
          <w:rFonts w:asciiTheme="majorBidi" w:hAnsiTheme="majorBidi" w:cstheme="majorBidi"/>
          <w:lang w:val="en-US"/>
        </w:rPr>
        <w:t>irregularities and insufficient elections</w:t>
      </w:r>
      <w:r w:rsidR="00764986" w:rsidRPr="004F4917">
        <w:rPr>
          <w:rFonts w:asciiTheme="majorBidi" w:hAnsiTheme="majorBidi" w:cstheme="majorBidi"/>
          <w:lang w:val="en-US"/>
        </w:rPr>
        <w:t xml:space="preserve">. As Joel Peters points “ </w:t>
      </w:r>
      <w:r w:rsidR="00764986" w:rsidRPr="004F4917">
        <w:rPr>
          <w:rFonts w:asciiTheme="majorBidi" w:hAnsiTheme="majorBidi" w:cstheme="majorBidi"/>
          <w:i/>
          <w:iCs/>
          <w:lang w:val="en-US"/>
        </w:rPr>
        <w:t>t</w:t>
      </w:r>
      <w:r w:rsidR="00B22CB6" w:rsidRPr="004F4917">
        <w:rPr>
          <w:rFonts w:asciiTheme="majorBidi" w:hAnsiTheme="majorBidi" w:cstheme="majorBidi"/>
          <w:i/>
          <w:iCs/>
          <w:lang w:val="en-US"/>
        </w:rPr>
        <w:t>he EU has always preferred the soft option of positive conditionality, arguing that dialog</w:t>
      </w:r>
      <w:r w:rsidR="00764986" w:rsidRPr="004F4917">
        <w:rPr>
          <w:rFonts w:asciiTheme="majorBidi" w:hAnsiTheme="majorBidi" w:cstheme="majorBidi"/>
          <w:i/>
          <w:iCs/>
          <w:lang w:val="en-US"/>
        </w:rPr>
        <w:t>ue works better than sanctions</w:t>
      </w:r>
      <w:r w:rsidR="00764986" w:rsidRPr="004F4917">
        <w:rPr>
          <w:rFonts w:asciiTheme="majorBidi" w:hAnsiTheme="majorBidi" w:cstheme="majorBidi"/>
          <w:lang w:val="en-US"/>
        </w:rPr>
        <w:t xml:space="preserve">” </w:t>
      </w:r>
      <w:r w:rsidR="00B22CB6" w:rsidRPr="004F4917">
        <w:rPr>
          <w:rFonts w:asciiTheme="majorBidi" w:hAnsiTheme="majorBidi" w:cstheme="majorBidi"/>
          <w:lang w:val="en-US"/>
        </w:rPr>
        <w:t>(Peters</w:t>
      </w:r>
      <w:r w:rsidR="00535C52" w:rsidRPr="004F4917">
        <w:rPr>
          <w:rFonts w:asciiTheme="majorBidi" w:hAnsiTheme="majorBidi" w:cstheme="majorBidi"/>
          <w:lang w:val="en-US"/>
        </w:rPr>
        <w:t>,</w:t>
      </w:r>
      <w:r w:rsidR="00B22CB6" w:rsidRPr="004F4917">
        <w:rPr>
          <w:rFonts w:asciiTheme="majorBidi" w:hAnsiTheme="majorBidi" w:cstheme="majorBidi"/>
          <w:lang w:val="en-US"/>
        </w:rPr>
        <w:t xml:space="preserve"> 2012 p. 56). Thus at this stage it seems that EU’s response towards Egypt on the promotion of democracy always ha</w:t>
      </w:r>
      <w:r w:rsidR="00082B4C" w:rsidRPr="004F4917">
        <w:rPr>
          <w:rFonts w:asciiTheme="majorBidi" w:hAnsiTheme="majorBidi" w:cstheme="majorBidi"/>
          <w:lang w:val="en-US"/>
        </w:rPr>
        <w:t>s</w:t>
      </w:r>
      <w:r w:rsidR="00B22CB6" w:rsidRPr="004F4917">
        <w:rPr>
          <w:rFonts w:asciiTheme="majorBidi" w:hAnsiTheme="majorBidi" w:cstheme="majorBidi"/>
          <w:lang w:val="en-US"/>
        </w:rPr>
        <w:t xml:space="preserve"> been hard to accomplish. Although the EU has spelled out</w:t>
      </w:r>
      <w:r w:rsidR="00206A0B" w:rsidRPr="004F4917">
        <w:rPr>
          <w:rFonts w:asciiTheme="majorBidi" w:hAnsiTheme="majorBidi" w:cstheme="majorBidi"/>
          <w:lang w:val="en-US"/>
        </w:rPr>
        <w:t>, in the several EU-Egypt agreements,</w:t>
      </w:r>
      <w:r w:rsidR="00B22CB6" w:rsidRPr="004F4917">
        <w:rPr>
          <w:rFonts w:asciiTheme="majorBidi" w:hAnsiTheme="majorBidi" w:cstheme="majorBidi"/>
          <w:lang w:val="en-US"/>
        </w:rPr>
        <w:t xml:space="preserve"> its concerns, actions and issues on the political situation in Egypt, the EU has still been unable to influence the Egyptian government and work towards a deep and sustainable democracy and stop the torture by the police, state of emergency law</w:t>
      </w:r>
      <w:r w:rsidR="00257A66" w:rsidRPr="004F4917">
        <w:rPr>
          <w:rFonts w:asciiTheme="majorBidi" w:hAnsiTheme="majorBidi" w:cstheme="majorBidi"/>
          <w:lang w:val="en-US"/>
        </w:rPr>
        <w:t>.</w:t>
      </w:r>
    </w:p>
    <w:p w:rsidR="00082B4C" w:rsidRPr="004F4917" w:rsidRDefault="00082B4C" w:rsidP="00082B4C">
      <w:pPr>
        <w:pStyle w:val="NoSpacing"/>
        <w:spacing w:line="360" w:lineRule="auto"/>
        <w:jc w:val="both"/>
        <w:rPr>
          <w:rFonts w:asciiTheme="majorBidi" w:hAnsiTheme="majorBidi" w:cstheme="majorBidi"/>
          <w:lang w:val="en-US"/>
        </w:rPr>
      </w:pPr>
    </w:p>
    <w:p w:rsidR="00082B4C" w:rsidRPr="004F4917" w:rsidRDefault="00A0736A" w:rsidP="00CE364C">
      <w:pPr>
        <w:pStyle w:val="Heading2"/>
        <w:spacing w:line="360" w:lineRule="auto"/>
        <w:jc w:val="both"/>
        <w:rPr>
          <w:rStyle w:val="Strong"/>
          <w:b/>
          <w:bCs/>
        </w:rPr>
      </w:pPr>
      <w:bookmarkStart w:id="33" w:name="_Toc368306728"/>
      <w:r w:rsidRPr="004F4917">
        <w:rPr>
          <w:rStyle w:val="Strong"/>
          <w:b/>
          <w:bCs/>
        </w:rPr>
        <w:t>6.</w:t>
      </w:r>
      <w:r w:rsidR="00CE364C" w:rsidRPr="004F4917">
        <w:rPr>
          <w:rStyle w:val="Strong"/>
          <w:b/>
          <w:bCs/>
        </w:rPr>
        <w:t>2</w:t>
      </w:r>
      <w:r w:rsidRPr="004F4917">
        <w:rPr>
          <w:rStyle w:val="Strong"/>
          <w:b/>
          <w:bCs/>
        </w:rPr>
        <w:t xml:space="preserve"> Motives</w:t>
      </w:r>
      <w:bookmarkEnd w:id="33"/>
    </w:p>
    <w:p w:rsidR="00082B4C" w:rsidRPr="004F4917" w:rsidRDefault="00082B4C" w:rsidP="00082B4C">
      <w:pPr>
        <w:pStyle w:val="NoSpacing"/>
        <w:spacing w:line="360" w:lineRule="auto"/>
        <w:rPr>
          <w:lang w:val="en-US"/>
        </w:rPr>
      </w:pPr>
    </w:p>
    <w:p w:rsidR="00211FA8" w:rsidRDefault="00082B4C" w:rsidP="00FA5AC9">
      <w:pPr>
        <w:pStyle w:val="NoSpacing"/>
        <w:spacing w:line="360" w:lineRule="auto"/>
        <w:jc w:val="both"/>
        <w:rPr>
          <w:rStyle w:val="at1"/>
          <w:rFonts w:asciiTheme="majorBidi" w:hAnsiTheme="majorBidi" w:cstheme="majorBidi"/>
          <w:lang w:val="en-US"/>
        </w:rPr>
      </w:pPr>
      <w:r w:rsidRPr="004F4917">
        <w:rPr>
          <w:rFonts w:asciiTheme="majorBidi" w:hAnsiTheme="majorBidi" w:cstheme="majorBidi"/>
          <w:lang w:val="en-US"/>
        </w:rPr>
        <w:tab/>
      </w:r>
      <w:r w:rsidR="00211FA8" w:rsidRPr="004F4917">
        <w:rPr>
          <w:rFonts w:asciiTheme="majorBidi" w:hAnsiTheme="majorBidi" w:cstheme="majorBidi"/>
          <w:lang w:val="en-US"/>
        </w:rPr>
        <w:t>In February in 2011 the members of the European Parliament came together for a debate on the historic changes in MENA region during the prior months. During this debate Catherine Ashton concluded that: ‘</w:t>
      </w:r>
      <w:r w:rsidR="00211FA8" w:rsidRPr="004F4917">
        <w:rPr>
          <w:rStyle w:val="at1"/>
          <w:rFonts w:asciiTheme="majorBidi" w:hAnsiTheme="majorBidi" w:cstheme="majorBidi"/>
          <w:i/>
          <w:iCs/>
          <w:lang w:val="en-US"/>
        </w:rPr>
        <w:t xml:space="preserve">As the European Union, our offer to the region and its people is solidarity and support to put reforms in place. EU is a union of democracies – we have a democratic calling. So we will back this process of change, with patience, creativity and determination.’ </w:t>
      </w:r>
      <w:r w:rsidR="00211FA8" w:rsidRPr="004F4917">
        <w:rPr>
          <w:rStyle w:val="at1"/>
          <w:rFonts w:asciiTheme="majorBidi" w:hAnsiTheme="majorBidi" w:cstheme="majorBidi"/>
          <w:lang w:val="en-US"/>
        </w:rPr>
        <w:t>(Catherine Ashton, 2011</w:t>
      </w:r>
      <w:r w:rsidR="00211FA8" w:rsidRPr="004F4917">
        <w:rPr>
          <w:rStyle w:val="at1"/>
          <w:rFonts w:asciiTheme="majorBidi" w:hAnsiTheme="majorBidi" w:cstheme="majorBidi"/>
          <w:i/>
          <w:iCs/>
          <w:lang w:val="en-US"/>
        </w:rPr>
        <w:t xml:space="preserve">). </w:t>
      </w:r>
      <w:r w:rsidR="00211FA8" w:rsidRPr="004F4917">
        <w:rPr>
          <w:rStyle w:val="at1"/>
          <w:rFonts w:asciiTheme="majorBidi" w:hAnsiTheme="majorBidi" w:cstheme="majorBidi"/>
          <w:lang w:val="en-US"/>
        </w:rPr>
        <w:t>Thus, a soft and low-key speech on the happenings in Egypt aimed towards the people of Egypt to gain their trust. Throughout almost all external agreements and policies of the EU, it is stated that EU priority is to ensure the promotion of democracy and secure the principles of human rights, and the rule of law. Guy Hofstadt</w:t>
      </w:r>
      <w:r w:rsidR="00FA5AC9">
        <w:rPr>
          <w:rStyle w:val="at1"/>
          <w:rFonts w:asciiTheme="majorBidi" w:hAnsiTheme="majorBidi" w:cstheme="majorBidi"/>
          <w:lang w:val="en-US"/>
        </w:rPr>
        <w:t xml:space="preserve">, member </w:t>
      </w:r>
      <w:r w:rsidR="00211FA8" w:rsidRPr="004F4917">
        <w:rPr>
          <w:rStyle w:val="at1"/>
          <w:rFonts w:asciiTheme="majorBidi" w:hAnsiTheme="majorBidi" w:cstheme="majorBidi"/>
          <w:lang w:val="en-US"/>
        </w:rPr>
        <w:t xml:space="preserve">of the Alliance of Liberals and Democrats (ALDE), pointed out </w:t>
      </w:r>
      <w:r w:rsidR="00211FA8" w:rsidRPr="004F4917">
        <w:rPr>
          <w:rStyle w:val="at1"/>
          <w:rFonts w:asciiTheme="majorBidi" w:hAnsiTheme="majorBidi" w:cstheme="majorBidi"/>
          <w:lang w:val="en-US"/>
        </w:rPr>
        <w:lastRenderedPageBreak/>
        <w:t>during the debate in Brussels, that the EU had ‘failed to give support to the people on the street’ (Hofdstadt, 2011). He asked Catherine Ashton to change the position of the EU towards Egypt, and concluded that: “</w:t>
      </w:r>
      <w:r w:rsidR="00211FA8" w:rsidRPr="004F4917">
        <w:rPr>
          <w:rStyle w:val="at1"/>
          <w:rFonts w:asciiTheme="majorBidi" w:hAnsiTheme="majorBidi" w:cstheme="majorBidi"/>
          <w:i/>
          <w:lang w:val="en-US"/>
        </w:rPr>
        <w:t>The EU should stand 100% behind the Egyptian people and its demands. Mubarak should leave his country to democracy</w:t>
      </w:r>
      <w:r w:rsidR="00211FA8" w:rsidRPr="004F4917">
        <w:rPr>
          <w:rStyle w:val="at1"/>
          <w:rFonts w:asciiTheme="majorBidi" w:hAnsiTheme="majorBidi" w:cstheme="majorBidi"/>
          <w:lang w:val="en-US"/>
        </w:rPr>
        <w:t>.” (Hofstadt, 2011).</w:t>
      </w:r>
    </w:p>
    <w:p w:rsidR="003F4A0C" w:rsidRPr="004F4917" w:rsidRDefault="003F4A0C" w:rsidP="00211FA8">
      <w:pPr>
        <w:pStyle w:val="NoSpacing"/>
        <w:spacing w:line="360" w:lineRule="auto"/>
        <w:jc w:val="both"/>
        <w:rPr>
          <w:rStyle w:val="at1"/>
          <w:rFonts w:asciiTheme="majorBidi" w:hAnsiTheme="majorBidi" w:cstheme="majorBidi"/>
          <w:lang w:val="en-US"/>
        </w:rPr>
      </w:pPr>
    </w:p>
    <w:p w:rsidR="00A0736A" w:rsidRPr="004F4917" w:rsidRDefault="00211FA8" w:rsidP="00DF60A6">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b/>
        <w:t>Several EU and Arab studies have analyzed the prior external policies on d</w:t>
      </w:r>
      <w:r w:rsidR="00DF60A6">
        <w:rPr>
          <w:rFonts w:asciiTheme="majorBidi" w:hAnsiTheme="majorBidi" w:cstheme="majorBidi"/>
          <w:lang w:val="en-US"/>
        </w:rPr>
        <w:t>emocracy promotion by the EU to</w:t>
      </w:r>
      <w:r w:rsidRPr="004F4917">
        <w:rPr>
          <w:rFonts w:asciiTheme="majorBidi" w:hAnsiTheme="majorBidi" w:cstheme="majorBidi"/>
          <w:lang w:val="en-US"/>
        </w:rPr>
        <w:t xml:space="preserve"> the MENA region. The outcomes and recommendations of the studies varied a lot from each other, where some studies described the negative aspects others showed positive results. The EU assimilated some of these recommendations and translated this into its new external policies.</w:t>
      </w:r>
      <w:r w:rsidRPr="004F4917">
        <w:rPr>
          <w:rFonts w:asciiTheme="majorBidi" w:hAnsiTheme="majorBidi" w:cstheme="majorBidi"/>
          <w:lang w:val="en-US"/>
        </w:rPr>
        <w:br/>
      </w:r>
    </w:p>
    <w:p w:rsidR="00B22CB6" w:rsidRPr="004F4917" w:rsidRDefault="00A0736A" w:rsidP="00D72CB9">
      <w:pPr>
        <w:pStyle w:val="Heading2"/>
        <w:jc w:val="both"/>
        <w:rPr>
          <w:rStyle w:val="Strong"/>
          <w:b/>
          <w:bCs/>
        </w:rPr>
      </w:pPr>
      <w:bookmarkStart w:id="34" w:name="_Toc368306729"/>
      <w:r w:rsidRPr="004F4917">
        <w:rPr>
          <w:rStyle w:val="Strong"/>
          <w:b/>
          <w:bCs/>
        </w:rPr>
        <w:t>6.</w:t>
      </w:r>
      <w:r w:rsidR="00CE364C" w:rsidRPr="004F4917">
        <w:rPr>
          <w:rStyle w:val="Strong"/>
          <w:b/>
          <w:bCs/>
        </w:rPr>
        <w:t>2</w:t>
      </w:r>
      <w:r w:rsidRPr="004F4917">
        <w:rPr>
          <w:rStyle w:val="Strong"/>
          <w:b/>
          <w:bCs/>
        </w:rPr>
        <w:t xml:space="preserve">.1 A </w:t>
      </w:r>
      <w:r w:rsidR="00474C97" w:rsidRPr="004F4917">
        <w:rPr>
          <w:rStyle w:val="Strong"/>
          <w:b/>
          <w:bCs/>
        </w:rPr>
        <w:t>P</w:t>
      </w:r>
      <w:r w:rsidR="00B22CB6" w:rsidRPr="004F4917">
        <w:rPr>
          <w:rStyle w:val="Strong"/>
          <w:b/>
          <w:bCs/>
        </w:rPr>
        <w:t>artnership for Democracy and Shared Prosperity with the Mediterranean (PfDSP)</w:t>
      </w:r>
      <w:bookmarkEnd w:id="34"/>
    </w:p>
    <w:p w:rsidR="00EF4450" w:rsidRPr="004F4917" w:rsidRDefault="00EF4450" w:rsidP="00AC3DCE">
      <w:pPr>
        <w:jc w:val="both"/>
        <w:rPr>
          <w:lang w:val="en-US"/>
        </w:rPr>
      </w:pPr>
    </w:p>
    <w:p w:rsidR="00211FA8" w:rsidRDefault="00356122" w:rsidP="00211FA8">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b/>
      </w:r>
      <w:r w:rsidR="00211FA8" w:rsidRPr="004F4917">
        <w:rPr>
          <w:rFonts w:asciiTheme="majorBidi" w:hAnsiTheme="majorBidi" w:cstheme="majorBidi"/>
          <w:lang w:val="en-US"/>
        </w:rPr>
        <w:t>The EU has clearly presented itself as both an actor and spectator over past two decades on democracy promotion within its external policies and relations (Schumacher, 2012, p 56). The EU’s approach towards the MENA region needed to be reshaped due to the radically changing political situations. And for this reason the EU intended to respond as an active player, instead of a passive spectator. As an important international promoter, the EC and the European External Action Service</w:t>
      </w:r>
      <w:r w:rsidR="001C2B48">
        <w:rPr>
          <w:rFonts w:asciiTheme="majorBidi" w:hAnsiTheme="majorBidi" w:cstheme="majorBidi"/>
          <w:lang w:val="en-US"/>
        </w:rPr>
        <w:t xml:space="preserve"> </w:t>
      </w:r>
      <w:r w:rsidR="00211FA8" w:rsidRPr="004F4917">
        <w:rPr>
          <w:rFonts w:asciiTheme="majorBidi" w:hAnsiTheme="majorBidi" w:cstheme="majorBidi"/>
          <w:lang w:val="en-US"/>
        </w:rPr>
        <w:t>(EEAS) firstly reacted on the ‘events […] of historic proportions’ (PfDSP, 2011) with the launch of a Partnership for Democracy and Shared Prosperity</w:t>
      </w:r>
      <w:r w:rsidR="004F4917" w:rsidRPr="004F4917">
        <w:rPr>
          <w:rFonts w:asciiTheme="majorBidi" w:hAnsiTheme="majorBidi" w:cstheme="majorBidi"/>
          <w:lang w:val="en-US"/>
        </w:rPr>
        <w:t xml:space="preserve"> </w:t>
      </w:r>
      <w:r w:rsidR="00211FA8" w:rsidRPr="004F4917">
        <w:rPr>
          <w:rFonts w:asciiTheme="majorBidi" w:hAnsiTheme="majorBidi" w:cstheme="majorBidi"/>
          <w:lang w:val="en-US"/>
        </w:rPr>
        <w:t>(PfDSP). This policy claimed to be an innovative and novel framework that adopted prior errors of its past and mainly responded to the short-term consequences of the Arab Spring. This framework was presented by the High Representative of the EU, Catherine Ashton, already in March 2011, after the fall of the regime of Mubarak.</w:t>
      </w:r>
    </w:p>
    <w:p w:rsidR="003F4A0C" w:rsidRPr="004F4917" w:rsidRDefault="003F4A0C" w:rsidP="00211FA8">
      <w:pPr>
        <w:autoSpaceDE w:val="0"/>
        <w:autoSpaceDN w:val="0"/>
        <w:adjustRightInd w:val="0"/>
        <w:spacing w:after="0" w:line="360" w:lineRule="auto"/>
        <w:jc w:val="both"/>
        <w:rPr>
          <w:rFonts w:asciiTheme="majorBidi" w:hAnsiTheme="majorBidi" w:cstheme="majorBidi"/>
          <w:lang w:val="en-US"/>
        </w:rPr>
      </w:pPr>
    </w:p>
    <w:p w:rsidR="00211FA8" w:rsidRDefault="00211FA8" w:rsidP="00211FA8">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b/>
        <w:t>Important to this thesis is that</w:t>
      </w:r>
      <w:r w:rsidR="00DE4B51">
        <w:rPr>
          <w:rFonts w:asciiTheme="majorBidi" w:hAnsiTheme="majorBidi" w:cstheme="majorBidi"/>
          <w:lang w:val="en-US"/>
        </w:rPr>
        <w:t>,</w:t>
      </w:r>
      <w:r w:rsidRPr="004F4917">
        <w:rPr>
          <w:rFonts w:asciiTheme="majorBidi" w:hAnsiTheme="majorBidi" w:cstheme="majorBidi"/>
          <w:lang w:val="en-US"/>
        </w:rPr>
        <w:t xml:space="preserve"> as a first response to the historic awakening, the PfDSP provided a new important element in order to deepen the relationship between the EU and Egypt. Namely, under the idea of a differentiated approach the EU introduced the new </w:t>
      </w:r>
      <w:r w:rsidRPr="004F4917">
        <w:rPr>
          <w:rFonts w:asciiTheme="majorBidi" w:hAnsiTheme="majorBidi" w:cstheme="majorBidi"/>
          <w:i/>
          <w:iCs/>
          <w:lang w:val="en-US"/>
        </w:rPr>
        <w:t>‘more-for-more’</w:t>
      </w:r>
      <w:r w:rsidRPr="004F4917">
        <w:rPr>
          <w:rFonts w:asciiTheme="majorBidi" w:hAnsiTheme="majorBidi" w:cstheme="majorBidi"/>
          <w:lang w:val="en-US"/>
        </w:rPr>
        <w:t xml:space="preserve"> approach. Meaning, the EU will give more assistance to those countries that ratify reform more in its political, economic and social structure in line with democracy. The urge towards the MENA region for reformism is hereby underpinned by the EU. The more-for-more approach is still seen in the current EU external policies</w:t>
      </w:r>
      <w:r w:rsidR="00DE4B51">
        <w:rPr>
          <w:rFonts w:asciiTheme="majorBidi" w:hAnsiTheme="majorBidi" w:cstheme="majorBidi"/>
          <w:lang w:val="en-US"/>
        </w:rPr>
        <w:t xml:space="preserve"> as an important element</w:t>
      </w:r>
      <w:r w:rsidRPr="004F4917">
        <w:rPr>
          <w:rFonts w:asciiTheme="majorBidi" w:hAnsiTheme="majorBidi" w:cstheme="majorBidi"/>
          <w:lang w:val="en-US"/>
        </w:rPr>
        <w:t xml:space="preserve">. </w:t>
      </w:r>
    </w:p>
    <w:p w:rsidR="003F4A0C" w:rsidRPr="004F4917" w:rsidRDefault="003F4A0C" w:rsidP="00211FA8">
      <w:pPr>
        <w:autoSpaceDE w:val="0"/>
        <w:autoSpaceDN w:val="0"/>
        <w:adjustRightInd w:val="0"/>
        <w:spacing w:after="0" w:line="360" w:lineRule="auto"/>
        <w:jc w:val="both"/>
        <w:rPr>
          <w:rFonts w:asciiTheme="majorBidi" w:hAnsiTheme="majorBidi" w:cstheme="majorBidi"/>
          <w:lang w:val="en-US"/>
        </w:rPr>
      </w:pPr>
    </w:p>
    <w:p w:rsidR="00211FA8" w:rsidRDefault="00211FA8" w:rsidP="00211FA8">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b/>
        <w:t xml:space="preserve">The communication of the PfDSP continued by describing its three main priorities, namely: 1. Transformation of democracy and the establishing of democratic Institution; 2. Create a stronger relationship with the people (people-to-people); 3. Promoting inclusive economic development. Under </w:t>
      </w:r>
      <w:r w:rsidRPr="004F4917">
        <w:rPr>
          <w:rFonts w:asciiTheme="majorBidi" w:hAnsiTheme="majorBidi" w:cstheme="majorBidi"/>
          <w:lang w:val="en-US"/>
        </w:rPr>
        <w:lastRenderedPageBreak/>
        <w:t xml:space="preserve">the first heading on democracy the PfDSP assists the civil society, establish a Civil Society Neighbourhood Facility (CSNF) and assist the social dialogue. Furthermore is mentioned that the EU is ready to assist democratic reform in which the judicial reform, fights against corruption and the transparency towards the Egyptian people is highly important. </w:t>
      </w:r>
    </w:p>
    <w:p w:rsidR="003F4A0C" w:rsidRPr="004F4917" w:rsidRDefault="003F4A0C" w:rsidP="00211FA8">
      <w:pPr>
        <w:autoSpaceDE w:val="0"/>
        <w:autoSpaceDN w:val="0"/>
        <w:adjustRightInd w:val="0"/>
        <w:spacing w:after="0" w:line="360" w:lineRule="auto"/>
        <w:jc w:val="both"/>
        <w:rPr>
          <w:rFonts w:asciiTheme="majorBidi" w:hAnsiTheme="majorBidi" w:cstheme="majorBidi"/>
          <w:lang w:val="en-US"/>
        </w:rPr>
      </w:pPr>
    </w:p>
    <w:p w:rsidR="00211FA8" w:rsidRDefault="00211FA8" w:rsidP="00211FA8">
      <w:pPr>
        <w:autoSpaceDE w:val="0"/>
        <w:autoSpaceDN w:val="0"/>
        <w:adjustRightInd w:val="0"/>
        <w:snapToGrid w:val="0"/>
        <w:spacing w:after="0" w:line="360" w:lineRule="auto"/>
        <w:ind w:firstLine="708"/>
        <w:jc w:val="both"/>
        <w:rPr>
          <w:rFonts w:asciiTheme="majorBidi" w:hAnsiTheme="majorBidi" w:cstheme="majorBidi"/>
          <w:lang w:val="en-US"/>
        </w:rPr>
      </w:pPr>
      <w:r w:rsidRPr="004F4917">
        <w:rPr>
          <w:rFonts w:asciiTheme="majorBidi" w:hAnsiTheme="majorBidi" w:cstheme="majorBidi"/>
          <w:lang w:val="en-US"/>
        </w:rPr>
        <w:t>Several instruments were introduced under the PfDSP, that enabled the EU to offer its knowledge and expertise “</w:t>
      </w:r>
      <w:r w:rsidRPr="004F4917">
        <w:rPr>
          <w:rFonts w:asciiTheme="majorBidi" w:hAnsiTheme="majorBidi" w:cstheme="majorBidi"/>
          <w:i/>
          <w:iCs/>
          <w:lang w:val="en-US"/>
        </w:rPr>
        <w:t>to support capacity building with a particular focus on strengthening government institutions that can ensure the consolidation of change, including at regional and local level</w:t>
      </w:r>
      <w:r w:rsidRPr="004F4917">
        <w:rPr>
          <w:rFonts w:asciiTheme="majorBidi" w:hAnsiTheme="majorBidi" w:cstheme="majorBidi"/>
          <w:lang w:val="en-US"/>
        </w:rPr>
        <w:t>”</w:t>
      </w:r>
      <w:r w:rsidR="004F4917" w:rsidRPr="004F4917">
        <w:rPr>
          <w:rFonts w:asciiTheme="majorBidi" w:hAnsiTheme="majorBidi" w:cstheme="majorBidi"/>
          <w:lang w:val="en-US"/>
        </w:rPr>
        <w:t xml:space="preserve"> </w:t>
      </w:r>
      <w:r w:rsidRPr="004F4917">
        <w:rPr>
          <w:rFonts w:asciiTheme="majorBidi" w:hAnsiTheme="majorBidi" w:cstheme="majorBidi"/>
          <w:lang w:val="en-US"/>
        </w:rPr>
        <w:t>(PfDSP, 2001, p.5). Firstly, the communication points out that the EU can provide its expertise of the transition process, as the EU experienced a wave of political transitions in ex-communist countries. A second method of assistance, is the financial support towards NGOs and CSOs. The financial support can provide the needed push for the NGOs and CSOs to assist in the reform and the involvement in areas in which the citizens need to be assisted. Teti stated (2012) that the NGOs and independent trade unions in Egypt are the most important players on the movement towards reformation. They have used several methods in the struggle against the authoritarian regime over the past decade  for the people of Egypt (Teti, 2012 p. 104). Assisting the area of NGOs and CSOs is important in order to “</w:t>
      </w:r>
      <w:r w:rsidRPr="004F4917">
        <w:rPr>
          <w:rFonts w:asciiTheme="majorBidi" w:hAnsiTheme="majorBidi" w:cstheme="majorBidi"/>
          <w:i/>
          <w:iCs/>
          <w:lang w:val="en-US"/>
        </w:rPr>
        <w:t>develop a platform for civil society, political parties, trade unions and associations</w:t>
      </w:r>
      <w:r w:rsidRPr="004F4917">
        <w:rPr>
          <w:rFonts w:asciiTheme="majorBidi" w:hAnsiTheme="majorBidi" w:cstheme="majorBidi"/>
          <w:lang w:val="en-US"/>
        </w:rPr>
        <w:t xml:space="preserve">” (PfDSP, 2011, p.6). Additionally, Carothers and Ottaway (2000) argued that the CSOs in the Arab world are sharing some of its features with the western CSOs. They are often setup by the government or by the opposition parties in the political area in order to further develop the political situation in line with democratic principles. This additional aspect can facilitate to the EU’s assistance. </w:t>
      </w:r>
    </w:p>
    <w:p w:rsidR="003F4A0C" w:rsidRPr="004F4917" w:rsidRDefault="003F4A0C" w:rsidP="00211FA8">
      <w:pPr>
        <w:autoSpaceDE w:val="0"/>
        <w:autoSpaceDN w:val="0"/>
        <w:adjustRightInd w:val="0"/>
        <w:snapToGrid w:val="0"/>
        <w:spacing w:after="0" w:line="360" w:lineRule="auto"/>
        <w:ind w:firstLine="708"/>
        <w:jc w:val="both"/>
        <w:rPr>
          <w:rFonts w:asciiTheme="majorBidi" w:hAnsiTheme="majorBidi" w:cstheme="majorBidi"/>
          <w:lang w:val="en-US"/>
        </w:rPr>
      </w:pPr>
    </w:p>
    <w:p w:rsidR="00211FA8" w:rsidRDefault="00211FA8" w:rsidP="00211FA8">
      <w:pPr>
        <w:autoSpaceDE w:val="0"/>
        <w:autoSpaceDN w:val="0"/>
        <w:adjustRightInd w:val="0"/>
        <w:spacing w:after="0" w:line="360" w:lineRule="auto"/>
        <w:ind w:firstLine="708"/>
        <w:jc w:val="both"/>
        <w:rPr>
          <w:rFonts w:asciiTheme="majorBidi" w:hAnsiTheme="majorBidi" w:cstheme="majorBidi"/>
          <w:lang w:val="en-US"/>
        </w:rPr>
      </w:pPr>
      <w:r w:rsidRPr="004F4917">
        <w:rPr>
          <w:rFonts w:asciiTheme="majorBidi" w:hAnsiTheme="majorBidi" w:cstheme="majorBidi"/>
          <w:lang w:val="en-US"/>
        </w:rPr>
        <w:t>It can be concluded that the EU showed a quick and ambitious step forward to the further development of the relationship with the Southern Mediterranean by introducing the PfDSP. It was a short term-approach aimed to visibly change the daily lives of the people in the Southern MENA region, excluding any major political changes. Long term objectives were later implemented in the Renewed ENP. Despite this step forward, the PfDSP defined democracy more general without any concrete political steps. Thus the PfDSP, a further evolved layer on top of the prior frameworks (EMP and ENP), is a more general approach towards the people. In parallel, one of the major disadvantages is the idea of an ‘one-size-fits-all’ approach. Although several indicators suggest that the EU should focus to the specifi</w:t>
      </w:r>
      <w:r w:rsidR="00AD498A">
        <w:rPr>
          <w:rFonts w:asciiTheme="majorBidi" w:hAnsiTheme="majorBidi" w:cstheme="majorBidi"/>
          <w:lang w:val="en-US"/>
        </w:rPr>
        <w:t>ci</w:t>
      </w:r>
      <w:r w:rsidRPr="004F4917">
        <w:rPr>
          <w:rFonts w:asciiTheme="majorBidi" w:hAnsiTheme="majorBidi" w:cstheme="majorBidi"/>
          <w:lang w:val="en-US"/>
        </w:rPr>
        <w:t xml:space="preserve">ties of each country, no exclusive country reports were added under the PfDSP. </w:t>
      </w:r>
    </w:p>
    <w:p w:rsidR="003F4A0C" w:rsidRPr="004F4917" w:rsidRDefault="003F4A0C" w:rsidP="00211FA8">
      <w:pPr>
        <w:autoSpaceDE w:val="0"/>
        <w:autoSpaceDN w:val="0"/>
        <w:adjustRightInd w:val="0"/>
        <w:spacing w:after="0" w:line="360" w:lineRule="auto"/>
        <w:ind w:firstLine="708"/>
        <w:jc w:val="both"/>
        <w:rPr>
          <w:rFonts w:asciiTheme="majorBidi" w:hAnsiTheme="majorBidi" w:cstheme="majorBidi"/>
          <w:lang w:val="en-US"/>
        </w:rPr>
      </w:pPr>
    </w:p>
    <w:p w:rsidR="00211FA8" w:rsidRPr="004F4917" w:rsidRDefault="00211FA8" w:rsidP="002B59B8">
      <w:pPr>
        <w:autoSpaceDE w:val="0"/>
        <w:autoSpaceDN w:val="0"/>
        <w:adjustRightInd w:val="0"/>
        <w:spacing w:after="0"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After examining the key elements of the PfDSP, the conclusion can be made, although this was a short term initiative, that this is a </w:t>
      </w:r>
      <w:r w:rsidRPr="004F4917">
        <w:rPr>
          <w:rFonts w:asciiTheme="majorBidi" w:hAnsiTheme="majorBidi" w:cstheme="majorBidi"/>
          <w:u w:val="single"/>
          <w:lang w:val="en-US"/>
        </w:rPr>
        <w:t>developmental approach</w:t>
      </w:r>
      <w:r w:rsidRPr="004F4917">
        <w:rPr>
          <w:rFonts w:asciiTheme="majorBidi" w:hAnsiTheme="majorBidi" w:cstheme="majorBidi"/>
          <w:lang w:val="en-US"/>
        </w:rPr>
        <w:t xml:space="preserve">. This framework responded to the errors of its past policies and to the radically changing political situation due to the Arab Spring. </w:t>
      </w:r>
      <w:r w:rsidR="004F4917" w:rsidRPr="004F4917">
        <w:rPr>
          <w:rFonts w:asciiTheme="majorBidi" w:eastAsia="Malgun Gothic" w:hAnsiTheme="majorBidi" w:cstheme="majorBidi"/>
          <w:lang w:val="en-US" w:eastAsia="ko-KR"/>
        </w:rPr>
        <w:t xml:space="preserve">The following benchmarks will give an overview of the </w:t>
      </w:r>
      <w:r w:rsidR="00C81039">
        <w:rPr>
          <w:rFonts w:asciiTheme="majorBidi" w:eastAsia="Malgun Gothic" w:hAnsiTheme="majorBidi" w:cstheme="majorBidi"/>
          <w:lang w:val="en-US" w:eastAsia="ko-KR"/>
        </w:rPr>
        <w:t>PfDSP</w:t>
      </w:r>
      <w:r w:rsidR="004F4917" w:rsidRPr="004F4917">
        <w:rPr>
          <w:rFonts w:asciiTheme="majorBidi" w:eastAsia="Malgun Gothic" w:hAnsiTheme="majorBidi" w:cstheme="majorBidi"/>
          <w:lang w:val="en-US" w:eastAsia="ko-KR"/>
        </w:rPr>
        <w:t xml:space="preserve"> as a developmental promoter.</w:t>
      </w:r>
    </w:p>
    <w:p w:rsidR="00211FA8" w:rsidRPr="004F4917" w:rsidRDefault="00211FA8" w:rsidP="00211FA8">
      <w:pPr>
        <w:pStyle w:val="ListParagraph"/>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b/>
          <w:bCs/>
          <w:lang w:val="en-US"/>
        </w:rPr>
        <w:lastRenderedPageBreak/>
        <w:t>Value of democracy</w:t>
      </w:r>
    </w:p>
    <w:p w:rsidR="00211FA8" w:rsidRPr="004F4917" w:rsidRDefault="00211FA8" w:rsidP="00211FA8">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At the first page of the PfDSP communication is stated that the EU seeks better political participation which can only be addressed through faster and more ambitious political and economic reforms. Its focus lies on the basic features, like the fundamental freedoms, constitutional reform, reform of the judiciary, the fight against corruption and transparency (PfDSP, 2011).</w:t>
      </w:r>
    </w:p>
    <w:p w:rsidR="00211FA8" w:rsidRPr="004F4917" w:rsidRDefault="00211FA8" w:rsidP="00211FA8">
      <w:pPr>
        <w:pStyle w:val="NoSpacing"/>
        <w:spacing w:line="360" w:lineRule="auto"/>
        <w:ind w:left="720"/>
        <w:jc w:val="both"/>
        <w:rPr>
          <w:rFonts w:asciiTheme="majorBidi" w:hAnsiTheme="majorBidi" w:cstheme="majorBidi"/>
          <w:b/>
          <w:bCs/>
          <w:lang w:val="en-US"/>
        </w:rPr>
      </w:pPr>
      <w:r w:rsidRPr="004F4917">
        <w:rPr>
          <w:rFonts w:asciiTheme="majorBidi" w:hAnsiTheme="majorBidi" w:cstheme="majorBidi"/>
          <w:b/>
          <w:bCs/>
          <w:lang w:val="en-US"/>
        </w:rPr>
        <w:t>Concept of democracy</w:t>
      </w:r>
    </w:p>
    <w:p w:rsidR="00211FA8" w:rsidRPr="004F4917" w:rsidRDefault="00211FA8" w:rsidP="00211FA8">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With the implementation of the PfDSP the EU showed its willingness and commitment towards the Southern MENA region to support the reform process. Strengthening government institutions can assist in reform as well. The EU tend to change the daily lives of the people. In parallel, this framework is looking beyond the importance of political reform. The economic and social development are prioritized, as the EU strives to improve a more important role for the CSOs.</w:t>
      </w:r>
    </w:p>
    <w:p w:rsidR="00211FA8" w:rsidRPr="004F4917" w:rsidRDefault="00211FA8" w:rsidP="00211FA8">
      <w:pPr>
        <w:pStyle w:val="NoSpacing"/>
        <w:spacing w:line="360" w:lineRule="auto"/>
        <w:ind w:left="720"/>
        <w:jc w:val="both"/>
        <w:rPr>
          <w:rFonts w:asciiTheme="majorBidi" w:hAnsiTheme="majorBidi" w:cstheme="majorBidi"/>
          <w:lang w:val="en-US"/>
        </w:rPr>
      </w:pPr>
      <w:r w:rsidRPr="004F4917">
        <w:rPr>
          <w:rFonts w:asciiTheme="majorBidi" w:hAnsiTheme="majorBidi" w:cstheme="majorBidi"/>
          <w:b/>
          <w:bCs/>
          <w:lang w:val="en-US"/>
        </w:rPr>
        <w:t>Concept of democratization</w:t>
      </w:r>
    </w:p>
    <w:p w:rsidR="00211FA8" w:rsidRPr="004F4917" w:rsidRDefault="00211FA8" w:rsidP="00211FA8">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 xml:space="preserve">This framework can be seen as another layer on top of the EMP and ENP, as the communication of the PfDSP uses the same jargon as the ENP (Schumacher, 2011 p.109). Transition is one of its main priorities, but comes together with the economic and social development in the Mediterranean.  </w:t>
      </w:r>
    </w:p>
    <w:p w:rsidR="00211FA8" w:rsidRPr="004F4917" w:rsidRDefault="00211FA8" w:rsidP="00211FA8">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 xml:space="preserve">It should be noted that the EU responded quickly to the Arab Spring. Turning the challenges of the Arab Spring into opportunities, by playing an important role in the transition to a democratic society. This quick and short-term programme will be further developed in the renewed ENP, as it was launched later the same year. </w:t>
      </w:r>
    </w:p>
    <w:p w:rsidR="00211FA8" w:rsidRPr="004F4917" w:rsidRDefault="00211FA8" w:rsidP="00211FA8">
      <w:pPr>
        <w:pStyle w:val="NoSpacing"/>
        <w:spacing w:line="360" w:lineRule="auto"/>
        <w:ind w:left="720"/>
        <w:jc w:val="both"/>
        <w:rPr>
          <w:rFonts w:asciiTheme="majorBidi" w:hAnsiTheme="majorBidi" w:cstheme="majorBidi"/>
          <w:lang w:val="en-US"/>
        </w:rPr>
      </w:pPr>
      <w:r w:rsidRPr="004F4917">
        <w:rPr>
          <w:rFonts w:asciiTheme="majorBidi" w:hAnsiTheme="majorBidi" w:cstheme="majorBidi"/>
          <w:b/>
          <w:bCs/>
          <w:lang w:val="en-US"/>
        </w:rPr>
        <w:t>Method of supporting democracy</w:t>
      </w:r>
    </w:p>
    <w:p w:rsidR="00211FA8" w:rsidRPr="004F4917" w:rsidRDefault="00211FA8" w:rsidP="00163189">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As pointed out, a two-folded approach is used by the EU in order to assist in the process towards a more democratic society. First, the communication points out that the EU supports the process of building a stronger government by offering its expertise. The second method pointed out is the financial assis</w:t>
      </w:r>
      <w:r w:rsidR="00163189">
        <w:rPr>
          <w:rFonts w:asciiTheme="majorBidi" w:hAnsiTheme="majorBidi" w:cstheme="majorBidi"/>
          <w:lang w:val="en-US"/>
        </w:rPr>
        <w:t>t</w:t>
      </w:r>
      <w:r w:rsidRPr="004F4917">
        <w:rPr>
          <w:rFonts w:asciiTheme="majorBidi" w:hAnsiTheme="majorBidi" w:cstheme="majorBidi"/>
          <w:lang w:val="en-US"/>
        </w:rPr>
        <w:t xml:space="preserve"> </w:t>
      </w:r>
      <w:r w:rsidR="00163189">
        <w:rPr>
          <w:rFonts w:asciiTheme="majorBidi" w:hAnsiTheme="majorBidi" w:cstheme="majorBidi"/>
          <w:lang w:val="en-US"/>
        </w:rPr>
        <w:t>to</w:t>
      </w:r>
      <w:r w:rsidRPr="004F4917">
        <w:rPr>
          <w:rFonts w:asciiTheme="majorBidi" w:hAnsiTheme="majorBidi" w:cstheme="majorBidi"/>
          <w:lang w:val="en-US"/>
        </w:rPr>
        <w:t xml:space="preserve"> NGOs and CSOs in the Southern MENA region. NGOs are one of the most important organizations within Egypt to promote and assist the population towards a more democratic society, good governance, respect for rule of law and human rights. Both these methods work under the idea of the ‘more-for-more’ approach. This means that Egypt should increase its standard towards human rights and the criteria towards its political system need to be improved as well.</w:t>
      </w:r>
    </w:p>
    <w:p w:rsidR="00DE4B51" w:rsidRDefault="00DE4B51">
      <w:pPr>
        <w:rPr>
          <w:rStyle w:val="Strong"/>
          <w:lang w:val="en-US"/>
        </w:rPr>
      </w:pPr>
      <w:r>
        <w:rPr>
          <w:rStyle w:val="Strong"/>
          <w:lang w:val="en-US"/>
        </w:rPr>
        <w:br w:type="page"/>
      </w:r>
    </w:p>
    <w:p w:rsidR="00B22CB6" w:rsidRPr="004F4917" w:rsidRDefault="00A0736A" w:rsidP="00CE364C">
      <w:pPr>
        <w:pStyle w:val="Heading2"/>
        <w:jc w:val="both"/>
        <w:rPr>
          <w:rStyle w:val="Strong"/>
          <w:b/>
          <w:bCs/>
        </w:rPr>
      </w:pPr>
      <w:bookmarkStart w:id="35" w:name="_Toc368306730"/>
      <w:r w:rsidRPr="004F4917">
        <w:rPr>
          <w:rStyle w:val="Strong"/>
          <w:b/>
          <w:bCs/>
        </w:rPr>
        <w:lastRenderedPageBreak/>
        <w:t>6</w:t>
      </w:r>
      <w:r w:rsidR="00474C97" w:rsidRPr="004F4917">
        <w:rPr>
          <w:rStyle w:val="Strong"/>
          <w:b/>
          <w:bCs/>
        </w:rPr>
        <w:t>.</w:t>
      </w:r>
      <w:r w:rsidR="00CE364C" w:rsidRPr="004F4917">
        <w:rPr>
          <w:rStyle w:val="Strong"/>
          <w:b/>
          <w:bCs/>
        </w:rPr>
        <w:t>2</w:t>
      </w:r>
      <w:r w:rsidRPr="004F4917">
        <w:rPr>
          <w:rStyle w:val="Strong"/>
          <w:b/>
          <w:bCs/>
        </w:rPr>
        <w:t>.2</w:t>
      </w:r>
      <w:r w:rsidR="00B22CB6" w:rsidRPr="004F4917">
        <w:rPr>
          <w:rStyle w:val="Strong"/>
          <w:b/>
          <w:bCs/>
        </w:rPr>
        <w:t xml:space="preserve"> A </w:t>
      </w:r>
      <w:r w:rsidR="0079461D" w:rsidRPr="004F4917">
        <w:rPr>
          <w:rStyle w:val="Strong"/>
          <w:b/>
          <w:bCs/>
        </w:rPr>
        <w:t xml:space="preserve">new </w:t>
      </w:r>
      <w:r w:rsidR="00B22CB6" w:rsidRPr="004F4917">
        <w:rPr>
          <w:rStyle w:val="Strong"/>
          <w:b/>
          <w:bCs/>
        </w:rPr>
        <w:t>response</w:t>
      </w:r>
      <w:r w:rsidR="00AD498A">
        <w:rPr>
          <w:rStyle w:val="Strong"/>
          <w:b/>
          <w:bCs/>
        </w:rPr>
        <w:t xml:space="preserve"> to a changing Neighbourhood – T</w:t>
      </w:r>
      <w:r w:rsidR="00B22CB6" w:rsidRPr="004F4917">
        <w:rPr>
          <w:rStyle w:val="Strong"/>
          <w:b/>
          <w:bCs/>
        </w:rPr>
        <w:t>he renewed ENP</w:t>
      </w:r>
      <w:bookmarkEnd w:id="35"/>
    </w:p>
    <w:p w:rsidR="00FF62F6" w:rsidRPr="004F4917" w:rsidRDefault="00FF62F6" w:rsidP="004A317A">
      <w:pPr>
        <w:autoSpaceDE w:val="0"/>
        <w:autoSpaceDN w:val="0"/>
        <w:adjustRightInd w:val="0"/>
        <w:spacing w:after="0" w:line="360" w:lineRule="auto"/>
        <w:jc w:val="both"/>
        <w:rPr>
          <w:rFonts w:asciiTheme="majorBidi" w:hAnsiTheme="majorBidi" w:cstheme="majorBidi"/>
          <w:lang w:val="en-US"/>
        </w:rPr>
      </w:pPr>
    </w:p>
    <w:p w:rsidR="00211FA8" w:rsidRDefault="00811624" w:rsidP="00211FA8">
      <w:pPr>
        <w:autoSpaceDE w:val="0"/>
        <w:autoSpaceDN w:val="0"/>
        <w:adjustRightInd w:val="0"/>
        <w:spacing w:after="0" w:line="360" w:lineRule="auto"/>
        <w:jc w:val="both"/>
        <w:rPr>
          <w:rFonts w:asciiTheme="majorBidi" w:hAnsiTheme="majorBidi" w:cstheme="majorBidi"/>
          <w:lang w:val="en-US"/>
        </w:rPr>
      </w:pPr>
      <w:r w:rsidRPr="004F4917">
        <w:rPr>
          <w:rFonts w:asciiTheme="majorBidi" w:hAnsiTheme="majorBidi" w:cstheme="majorBidi"/>
          <w:lang w:val="en-US"/>
        </w:rPr>
        <w:tab/>
      </w:r>
      <w:r w:rsidR="00211FA8" w:rsidRPr="004F4917">
        <w:rPr>
          <w:rFonts w:asciiTheme="majorBidi" w:hAnsiTheme="majorBidi" w:cstheme="majorBidi"/>
          <w:lang w:val="en-US"/>
        </w:rPr>
        <w:t>As soon</w:t>
      </w:r>
      <w:r w:rsidR="00211FA8" w:rsidRPr="004F4917">
        <w:rPr>
          <w:rStyle w:val="A10"/>
          <w:rFonts w:asciiTheme="majorBidi" w:hAnsiTheme="majorBidi" w:cstheme="majorBidi"/>
          <w:sz w:val="22"/>
          <w:szCs w:val="22"/>
          <w:lang w:val="en-US"/>
        </w:rPr>
        <w:t xml:space="preserve"> as Egypt succeeded to overthrow the ruling authoritarian Hosni Mubarak, the EU quickly responded with the PfDSP in March 2011. The PfDSP was implemented under the idea of a short-term partnership in order to change small and visible changes in the daily lives of the people. Subsequently, not long after this first response of the EU, a revision of the ENP was done and then further elaborated in a joint communication that was launched in May 2011 under the </w:t>
      </w:r>
      <w:r w:rsidR="00211FA8" w:rsidRPr="004F4917">
        <w:rPr>
          <w:rStyle w:val="A10"/>
          <w:rFonts w:asciiTheme="majorBidi" w:hAnsiTheme="majorBidi" w:cstheme="majorBidi"/>
          <w:i/>
          <w:iCs/>
          <w:sz w:val="22"/>
          <w:szCs w:val="22"/>
          <w:lang w:val="en-US"/>
        </w:rPr>
        <w:t>‘</w:t>
      </w:r>
      <w:r w:rsidR="00211FA8" w:rsidRPr="004F4917">
        <w:rPr>
          <w:rStyle w:val="A10"/>
          <w:rFonts w:asciiTheme="majorBidi" w:hAnsiTheme="majorBidi" w:cstheme="majorBidi"/>
          <w:sz w:val="22"/>
          <w:szCs w:val="22"/>
          <w:lang w:val="en-US"/>
        </w:rPr>
        <w:t>’New Response to a Changing Neighbourhood’ programme. Over the last decade the EU’s external policies on democracy promotion towards Egypt have been increased and better targeted. However, t</w:t>
      </w:r>
      <w:r w:rsidR="00211FA8" w:rsidRPr="004F4917">
        <w:rPr>
          <w:rFonts w:asciiTheme="majorBidi" w:hAnsiTheme="majorBidi" w:cstheme="majorBidi"/>
          <w:lang w:val="en-US"/>
        </w:rPr>
        <w:t xml:space="preserve">he review on the ENP showed that the EU’s long term approach as well as its short term approach, lacked anticipation on the political shifts in the MENA countries (Kurki, 2012 p.6). There is room for improvement on all sides of the partnership within the MENA region. Especially the recent events and the revisions of the former external policies, have highlighted the fact that the EU has not yet been able to support political reform on a certain level as the EU hoped. </w:t>
      </w:r>
    </w:p>
    <w:p w:rsidR="003F4A0C" w:rsidRPr="004F4917" w:rsidRDefault="003F4A0C" w:rsidP="00211FA8">
      <w:pPr>
        <w:autoSpaceDE w:val="0"/>
        <w:autoSpaceDN w:val="0"/>
        <w:adjustRightInd w:val="0"/>
        <w:spacing w:after="0" w:line="360" w:lineRule="auto"/>
        <w:jc w:val="both"/>
        <w:rPr>
          <w:rFonts w:asciiTheme="majorBidi" w:hAnsiTheme="majorBidi" w:cstheme="majorBidi"/>
          <w:lang w:val="en-US"/>
        </w:rPr>
      </w:pPr>
    </w:p>
    <w:p w:rsidR="00211FA8" w:rsidRDefault="00211FA8" w:rsidP="00211FA8">
      <w:pPr>
        <w:autoSpaceDE w:val="0"/>
        <w:autoSpaceDN w:val="0"/>
        <w:adjustRightInd w:val="0"/>
        <w:spacing w:after="0" w:line="360" w:lineRule="auto"/>
        <w:ind w:firstLine="708"/>
        <w:jc w:val="both"/>
        <w:rPr>
          <w:rFonts w:asciiTheme="majorBidi" w:hAnsiTheme="majorBidi" w:cstheme="majorBidi"/>
          <w:lang w:val="en-US"/>
        </w:rPr>
      </w:pPr>
      <w:r w:rsidRPr="004F4917">
        <w:rPr>
          <w:rStyle w:val="A10"/>
          <w:rFonts w:asciiTheme="majorBidi" w:hAnsiTheme="majorBidi" w:cstheme="majorBidi"/>
          <w:sz w:val="22"/>
          <w:szCs w:val="22"/>
          <w:lang w:val="en-US"/>
        </w:rPr>
        <w:t>The ‘New Response to a Changing Neighbourhood’, also known as the renewed ENP, is strongly focused on the promotion towards building and ‘</w:t>
      </w:r>
      <w:r w:rsidRPr="004F4917">
        <w:rPr>
          <w:rStyle w:val="A10"/>
          <w:rFonts w:asciiTheme="majorBidi" w:hAnsiTheme="majorBidi" w:cstheme="majorBidi"/>
          <w:i/>
          <w:iCs/>
          <w:sz w:val="22"/>
          <w:szCs w:val="22"/>
          <w:lang w:val="en-US"/>
        </w:rPr>
        <w:t>consolidate healthy democracies</w:t>
      </w:r>
      <w:r w:rsidRPr="004F4917">
        <w:rPr>
          <w:rStyle w:val="A10"/>
          <w:rFonts w:asciiTheme="majorBidi" w:hAnsiTheme="majorBidi" w:cstheme="majorBidi"/>
          <w:sz w:val="22"/>
          <w:szCs w:val="22"/>
          <w:lang w:val="en-US"/>
        </w:rPr>
        <w:t xml:space="preserve">, pursue </w:t>
      </w:r>
      <w:r w:rsidRPr="004F4917">
        <w:rPr>
          <w:rStyle w:val="A10"/>
          <w:rFonts w:asciiTheme="majorBidi" w:hAnsiTheme="majorBidi" w:cstheme="majorBidi"/>
          <w:i/>
          <w:iCs/>
          <w:sz w:val="22"/>
          <w:szCs w:val="22"/>
          <w:lang w:val="en-US"/>
        </w:rPr>
        <w:t>sustainable economic growth</w:t>
      </w:r>
      <w:r w:rsidRPr="004F4917">
        <w:rPr>
          <w:rStyle w:val="A10"/>
          <w:rFonts w:asciiTheme="majorBidi" w:hAnsiTheme="majorBidi" w:cstheme="majorBidi"/>
          <w:sz w:val="22"/>
          <w:szCs w:val="22"/>
          <w:lang w:val="en-US"/>
        </w:rPr>
        <w:t xml:space="preserve"> and manage </w:t>
      </w:r>
      <w:r w:rsidRPr="004F4917">
        <w:rPr>
          <w:rStyle w:val="A10"/>
          <w:rFonts w:asciiTheme="majorBidi" w:hAnsiTheme="majorBidi" w:cstheme="majorBidi"/>
          <w:i/>
          <w:iCs/>
          <w:sz w:val="22"/>
          <w:szCs w:val="22"/>
          <w:lang w:val="en-US"/>
        </w:rPr>
        <w:t xml:space="preserve">cross-border links’ </w:t>
      </w:r>
      <w:r w:rsidRPr="004F4917">
        <w:rPr>
          <w:rStyle w:val="A10"/>
          <w:rFonts w:asciiTheme="majorBidi" w:hAnsiTheme="majorBidi" w:cstheme="majorBidi"/>
          <w:sz w:val="22"/>
          <w:szCs w:val="22"/>
          <w:lang w:val="en-US"/>
        </w:rPr>
        <w:t>(ENP, 2011, p. 4) and ‘</w:t>
      </w:r>
      <w:r w:rsidRPr="004F4917">
        <w:rPr>
          <w:rStyle w:val="A10"/>
          <w:rFonts w:asciiTheme="majorBidi" w:hAnsiTheme="majorBidi" w:cstheme="majorBidi"/>
          <w:i/>
          <w:iCs/>
          <w:sz w:val="22"/>
          <w:szCs w:val="22"/>
          <w:lang w:val="en-US"/>
        </w:rPr>
        <w:t>must be based on the shared commitment to the universal values of human rights, democracy and the rule of law’</w:t>
      </w:r>
      <w:r w:rsidRPr="004F4917">
        <w:rPr>
          <w:rStyle w:val="A10"/>
          <w:rFonts w:asciiTheme="majorBidi" w:hAnsiTheme="majorBidi" w:cstheme="majorBidi"/>
          <w:sz w:val="22"/>
          <w:szCs w:val="22"/>
          <w:lang w:val="en-US"/>
        </w:rPr>
        <w:t xml:space="preserve"> (ENP, 2011, p. 5). Thus three goals, similar as the priorities within the framework of the PfDSP, under the renewed ENP can be distinguished. The first heading refers to the EU democracy promotion. Under this heading an arena of novelty is added, namely the EU promotes a ‘</w:t>
      </w:r>
      <w:r w:rsidRPr="004F4917">
        <w:rPr>
          <w:rStyle w:val="A10"/>
          <w:rFonts w:asciiTheme="majorBidi" w:hAnsiTheme="majorBidi" w:cstheme="majorBidi"/>
          <w:i/>
          <w:iCs/>
          <w:sz w:val="22"/>
          <w:szCs w:val="22"/>
          <w:lang w:val="en-US"/>
        </w:rPr>
        <w:t>deep democracy’</w:t>
      </w:r>
      <w:r w:rsidRPr="004F4917">
        <w:rPr>
          <w:rStyle w:val="A10"/>
          <w:rFonts w:asciiTheme="majorBidi" w:hAnsiTheme="majorBidi" w:cstheme="majorBidi"/>
          <w:sz w:val="22"/>
          <w:szCs w:val="22"/>
          <w:lang w:val="en-US"/>
        </w:rPr>
        <w:t xml:space="preserve">. The communication states that there is no single model that is already made to implement with the intention to reform the political situation into a well-functioning democracy. The ongoing political changes in the MENA region are all different from each other. However, some of the aspects of these changes can be part of process towards a single model - </w:t>
      </w:r>
      <w:r w:rsidRPr="004F4917">
        <w:rPr>
          <w:rStyle w:val="A10"/>
          <w:rFonts w:asciiTheme="majorBidi" w:hAnsiTheme="majorBidi" w:cstheme="majorBidi"/>
          <w:i/>
          <w:iCs/>
          <w:sz w:val="22"/>
          <w:szCs w:val="22"/>
          <w:lang w:val="en-US"/>
        </w:rPr>
        <w:t>deep democracy</w:t>
      </w:r>
      <w:r w:rsidRPr="004F4917">
        <w:rPr>
          <w:rStyle w:val="A10"/>
          <w:rFonts w:asciiTheme="majorBidi" w:hAnsiTheme="majorBidi" w:cstheme="majorBidi"/>
          <w:sz w:val="22"/>
          <w:szCs w:val="22"/>
          <w:lang w:val="en-US"/>
        </w:rPr>
        <w:t xml:space="preserve">. According to the EU the aspects of a deep democracy are: </w:t>
      </w:r>
      <w:r w:rsidRPr="004F4917">
        <w:rPr>
          <w:rFonts w:asciiTheme="majorBidi" w:hAnsiTheme="majorBidi" w:cstheme="majorBidi"/>
          <w:i/>
          <w:iCs/>
          <w:lang w:val="en-US"/>
        </w:rPr>
        <w:t xml:space="preserve">free and fair elections;  freedom of association; expression and assembly and a free press and media; the rule of law administered by an independent judiciary and right to a fair trial; fighting against corruption; security and law enforcement sector reform (including the police) and the establishment of democratic control over armed and security forces </w:t>
      </w:r>
      <w:r w:rsidRPr="004F4917">
        <w:rPr>
          <w:rFonts w:asciiTheme="majorBidi" w:hAnsiTheme="majorBidi" w:cstheme="majorBidi"/>
          <w:lang w:val="en-US"/>
        </w:rPr>
        <w:t>(ENP, 2011,</w:t>
      </w:r>
      <w:r w:rsidR="00163189">
        <w:rPr>
          <w:rFonts w:asciiTheme="majorBidi" w:hAnsiTheme="majorBidi" w:cstheme="majorBidi"/>
          <w:lang w:val="en-US"/>
        </w:rPr>
        <w:t xml:space="preserve"> </w:t>
      </w:r>
      <w:r w:rsidRPr="004F4917">
        <w:rPr>
          <w:rFonts w:asciiTheme="majorBidi" w:hAnsiTheme="majorBidi" w:cstheme="majorBidi"/>
          <w:lang w:val="en-US"/>
        </w:rPr>
        <w:t xml:space="preserve">p.6). The key is that the EU seeks a partnership with not only the government but with the whole society. </w:t>
      </w:r>
    </w:p>
    <w:p w:rsidR="003F4A0C" w:rsidRPr="004F4917" w:rsidRDefault="003F4A0C" w:rsidP="00211FA8">
      <w:pPr>
        <w:autoSpaceDE w:val="0"/>
        <w:autoSpaceDN w:val="0"/>
        <w:adjustRightInd w:val="0"/>
        <w:spacing w:after="0" w:line="360" w:lineRule="auto"/>
        <w:ind w:firstLine="708"/>
        <w:jc w:val="both"/>
        <w:rPr>
          <w:rFonts w:asciiTheme="majorBidi" w:hAnsiTheme="majorBidi" w:cstheme="majorBidi"/>
          <w:lang w:val="en-US"/>
        </w:rPr>
      </w:pPr>
    </w:p>
    <w:p w:rsidR="00211FA8" w:rsidRDefault="00211FA8" w:rsidP="00211FA8">
      <w:pPr>
        <w:autoSpaceDE w:val="0"/>
        <w:autoSpaceDN w:val="0"/>
        <w:adjustRightInd w:val="0"/>
        <w:spacing w:after="0"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Thus the New ENP framework contains new elements, some of which were introduced in the PfDSP but not yet fully implemented. The communication of the renewed ENP re-emphasized that EU offers more assistance (‘more-for-more’) to those MENA countries that make greater progress towards </w:t>
      </w:r>
      <w:r w:rsidRPr="004F4917">
        <w:rPr>
          <w:rFonts w:asciiTheme="majorBidi" w:hAnsiTheme="majorBidi" w:cstheme="majorBidi"/>
          <w:lang w:val="en-US"/>
        </w:rPr>
        <w:lastRenderedPageBreak/>
        <w:t>a democratic society. On the other hand the EU also introduced the opportunity to uphold its policy towards one of its neighbours when they violate human rights and the aspects of democracy. This opposite counter strategy of the ‘more-for-more’ is called the ‘less-for-less’ strategy. For instance, due to the ongoing deterioration of the lives of the people of Syria, the EU suspended the (financial) support to the government and introduced sanctions (European Commission, 2012). Egypt, on the other hand, has shown initiative towards the reform of the government (more-for-more). As a results the EU will keep assisting the government and financing beneficiaries like NGOs and CSOs. Financing CSOs is done through the establishment of the Civil Society Facility (CSF). The objective of the CSF is to support local actors in the civil society and further strengthen their position at, both, the regional level and national level.</w:t>
      </w:r>
    </w:p>
    <w:p w:rsidR="003F4A0C" w:rsidRPr="004F4917" w:rsidRDefault="003F4A0C" w:rsidP="00211FA8">
      <w:pPr>
        <w:autoSpaceDE w:val="0"/>
        <w:autoSpaceDN w:val="0"/>
        <w:adjustRightInd w:val="0"/>
        <w:spacing w:after="0" w:line="360" w:lineRule="auto"/>
        <w:ind w:firstLine="708"/>
        <w:jc w:val="both"/>
        <w:rPr>
          <w:rFonts w:asciiTheme="majorBidi" w:hAnsiTheme="majorBidi" w:cstheme="majorBidi"/>
          <w:lang w:val="en-US"/>
        </w:rPr>
      </w:pPr>
    </w:p>
    <w:p w:rsidR="00211FA8" w:rsidRPr="004F4917" w:rsidRDefault="00211FA8" w:rsidP="00211FA8">
      <w:pPr>
        <w:autoSpaceDE w:val="0"/>
        <w:autoSpaceDN w:val="0"/>
        <w:adjustRightInd w:val="0"/>
        <w:spacing w:after="0"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In June 2012 new presidential elections were held in Egypt. Mohammed Morsi was elected as the fifth president of Egypt in June 2012. These elections were seen as the nation’s first most democratic elections in Egypt’s. After Morsi got elected, the bilateral relation between the EU and Egypt improved. Several bilateral visits took place, under the term </w:t>
      </w:r>
      <w:r w:rsidRPr="004F4917">
        <w:rPr>
          <w:rFonts w:asciiTheme="majorBidi" w:hAnsiTheme="majorBidi" w:cstheme="majorBidi"/>
          <w:i/>
          <w:iCs/>
          <w:lang w:val="en-US"/>
        </w:rPr>
        <w:t>high level political dialogue</w:t>
      </w:r>
      <w:r w:rsidRPr="004F4917">
        <w:rPr>
          <w:rFonts w:asciiTheme="majorBidi" w:hAnsiTheme="majorBidi" w:cstheme="majorBidi"/>
          <w:lang w:val="en-US"/>
        </w:rPr>
        <w:t>, in Brussels and in Cairo between President Morsi and Barosso (EC President), Van Rompuy (President EU Council), Fülle (Commissioner Neighbourhood Policy) and Ashton (High Representative of the EU). In 2012 the Government of Egypt invited two experts of the EEAS to assess the elections on its fairness and peacefulness. The Commission concluded that the elections were done proper, fair and in a safe and peaceful environment. After an invitation of the Egyptian government, the EU proposed the EU Election Observation Mission (EOM)</w:t>
      </w:r>
      <w:r w:rsidR="00C15248">
        <w:rPr>
          <w:rFonts w:asciiTheme="majorBidi" w:hAnsiTheme="majorBidi" w:cstheme="majorBidi"/>
          <w:lang w:val="en-US"/>
        </w:rPr>
        <w:t xml:space="preserve"> </w:t>
      </w:r>
      <w:r w:rsidRPr="004F4917">
        <w:rPr>
          <w:rFonts w:asciiTheme="majorBidi" w:hAnsiTheme="majorBidi" w:cstheme="majorBidi"/>
          <w:lang w:val="en-US"/>
        </w:rPr>
        <w:t>that dealt with assisting and observing the elections in the first semester 2013. As in terms of the ‘more-for-more’ strategy, Egypt showed some initiatives towards the reform of the government in which the EU financially responded. The launch of the Support to Partnership, Reform, and Inclusive Growth</w:t>
      </w:r>
      <w:r w:rsidR="0027133A" w:rsidRPr="004F4917">
        <w:rPr>
          <w:rFonts w:asciiTheme="majorBidi" w:hAnsiTheme="majorBidi" w:cstheme="majorBidi"/>
          <w:lang w:val="en-US"/>
        </w:rPr>
        <w:t xml:space="preserve"> </w:t>
      </w:r>
      <w:r w:rsidRPr="004F4917">
        <w:rPr>
          <w:rFonts w:asciiTheme="majorBidi" w:hAnsiTheme="majorBidi" w:cstheme="majorBidi"/>
          <w:lang w:val="en-US"/>
        </w:rPr>
        <w:t>programme (SPRING),</w:t>
      </w:r>
      <w:r w:rsidR="00C15248">
        <w:rPr>
          <w:rFonts w:asciiTheme="majorBidi" w:hAnsiTheme="majorBidi" w:cstheme="majorBidi"/>
          <w:lang w:val="en-US"/>
        </w:rPr>
        <w:t xml:space="preserve"> </w:t>
      </w:r>
      <w:r w:rsidRPr="004F4917">
        <w:rPr>
          <w:rFonts w:asciiTheme="majorBidi" w:hAnsiTheme="majorBidi" w:cstheme="majorBidi"/>
          <w:lang w:val="en-US"/>
        </w:rPr>
        <w:t>is a financial instrument under the framework of the renewed ENP that anticipated on the events of the Arab spring. This programme specifically aims to contribute to democratic transition and institution building in Egypt. Its focus lies on “</w:t>
      </w:r>
      <w:r w:rsidRPr="004F4917">
        <w:rPr>
          <w:rFonts w:asciiTheme="majorBidi" w:hAnsiTheme="majorBidi" w:cstheme="majorBidi"/>
          <w:i/>
          <w:iCs/>
          <w:lang w:val="en-US"/>
        </w:rPr>
        <w:t>those institutions and actors which are key to building democratic societies, assisting the democracy reform of security sector and preparing for the implementation of mobility partners</w:t>
      </w:r>
      <w:r w:rsidRPr="004F4917">
        <w:rPr>
          <w:rFonts w:asciiTheme="majorBidi" w:hAnsiTheme="majorBidi" w:cstheme="majorBidi"/>
          <w:lang w:val="en-US"/>
        </w:rPr>
        <w:t>” (European Commission, 2011 p.4). These Egyptian organizations and initiatives, highly important for the path towards a sustainable civil democratic society, will be supported by the EU SPRING-programme. Besides the €</w:t>
      </w:r>
      <w:r w:rsidR="009E23F7">
        <w:rPr>
          <w:rFonts w:asciiTheme="majorBidi" w:hAnsiTheme="majorBidi" w:cstheme="majorBidi"/>
          <w:lang w:val="en-US"/>
        </w:rPr>
        <w:t xml:space="preserve"> </w:t>
      </w:r>
      <w:r w:rsidRPr="004F4917">
        <w:rPr>
          <w:rFonts w:asciiTheme="majorBidi" w:hAnsiTheme="majorBidi" w:cstheme="majorBidi"/>
          <w:lang w:val="en-US"/>
        </w:rPr>
        <w:t>449 million (European Commission, 2011 p.7) that was already made available for the period 2011-2013 by the EU towards Egypt, the EU promised that the total amount of funding was complemented with an additional €90 million funding package under the SPRING-programme. These two actions by the EU were due to the renewed ENP and they performed under the ‘more-for-more’ principle.</w:t>
      </w:r>
    </w:p>
    <w:p w:rsidR="003F4A0C" w:rsidRDefault="00211FA8" w:rsidP="00211FA8">
      <w:pPr>
        <w:autoSpaceDE w:val="0"/>
        <w:autoSpaceDN w:val="0"/>
        <w:adjustRightInd w:val="0"/>
        <w:spacing w:after="0" w:line="360" w:lineRule="auto"/>
        <w:ind w:firstLine="708"/>
        <w:jc w:val="both"/>
        <w:rPr>
          <w:rFonts w:asciiTheme="majorBidi" w:hAnsiTheme="majorBidi" w:cstheme="majorBidi"/>
          <w:lang w:val="en-US"/>
        </w:rPr>
      </w:pPr>
      <w:r w:rsidRPr="004F4917">
        <w:rPr>
          <w:rFonts w:asciiTheme="majorBidi" w:hAnsiTheme="majorBidi" w:cstheme="majorBidi"/>
          <w:lang w:val="en-US"/>
        </w:rPr>
        <w:lastRenderedPageBreak/>
        <w:t>Thus the EU did not introduce a brand new ENP, but put another layer on top of the its prior policies. The new ENP framework describes a much more important notion on democracy and made it easier and more simple for the EU to assist and implement policy objectives. Whereas one of its major changes, undermined by the fact that neither a democratic society nor the path towards such a democracy can be reached by one single programme or model (Teti, 2013 p71), was the innovation of the ENP towards a ‘deep democracy’. A second area of novelty was the more-for-more and less-for-less principle under which the EU offers more or less cooperation to the countries that make more or less progress in their reform towards democracy. Furthermore, whereas the PfDSP did not anticipate specifically on one country, the renewed ENP does. This is done by a yearly assessment, also known as the EU-Egypt Progress Report. This report sets out the priorities (aim, target group and method) of the EU and Egypt partnership and its accomplishments and failures. And last but not least in 2012, with the election of Morsi, the political dialogue on high level occurred several times that attributed to a deeper relationship between the EU and Egypt. The renewed ENP describes that democratic transition is underway in the MEDA region. But it did not translate into fairer, more transparent and speedier justice. Especially in Egypt, where civilians are still tried before the military courts (European Commission, 2012)</w:t>
      </w:r>
      <w:r w:rsidR="003F4A0C">
        <w:rPr>
          <w:rFonts w:asciiTheme="majorBidi" w:hAnsiTheme="majorBidi" w:cstheme="majorBidi"/>
          <w:lang w:val="en-US"/>
        </w:rPr>
        <w:t>.</w:t>
      </w:r>
    </w:p>
    <w:p w:rsidR="00211FA8" w:rsidRPr="004F4917" w:rsidRDefault="00211FA8" w:rsidP="00211FA8">
      <w:pPr>
        <w:autoSpaceDE w:val="0"/>
        <w:autoSpaceDN w:val="0"/>
        <w:adjustRightInd w:val="0"/>
        <w:spacing w:after="0" w:line="360" w:lineRule="auto"/>
        <w:ind w:firstLine="708"/>
        <w:jc w:val="both"/>
        <w:rPr>
          <w:rFonts w:asciiTheme="majorBidi" w:hAnsiTheme="majorBidi" w:cstheme="majorBidi"/>
          <w:lang w:val="en-US"/>
        </w:rPr>
      </w:pPr>
      <w:r w:rsidRPr="004F4917">
        <w:rPr>
          <w:rFonts w:asciiTheme="majorBidi" w:hAnsiTheme="majorBidi" w:cstheme="majorBidi"/>
          <w:lang w:val="en-US"/>
        </w:rPr>
        <w:t xml:space="preserve"> </w:t>
      </w:r>
    </w:p>
    <w:p w:rsidR="00211FA8" w:rsidRPr="004F4917" w:rsidRDefault="00211FA8" w:rsidP="00C1345C">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b/>
        <w:t>Under the renewed ENP</w:t>
      </w:r>
      <w:r w:rsidR="00B1505E">
        <w:rPr>
          <w:rFonts w:asciiTheme="majorBidi" w:hAnsiTheme="majorBidi" w:cstheme="majorBidi"/>
          <w:lang w:val="en-US"/>
        </w:rPr>
        <w:t>,</w:t>
      </w:r>
      <w:r w:rsidRPr="004F4917">
        <w:rPr>
          <w:rFonts w:asciiTheme="majorBidi" w:hAnsiTheme="majorBidi" w:cstheme="majorBidi"/>
          <w:lang w:val="en-US"/>
        </w:rPr>
        <w:t xml:space="preserve"> the EU is aiming towards a deep democracy, meaning that democracy is more than just free election and is also aiming towards the CSOs and NGOs. Establishing the right institutions that contribute to a free and fair transition to democracy is one of the keys of the renewed ENP. Thus, it can be concluded that this EU approach towards Egypt, </w:t>
      </w:r>
      <w:r w:rsidR="00C1345C">
        <w:rPr>
          <w:rFonts w:asciiTheme="majorBidi" w:hAnsiTheme="majorBidi" w:cstheme="majorBidi"/>
          <w:lang w:val="en-US"/>
        </w:rPr>
        <w:t>after</w:t>
      </w:r>
      <w:r w:rsidRPr="004F4917">
        <w:rPr>
          <w:rFonts w:asciiTheme="majorBidi" w:hAnsiTheme="majorBidi" w:cstheme="majorBidi"/>
          <w:lang w:val="en-US"/>
        </w:rPr>
        <w:t xml:space="preserve"> the awakening of the Arab Spring, is a </w:t>
      </w:r>
      <w:r w:rsidRPr="004F4917">
        <w:rPr>
          <w:rFonts w:asciiTheme="majorBidi" w:hAnsiTheme="majorBidi" w:cstheme="majorBidi"/>
          <w:u w:val="single"/>
          <w:lang w:val="en-US"/>
        </w:rPr>
        <w:t>political approach</w:t>
      </w:r>
      <w:r w:rsidRPr="004F4917">
        <w:rPr>
          <w:rFonts w:asciiTheme="majorBidi" w:hAnsiTheme="majorBidi" w:cstheme="majorBidi"/>
          <w:lang w:val="en-US"/>
        </w:rPr>
        <w:t xml:space="preserve"> as it tries to strengthen </w:t>
      </w:r>
      <w:r w:rsidR="00B1505E">
        <w:rPr>
          <w:rFonts w:asciiTheme="majorBidi" w:hAnsiTheme="majorBidi" w:cstheme="majorBidi"/>
          <w:lang w:val="en-US"/>
        </w:rPr>
        <w:t xml:space="preserve">the process of </w:t>
      </w:r>
      <w:r w:rsidRPr="004F4917">
        <w:rPr>
          <w:rFonts w:asciiTheme="majorBidi" w:hAnsiTheme="majorBidi" w:cstheme="majorBidi"/>
          <w:lang w:val="en-US"/>
        </w:rPr>
        <w:t xml:space="preserve">democracy by highlighting the importance of independent institutions that contribute to a free and fair democracy. </w:t>
      </w:r>
      <w:r w:rsidR="004F4917" w:rsidRPr="004F4917">
        <w:rPr>
          <w:rFonts w:asciiTheme="majorBidi" w:eastAsia="Malgun Gothic" w:hAnsiTheme="majorBidi" w:cstheme="majorBidi"/>
          <w:lang w:val="en-US" w:eastAsia="ko-KR"/>
        </w:rPr>
        <w:t xml:space="preserve">The following benchmarks will give an overview of the </w:t>
      </w:r>
      <w:r w:rsidR="00C81039">
        <w:rPr>
          <w:rFonts w:asciiTheme="majorBidi" w:eastAsia="Malgun Gothic" w:hAnsiTheme="majorBidi" w:cstheme="majorBidi"/>
          <w:lang w:val="en-US" w:eastAsia="ko-KR"/>
        </w:rPr>
        <w:t>renewed EN</w:t>
      </w:r>
      <w:r w:rsidR="004F4917" w:rsidRPr="004F4917">
        <w:rPr>
          <w:rFonts w:asciiTheme="majorBidi" w:eastAsia="Malgun Gothic" w:hAnsiTheme="majorBidi" w:cstheme="majorBidi"/>
          <w:lang w:val="en-US" w:eastAsia="ko-KR"/>
        </w:rPr>
        <w:t xml:space="preserve">P as a </w:t>
      </w:r>
      <w:r w:rsidR="004F4917">
        <w:rPr>
          <w:rFonts w:asciiTheme="majorBidi" w:eastAsia="Malgun Gothic" w:hAnsiTheme="majorBidi" w:cstheme="majorBidi"/>
          <w:lang w:val="en-US" w:eastAsia="ko-KR"/>
        </w:rPr>
        <w:t>pol</w:t>
      </w:r>
      <w:r w:rsidR="00C81039">
        <w:rPr>
          <w:rFonts w:asciiTheme="majorBidi" w:eastAsia="Malgun Gothic" w:hAnsiTheme="majorBidi" w:cstheme="majorBidi"/>
          <w:lang w:val="en-US" w:eastAsia="ko-KR"/>
        </w:rPr>
        <w:t>i</w:t>
      </w:r>
      <w:r w:rsidR="004F4917">
        <w:rPr>
          <w:rFonts w:asciiTheme="majorBidi" w:eastAsia="Malgun Gothic" w:hAnsiTheme="majorBidi" w:cstheme="majorBidi"/>
          <w:lang w:val="en-US" w:eastAsia="ko-KR"/>
        </w:rPr>
        <w:t xml:space="preserve">tical </w:t>
      </w:r>
      <w:r w:rsidR="004F4917" w:rsidRPr="004F4917">
        <w:rPr>
          <w:rFonts w:asciiTheme="majorBidi" w:eastAsia="Malgun Gothic" w:hAnsiTheme="majorBidi" w:cstheme="majorBidi"/>
          <w:lang w:val="en-US" w:eastAsia="ko-KR"/>
        </w:rPr>
        <w:t>promoter.</w:t>
      </w:r>
      <w:r w:rsidRPr="004F4917">
        <w:rPr>
          <w:rFonts w:asciiTheme="majorBidi" w:hAnsiTheme="majorBidi" w:cstheme="majorBidi"/>
          <w:lang w:val="en-US"/>
        </w:rPr>
        <w:t xml:space="preserve"> </w:t>
      </w:r>
    </w:p>
    <w:p w:rsidR="00211FA8" w:rsidRPr="004F4917" w:rsidRDefault="00211FA8" w:rsidP="00211FA8">
      <w:pPr>
        <w:pStyle w:val="NoSpacing"/>
        <w:spacing w:line="360" w:lineRule="auto"/>
        <w:jc w:val="both"/>
        <w:rPr>
          <w:rFonts w:asciiTheme="majorBidi" w:hAnsiTheme="majorBidi" w:cstheme="majorBidi"/>
          <w:b/>
          <w:bCs/>
          <w:lang w:val="en-US"/>
        </w:rPr>
      </w:pPr>
      <w:r w:rsidRPr="004F4917">
        <w:rPr>
          <w:rFonts w:asciiTheme="majorBidi" w:hAnsiTheme="majorBidi" w:cstheme="majorBidi"/>
          <w:lang w:val="en-US"/>
        </w:rPr>
        <w:tab/>
      </w:r>
      <w:r w:rsidRPr="004F4917">
        <w:rPr>
          <w:rFonts w:asciiTheme="majorBidi" w:hAnsiTheme="majorBidi" w:cstheme="majorBidi"/>
          <w:b/>
          <w:bCs/>
          <w:lang w:val="en-US"/>
        </w:rPr>
        <w:t>Value</w:t>
      </w:r>
      <w:r w:rsidR="0027133A" w:rsidRPr="004F4917">
        <w:rPr>
          <w:rFonts w:asciiTheme="majorBidi" w:hAnsiTheme="majorBidi" w:cstheme="majorBidi"/>
          <w:b/>
          <w:bCs/>
          <w:lang w:val="en-US"/>
        </w:rPr>
        <w:t xml:space="preserve"> </w:t>
      </w:r>
      <w:r w:rsidRPr="004F4917">
        <w:rPr>
          <w:rFonts w:asciiTheme="majorBidi" w:hAnsiTheme="majorBidi" w:cstheme="majorBidi"/>
          <w:b/>
          <w:bCs/>
          <w:lang w:val="en-US"/>
        </w:rPr>
        <w:t>of democracy</w:t>
      </w:r>
    </w:p>
    <w:p w:rsidR="00211FA8" w:rsidRPr="004F4917" w:rsidRDefault="00211FA8" w:rsidP="009549A1">
      <w:pPr>
        <w:pStyle w:val="NoSpacing"/>
        <w:spacing w:line="360" w:lineRule="auto"/>
        <w:jc w:val="both"/>
        <w:rPr>
          <w:rFonts w:asciiTheme="majorBidi" w:hAnsiTheme="majorBidi" w:cstheme="majorBidi"/>
          <w:lang w:val="en-US"/>
        </w:rPr>
      </w:pPr>
      <w:r w:rsidRPr="009549A1">
        <w:rPr>
          <w:rFonts w:asciiTheme="majorBidi" w:hAnsiTheme="majorBidi" w:cstheme="majorBidi"/>
          <w:lang w:val="en-US"/>
        </w:rPr>
        <w:t xml:space="preserve">It can be stated that the introduction deep democracy is a new process of building a political structure. New elements are added in order to make the transition in Egypt faster. The elements of a </w:t>
      </w:r>
      <w:r w:rsidRPr="009549A1">
        <w:rPr>
          <w:rFonts w:asciiTheme="majorBidi" w:hAnsiTheme="majorBidi" w:cstheme="majorBidi"/>
          <w:i/>
          <w:iCs/>
          <w:lang w:val="en-US"/>
        </w:rPr>
        <w:t>deep democracy</w:t>
      </w:r>
      <w:r w:rsidRPr="009549A1">
        <w:rPr>
          <w:rFonts w:asciiTheme="majorBidi" w:hAnsiTheme="majorBidi" w:cstheme="majorBidi"/>
          <w:lang w:val="en-US"/>
        </w:rPr>
        <w:t xml:space="preserve"> are mainly aimed to improve </w:t>
      </w:r>
      <w:r w:rsidR="009549A1">
        <w:rPr>
          <w:rFonts w:asciiTheme="majorBidi" w:hAnsiTheme="majorBidi" w:cstheme="majorBidi"/>
          <w:lang w:val="en-US"/>
        </w:rPr>
        <w:t xml:space="preserve">process of the </w:t>
      </w:r>
      <w:r w:rsidRPr="009549A1">
        <w:rPr>
          <w:rFonts w:asciiTheme="majorBidi" w:hAnsiTheme="majorBidi" w:cstheme="majorBidi"/>
          <w:lang w:val="en-US"/>
        </w:rPr>
        <w:t>political situation</w:t>
      </w:r>
      <w:r w:rsidR="009549A1">
        <w:rPr>
          <w:rFonts w:asciiTheme="majorBidi" w:hAnsiTheme="majorBidi" w:cstheme="majorBidi"/>
          <w:lang w:val="en-US"/>
        </w:rPr>
        <w:t>.</w:t>
      </w:r>
      <w:r w:rsidRPr="004F4917">
        <w:rPr>
          <w:rFonts w:asciiTheme="majorBidi" w:hAnsiTheme="majorBidi" w:cstheme="majorBidi"/>
          <w:lang w:val="en-US"/>
        </w:rPr>
        <w:t xml:space="preserve">  </w:t>
      </w:r>
    </w:p>
    <w:p w:rsidR="00211FA8" w:rsidRPr="004F4917" w:rsidRDefault="00211FA8" w:rsidP="00211FA8">
      <w:pPr>
        <w:pStyle w:val="NoSpacing"/>
        <w:spacing w:line="360" w:lineRule="auto"/>
        <w:jc w:val="both"/>
        <w:rPr>
          <w:rFonts w:asciiTheme="majorBidi" w:hAnsiTheme="majorBidi" w:cstheme="majorBidi"/>
          <w:b/>
          <w:bCs/>
          <w:lang w:val="en-US"/>
        </w:rPr>
      </w:pPr>
      <w:r w:rsidRPr="004F4917">
        <w:rPr>
          <w:rFonts w:asciiTheme="majorBidi" w:hAnsiTheme="majorBidi" w:cstheme="majorBidi"/>
          <w:b/>
          <w:bCs/>
          <w:lang w:val="en-US"/>
        </w:rPr>
        <w:tab/>
        <w:t>Concept of democracy</w:t>
      </w:r>
    </w:p>
    <w:p w:rsidR="00211FA8" w:rsidRPr="004F4917" w:rsidRDefault="00211FA8" w:rsidP="00211FA8">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In the renewed ENP the aim of the EU is shifted to a ‘deep democracy’, which is underpinned by a different concept of democracy compared to the prior policies ENP and EMP. Catherine Ashton (2011) states</w:t>
      </w:r>
      <w:r w:rsidR="0027133A" w:rsidRPr="004F4917">
        <w:rPr>
          <w:rFonts w:asciiTheme="majorBidi" w:hAnsiTheme="majorBidi" w:cstheme="majorBidi"/>
          <w:lang w:val="en-US"/>
        </w:rPr>
        <w:t xml:space="preserve"> </w:t>
      </w:r>
      <w:r w:rsidRPr="004F4917">
        <w:rPr>
          <w:rFonts w:asciiTheme="majorBidi" w:hAnsiTheme="majorBidi" w:cstheme="majorBidi"/>
          <w:lang w:val="en-US"/>
        </w:rPr>
        <w:t xml:space="preserve">that aiming towards deep democracy is not just by changing the government, for instance assist in free and fair elections, but far more than that. Building the right institutions will assist in the process towards the transition. Under this new aim the EU can support Egypt towards a genuine political transition (Guardian, 2011). Thus the concept of democratization under this renewed policy is </w:t>
      </w:r>
      <w:r w:rsidRPr="004F4917">
        <w:rPr>
          <w:rFonts w:asciiTheme="majorBidi" w:hAnsiTheme="majorBidi" w:cstheme="majorBidi"/>
          <w:lang w:val="en-US"/>
        </w:rPr>
        <w:lastRenderedPageBreak/>
        <w:t>seen as a political approach, as the elements under the ‘</w:t>
      </w:r>
      <w:r w:rsidRPr="004F4917">
        <w:rPr>
          <w:rFonts w:asciiTheme="majorBidi" w:hAnsiTheme="majorBidi" w:cstheme="majorBidi"/>
          <w:i/>
          <w:iCs/>
          <w:lang w:val="en-US"/>
        </w:rPr>
        <w:t xml:space="preserve">deep democracy´ </w:t>
      </w:r>
      <w:r w:rsidRPr="004F4917">
        <w:rPr>
          <w:rFonts w:asciiTheme="majorBidi" w:hAnsiTheme="majorBidi" w:cstheme="majorBidi"/>
          <w:lang w:val="en-US"/>
        </w:rPr>
        <w:t xml:space="preserve">are specifically focused on the democrats gaining the upper hand in the society. </w:t>
      </w:r>
    </w:p>
    <w:p w:rsidR="00211FA8" w:rsidRPr="004F4917" w:rsidRDefault="00211FA8" w:rsidP="00211FA8">
      <w:pPr>
        <w:pStyle w:val="NoSpacing"/>
        <w:spacing w:line="360" w:lineRule="auto"/>
        <w:jc w:val="both"/>
        <w:rPr>
          <w:rFonts w:asciiTheme="majorBidi" w:hAnsiTheme="majorBidi" w:cstheme="majorBidi"/>
          <w:b/>
          <w:bCs/>
          <w:lang w:val="en-US"/>
        </w:rPr>
      </w:pPr>
      <w:r w:rsidRPr="004F4917">
        <w:rPr>
          <w:rFonts w:asciiTheme="majorBidi" w:hAnsiTheme="majorBidi" w:cstheme="majorBidi"/>
          <w:b/>
          <w:bCs/>
          <w:lang w:val="en-US"/>
        </w:rPr>
        <w:tab/>
        <w:t>Concept of democratization</w:t>
      </w:r>
    </w:p>
    <w:p w:rsidR="00211FA8" w:rsidRPr="004F4917" w:rsidRDefault="00211FA8" w:rsidP="009549A1">
      <w:pPr>
        <w:pStyle w:val="NoSpacing"/>
        <w:spacing w:line="360" w:lineRule="auto"/>
        <w:jc w:val="both"/>
        <w:rPr>
          <w:rFonts w:asciiTheme="majorBidi" w:hAnsiTheme="majorBidi" w:cstheme="majorBidi"/>
          <w:lang w:val="en-US"/>
        </w:rPr>
      </w:pPr>
      <w:r w:rsidRPr="009549A1">
        <w:rPr>
          <w:rFonts w:asciiTheme="majorBidi" w:hAnsiTheme="majorBidi" w:cstheme="majorBidi"/>
          <w:lang w:val="en-US"/>
        </w:rPr>
        <w:t>Under the renewed ENP the process towards a democracy is seen as a political process</w:t>
      </w:r>
      <w:r w:rsidR="009549A1">
        <w:rPr>
          <w:rFonts w:asciiTheme="majorBidi" w:hAnsiTheme="majorBidi" w:cstheme="majorBidi"/>
          <w:lang w:val="en-US"/>
        </w:rPr>
        <w:t xml:space="preserve"> as a whole,</w:t>
      </w:r>
      <w:r w:rsidRPr="009549A1">
        <w:rPr>
          <w:rFonts w:asciiTheme="majorBidi" w:hAnsiTheme="majorBidi" w:cstheme="majorBidi"/>
          <w:lang w:val="en-US"/>
        </w:rPr>
        <w:t xml:space="preserve"> and not as a</w:t>
      </w:r>
      <w:r w:rsidR="00B1505E" w:rsidRPr="009549A1">
        <w:rPr>
          <w:rFonts w:asciiTheme="majorBidi" w:hAnsiTheme="majorBidi" w:cstheme="majorBidi"/>
          <w:lang w:val="en-US"/>
        </w:rPr>
        <w:t>n</w:t>
      </w:r>
      <w:r w:rsidRPr="009549A1">
        <w:rPr>
          <w:rFonts w:asciiTheme="majorBidi" w:hAnsiTheme="majorBidi" w:cstheme="majorBidi"/>
          <w:lang w:val="en-US"/>
        </w:rPr>
        <w:t xml:space="preserve"> economic</w:t>
      </w:r>
      <w:r w:rsidR="009549A1">
        <w:rPr>
          <w:rFonts w:asciiTheme="majorBidi" w:hAnsiTheme="majorBidi" w:cstheme="majorBidi"/>
          <w:lang w:val="en-US"/>
        </w:rPr>
        <w:t>/</w:t>
      </w:r>
      <w:r w:rsidRPr="009549A1">
        <w:rPr>
          <w:rFonts w:asciiTheme="majorBidi" w:hAnsiTheme="majorBidi" w:cstheme="majorBidi"/>
          <w:lang w:val="en-US"/>
        </w:rPr>
        <w:t>social process</w:t>
      </w:r>
      <w:r w:rsidR="009549A1">
        <w:rPr>
          <w:rFonts w:asciiTheme="majorBidi" w:hAnsiTheme="majorBidi" w:cstheme="majorBidi"/>
          <w:lang w:val="en-US"/>
        </w:rPr>
        <w:t xml:space="preserve"> with broad definitions</w:t>
      </w:r>
      <w:r w:rsidRPr="009549A1">
        <w:rPr>
          <w:rFonts w:asciiTheme="majorBidi" w:hAnsiTheme="majorBidi" w:cstheme="majorBidi"/>
          <w:lang w:val="en-US"/>
        </w:rPr>
        <w:t>.</w:t>
      </w:r>
      <w:r w:rsidR="009549A1">
        <w:rPr>
          <w:rFonts w:asciiTheme="majorBidi" w:hAnsiTheme="majorBidi" w:cstheme="majorBidi"/>
          <w:lang w:val="en-US"/>
        </w:rPr>
        <w:t xml:space="preserve"> Political breakthroughs are important.</w:t>
      </w:r>
      <w:r w:rsidRPr="009549A1">
        <w:rPr>
          <w:rFonts w:asciiTheme="majorBidi" w:hAnsiTheme="majorBidi" w:cstheme="majorBidi"/>
          <w:lang w:val="en-US"/>
        </w:rPr>
        <w:t xml:space="preserve"> Although it must be noted that the economic and social environment is important as well </w:t>
      </w:r>
      <w:r w:rsidR="009549A1">
        <w:rPr>
          <w:rFonts w:asciiTheme="majorBidi" w:hAnsiTheme="majorBidi" w:cstheme="majorBidi"/>
          <w:lang w:val="en-US"/>
        </w:rPr>
        <w:t>under the renewed ENP</w:t>
      </w:r>
      <w:r w:rsidRPr="009549A1">
        <w:rPr>
          <w:rFonts w:asciiTheme="majorBidi" w:hAnsiTheme="majorBidi" w:cstheme="majorBidi"/>
          <w:lang w:val="en-US"/>
        </w:rPr>
        <w:t>. The aim of the EU under the renewed ENP is to find a way for those who seek a democracy, through assisting the CSF.</w:t>
      </w:r>
    </w:p>
    <w:p w:rsidR="00211FA8" w:rsidRPr="004F4917" w:rsidRDefault="00211FA8" w:rsidP="00211FA8">
      <w:pPr>
        <w:pStyle w:val="NoSpacing"/>
        <w:spacing w:line="360" w:lineRule="auto"/>
        <w:jc w:val="both"/>
        <w:rPr>
          <w:rFonts w:asciiTheme="majorBidi" w:hAnsiTheme="majorBidi" w:cstheme="majorBidi"/>
          <w:b/>
          <w:bCs/>
          <w:lang w:val="en-US"/>
        </w:rPr>
      </w:pPr>
      <w:r w:rsidRPr="004F4917">
        <w:rPr>
          <w:rFonts w:asciiTheme="majorBidi" w:hAnsiTheme="majorBidi" w:cstheme="majorBidi"/>
          <w:b/>
          <w:bCs/>
          <w:lang w:val="en-US"/>
        </w:rPr>
        <w:tab/>
        <w:t>Method of supporting democracy</w:t>
      </w:r>
    </w:p>
    <w:p w:rsidR="00211FA8" w:rsidRPr="004F4917" w:rsidRDefault="00211FA8" w:rsidP="00211FA8">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As mentioned, the EU aims towards a deep democracy in Egypt, through a partnership with the society and with the government. Creating a partnership with</w:t>
      </w:r>
      <w:r w:rsidR="0027133A" w:rsidRPr="004F4917">
        <w:rPr>
          <w:rFonts w:asciiTheme="majorBidi" w:hAnsiTheme="majorBidi" w:cstheme="majorBidi"/>
          <w:lang w:val="en-US"/>
        </w:rPr>
        <w:t xml:space="preserve"> </w:t>
      </w:r>
      <w:r w:rsidRPr="004F4917">
        <w:rPr>
          <w:rFonts w:asciiTheme="majorBidi" w:hAnsiTheme="majorBidi" w:cstheme="majorBidi"/>
          <w:lang w:val="en-US"/>
        </w:rPr>
        <w:t>the Egyptian society through the launch of a Civil Society Facility, the EU wants offer more support to the civil society. A CSF manages the financial support for the project, led by civil society actors. It also seeks to strengthen the capacities and increase the involvement of the civil society in the regional area. Another instrument that assists NGOs and trade unions under the renewed ENP, is the establishment of the new and most recent programme, namely the European Endowment for Democracy (EED). This feature will be explained in the following section.</w:t>
      </w:r>
    </w:p>
    <w:p w:rsidR="00211FA8" w:rsidRPr="004F4917" w:rsidRDefault="00211FA8" w:rsidP="00211FA8">
      <w:pPr>
        <w:pStyle w:val="NoSpacing"/>
        <w:spacing w:line="360" w:lineRule="auto"/>
        <w:jc w:val="both"/>
        <w:rPr>
          <w:rFonts w:asciiTheme="majorBidi" w:hAnsiTheme="majorBidi" w:cstheme="majorBidi"/>
          <w:lang w:val="en-US"/>
        </w:rPr>
      </w:pPr>
    </w:p>
    <w:p w:rsidR="00211FA8" w:rsidRPr="004F4917" w:rsidRDefault="00211FA8" w:rsidP="00B40E81">
      <w:pPr>
        <w:pStyle w:val="Heading2"/>
        <w:jc w:val="both"/>
        <w:rPr>
          <w:rStyle w:val="Strong"/>
          <w:b/>
          <w:bCs/>
        </w:rPr>
      </w:pPr>
      <w:bookmarkStart w:id="36" w:name="_Toc365733669"/>
      <w:bookmarkStart w:id="37" w:name="_Toc368306731"/>
      <w:r w:rsidRPr="004F4917">
        <w:rPr>
          <w:rStyle w:val="Strong"/>
          <w:b/>
          <w:bCs/>
        </w:rPr>
        <w:t>6.2.3 The European Endowment for Democracy (EED)</w:t>
      </w:r>
      <w:bookmarkEnd w:id="36"/>
      <w:bookmarkEnd w:id="37"/>
    </w:p>
    <w:p w:rsidR="00211FA8" w:rsidRPr="004F4917" w:rsidRDefault="00211FA8" w:rsidP="00211FA8">
      <w:pPr>
        <w:jc w:val="both"/>
        <w:rPr>
          <w:lang w:val="en-US"/>
        </w:rPr>
      </w:pPr>
    </w:p>
    <w:p w:rsidR="00211FA8" w:rsidRDefault="00211FA8" w:rsidP="00C1345C">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b/>
        <w:t xml:space="preserve">The emphasis on democracy promotion within the framework of the PfDSP, has been criticized a lot by many experts (Youngs, 2011;  Balfour, 2012; Tömmel, 2013; Manners, 2009; Khalifa Isaac, 2013; Schumacher, 2011). Due to these criticisms and the continually deteriorating political and socio-economic environment in the MENA region, the EU and other international stakeholders stayed ambitious to improve its external policies on democracy promotion. After almost two years </w:t>
      </w:r>
      <w:r w:rsidR="00C1345C">
        <w:rPr>
          <w:rFonts w:asciiTheme="majorBidi" w:hAnsiTheme="majorBidi" w:cstheme="majorBidi"/>
          <w:lang w:val="en-US"/>
        </w:rPr>
        <w:t>after</w:t>
      </w:r>
      <w:r w:rsidRPr="004F4917">
        <w:rPr>
          <w:rFonts w:asciiTheme="majorBidi" w:hAnsiTheme="majorBidi" w:cstheme="majorBidi"/>
          <w:lang w:val="en-US"/>
        </w:rPr>
        <w:t xml:space="preserve"> the first response by the EU towards Egypt and other MENA countries, the EU launched its third and most recent manifest, the E</w:t>
      </w:r>
      <w:r w:rsidR="00E210B4">
        <w:rPr>
          <w:rFonts w:asciiTheme="majorBidi" w:hAnsiTheme="majorBidi" w:cstheme="majorBidi"/>
          <w:lang w:val="en-US"/>
        </w:rPr>
        <w:t>ED</w:t>
      </w:r>
      <w:r w:rsidRPr="004F4917">
        <w:rPr>
          <w:rFonts w:asciiTheme="majorBidi" w:hAnsiTheme="majorBidi" w:cstheme="majorBidi"/>
          <w:lang w:val="en-US"/>
        </w:rPr>
        <w:t>. The design of the EED was already mentioned in the communication of the Renewed ENP in 2011 due to the call for its creation by the Polish Minister of Foreign Affairs,</w:t>
      </w:r>
      <w:r w:rsidR="0027133A" w:rsidRPr="004F4917">
        <w:rPr>
          <w:rFonts w:asciiTheme="majorBidi" w:hAnsiTheme="majorBidi" w:cstheme="majorBidi"/>
          <w:lang w:val="en-US"/>
        </w:rPr>
        <w:t xml:space="preserve"> </w:t>
      </w:r>
      <w:r w:rsidRPr="004F4917">
        <w:rPr>
          <w:rFonts w:asciiTheme="majorBidi" w:hAnsiTheme="majorBidi" w:cstheme="majorBidi"/>
          <w:lang w:val="en-US"/>
        </w:rPr>
        <w:t>Radoslaw</w:t>
      </w:r>
      <w:r w:rsidR="0027133A" w:rsidRPr="004F4917">
        <w:rPr>
          <w:rFonts w:asciiTheme="majorBidi" w:hAnsiTheme="majorBidi" w:cstheme="majorBidi"/>
          <w:lang w:val="en-US"/>
        </w:rPr>
        <w:t xml:space="preserve"> </w:t>
      </w:r>
      <w:r w:rsidRPr="004F4917">
        <w:rPr>
          <w:rFonts w:asciiTheme="majorBidi" w:hAnsiTheme="majorBidi" w:cstheme="majorBidi"/>
          <w:lang w:val="en-US"/>
        </w:rPr>
        <w:t xml:space="preserve">Sikorki in February 2011. </w:t>
      </w:r>
    </w:p>
    <w:p w:rsidR="003F4A0C" w:rsidRPr="004F4917" w:rsidRDefault="003F4A0C" w:rsidP="00211FA8">
      <w:pPr>
        <w:pStyle w:val="NoSpacing"/>
        <w:spacing w:line="360" w:lineRule="auto"/>
        <w:jc w:val="both"/>
        <w:rPr>
          <w:rFonts w:asciiTheme="majorBidi" w:hAnsiTheme="majorBidi" w:cstheme="majorBidi"/>
          <w:lang w:val="en-US"/>
        </w:rPr>
      </w:pPr>
    </w:p>
    <w:p w:rsidR="00211FA8" w:rsidRDefault="00211FA8" w:rsidP="00211FA8">
      <w:pPr>
        <w:pStyle w:val="NoSpacing"/>
        <w:spacing w:line="360" w:lineRule="auto"/>
        <w:jc w:val="both"/>
        <w:rPr>
          <w:rFonts w:asciiTheme="majorBidi" w:hAnsiTheme="majorBidi" w:cstheme="majorBidi"/>
          <w:lang w:val="en-US"/>
        </w:rPr>
      </w:pPr>
      <w:r w:rsidRPr="004F4917">
        <w:rPr>
          <w:lang w:val="en-US"/>
        </w:rPr>
        <w:tab/>
      </w:r>
      <w:r w:rsidRPr="009549A1">
        <w:rPr>
          <w:rFonts w:asciiTheme="majorBidi" w:hAnsiTheme="majorBidi" w:cstheme="majorBidi"/>
          <w:lang w:val="en-US"/>
        </w:rPr>
        <w:t>The EED is aiming to support and promote democracy in the non-democratic countries, especially to those countries having a bad state of relationship with the EU</w:t>
      </w:r>
      <w:r w:rsidRPr="004F4917">
        <w:rPr>
          <w:rFonts w:asciiTheme="majorBidi" w:hAnsiTheme="majorBidi" w:cstheme="majorBidi"/>
          <w:lang w:val="en-US"/>
        </w:rPr>
        <w:t>. Article 2 (1) of the statute of the EED points out its objective as follows: “</w:t>
      </w:r>
      <w:r w:rsidRPr="004F4917">
        <w:rPr>
          <w:rFonts w:asciiTheme="majorBidi" w:hAnsiTheme="majorBidi" w:cstheme="majorBidi"/>
          <w:i/>
          <w:iCs/>
          <w:lang w:val="en-US"/>
        </w:rPr>
        <w:t>The objective of the Endowment will be to foster and encourage democratization and deep and sustainable democracy in countries in political transition […] on the European Neighbourhood</w:t>
      </w:r>
      <w:r w:rsidRPr="004F4917">
        <w:rPr>
          <w:rFonts w:asciiTheme="majorBidi" w:hAnsiTheme="majorBidi" w:cstheme="majorBidi"/>
          <w:lang w:val="en-US"/>
        </w:rPr>
        <w:t xml:space="preserve">” (Statutes: European Endowment for Democracy, Art. 2.1). This </w:t>
      </w:r>
      <w:r w:rsidRPr="004F4917">
        <w:rPr>
          <w:rFonts w:asciiTheme="majorBidi" w:hAnsiTheme="majorBidi" w:cstheme="majorBidi"/>
          <w:lang w:val="en-US"/>
        </w:rPr>
        <w:lastRenderedPageBreak/>
        <w:t>article does not point out the exact aim but noticeable is the re-emphasized term ‘</w:t>
      </w:r>
      <w:r w:rsidRPr="004F4917">
        <w:rPr>
          <w:rFonts w:asciiTheme="majorBidi" w:hAnsiTheme="majorBidi" w:cstheme="majorBidi"/>
          <w:i/>
          <w:iCs/>
          <w:lang w:val="en-US"/>
        </w:rPr>
        <w:t xml:space="preserve">deep democracy’, </w:t>
      </w:r>
      <w:r w:rsidRPr="004F4917">
        <w:rPr>
          <w:rFonts w:asciiTheme="majorBidi" w:hAnsiTheme="majorBidi" w:cstheme="majorBidi"/>
          <w:lang w:val="en-US"/>
        </w:rPr>
        <w:t>as its origins lie in the renewed ENP. Furthermore article 2 (2) of the statute points out that “</w:t>
      </w:r>
      <w:r w:rsidRPr="004F4917">
        <w:rPr>
          <w:rFonts w:asciiTheme="majorBidi" w:hAnsiTheme="majorBidi" w:cstheme="majorBidi"/>
          <w:i/>
          <w:iCs/>
          <w:lang w:val="en-US"/>
        </w:rPr>
        <w:t>direct beneficiaries of the Endowment’s activities may include: pro-democratic movements and other pro-democratic actors in favour of a pluralistic multiparty system on democratic ground; social movements and actors; civil society organisations; emerging leaders, independent media and journalists, non-governmental institutions, including foundations and educational institutions functioning also in exile; provided that all the beneficiaries adhere to core democratic values, respect international human rights standards and subscribe to principles of non-violence</w:t>
      </w:r>
      <w:r w:rsidRPr="004F4917">
        <w:rPr>
          <w:rFonts w:asciiTheme="majorBidi" w:hAnsiTheme="majorBidi" w:cstheme="majorBidi"/>
          <w:lang w:val="en-US"/>
        </w:rPr>
        <w:t xml:space="preserve">”(Statute: European Endowment for Democracy, Art. 2.2). Thus, the EU is promoting towards a deep democracy underpinned by assisting the direct beneficiaries. </w:t>
      </w:r>
    </w:p>
    <w:p w:rsidR="003F4A0C" w:rsidRPr="004F4917" w:rsidRDefault="003F4A0C" w:rsidP="00211FA8">
      <w:pPr>
        <w:pStyle w:val="NoSpacing"/>
        <w:spacing w:line="360" w:lineRule="auto"/>
        <w:jc w:val="both"/>
        <w:rPr>
          <w:rFonts w:asciiTheme="majorBidi" w:hAnsiTheme="majorBidi" w:cstheme="majorBidi"/>
          <w:lang w:val="en-US"/>
        </w:rPr>
      </w:pPr>
    </w:p>
    <w:p w:rsidR="00211FA8" w:rsidRDefault="00211FA8" w:rsidP="00366BB9">
      <w:pPr>
        <w:pStyle w:val="NoSpacing"/>
        <w:spacing w:line="360" w:lineRule="auto"/>
        <w:jc w:val="both"/>
        <w:rPr>
          <w:rFonts w:asciiTheme="majorBidi" w:hAnsiTheme="majorBidi" w:cstheme="majorBidi"/>
          <w:lang w:val="en-US"/>
        </w:rPr>
      </w:pPr>
      <w:r w:rsidRPr="004F4917">
        <w:rPr>
          <w:rFonts w:asciiTheme="majorBidi" w:hAnsiTheme="majorBidi" w:cstheme="majorBidi"/>
          <w:lang w:val="en-US"/>
        </w:rPr>
        <w:tab/>
        <w:t>With the introduction of the EED, the EU also int</w:t>
      </w:r>
      <w:r w:rsidR="00366BB9">
        <w:rPr>
          <w:rFonts w:asciiTheme="majorBidi" w:hAnsiTheme="majorBidi" w:cstheme="majorBidi"/>
          <w:lang w:val="en-US"/>
        </w:rPr>
        <w:t>ends</w:t>
      </w:r>
      <w:r w:rsidRPr="004F4917">
        <w:rPr>
          <w:rFonts w:asciiTheme="majorBidi" w:hAnsiTheme="majorBidi" w:cstheme="majorBidi"/>
          <w:lang w:val="en-US"/>
        </w:rPr>
        <w:t xml:space="preserve"> to assist faster. This was translated in one of its main novelties, namely that the EED is autonomous from the EU. Meaning, bureaucratic hurdles of EU decision-making will have less impact on the decisions made by the EED. As a result the EED enables funding to those who cannot gain access to EU funding.</w:t>
      </w:r>
      <w:r w:rsidR="0027133A" w:rsidRPr="004F4917">
        <w:rPr>
          <w:rFonts w:asciiTheme="majorBidi" w:hAnsiTheme="majorBidi" w:cstheme="majorBidi"/>
          <w:lang w:val="en-US"/>
        </w:rPr>
        <w:t xml:space="preserve"> </w:t>
      </w:r>
      <w:r w:rsidRPr="004F4917">
        <w:rPr>
          <w:rFonts w:asciiTheme="majorBidi" w:hAnsiTheme="majorBidi" w:cstheme="majorBidi"/>
          <w:lang w:val="en-US"/>
        </w:rPr>
        <w:t xml:space="preserve">This aspect was also a critical view on the other initiatives on democracy promotion. As the EMP and ENP are based on a partnership with a neighbour country, the EU supports mostly through concrete supporting actions and did not support the non-registered beneficiaries. </w:t>
      </w:r>
    </w:p>
    <w:p w:rsidR="003F4A0C" w:rsidRPr="004F4917" w:rsidRDefault="003F4A0C" w:rsidP="00211FA8">
      <w:pPr>
        <w:pStyle w:val="NoSpacing"/>
        <w:spacing w:line="360" w:lineRule="auto"/>
        <w:jc w:val="both"/>
        <w:rPr>
          <w:rFonts w:asciiTheme="majorBidi" w:hAnsiTheme="majorBidi" w:cstheme="majorBidi"/>
          <w:lang w:val="en-US"/>
        </w:rPr>
      </w:pPr>
    </w:p>
    <w:p w:rsidR="00211FA8" w:rsidRDefault="00211FA8" w:rsidP="00366BB9">
      <w:pPr>
        <w:pStyle w:val="Default"/>
        <w:spacing w:line="360" w:lineRule="auto"/>
        <w:ind w:firstLine="708"/>
        <w:jc w:val="both"/>
        <w:rPr>
          <w:rFonts w:asciiTheme="majorBidi" w:eastAsiaTheme="majorEastAsia" w:hAnsiTheme="majorBidi" w:cstheme="majorBidi"/>
          <w:sz w:val="22"/>
          <w:szCs w:val="22"/>
          <w:lang w:val="en-US"/>
        </w:rPr>
      </w:pPr>
      <w:r w:rsidRPr="004F4917">
        <w:rPr>
          <w:rFonts w:asciiTheme="majorBidi" w:eastAsiaTheme="majorEastAsia" w:hAnsiTheme="majorBidi" w:cstheme="majorBidi"/>
          <w:sz w:val="22"/>
          <w:szCs w:val="22"/>
          <w:lang w:val="en-US"/>
        </w:rPr>
        <w:t>Thereafter the third article of the Statute points out that the EED will seek the most ‘effective and flexible’ way of, on the one hand directly support to the beneficiaries for the operation, project and material costs. And on the other hand the EED offers own activities, in manifold: ‘</w:t>
      </w:r>
      <w:r w:rsidRPr="004F4917">
        <w:rPr>
          <w:rFonts w:asciiTheme="majorBidi" w:eastAsiaTheme="majorEastAsia" w:hAnsiTheme="majorBidi" w:cstheme="majorBidi"/>
          <w:i/>
          <w:iCs/>
          <w:sz w:val="22"/>
          <w:szCs w:val="22"/>
          <w:lang w:val="en-US"/>
        </w:rPr>
        <w:t>the organization of seminars, studies, conferences, publications, networking events, training, facilitating of networking between local and/or regional beneficiaries or other; […] from think tanks, academic institutions, international organizations experts and any other relevant stakeholders</w:t>
      </w:r>
      <w:r w:rsidRPr="004F4917">
        <w:rPr>
          <w:rFonts w:asciiTheme="majorBidi" w:eastAsiaTheme="majorEastAsia" w:hAnsiTheme="majorBidi" w:cstheme="majorBidi"/>
          <w:sz w:val="22"/>
          <w:szCs w:val="22"/>
          <w:lang w:val="en-US"/>
        </w:rPr>
        <w:t>’ (Statute: European Endowment for Democracy. Art. 3.1.c). If compared to the EMP and ENP (although these initiatives are based on a partnership), the EED spells out its main goal</w:t>
      </w:r>
      <w:r w:rsidR="00366BB9">
        <w:rPr>
          <w:rFonts w:asciiTheme="majorBidi" w:eastAsiaTheme="majorEastAsia" w:hAnsiTheme="majorBidi" w:cstheme="majorBidi"/>
          <w:sz w:val="22"/>
          <w:szCs w:val="22"/>
          <w:lang w:val="en-US"/>
        </w:rPr>
        <w:t xml:space="preserve"> more concrete.</w:t>
      </w:r>
      <w:r w:rsidRPr="004F4917">
        <w:rPr>
          <w:rFonts w:asciiTheme="majorBidi" w:eastAsiaTheme="majorEastAsia" w:hAnsiTheme="majorBidi" w:cstheme="majorBidi"/>
          <w:sz w:val="22"/>
          <w:szCs w:val="22"/>
          <w:lang w:val="en-US"/>
        </w:rPr>
        <w:t xml:space="preserve"> Adding the expertise by third parties</w:t>
      </w:r>
      <w:r w:rsidR="00366BB9">
        <w:rPr>
          <w:rFonts w:asciiTheme="majorBidi" w:eastAsiaTheme="majorEastAsia" w:hAnsiTheme="majorBidi" w:cstheme="majorBidi"/>
          <w:sz w:val="22"/>
          <w:szCs w:val="22"/>
          <w:lang w:val="en-US"/>
        </w:rPr>
        <w:t xml:space="preserve"> </w:t>
      </w:r>
      <w:r w:rsidRPr="004F4917">
        <w:rPr>
          <w:rFonts w:asciiTheme="majorBidi" w:eastAsiaTheme="majorEastAsia" w:hAnsiTheme="majorBidi" w:cstheme="majorBidi"/>
          <w:sz w:val="22"/>
          <w:szCs w:val="22"/>
          <w:lang w:val="en-US"/>
        </w:rPr>
        <w:t>, as is stated in article 3</w:t>
      </w:r>
      <w:r w:rsidR="00366BB9">
        <w:rPr>
          <w:rFonts w:asciiTheme="majorBidi" w:eastAsiaTheme="majorEastAsia" w:hAnsiTheme="majorBidi" w:cstheme="majorBidi"/>
          <w:sz w:val="22"/>
          <w:szCs w:val="22"/>
          <w:lang w:val="en-US"/>
        </w:rPr>
        <w:t xml:space="preserve"> (</w:t>
      </w:r>
      <w:r w:rsidRPr="004F4917">
        <w:rPr>
          <w:rFonts w:asciiTheme="majorBidi" w:eastAsiaTheme="majorEastAsia" w:hAnsiTheme="majorBidi" w:cstheme="majorBidi"/>
          <w:sz w:val="22"/>
          <w:szCs w:val="22"/>
          <w:lang w:val="en-US"/>
        </w:rPr>
        <w:t>1</w:t>
      </w:r>
      <w:r w:rsidR="00366BB9">
        <w:rPr>
          <w:rFonts w:asciiTheme="majorBidi" w:eastAsiaTheme="majorEastAsia" w:hAnsiTheme="majorBidi" w:cstheme="majorBidi"/>
          <w:sz w:val="22"/>
          <w:szCs w:val="22"/>
          <w:lang w:val="en-US"/>
        </w:rPr>
        <w:t>)</w:t>
      </w:r>
      <w:r w:rsidRPr="004F4917">
        <w:rPr>
          <w:rFonts w:asciiTheme="majorBidi" w:eastAsiaTheme="majorEastAsia" w:hAnsiTheme="majorBidi" w:cstheme="majorBidi"/>
          <w:sz w:val="22"/>
          <w:szCs w:val="22"/>
          <w:lang w:val="en-US"/>
        </w:rPr>
        <w:t xml:space="preserve"> section C, is also a new element. </w:t>
      </w:r>
    </w:p>
    <w:p w:rsidR="003F4A0C" w:rsidRPr="004F4917" w:rsidRDefault="003F4A0C" w:rsidP="00211FA8">
      <w:pPr>
        <w:pStyle w:val="Default"/>
        <w:spacing w:line="360" w:lineRule="auto"/>
        <w:ind w:firstLine="708"/>
        <w:jc w:val="both"/>
        <w:rPr>
          <w:rFonts w:asciiTheme="majorBidi" w:eastAsiaTheme="majorEastAsia" w:hAnsiTheme="majorBidi" w:cstheme="majorBidi"/>
          <w:sz w:val="22"/>
          <w:szCs w:val="22"/>
          <w:lang w:val="en-US"/>
        </w:rPr>
      </w:pPr>
    </w:p>
    <w:p w:rsidR="00211FA8" w:rsidRDefault="00211FA8" w:rsidP="009F76A1">
      <w:pPr>
        <w:pStyle w:val="Default"/>
        <w:spacing w:line="360" w:lineRule="auto"/>
        <w:ind w:firstLine="708"/>
        <w:jc w:val="both"/>
        <w:rPr>
          <w:rFonts w:asciiTheme="majorBidi" w:eastAsiaTheme="majorEastAsia" w:hAnsiTheme="majorBidi" w:cstheme="majorBidi"/>
          <w:sz w:val="22"/>
          <w:szCs w:val="22"/>
          <w:lang w:val="en-US"/>
        </w:rPr>
      </w:pPr>
      <w:r w:rsidRPr="004F4917">
        <w:rPr>
          <w:rFonts w:asciiTheme="majorBidi" w:eastAsiaTheme="majorEastAsia" w:hAnsiTheme="majorBidi" w:cstheme="majorBidi"/>
          <w:sz w:val="22"/>
          <w:szCs w:val="22"/>
          <w:lang w:val="en-US"/>
        </w:rPr>
        <w:t>The introduction of the EED is a new and flexible quick framework, in which it aims to assist those who need it most and are not able to get EU funding. But, also because it is still such a young and new instrument, the EED is also surrounded by question marks. For instance because the EED is an autonomous international trust fund, the EU member-states and other (international) stakeholders have to give money on a voluntary basis.</w:t>
      </w:r>
      <w:r w:rsidR="0027133A" w:rsidRPr="004F4917">
        <w:rPr>
          <w:rFonts w:asciiTheme="majorBidi" w:eastAsiaTheme="majorEastAsia" w:hAnsiTheme="majorBidi" w:cstheme="majorBidi"/>
          <w:sz w:val="22"/>
          <w:szCs w:val="22"/>
          <w:lang w:val="en-US"/>
        </w:rPr>
        <w:t xml:space="preserve"> </w:t>
      </w:r>
      <w:r w:rsidRPr="004F4917">
        <w:rPr>
          <w:rFonts w:asciiTheme="majorBidi" w:eastAsiaTheme="majorEastAsia" w:hAnsiTheme="majorBidi" w:cstheme="majorBidi"/>
          <w:sz w:val="22"/>
          <w:szCs w:val="22"/>
          <w:lang w:val="en-US"/>
        </w:rPr>
        <w:t>Due to the voluntary aspect there is currently about</w:t>
      </w:r>
      <w:r w:rsidRPr="004F4917">
        <w:rPr>
          <w:rFonts w:asciiTheme="majorBidi" w:hAnsiTheme="majorBidi" w:cstheme="majorBidi"/>
          <w:sz w:val="22"/>
          <w:szCs w:val="22"/>
          <w:lang w:val="en-US"/>
        </w:rPr>
        <w:t>€14 million under the EED for the whole region.</w:t>
      </w:r>
      <w:r w:rsidR="0027133A" w:rsidRPr="004F4917">
        <w:rPr>
          <w:rFonts w:asciiTheme="majorBidi" w:hAnsiTheme="majorBidi" w:cstheme="majorBidi"/>
          <w:sz w:val="22"/>
          <w:szCs w:val="22"/>
          <w:lang w:val="en-US"/>
        </w:rPr>
        <w:t xml:space="preserve"> </w:t>
      </w:r>
      <w:r w:rsidRPr="004F4917">
        <w:rPr>
          <w:rFonts w:asciiTheme="majorBidi" w:eastAsiaTheme="majorEastAsia" w:hAnsiTheme="majorBidi" w:cstheme="majorBidi"/>
          <w:sz w:val="22"/>
          <w:szCs w:val="22"/>
          <w:lang w:val="en-US"/>
        </w:rPr>
        <w:t>This voluntary support is besides the money that is already made available for the many other instruments of the EU.</w:t>
      </w:r>
      <w:r w:rsidR="0027133A" w:rsidRPr="004F4917">
        <w:rPr>
          <w:rFonts w:asciiTheme="majorBidi" w:eastAsiaTheme="majorEastAsia" w:hAnsiTheme="majorBidi" w:cstheme="majorBidi"/>
          <w:sz w:val="22"/>
          <w:szCs w:val="22"/>
          <w:lang w:val="en-US"/>
        </w:rPr>
        <w:t xml:space="preserve"> </w:t>
      </w:r>
      <w:r w:rsidRPr="004F4917">
        <w:rPr>
          <w:rFonts w:asciiTheme="majorBidi" w:eastAsiaTheme="majorEastAsia" w:hAnsiTheme="majorBidi" w:cstheme="majorBidi"/>
          <w:sz w:val="22"/>
          <w:szCs w:val="22"/>
          <w:lang w:val="en-US"/>
        </w:rPr>
        <w:t xml:space="preserve">Another future challenge for the </w:t>
      </w:r>
      <w:r w:rsidRPr="004F4917">
        <w:rPr>
          <w:rFonts w:asciiTheme="majorBidi" w:eastAsiaTheme="majorEastAsia" w:hAnsiTheme="majorBidi" w:cstheme="majorBidi"/>
          <w:sz w:val="22"/>
          <w:szCs w:val="22"/>
          <w:lang w:val="en-US"/>
        </w:rPr>
        <w:lastRenderedPageBreak/>
        <w:t xml:space="preserve">EED is to put its focus on a certain region. In the statute is not outlined where the EED will exactly operate, what its action and results are towards a deep democracy. Solely in article 2 (1) is stated that its focus lie on the neighbour countries. </w:t>
      </w:r>
      <w:r w:rsidRPr="00AD498A">
        <w:rPr>
          <w:rFonts w:asciiTheme="majorBidi" w:eastAsiaTheme="majorEastAsia" w:hAnsiTheme="majorBidi" w:cstheme="majorBidi"/>
          <w:i/>
          <w:iCs/>
          <w:sz w:val="22"/>
          <w:szCs w:val="22"/>
          <w:lang w:val="en-US"/>
        </w:rPr>
        <w:t>An EU-Egypt EED country report</w:t>
      </w:r>
      <w:r w:rsidR="0027133A" w:rsidRPr="00AD498A">
        <w:rPr>
          <w:rFonts w:asciiTheme="majorBidi" w:eastAsiaTheme="majorEastAsia" w:hAnsiTheme="majorBidi" w:cstheme="majorBidi"/>
          <w:i/>
          <w:iCs/>
          <w:sz w:val="22"/>
          <w:szCs w:val="22"/>
          <w:lang w:val="en-US"/>
        </w:rPr>
        <w:t xml:space="preserve"> </w:t>
      </w:r>
      <w:r w:rsidRPr="004F4917">
        <w:rPr>
          <w:rFonts w:asciiTheme="majorBidi" w:eastAsiaTheme="majorEastAsia" w:hAnsiTheme="majorBidi" w:cstheme="majorBidi"/>
          <w:sz w:val="22"/>
          <w:szCs w:val="22"/>
          <w:lang w:val="en-US"/>
        </w:rPr>
        <w:t xml:space="preserve">could outline the aims, actions and of the funding projects in Egypt. Thus there is an uncertainty whether the EED will ‘fly or not’ (Youngs, 2013). </w:t>
      </w:r>
    </w:p>
    <w:p w:rsidR="003F4A0C" w:rsidRPr="004F4917" w:rsidRDefault="003F4A0C" w:rsidP="00211FA8">
      <w:pPr>
        <w:pStyle w:val="Default"/>
        <w:spacing w:line="360" w:lineRule="auto"/>
        <w:ind w:firstLine="708"/>
        <w:jc w:val="both"/>
        <w:rPr>
          <w:rFonts w:asciiTheme="majorBidi" w:eastAsiaTheme="majorEastAsia" w:hAnsiTheme="majorBidi" w:cstheme="majorBidi"/>
          <w:sz w:val="22"/>
          <w:szCs w:val="22"/>
          <w:lang w:val="en-US"/>
        </w:rPr>
      </w:pPr>
    </w:p>
    <w:p w:rsidR="00211FA8" w:rsidRPr="00270C8C" w:rsidRDefault="00211FA8" w:rsidP="00270C8C">
      <w:pPr>
        <w:pStyle w:val="NoSpacing"/>
        <w:spacing w:line="360" w:lineRule="auto"/>
        <w:jc w:val="both"/>
        <w:rPr>
          <w:rFonts w:asciiTheme="majorBidi" w:hAnsiTheme="majorBidi" w:cstheme="majorBidi"/>
          <w:lang w:val="en-US"/>
        </w:rPr>
      </w:pPr>
      <w:r w:rsidRPr="004F4917">
        <w:rPr>
          <w:lang w:val="en-US"/>
        </w:rPr>
        <w:tab/>
      </w:r>
      <w:r w:rsidRPr="00270C8C">
        <w:rPr>
          <w:rFonts w:asciiTheme="majorBidi" w:hAnsiTheme="majorBidi" w:cstheme="majorBidi"/>
          <w:lang w:val="en-US"/>
        </w:rPr>
        <w:t xml:space="preserve">It is easy to state that the EED is a </w:t>
      </w:r>
      <w:r w:rsidRPr="00270C8C">
        <w:rPr>
          <w:rFonts w:asciiTheme="majorBidi" w:hAnsiTheme="majorBidi" w:cstheme="majorBidi"/>
          <w:u w:val="single"/>
          <w:lang w:val="en-US"/>
        </w:rPr>
        <w:t>developmental approach</w:t>
      </w:r>
      <w:r w:rsidRPr="00270C8C">
        <w:rPr>
          <w:rFonts w:asciiTheme="majorBidi" w:hAnsiTheme="majorBidi" w:cstheme="majorBidi"/>
          <w:lang w:val="en-US"/>
        </w:rPr>
        <w:t>. This is purely based on the methods and definition on the process of democracy. The people of Egypt need to be heard and assisted. Through assisting the non-registered organizations movements small results will.</w:t>
      </w:r>
      <w:r w:rsidR="00C81039" w:rsidRPr="00270C8C">
        <w:rPr>
          <w:rFonts w:asciiTheme="majorBidi" w:hAnsiTheme="majorBidi" w:cstheme="majorBidi"/>
          <w:lang w:val="en-US"/>
        </w:rPr>
        <w:t xml:space="preserve"> </w:t>
      </w:r>
      <w:r w:rsidR="00C81039" w:rsidRPr="00270C8C">
        <w:rPr>
          <w:rFonts w:asciiTheme="majorBidi" w:eastAsia="Malgun Gothic" w:hAnsiTheme="majorBidi" w:cstheme="majorBidi"/>
          <w:lang w:val="en-US" w:eastAsia="ko-KR"/>
        </w:rPr>
        <w:t>The following benchmarks will give an overview of the EED as a developmental promoter.</w:t>
      </w:r>
    </w:p>
    <w:p w:rsidR="00211FA8" w:rsidRPr="00270C8C" w:rsidRDefault="00211FA8" w:rsidP="00270C8C">
      <w:pPr>
        <w:pStyle w:val="NoSpacing"/>
        <w:spacing w:line="360" w:lineRule="auto"/>
        <w:ind w:firstLine="708"/>
        <w:jc w:val="both"/>
        <w:rPr>
          <w:rFonts w:asciiTheme="majorBidi" w:hAnsiTheme="majorBidi" w:cstheme="majorBidi"/>
          <w:b/>
          <w:bCs/>
          <w:lang w:val="en-US"/>
        </w:rPr>
      </w:pPr>
      <w:r w:rsidRPr="00270C8C">
        <w:rPr>
          <w:rFonts w:asciiTheme="majorBidi" w:hAnsiTheme="majorBidi" w:cstheme="majorBidi"/>
          <w:b/>
          <w:bCs/>
          <w:lang w:val="en-US"/>
        </w:rPr>
        <w:t>Value of democracy</w:t>
      </w:r>
    </w:p>
    <w:p w:rsidR="00211FA8" w:rsidRPr="00270C8C" w:rsidRDefault="00211FA8" w:rsidP="00270C8C">
      <w:pPr>
        <w:pStyle w:val="NoSpacing"/>
        <w:spacing w:line="360" w:lineRule="auto"/>
        <w:jc w:val="both"/>
        <w:rPr>
          <w:rFonts w:asciiTheme="majorBidi" w:hAnsiTheme="majorBidi" w:cstheme="majorBidi"/>
          <w:lang w:val="en-US"/>
        </w:rPr>
      </w:pPr>
      <w:r w:rsidRPr="00270C8C">
        <w:rPr>
          <w:rFonts w:asciiTheme="majorBidi" w:hAnsiTheme="majorBidi" w:cstheme="majorBidi"/>
          <w:lang w:val="en-US"/>
        </w:rPr>
        <w:t xml:space="preserve">Its value is to “foster and encourage democratization and deep and sustainable democracy” only to those countries in the early stage of transition. The political process of democracy is not its priority. However, the main idea behind the establishment of the EED are the social rights of the people in the Arab States. It is the EED that helps the unheard people in Egypt that fight for transition. </w:t>
      </w:r>
    </w:p>
    <w:p w:rsidR="00211FA8" w:rsidRPr="00270C8C" w:rsidRDefault="00211FA8" w:rsidP="00270C8C">
      <w:pPr>
        <w:pStyle w:val="NoSpacing"/>
        <w:spacing w:line="360" w:lineRule="auto"/>
        <w:ind w:firstLine="708"/>
        <w:jc w:val="both"/>
        <w:rPr>
          <w:rFonts w:asciiTheme="majorBidi" w:hAnsiTheme="majorBidi" w:cstheme="majorBidi"/>
          <w:b/>
          <w:bCs/>
          <w:lang w:val="en-US"/>
        </w:rPr>
      </w:pPr>
      <w:r w:rsidRPr="00270C8C">
        <w:rPr>
          <w:rFonts w:asciiTheme="majorBidi" w:hAnsiTheme="majorBidi" w:cstheme="majorBidi"/>
          <w:b/>
          <w:bCs/>
          <w:lang w:val="en-US"/>
        </w:rPr>
        <w:t>Concept of democracy</w:t>
      </w:r>
    </w:p>
    <w:p w:rsidR="00211FA8" w:rsidRPr="00270C8C" w:rsidRDefault="00211FA8" w:rsidP="00270C8C">
      <w:pPr>
        <w:pStyle w:val="NoSpacing"/>
        <w:spacing w:line="360" w:lineRule="auto"/>
        <w:jc w:val="both"/>
        <w:rPr>
          <w:rFonts w:asciiTheme="majorBidi" w:hAnsiTheme="majorBidi" w:cstheme="majorBidi"/>
          <w:lang w:val="en-US"/>
        </w:rPr>
      </w:pPr>
      <w:r w:rsidRPr="00270C8C">
        <w:rPr>
          <w:rFonts w:asciiTheme="majorBidi" w:hAnsiTheme="majorBidi" w:cstheme="majorBidi"/>
          <w:lang w:val="en-US"/>
        </w:rPr>
        <w:t xml:space="preserve">In the statute of the EED the term ‘deep democracy’ is re-emphasized. So the EU is looking for the creation of a partnership with the civil society. Solely this element, under the EED, can be seen as a political approach. </w:t>
      </w:r>
    </w:p>
    <w:p w:rsidR="00211FA8" w:rsidRPr="00270C8C" w:rsidRDefault="00211FA8" w:rsidP="00270C8C">
      <w:pPr>
        <w:pStyle w:val="NoSpacing"/>
        <w:spacing w:line="360" w:lineRule="auto"/>
        <w:ind w:firstLine="708"/>
        <w:jc w:val="both"/>
        <w:rPr>
          <w:rFonts w:asciiTheme="majorBidi" w:hAnsiTheme="majorBidi" w:cstheme="majorBidi"/>
          <w:b/>
          <w:bCs/>
          <w:lang w:val="en-US"/>
        </w:rPr>
      </w:pPr>
      <w:r w:rsidRPr="00270C8C">
        <w:rPr>
          <w:rFonts w:asciiTheme="majorBidi" w:hAnsiTheme="majorBidi" w:cstheme="majorBidi"/>
          <w:b/>
          <w:bCs/>
          <w:lang w:val="en-US"/>
        </w:rPr>
        <w:t>Concept of democratization</w:t>
      </w:r>
    </w:p>
    <w:p w:rsidR="00211FA8" w:rsidRPr="004F4917" w:rsidRDefault="00211FA8" w:rsidP="00211FA8">
      <w:pPr>
        <w:pStyle w:val="NoSpacing"/>
        <w:autoSpaceDE w:val="0"/>
        <w:autoSpaceDN w:val="0"/>
        <w:adjustRightInd w:val="0"/>
        <w:spacing w:line="360" w:lineRule="auto"/>
        <w:jc w:val="both"/>
        <w:rPr>
          <w:rFonts w:asciiTheme="majorBidi" w:hAnsiTheme="majorBidi" w:cstheme="majorBidi"/>
          <w:lang w:val="en-US"/>
        </w:rPr>
      </w:pPr>
      <w:r w:rsidRPr="004F4917">
        <w:rPr>
          <w:rFonts w:asciiTheme="majorBidi" w:hAnsiTheme="majorBidi" w:cstheme="majorBidi"/>
          <w:lang w:val="en-US"/>
        </w:rPr>
        <w:t>Its aim is to support countries that are looking for the transition of democracy only to those that are stated in article 2 (2) of the declaration. No support towards the Egyptian government will be realized under the EED. Thus the process of transition is in its early stage and is approach at its roots (the people).</w:t>
      </w:r>
    </w:p>
    <w:p w:rsidR="00211FA8" w:rsidRPr="004F4917" w:rsidRDefault="00211FA8" w:rsidP="00211FA8">
      <w:pPr>
        <w:pStyle w:val="NoSpacing"/>
        <w:autoSpaceDE w:val="0"/>
        <w:autoSpaceDN w:val="0"/>
        <w:adjustRightInd w:val="0"/>
        <w:spacing w:line="360" w:lineRule="auto"/>
        <w:ind w:left="720"/>
        <w:jc w:val="both"/>
        <w:rPr>
          <w:rFonts w:asciiTheme="majorBidi" w:hAnsiTheme="majorBidi" w:cstheme="majorBidi"/>
          <w:b/>
          <w:bCs/>
          <w:lang w:val="en-US"/>
        </w:rPr>
      </w:pPr>
      <w:r w:rsidRPr="004F4917">
        <w:rPr>
          <w:rFonts w:asciiTheme="majorBidi" w:hAnsiTheme="majorBidi" w:cstheme="majorBidi"/>
          <w:b/>
          <w:bCs/>
          <w:lang w:val="en-US"/>
        </w:rPr>
        <w:t>Methods of supporting democracy</w:t>
      </w:r>
    </w:p>
    <w:p w:rsidR="00211FA8" w:rsidRDefault="00211FA8" w:rsidP="00211FA8">
      <w:pPr>
        <w:spacing w:line="360" w:lineRule="auto"/>
        <w:jc w:val="both"/>
        <w:rPr>
          <w:rFonts w:asciiTheme="majorBidi" w:hAnsiTheme="majorBidi" w:cstheme="majorBidi"/>
          <w:lang w:val="en-US"/>
        </w:rPr>
      </w:pPr>
      <w:r w:rsidRPr="004F4917">
        <w:rPr>
          <w:rFonts w:asciiTheme="majorBidi" w:hAnsiTheme="majorBidi" w:cstheme="majorBidi"/>
          <w:lang w:val="en-US"/>
        </w:rPr>
        <w:t xml:space="preserve">The EED aims to assist those beneficiaries (as stated in art 2 (2) of the declaration)  that are in favor of a pluralistic multiparty system and are calling for transition in a country, in line of democratic principles. This can be done through direct financial funding or by offering its own expertise in order for those organizations to spread the idea of the process of transition. </w:t>
      </w:r>
    </w:p>
    <w:p w:rsidR="00AD498A" w:rsidRDefault="00AD498A">
      <w:pPr>
        <w:rPr>
          <w:rFonts w:asciiTheme="majorBidi" w:hAnsiTheme="majorBidi" w:cstheme="majorBidi"/>
          <w:lang w:val="en-US"/>
        </w:rPr>
      </w:pPr>
      <w:r>
        <w:rPr>
          <w:rFonts w:asciiTheme="majorBidi" w:hAnsiTheme="majorBidi" w:cstheme="majorBidi"/>
          <w:lang w:val="en-US"/>
        </w:rPr>
        <w:br w:type="page"/>
      </w:r>
    </w:p>
    <w:p w:rsidR="00211FA8" w:rsidRPr="004F4917" w:rsidRDefault="00211FA8" w:rsidP="003F4A0C">
      <w:pPr>
        <w:pStyle w:val="Heading2"/>
      </w:pPr>
      <w:bookmarkStart w:id="38" w:name="_Toc365733671"/>
      <w:bookmarkStart w:id="39" w:name="_Toc368306732"/>
      <w:r w:rsidRPr="004F4917">
        <w:lastRenderedPageBreak/>
        <w:t>7. Conclusion</w:t>
      </w:r>
      <w:bookmarkEnd w:id="38"/>
      <w:bookmarkEnd w:id="39"/>
    </w:p>
    <w:p w:rsidR="006950CB" w:rsidRDefault="006950CB" w:rsidP="005438BD">
      <w:pPr>
        <w:pStyle w:val="NoSpacing"/>
        <w:spacing w:line="360" w:lineRule="auto"/>
        <w:ind w:firstLine="708"/>
        <w:jc w:val="both"/>
        <w:rPr>
          <w:rFonts w:ascii="Times New Roman" w:hAnsi="Times New Roman" w:cs="Times New Roman"/>
          <w:lang w:val="en-US"/>
        </w:rPr>
      </w:pPr>
    </w:p>
    <w:p w:rsidR="003F4A0C" w:rsidRPr="004B094A" w:rsidRDefault="003F4A0C" w:rsidP="00A62D28">
      <w:pPr>
        <w:pStyle w:val="NoSpacing"/>
        <w:spacing w:line="360" w:lineRule="auto"/>
        <w:ind w:firstLine="708"/>
        <w:jc w:val="both"/>
        <w:rPr>
          <w:rFonts w:ascii="Times New Roman" w:hAnsi="Times New Roman" w:cs="Times New Roman"/>
          <w:lang w:val="en-US" w:eastAsia="zh-CN"/>
        </w:rPr>
      </w:pPr>
      <w:r w:rsidRPr="004B094A">
        <w:rPr>
          <w:rFonts w:ascii="Times New Roman" w:hAnsi="Times New Roman" w:cs="Times New Roman"/>
          <w:lang w:val="en-US"/>
        </w:rPr>
        <w:t xml:space="preserve">This thesis focused on EU democracy promotion in Egypt, and whether its policy changed </w:t>
      </w:r>
      <w:r w:rsidR="00C1345C" w:rsidRPr="004B094A">
        <w:rPr>
          <w:rFonts w:ascii="Times New Roman" w:hAnsi="Times New Roman" w:cs="Times New Roman"/>
          <w:lang w:val="en-US"/>
        </w:rPr>
        <w:t>after</w:t>
      </w:r>
      <w:r w:rsidRPr="004B094A">
        <w:rPr>
          <w:rFonts w:ascii="Times New Roman" w:hAnsi="Times New Roman" w:cs="Times New Roman"/>
          <w:lang w:val="en-US"/>
        </w:rPr>
        <w:t xml:space="preserve"> the Arab Spring. </w:t>
      </w:r>
      <w:r w:rsidRPr="004B094A">
        <w:rPr>
          <w:rFonts w:ascii="Times New Roman" w:hAnsi="Times New Roman" w:cs="Times New Roman"/>
          <w:lang w:val="en-US" w:eastAsia="zh-CN"/>
        </w:rPr>
        <w:t xml:space="preserve">It can be observed that over the years the promotion of democracy by the EU </w:t>
      </w:r>
      <w:r w:rsidR="00A62D28" w:rsidRPr="004B094A">
        <w:rPr>
          <w:rFonts w:ascii="Times New Roman" w:hAnsi="Times New Roman" w:cs="Times New Roman"/>
          <w:lang w:val="en-US" w:eastAsia="zh-CN"/>
        </w:rPr>
        <w:t>has</w:t>
      </w:r>
      <w:r w:rsidRPr="004B094A">
        <w:rPr>
          <w:rFonts w:ascii="Times New Roman" w:hAnsi="Times New Roman" w:cs="Times New Roman"/>
          <w:lang w:val="en-US" w:eastAsia="zh-CN"/>
        </w:rPr>
        <w:t xml:space="preserve"> changed</w:t>
      </w:r>
      <w:r w:rsidR="00A62D28" w:rsidRPr="004B094A">
        <w:rPr>
          <w:rFonts w:ascii="Times New Roman" w:hAnsi="Times New Roman" w:cs="Times New Roman"/>
          <w:lang w:val="en-US" w:eastAsia="zh-CN"/>
        </w:rPr>
        <w:t>.</w:t>
      </w:r>
      <w:r w:rsidRPr="004B094A">
        <w:rPr>
          <w:rFonts w:ascii="Times New Roman" w:hAnsi="Times New Roman" w:cs="Times New Roman"/>
          <w:lang w:val="en-US" w:eastAsia="zh-CN"/>
        </w:rPr>
        <w:t xml:space="preserve"> As a consequence of the Arab Spring the EU revised its prior policies. After the revisions, </w:t>
      </w:r>
      <w:r w:rsidR="00A62D28" w:rsidRPr="004B094A">
        <w:rPr>
          <w:rFonts w:ascii="Times New Roman" w:hAnsi="Times New Roman" w:cs="Times New Roman"/>
          <w:lang w:val="en-US" w:eastAsia="zh-CN"/>
        </w:rPr>
        <w:t xml:space="preserve">the </w:t>
      </w:r>
      <w:r w:rsidRPr="004B094A">
        <w:rPr>
          <w:rFonts w:ascii="Times New Roman" w:hAnsi="Times New Roman" w:cs="Times New Roman"/>
          <w:lang w:val="en-US" w:eastAsia="zh-CN"/>
        </w:rPr>
        <w:t xml:space="preserve">EU officials pointed out that EU democracy promotion to non-democratic countries, prior to the Arab Spring, has not been as effective as the EU hoped. As a result, the errors made in prior EU policies were improved in following policies. The EU also adapted its policies as a response to the wave of political unrest in the MENA region. The major changes are in terms of the definitions, methods and aims. </w:t>
      </w:r>
    </w:p>
    <w:p w:rsidR="003F4A0C" w:rsidRPr="004B094A" w:rsidRDefault="003F4A0C" w:rsidP="003F4A0C">
      <w:pPr>
        <w:pStyle w:val="NoSpacing"/>
        <w:spacing w:line="360" w:lineRule="auto"/>
        <w:jc w:val="both"/>
        <w:rPr>
          <w:rFonts w:ascii="Times New Roman" w:hAnsi="Times New Roman" w:cs="Times New Roman"/>
          <w:lang w:val="en-US" w:eastAsia="zh-CN"/>
        </w:rPr>
      </w:pPr>
    </w:p>
    <w:p w:rsidR="003F4A0C" w:rsidRPr="004B094A" w:rsidRDefault="003F4A0C" w:rsidP="00C86386">
      <w:pPr>
        <w:pStyle w:val="NoSpacing"/>
        <w:spacing w:line="360" w:lineRule="auto"/>
        <w:ind w:firstLine="708"/>
        <w:jc w:val="both"/>
        <w:rPr>
          <w:rFonts w:ascii="Times New Roman" w:hAnsi="Times New Roman" w:cs="Times New Roman"/>
          <w:lang w:val="en-US" w:eastAsia="zh-CN"/>
        </w:rPr>
      </w:pPr>
      <w:r w:rsidRPr="004B094A">
        <w:rPr>
          <w:rFonts w:ascii="Times New Roman" w:hAnsi="Times New Roman" w:cs="Times New Roman"/>
          <w:lang w:val="en-US" w:eastAsia="zh-CN"/>
        </w:rPr>
        <w:t xml:space="preserve">Firstly, the definitions in the EU official documents on the promotion of democracy in Egypt, are defined more </w:t>
      </w:r>
      <w:r w:rsidR="00A62D28" w:rsidRPr="004B094A">
        <w:rPr>
          <w:rFonts w:ascii="Times New Roman" w:hAnsi="Times New Roman" w:cs="Times New Roman"/>
          <w:lang w:val="en-US" w:eastAsia="zh-CN"/>
        </w:rPr>
        <w:t xml:space="preserve">precisely </w:t>
      </w:r>
      <w:r w:rsidR="00C1345C" w:rsidRPr="004B094A">
        <w:rPr>
          <w:rFonts w:ascii="Times New Roman" w:hAnsi="Times New Roman" w:cs="Times New Roman"/>
          <w:lang w:val="en-US" w:eastAsia="zh-CN"/>
        </w:rPr>
        <w:t>after</w:t>
      </w:r>
      <w:r w:rsidRPr="004B094A">
        <w:rPr>
          <w:rFonts w:ascii="Times New Roman" w:hAnsi="Times New Roman" w:cs="Times New Roman"/>
          <w:lang w:val="en-US" w:eastAsia="zh-CN"/>
        </w:rPr>
        <w:t xml:space="preserve"> the Arab Spring. The term </w:t>
      </w:r>
      <w:r w:rsidRPr="004B094A">
        <w:rPr>
          <w:rFonts w:ascii="Times New Roman" w:hAnsi="Times New Roman" w:cs="Times New Roman"/>
          <w:i/>
          <w:lang w:val="en-US" w:eastAsia="zh-CN"/>
        </w:rPr>
        <w:t xml:space="preserve">deep democracy </w:t>
      </w:r>
      <w:r w:rsidRPr="004B094A">
        <w:rPr>
          <w:rFonts w:ascii="Times New Roman" w:hAnsi="Times New Roman" w:cs="Times New Roman"/>
          <w:lang w:val="en-US" w:eastAsia="zh-CN"/>
        </w:rPr>
        <w:t xml:space="preserve">added a new value to the process of democratization. As </w:t>
      </w:r>
      <w:r w:rsidR="00A62D28" w:rsidRPr="004B094A">
        <w:rPr>
          <w:rFonts w:ascii="Times New Roman" w:hAnsi="Times New Roman" w:cs="Times New Roman"/>
          <w:lang w:val="en-US" w:eastAsia="zh-CN"/>
        </w:rPr>
        <w:t xml:space="preserve">was </w:t>
      </w:r>
      <w:r w:rsidRPr="004B094A">
        <w:rPr>
          <w:rFonts w:ascii="Times New Roman" w:hAnsi="Times New Roman" w:cs="Times New Roman"/>
          <w:lang w:val="en-US" w:eastAsia="zh-CN"/>
        </w:rPr>
        <w:t xml:space="preserve">stated by </w:t>
      </w:r>
      <w:r w:rsidR="00A62D28" w:rsidRPr="004B094A">
        <w:rPr>
          <w:rFonts w:ascii="Times New Roman" w:hAnsi="Times New Roman" w:cs="Times New Roman"/>
          <w:lang w:val="en-US" w:eastAsia="zh-CN"/>
        </w:rPr>
        <w:t>EU officials</w:t>
      </w:r>
      <w:r w:rsidRPr="004B094A">
        <w:rPr>
          <w:rFonts w:ascii="Times New Roman" w:hAnsi="Times New Roman" w:cs="Times New Roman"/>
          <w:lang w:val="en-US" w:eastAsia="zh-CN"/>
        </w:rPr>
        <w:t xml:space="preserve">, EU democracy promotion </w:t>
      </w:r>
      <w:r w:rsidR="004B094A">
        <w:rPr>
          <w:rFonts w:ascii="Times New Roman" w:hAnsi="Times New Roman" w:cs="Times New Roman"/>
          <w:lang w:val="en-US" w:eastAsia="zh-CN"/>
        </w:rPr>
        <w:t>in</w:t>
      </w:r>
      <w:r w:rsidRPr="004B094A">
        <w:rPr>
          <w:rFonts w:ascii="Times New Roman" w:hAnsi="Times New Roman" w:cs="Times New Roman"/>
          <w:lang w:val="en-US" w:eastAsia="zh-CN"/>
        </w:rPr>
        <w:t xml:space="preserve"> Egypt prior to the Arab Spring did not have major results. More extensive definitions will contribute </w:t>
      </w:r>
      <w:r w:rsidR="004B094A">
        <w:rPr>
          <w:rFonts w:ascii="Times New Roman" w:hAnsi="Times New Roman" w:cs="Times New Roman"/>
          <w:lang w:val="en-US" w:eastAsia="zh-CN"/>
        </w:rPr>
        <w:t xml:space="preserve">in </w:t>
      </w:r>
      <w:r w:rsidR="00B4008E" w:rsidRPr="004B094A">
        <w:rPr>
          <w:rFonts w:ascii="Times New Roman" w:hAnsi="Times New Roman" w:cs="Times New Roman"/>
          <w:lang w:val="en-US" w:eastAsia="zh-CN"/>
        </w:rPr>
        <w:t>the promotion of</w:t>
      </w:r>
      <w:r w:rsidRPr="004B094A">
        <w:rPr>
          <w:rFonts w:ascii="Times New Roman" w:hAnsi="Times New Roman" w:cs="Times New Roman"/>
          <w:lang w:val="en-US" w:eastAsia="zh-CN"/>
        </w:rPr>
        <w:t xml:space="preserve"> democra</w:t>
      </w:r>
      <w:r w:rsidR="004B094A">
        <w:rPr>
          <w:rFonts w:ascii="Times New Roman" w:hAnsi="Times New Roman" w:cs="Times New Roman"/>
          <w:lang w:val="en-US" w:eastAsia="zh-CN"/>
        </w:rPr>
        <w:t>cy,</w:t>
      </w:r>
      <w:r w:rsidR="004B094A" w:rsidRPr="004B094A">
        <w:rPr>
          <w:rFonts w:ascii="Times New Roman" w:hAnsi="Times New Roman" w:cs="Times New Roman"/>
          <w:lang w:val="en-US" w:eastAsia="zh-CN"/>
        </w:rPr>
        <w:t xml:space="preserve"> as precise </w:t>
      </w:r>
      <w:r w:rsidR="004B094A">
        <w:rPr>
          <w:rFonts w:ascii="Times New Roman" w:hAnsi="Times New Roman" w:cs="Times New Roman"/>
          <w:lang w:val="en-US" w:eastAsia="zh-CN"/>
        </w:rPr>
        <w:t>steps can be carried out easier and results might be more exact</w:t>
      </w:r>
      <w:r w:rsidRPr="004B094A">
        <w:rPr>
          <w:rFonts w:ascii="Times New Roman" w:hAnsi="Times New Roman" w:cs="Times New Roman"/>
          <w:lang w:val="en-US" w:eastAsia="zh-CN"/>
        </w:rPr>
        <w:t xml:space="preserve">. Secondly, the EU shifted its methods of supporting democracy </w:t>
      </w:r>
      <w:r w:rsidR="004B094A">
        <w:rPr>
          <w:rFonts w:ascii="Times New Roman" w:hAnsi="Times New Roman" w:cs="Times New Roman"/>
          <w:lang w:val="en-US" w:eastAsia="zh-CN"/>
        </w:rPr>
        <w:t xml:space="preserve">to the </w:t>
      </w:r>
      <w:r w:rsidRPr="004B094A">
        <w:rPr>
          <w:rFonts w:ascii="Times New Roman" w:hAnsi="Times New Roman" w:cs="Times New Roman"/>
          <w:i/>
          <w:iCs/>
          <w:lang w:val="en-US" w:eastAsia="zh-CN"/>
        </w:rPr>
        <w:t>more-for-more</w:t>
      </w:r>
      <w:r w:rsidRPr="004B094A">
        <w:rPr>
          <w:rFonts w:ascii="Times New Roman" w:hAnsi="Times New Roman" w:cs="Times New Roman"/>
          <w:lang w:val="en-US" w:eastAsia="zh-CN"/>
        </w:rPr>
        <w:t xml:space="preserve"> approach, </w:t>
      </w:r>
      <w:r w:rsidR="004B094A">
        <w:rPr>
          <w:rFonts w:ascii="Times New Roman" w:hAnsi="Times New Roman" w:cs="Times New Roman"/>
          <w:lang w:val="en-US" w:eastAsia="zh-CN"/>
        </w:rPr>
        <w:t xml:space="preserve">which </w:t>
      </w:r>
      <w:r w:rsidRPr="004B094A">
        <w:rPr>
          <w:rFonts w:ascii="Times New Roman" w:hAnsi="Times New Roman" w:cs="Times New Roman"/>
          <w:lang w:val="en-US" w:eastAsia="zh-CN"/>
        </w:rPr>
        <w:t xml:space="preserve">enabled the EU </w:t>
      </w:r>
      <w:r w:rsidR="004B094A">
        <w:rPr>
          <w:rFonts w:ascii="Times New Roman" w:hAnsi="Times New Roman" w:cs="Times New Roman"/>
          <w:lang w:val="en-US" w:eastAsia="zh-CN"/>
        </w:rPr>
        <w:t>to suspend or increase its aid.</w:t>
      </w:r>
      <w:r w:rsidRPr="004B094A">
        <w:rPr>
          <w:rFonts w:ascii="Times New Roman" w:hAnsi="Times New Roman" w:cs="Times New Roman"/>
          <w:lang w:val="en-US" w:eastAsia="zh-CN"/>
        </w:rPr>
        <w:t xml:space="preserve"> As is the case with Egypt</w:t>
      </w:r>
      <w:r w:rsidR="00B4008E" w:rsidRPr="004B094A">
        <w:rPr>
          <w:rFonts w:ascii="Times New Roman" w:hAnsi="Times New Roman" w:cs="Times New Roman"/>
          <w:lang w:val="en-US" w:eastAsia="zh-CN"/>
        </w:rPr>
        <w:t>,</w:t>
      </w:r>
      <w:r w:rsidRPr="004B094A">
        <w:rPr>
          <w:rFonts w:ascii="Times New Roman" w:hAnsi="Times New Roman" w:cs="Times New Roman"/>
          <w:lang w:val="en-US" w:eastAsia="zh-CN"/>
        </w:rPr>
        <w:t xml:space="preserve"> in which the EU increased its assistance</w:t>
      </w:r>
      <w:r w:rsidR="00B4008E" w:rsidRPr="004B094A">
        <w:rPr>
          <w:rFonts w:ascii="Times New Roman" w:hAnsi="Times New Roman" w:cs="Times New Roman"/>
          <w:lang w:val="en-US" w:eastAsia="zh-CN"/>
        </w:rPr>
        <w:t xml:space="preserve"> </w:t>
      </w:r>
      <w:r w:rsidR="00C86386">
        <w:rPr>
          <w:rFonts w:ascii="Times New Roman" w:hAnsi="Times New Roman" w:cs="Times New Roman"/>
          <w:lang w:val="en-US" w:eastAsia="zh-CN"/>
        </w:rPr>
        <w:t>in ord</w:t>
      </w:r>
      <w:r w:rsidR="00B4008E" w:rsidRPr="004B094A">
        <w:rPr>
          <w:rFonts w:ascii="Times New Roman" w:hAnsi="Times New Roman" w:cs="Times New Roman"/>
          <w:lang w:val="en-US" w:eastAsia="zh-CN"/>
        </w:rPr>
        <w:t>er to improve the process towards a democratic society</w:t>
      </w:r>
      <w:r w:rsidRPr="004B094A">
        <w:rPr>
          <w:rFonts w:ascii="Times New Roman" w:hAnsi="Times New Roman" w:cs="Times New Roman"/>
          <w:lang w:val="en-US" w:eastAsia="zh-CN"/>
        </w:rPr>
        <w:t xml:space="preserve">. And thirdly, the aim of the EU changed in terms of funding. The EU funded Egypt significant more </w:t>
      </w:r>
      <w:r w:rsidR="004B094A">
        <w:rPr>
          <w:rFonts w:ascii="Times New Roman" w:hAnsi="Times New Roman" w:cs="Times New Roman"/>
          <w:lang w:val="en-US" w:eastAsia="zh-CN"/>
        </w:rPr>
        <w:t xml:space="preserve">after than prior </w:t>
      </w:r>
      <w:r w:rsidRPr="004B094A">
        <w:rPr>
          <w:rFonts w:ascii="Times New Roman" w:hAnsi="Times New Roman" w:cs="Times New Roman"/>
          <w:lang w:val="en-US" w:eastAsia="zh-CN"/>
        </w:rPr>
        <w:t xml:space="preserve">to the Arab Spring. </w:t>
      </w:r>
    </w:p>
    <w:p w:rsidR="003F4A0C" w:rsidRPr="004B094A" w:rsidRDefault="003F4A0C" w:rsidP="003F4A0C">
      <w:pPr>
        <w:pStyle w:val="NoSpacing"/>
        <w:spacing w:line="360" w:lineRule="auto"/>
        <w:ind w:firstLine="708"/>
        <w:jc w:val="both"/>
        <w:rPr>
          <w:rFonts w:ascii="Times New Roman" w:hAnsi="Times New Roman" w:cs="Times New Roman"/>
          <w:lang w:val="en-US" w:eastAsia="zh-CN"/>
        </w:rPr>
      </w:pPr>
    </w:p>
    <w:p w:rsidR="0045157C" w:rsidRDefault="003F4A0C" w:rsidP="00F330DF">
      <w:pPr>
        <w:pStyle w:val="NoSpacing"/>
        <w:spacing w:line="360" w:lineRule="auto"/>
        <w:ind w:firstLine="708"/>
        <w:jc w:val="both"/>
        <w:rPr>
          <w:rFonts w:ascii="Times New Roman" w:hAnsi="Times New Roman" w:cs="Times New Roman"/>
          <w:lang w:val="en-US" w:eastAsia="zh-CN"/>
        </w:rPr>
      </w:pPr>
      <w:r w:rsidRPr="004B094A">
        <w:rPr>
          <w:rFonts w:ascii="Times New Roman" w:hAnsi="Times New Roman" w:cs="Times New Roman"/>
          <w:lang w:val="en-US" w:eastAsia="zh-CN"/>
        </w:rPr>
        <w:t>To conclude</w:t>
      </w:r>
      <w:r w:rsidR="006950CB" w:rsidRPr="004B094A">
        <w:rPr>
          <w:rFonts w:ascii="Times New Roman" w:hAnsi="Times New Roman" w:cs="Times New Roman"/>
          <w:lang w:val="en-US" w:eastAsia="zh-CN"/>
        </w:rPr>
        <w:t>,</w:t>
      </w:r>
      <w:r w:rsidRPr="004B094A">
        <w:rPr>
          <w:rFonts w:ascii="Times New Roman" w:hAnsi="Times New Roman" w:cs="Times New Roman"/>
          <w:lang w:val="en-US" w:eastAsia="zh-CN"/>
        </w:rPr>
        <w:t xml:space="preserve"> </w:t>
      </w:r>
      <w:r w:rsidR="006950CB" w:rsidRPr="004B094A">
        <w:rPr>
          <w:rFonts w:ascii="Times New Roman" w:hAnsi="Times New Roman" w:cs="Times New Roman"/>
          <w:lang w:val="en-US" w:eastAsia="zh-CN"/>
        </w:rPr>
        <w:t>the continuous</w:t>
      </w:r>
      <w:r w:rsidR="008743F1">
        <w:rPr>
          <w:rFonts w:ascii="Times New Roman" w:hAnsi="Times New Roman" w:cs="Times New Roman"/>
          <w:lang w:val="en-US" w:eastAsia="zh-CN"/>
        </w:rPr>
        <w:t>ly changing situation in Egypt keeps the EU sharp. T</w:t>
      </w:r>
      <w:r w:rsidR="006950CB" w:rsidRPr="004B094A">
        <w:rPr>
          <w:rFonts w:ascii="Times New Roman" w:hAnsi="Times New Roman" w:cs="Times New Roman"/>
          <w:lang w:val="en-US" w:eastAsia="zh-CN"/>
        </w:rPr>
        <w:t xml:space="preserve">he </w:t>
      </w:r>
      <w:r w:rsidRPr="004B094A">
        <w:rPr>
          <w:rFonts w:ascii="Times New Roman" w:hAnsi="Times New Roman" w:cs="Times New Roman"/>
          <w:lang w:val="en-US" w:eastAsia="zh-CN"/>
        </w:rPr>
        <w:t>Arab Spring</w:t>
      </w:r>
      <w:r w:rsidR="006950CB" w:rsidRPr="004B094A">
        <w:rPr>
          <w:rFonts w:ascii="Times New Roman" w:hAnsi="Times New Roman" w:cs="Times New Roman"/>
          <w:lang w:val="en-US" w:eastAsia="zh-CN"/>
        </w:rPr>
        <w:t xml:space="preserve"> influenced </w:t>
      </w:r>
      <w:r w:rsidRPr="004B094A">
        <w:rPr>
          <w:rFonts w:ascii="Times New Roman" w:hAnsi="Times New Roman" w:cs="Times New Roman"/>
          <w:lang w:val="en-US" w:eastAsia="zh-CN"/>
        </w:rPr>
        <w:t>the EU</w:t>
      </w:r>
      <w:r w:rsidR="00B4008E" w:rsidRPr="004B094A">
        <w:rPr>
          <w:rFonts w:ascii="Times New Roman" w:hAnsi="Times New Roman" w:cs="Times New Roman"/>
          <w:lang w:val="en-US" w:eastAsia="zh-CN"/>
        </w:rPr>
        <w:t>’s</w:t>
      </w:r>
      <w:r w:rsidRPr="004B094A">
        <w:rPr>
          <w:rFonts w:ascii="Times New Roman" w:hAnsi="Times New Roman" w:cs="Times New Roman"/>
          <w:lang w:val="en-US" w:eastAsia="zh-CN"/>
        </w:rPr>
        <w:t xml:space="preserve"> policies. </w:t>
      </w:r>
      <w:r w:rsidR="008743F1">
        <w:rPr>
          <w:rFonts w:ascii="Times New Roman" w:hAnsi="Times New Roman" w:cs="Times New Roman"/>
          <w:lang w:val="en-US" w:eastAsia="zh-CN"/>
        </w:rPr>
        <w:t>T</w:t>
      </w:r>
      <w:r w:rsidRPr="004B094A">
        <w:rPr>
          <w:rFonts w:ascii="Times New Roman" w:hAnsi="Times New Roman" w:cs="Times New Roman"/>
          <w:lang w:val="en-US" w:eastAsia="zh-CN"/>
        </w:rPr>
        <w:t>he EU responded to its prior errors and implemented new and innovative concepts in order to assist towards a deep democracy</w:t>
      </w:r>
      <w:r w:rsidR="00B4008E" w:rsidRPr="004B094A">
        <w:rPr>
          <w:rFonts w:ascii="Times New Roman" w:hAnsi="Times New Roman" w:cs="Times New Roman"/>
          <w:lang w:val="en-US" w:eastAsia="zh-CN"/>
        </w:rPr>
        <w:t xml:space="preserve"> and</w:t>
      </w:r>
      <w:r w:rsidRPr="004B094A">
        <w:rPr>
          <w:rFonts w:ascii="Times New Roman" w:hAnsi="Times New Roman" w:cs="Times New Roman"/>
          <w:lang w:val="en-US" w:eastAsia="zh-CN"/>
        </w:rPr>
        <w:t xml:space="preserve"> deepen the relationship. However</w:t>
      </w:r>
      <w:r w:rsidR="00F330DF">
        <w:rPr>
          <w:rFonts w:ascii="Times New Roman" w:hAnsi="Times New Roman" w:cs="Times New Roman"/>
          <w:lang w:val="en-US" w:eastAsia="zh-CN"/>
        </w:rPr>
        <w:t>,</w:t>
      </w:r>
      <w:r w:rsidRPr="004B094A">
        <w:rPr>
          <w:rFonts w:ascii="Times New Roman" w:hAnsi="Times New Roman" w:cs="Times New Roman"/>
          <w:lang w:val="en-US" w:eastAsia="zh-CN"/>
        </w:rPr>
        <w:t xml:space="preserve"> the direct impact of the EU is not as simply </w:t>
      </w:r>
      <w:r w:rsidR="00F330DF">
        <w:rPr>
          <w:rFonts w:ascii="Times New Roman" w:hAnsi="Times New Roman" w:cs="Times New Roman"/>
          <w:lang w:val="en-US" w:eastAsia="zh-CN"/>
        </w:rPr>
        <w:t>by</w:t>
      </w:r>
      <w:r w:rsidRPr="004B094A">
        <w:rPr>
          <w:rFonts w:ascii="Times New Roman" w:hAnsi="Times New Roman" w:cs="Times New Roman"/>
          <w:lang w:val="en-US" w:eastAsia="zh-CN"/>
        </w:rPr>
        <w:t xml:space="preserve"> looking at results</w:t>
      </w:r>
      <w:r w:rsidR="00B4008E" w:rsidRPr="004B094A">
        <w:rPr>
          <w:rFonts w:ascii="Times New Roman" w:hAnsi="Times New Roman" w:cs="Times New Roman"/>
          <w:lang w:val="en-US" w:eastAsia="zh-CN"/>
        </w:rPr>
        <w:t>,</w:t>
      </w:r>
      <w:r w:rsidRPr="004B094A">
        <w:rPr>
          <w:rFonts w:ascii="Times New Roman" w:hAnsi="Times New Roman" w:cs="Times New Roman"/>
          <w:lang w:val="en-US" w:eastAsia="zh-CN"/>
        </w:rPr>
        <w:t xml:space="preserve"> as the EU mainly supports democracy under the idea of a developmental approach.</w:t>
      </w:r>
      <w:r w:rsidRPr="0030147B">
        <w:rPr>
          <w:rFonts w:ascii="Times New Roman" w:hAnsi="Times New Roman" w:cs="Times New Roman"/>
          <w:lang w:val="en-US" w:eastAsia="zh-CN"/>
        </w:rPr>
        <w:t xml:space="preserve"> </w:t>
      </w:r>
    </w:p>
    <w:p w:rsidR="0045157C" w:rsidRDefault="0045157C" w:rsidP="006950CB">
      <w:pPr>
        <w:pStyle w:val="NoSpacing"/>
        <w:spacing w:line="360" w:lineRule="auto"/>
        <w:ind w:firstLine="708"/>
        <w:jc w:val="both"/>
        <w:rPr>
          <w:rFonts w:ascii="Times New Roman" w:hAnsi="Times New Roman" w:cs="Times New Roman"/>
          <w:lang w:val="en-US" w:eastAsia="zh-CN"/>
        </w:rPr>
      </w:pPr>
    </w:p>
    <w:p w:rsidR="0010362E" w:rsidRPr="001A6811" w:rsidRDefault="00321AF5" w:rsidP="003E5AAF">
      <w:pPr>
        <w:pStyle w:val="NoSpacing"/>
        <w:spacing w:line="360" w:lineRule="auto"/>
        <w:ind w:firstLine="708"/>
        <w:jc w:val="both"/>
        <w:rPr>
          <w:rFonts w:asciiTheme="majorBidi" w:eastAsia="Malgun Gothic" w:hAnsiTheme="majorBidi" w:cstheme="majorBidi"/>
          <w:lang w:val="en-US" w:eastAsia="ko-KR"/>
        </w:rPr>
      </w:pPr>
      <w:r>
        <w:rPr>
          <w:rFonts w:ascii="Times New Roman" w:hAnsi="Times New Roman" w:cs="Times New Roman"/>
          <w:lang w:val="en-US" w:eastAsia="zh-CN"/>
        </w:rPr>
        <w:t>Further research is definitely needed, especially</w:t>
      </w:r>
      <w:r w:rsidR="00F330DF">
        <w:rPr>
          <w:rFonts w:ascii="Times New Roman" w:hAnsi="Times New Roman" w:cs="Times New Roman"/>
          <w:lang w:val="en-US" w:eastAsia="zh-CN"/>
        </w:rPr>
        <w:t xml:space="preserve"> since </w:t>
      </w:r>
      <w:r>
        <w:rPr>
          <w:rFonts w:ascii="Times New Roman" w:hAnsi="Times New Roman" w:cs="Times New Roman"/>
          <w:lang w:val="en-US" w:eastAsia="zh-CN"/>
        </w:rPr>
        <w:t>we have seen the</w:t>
      </w:r>
      <w:r w:rsidR="00C86386">
        <w:rPr>
          <w:rFonts w:ascii="Times New Roman" w:hAnsi="Times New Roman" w:cs="Times New Roman"/>
          <w:lang w:val="en-US" w:eastAsia="zh-CN"/>
        </w:rPr>
        <w:t xml:space="preserve"> ousted of the democratically chosen president Morsi, as he failed to develop a better political and economic environment for the Egyptian people. </w:t>
      </w:r>
      <w:r>
        <w:rPr>
          <w:rFonts w:ascii="Times New Roman" w:hAnsi="Times New Roman" w:cs="Times New Roman"/>
          <w:lang w:val="en-US" w:eastAsia="zh-CN"/>
        </w:rPr>
        <w:t>Currently</w:t>
      </w:r>
      <w:r w:rsidR="00C86386">
        <w:rPr>
          <w:rFonts w:ascii="Times New Roman" w:hAnsi="Times New Roman" w:cs="Times New Roman"/>
          <w:lang w:val="en-US" w:eastAsia="zh-CN"/>
        </w:rPr>
        <w:t>,</w:t>
      </w:r>
      <w:r>
        <w:rPr>
          <w:rFonts w:ascii="Times New Roman" w:hAnsi="Times New Roman" w:cs="Times New Roman"/>
          <w:lang w:val="en-US" w:eastAsia="zh-CN"/>
        </w:rPr>
        <w:t xml:space="preserve"> the future prospect </w:t>
      </w:r>
      <w:r w:rsidR="003E5AAF">
        <w:rPr>
          <w:rFonts w:ascii="Times New Roman" w:hAnsi="Times New Roman" w:cs="Times New Roman"/>
          <w:lang w:val="en-US" w:eastAsia="zh-CN"/>
        </w:rPr>
        <w:t>of</w:t>
      </w:r>
      <w:r>
        <w:rPr>
          <w:rFonts w:ascii="Times New Roman" w:hAnsi="Times New Roman" w:cs="Times New Roman"/>
          <w:lang w:val="en-US" w:eastAsia="zh-CN"/>
        </w:rPr>
        <w:t xml:space="preserve"> Egypt is not looking well.</w:t>
      </w:r>
      <w:r w:rsidR="00351E29">
        <w:rPr>
          <w:rFonts w:ascii="Times New Roman" w:hAnsi="Times New Roman" w:cs="Times New Roman"/>
          <w:lang w:val="en-US" w:eastAsia="zh-CN"/>
        </w:rPr>
        <w:t xml:space="preserve"> </w:t>
      </w:r>
      <w:r w:rsidR="00C86386">
        <w:rPr>
          <w:rFonts w:ascii="Times New Roman" w:hAnsi="Times New Roman" w:cs="Times New Roman"/>
          <w:lang w:val="en-US" w:eastAsia="zh-CN"/>
        </w:rPr>
        <w:t>T</w:t>
      </w:r>
      <w:r>
        <w:rPr>
          <w:rFonts w:ascii="Times New Roman" w:hAnsi="Times New Roman" w:cs="Times New Roman"/>
          <w:lang w:val="en-US" w:eastAsia="zh-CN"/>
        </w:rPr>
        <w:t xml:space="preserve">he international community needs to stay alert in order to prevent a transition back to an authoritarian regime. </w:t>
      </w:r>
      <w:r w:rsidR="0045157C">
        <w:rPr>
          <w:rFonts w:ascii="Times New Roman" w:hAnsi="Times New Roman" w:cs="Times New Roman"/>
          <w:lang w:val="en-US" w:eastAsia="zh-CN"/>
        </w:rPr>
        <w:t>Many questions r</w:t>
      </w:r>
      <w:r w:rsidR="00351E29">
        <w:rPr>
          <w:rFonts w:ascii="Times New Roman" w:hAnsi="Times New Roman" w:cs="Times New Roman"/>
          <w:lang w:val="en-US" w:eastAsia="zh-CN"/>
        </w:rPr>
        <w:t>emain regarding</w:t>
      </w:r>
      <w:r w:rsidR="0045157C">
        <w:rPr>
          <w:rFonts w:ascii="Times New Roman" w:hAnsi="Times New Roman" w:cs="Times New Roman"/>
          <w:lang w:val="en-US" w:eastAsia="zh-CN"/>
        </w:rPr>
        <w:t xml:space="preserve"> the implementation of democracy </w:t>
      </w:r>
      <w:r w:rsidR="00C86386">
        <w:rPr>
          <w:rFonts w:ascii="Times New Roman" w:hAnsi="Times New Roman" w:cs="Times New Roman"/>
          <w:lang w:val="en-US" w:eastAsia="zh-CN"/>
        </w:rPr>
        <w:t xml:space="preserve">in Egypt and whether Egypt is actually ready for democracy as a governmental form. </w:t>
      </w:r>
      <w:r w:rsidR="00A91CCE" w:rsidRPr="001A6811">
        <w:rPr>
          <w:rFonts w:asciiTheme="majorBidi" w:eastAsiaTheme="majorEastAsia" w:hAnsiTheme="majorBidi" w:cstheme="majorBidi"/>
          <w:lang w:val="en-US"/>
        </w:rPr>
        <w:br w:type="page"/>
      </w:r>
    </w:p>
    <w:p w:rsidR="00A0736A" w:rsidRPr="004F4917" w:rsidRDefault="00A0736A" w:rsidP="00E875D2">
      <w:pPr>
        <w:pStyle w:val="Heading2"/>
        <w:rPr>
          <w:rStyle w:val="Strong"/>
          <w:b/>
          <w:bCs/>
        </w:rPr>
      </w:pPr>
      <w:bookmarkStart w:id="40" w:name="_Toc368306733"/>
      <w:r w:rsidRPr="004F4917">
        <w:rPr>
          <w:rStyle w:val="Strong"/>
          <w:b/>
          <w:bCs/>
        </w:rPr>
        <w:lastRenderedPageBreak/>
        <w:t>References</w:t>
      </w:r>
      <w:bookmarkEnd w:id="40"/>
    </w:p>
    <w:p w:rsidR="00EF4450" w:rsidRPr="004F4917" w:rsidRDefault="00EF4450" w:rsidP="00AC3DCE">
      <w:pPr>
        <w:jc w:val="both"/>
        <w:rPr>
          <w:lang w:val="en-US"/>
        </w:rPr>
      </w:pPr>
    </w:p>
    <w:tbl>
      <w:tblPr>
        <w:tblW w:w="9356" w:type="dxa"/>
        <w:tblBorders>
          <w:top w:val="nil"/>
          <w:left w:val="nil"/>
          <w:bottom w:val="nil"/>
          <w:right w:val="nil"/>
        </w:tblBorders>
        <w:tblLayout w:type="fixed"/>
        <w:tblLook w:val="0000" w:firstRow="0" w:lastRow="0" w:firstColumn="0" w:lastColumn="0" w:noHBand="0" w:noVBand="0"/>
      </w:tblPr>
      <w:tblGrid>
        <w:gridCol w:w="9356"/>
      </w:tblGrid>
      <w:tr w:rsidR="001D4FA2" w:rsidRPr="004F4917" w:rsidTr="007226E0">
        <w:trPr>
          <w:trHeight w:val="159"/>
        </w:trPr>
        <w:tc>
          <w:tcPr>
            <w:tcW w:w="9356" w:type="dxa"/>
          </w:tcPr>
          <w:p w:rsidR="001D4FA2" w:rsidRPr="004F4917" w:rsidRDefault="001D4FA2" w:rsidP="00AC3DCE">
            <w:pPr>
              <w:pStyle w:val="NoSpacing"/>
              <w:spacing w:line="360" w:lineRule="auto"/>
              <w:ind w:left="709" w:hanging="709"/>
              <w:jc w:val="both"/>
              <w:rPr>
                <w:rStyle w:val="Hyperlink"/>
                <w:rFonts w:asciiTheme="majorBidi" w:hAnsiTheme="majorBidi" w:cstheme="majorBidi"/>
                <w:color w:val="auto"/>
                <w:sz w:val="20"/>
                <w:szCs w:val="20"/>
                <w:u w:val="none"/>
                <w:lang w:val="en-US"/>
              </w:rPr>
            </w:pPr>
            <w:r w:rsidRPr="004F4917">
              <w:rPr>
                <w:rFonts w:asciiTheme="majorBidi" w:hAnsiTheme="majorBidi" w:cstheme="majorBidi"/>
                <w:iCs/>
                <w:sz w:val="20"/>
                <w:szCs w:val="20"/>
                <w:lang w:val="en-US"/>
              </w:rPr>
              <w:t xml:space="preserve">Amnesty International (2011) </w:t>
            </w:r>
            <w:r w:rsidRPr="004F4917">
              <w:rPr>
                <w:rFonts w:asciiTheme="majorBidi" w:hAnsiTheme="majorBidi" w:cstheme="majorBidi"/>
                <w:sz w:val="20"/>
                <w:szCs w:val="20"/>
                <w:lang w:val="en-US"/>
              </w:rPr>
              <w:t xml:space="preserve">Egypt: </w:t>
            </w:r>
            <w:r w:rsidRPr="004F4917">
              <w:rPr>
                <w:rFonts w:asciiTheme="majorBidi" w:hAnsiTheme="majorBidi" w:cstheme="majorBidi"/>
                <w:i/>
                <w:iCs/>
                <w:sz w:val="20"/>
                <w:szCs w:val="20"/>
                <w:lang w:val="en-US"/>
              </w:rPr>
              <w:t>Constitution proposals faltering first step to reform</w:t>
            </w:r>
            <w:r w:rsidRPr="004F4917">
              <w:rPr>
                <w:rFonts w:asciiTheme="majorBidi" w:hAnsiTheme="majorBidi" w:cstheme="majorBidi"/>
                <w:sz w:val="20"/>
                <w:szCs w:val="20"/>
                <w:lang w:val="en-US"/>
              </w:rPr>
              <w:t>. Retrieved 15 August from the website of Amnesty International Website:</w:t>
            </w:r>
            <w:r w:rsidR="006F4ADB" w:rsidRPr="004F4917">
              <w:rPr>
                <w:rFonts w:asciiTheme="majorBidi" w:hAnsiTheme="majorBidi" w:cstheme="majorBidi"/>
                <w:sz w:val="20"/>
                <w:szCs w:val="20"/>
                <w:lang w:val="en-US"/>
              </w:rPr>
              <w:t xml:space="preserve"> </w:t>
            </w:r>
            <w:hyperlink r:id="rId11" w:history="1">
              <w:r w:rsidRPr="004F4917">
                <w:rPr>
                  <w:rStyle w:val="Hyperlink"/>
                  <w:rFonts w:asciiTheme="majorBidi" w:hAnsiTheme="majorBidi" w:cstheme="majorBidi"/>
                  <w:color w:val="auto"/>
                  <w:sz w:val="20"/>
                  <w:szCs w:val="20"/>
                  <w:lang w:val="en-US"/>
                </w:rPr>
                <w:t>http://www.amnesty.org/en/library/info/MDE12/023/2011</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Style w:val="Hyperlink"/>
                <w:rFonts w:asciiTheme="majorBidi" w:hAnsiTheme="majorBidi" w:cstheme="majorBidi"/>
                <w:color w:val="auto"/>
                <w:sz w:val="20"/>
                <w:szCs w:val="20"/>
                <w:u w:val="none"/>
                <w:lang w:val="en-US"/>
              </w:rPr>
            </w:pPr>
            <w:r w:rsidRPr="004F4917">
              <w:rPr>
                <w:rFonts w:asciiTheme="majorBidi" w:hAnsiTheme="majorBidi" w:cstheme="majorBidi"/>
                <w:iCs/>
                <w:sz w:val="20"/>
                <w:szCs w:val="20"/>
                <w:lang w:val="en-US"/>
              </w:rPr>
              <w:t xml:space="preserve">Amnesty International (2007) </w:t>
            </w:r>
            <w:r w:rsidRPr="004F4917">
              <w:rPr>
                <w:rFonts w:asciiTheme="majorBidi" w:hAnsiTheme="majorBidi" w:cstheme="majorBidi"/>
                <w:i/>
                <w:iCs/>
                <w:sz w:val="20"/>
                <w:szCs w:val="20"/>
                <w:lang w:val="en-US"/>
              </w:rPr>
              <w:t>Egypt: Proposed constitutional amendments greatest erosion of human rights in 26 years.</w:t>
            </w:r>
            <w:r w:rsidRPr="004F4917">
              <w:rPr>
                <w:rFonts w:asciiTheme="majorBidi" w:hAnsiTheme="majorBidi" w:cstheme="majorBidi"/>
                <w:sz w:val="20"/>
                <w:szCs w:val="20"/>
                <w:lang w:val="en-US"/>
              </w:rPr>
              <w:t xml:space="preserve"> Retrieved 17 August from the Amnesty International Website:</w:t>
            </w:r>
            <w:hyperlink r:id="rId12" w:history="1">
              <w:r w:rsidRPr="004F4917">
                <w:rPr>
                  <w:rStyle w:val="Hyperlink"/>
                  <w:rFonts w:asciiTheme="majorBidi" w:hAnsiTheme="majorBidi" w:cstheme="majorBidi"/>
                  <w:color w:val="auto"/>
                  <w:sz w:val="20"/>
                  <w:szCs w:val="20"/>
                  <w:lang w:val="en-US"/>
                </w:rPr>
                <w:t>https://www.amnesty.org/fr/library/asset/MDE12/008/2007/fr/c74b5428-d3a5-11dd-a329-2f46302a8cc6/mde120082007en.pdf</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Style w:val="Hyperlink"/>
                <w:rFonts w:asciiTheme="majorBidi" w:hAnsiTheme="majorBidi" w:cstheme="majorBidi"/>
                <w:iCs/>
                <w:color w:val="auto"/>
                <w:sz w:val="20"/>
                <w:szCs w:val="20"/>
                <w:u w:val="none"/>
                <w:lang w:val="en-US"/>
              </w:rPr>
            </w:pPr>
            <w:r w:rsidRPr="004F4917">
              <w:rPr>
                <w:rFonts w:asciiTheme="majorBidi" w:hAnsiTheme="majorBidi" w:cstheme="majorBidi"/>
                <w:sz w:val="20"/>
                <w:szCs w:val="20"/>
                <w:lang w:val="en-US"/>
              </w:rPr>
              <w:t xml:space="preserve">Anderson, L. (2011) Demystifying the Arab Spring. Parsing the differences between Tunisia Egypt and Libya. </w:t>
            </w:r>
            <w:r w:rsidRPr="004F4917">
              <w:rPr>
                <w:rFonts w:asciiTheme="majorBidi" w:hAnsiTheme="majorBidi" w:cstheme="majorBidi"/>
                <w:i/>
                <w:sz w:val="20"/>
                <w:szCs w:val="20"/>
                <w:lang w:val="en-US"/>
              </w:rPr>
              <w:t>Council on Foreign Affairs</w:t>
            </w:r>
            <w:r w:rsidRPr="004F4917">
              <w:rPr>
                <w:rFonts w:asciiTheme="majorBidi" w:hAnsiTheme="majorBidi" w:cstheme="majorBidi"/>
                <w:iCs/>
                <w:sz w:val="20"/>
                <w:szCs w:val="20"/>
                <w:lang w:val="en-US"/>
              </w:rPr>
              <w:t>. Retrieved 17 July from Council on Foreign Affairs website:</w:t>
            </w:r>
            <w:hyperlink r:id="rId13" w:history="1">
              <w:r w:rsidRPr="004F4917">
                <w:rPr>
                  <w:rStyle w:val="Hyperlink"/>
                  <w:rFonts w:asciiTheme="majorBidi" w:hAnsiTheme="majorBidi" w:cstheme="majorBidi"/>
                  <w:iCs/>
                  <w:color w:val="auto"/>
                  <w:sz w:val="20"/>
                  <w:szCs w:val="20"/>
                  <w:lang w:val="en-US"/>
                </w:rPr>
                <w:t>http://www.foreignaffairs.com/articles/67693/lisa-anderson/demystifying-the-arab-spring</w:t>
              </w:r>
            </w:hyperlink>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adjustRightInd w:val="0"/>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iCs/>
                <w:sz w:val="20"/>
                <w:szCs w:val="20"/>
                <w:lang w:val="en-US"/>
              </w:rPr>
              <w:t>Attina, F. (2003) The Euro-Mediterranean Partnership Assessed: The Realist and Liberal Views.</w:t>
            </w:r>
            <w:r w:rsidRPr="004F4917">
              <w:rPr>
                <w:rFonts w:asciiTheme="majorBidi" w:hAnsiTheme="majorBidi" w:cstheme="majorBidi"/>
                <w:i/>
                <w:iCs/>
                <w:sz w:val="20"/>
                <w:szCs w:val="20"/>
                <w:lang w:val="en-US"/>
              </w:rPr>
              <w:t>European Foreign Affairs Review</w:t>
            </w:r>
            <w:r w:rsidRPr="004F4917">
              <w:rPr>
                <w:rFonts w:asciiTheme="majorBidi" w:hAnsiTheme="majorBidi" w:cstheme="majorBidi"/>
                <w:sz w:val="20"/>
                <w:szCs w:val="20"/>
                <w:lang w:val="en-US"/>
              </w:rPr>
              <w:t xml:space="preserve"> Vol. 8, No 2. pp. 181-200.</w:t>
            </w:r>
          </w:p>
          <w:p w:rsidR="001D4FA2" w:rsidRPr="004F4917" w:rsidRDefault="001D4FA2" w:rsidP="00AC3DCE">
            <w:pPr>
              <w:pStyle w:val="NoSpacing"/>
              <w:adjustRightInd w:val="0"/>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shd w:val="clear" w:color="auto" w:fill="FFFFFF"/>
                <w:lang w:val="en-US"/>
              </w:rPr>
            </w:pPr>
            <w:r w:rsidRPr="004F4917">
              <w:rPr>
                <w:rFonts w:asciiTheme="majorBidi" w:hAnsiTheme="majorBidi" w:cstheme="majorBidi"/>
                <w:sz w:val="20"/>
                <w:szCs w:val="20"/>
                <w:shd w:val="clear" w:color="auto" w:fill="FFFFFF"/>
                <w:lang w:val="en-US"/>
              </w:rPr>
              <w:t xml:space="preserve">Author Unknown (2011) </w:t>
            </w:r>
            <w:r w:rsidRPr="004F4917">
              <w:rPr>
                <w:rFonts w:asciiTheme="majorBidi" w:hAnsiTheme="majorBidi" w:cstheme="majorBidi"/>
                <w:i/>
                <w:iCs/>
                <w:sz w:val="20"/>
                <w:szCs w:val="20"/>
                <w:shd w:val="clear" w:color="auto" w:fill="FFFFFF"/>
                <w:lang w:val="en-US"/>
              </w:rPr>
              <w:t xml:space="preserve">The EU wants ‘deep democracy’ to take root in Egypt and Tunisia. </w:t>
            </w:r>
            <w:r w:rsidRPr="004F4917">
              <w:rPr>
                <w:rFonts w:asciiTheme="majorBidi" w:hAnsiTheme="majorBidi" w:cstheme="majorBidi"/>
                <w:sz w:val="20"/>
                <w:szCs w:val="20"/>
                <w:shd w:val="clear" w:color="auto" w:fill="FFFFFF"/>
                <w:lang w:val="en-US"/>
              </w:rPr>
              <w:t>Retrieved 16 May from the Guardian Website:</w:t>
            </w:r>
            <w:hyperlink r:id="rId14" w:history="1">
              <w:r w:rsidRPr="004F4917">
                <w:rPr>
                  <w:rStyle w:val="Hyperlink"/>
                  <w:rFonts w:asciiTheme="majorBidi" w:hAnsiTheme="majorBidi" w:cstheme="majorBidi"/>
                  <w:color w:val="auto"/>
                  <w:sz w:val="20"/>
                  <w:szCs w:val="20"/>
                  <w:shd w:val="clear" w:color="auto" w:fill="FFFFFF"/>
                  <w:lang w:val="en-US"/>
                </w:rPr>
                <w:t>http://www.theguardian.com/commentisfree/2011/feb/04/egypt-tunisia-eu-deep-democracy</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shd w:val="clear" w:color="auto" w:fill="FFFFFF"/>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 xml:space="preserve">Balfour, R,. Biscop, S,. Emerson, M. (2012) An Arab springboard for EU foreign policy? </w:t>
            </w:r>
            <w:r w:rsidRPr="004F4917">
              <w:rPr>
                <w:rFonts w:asciiTheme="majorBidi" w:hAnsiTheme="majorBidi" w:cstheme="majorBidi"/>
                <w:i/>
                <w:sz w:val="20"/>
                <w:szCs w:val="20"/>
                <w:lang w:val="en-US"/>
              </w:rPr>
              <w:t xml:space="preserve">Egmont Paper Royal institute for international relations </w:t>
            </w:r>
            <w:r w:rsidRPr="004F4917">
              <w:rPr>
                <w:rFonts w:asciiTheme="majorBidi" w:hAnsiTheme="majorBidi" w:cstheme="majorBidi"/>
                <w:iCs/>
                <w:sz w:val="20"/>
                <w:szCs w:val="20"/>
                <w:lang w:val="en-US"/>
              </w:rPr>
              <w:t>No 54: 5-34.</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 xml:space="preserve">Balfour, R. (2012) EU conditionality after the Arab Spring. </w:t>
            </w:r>
            <w:r w:rsidRPr="004F4917">
              <w:rPr>
                <w:rFonts w:asciiTheme="majorBidi" w:hAnsiTheme="majorBidi" w:cstheme="majorBidi"/>
                <w:i/>
                <w:sz w:val="20"/>
                <w:szCs w:val="20"/>
                <w:lang w:val="en-US"/>
              </w:rPr>
              <w:t>Paper,The European Institute of the Mediterranean</w:t>
            </w:r>
            <w:r w:rsidRPr="004F4917">
              <w:rPr>
                <w:rFonts w:asciiTheme="majorBidi" w:hAnsiTheme="majorBidi" w:cstheme="majorBidi"/>
                <w:iCs/>
                <w:sz w:val="20"/>
                <w:szCs w:val="20"/>
                <w:lang w:val="en-US"/>
              </w:rPr>
              <w:t xml:space="preserve">. Barcelona. </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
                <w:iCs/>
                <w:sz w:val="20"/>
                <w:szCs w:val="20"/>
                <w:lang w:val="en-US"/>
              </w:rPr>
            </w:pPr>
            <w:r w:rsidRPr="004F4917">
              <w:rPr>
                <w:rFonts w:asciiTheme="majorBidi" w:hAnsiTheme="majorBidi" w:cstheme="majorBidi"/>
                <w:sz w:val="20"/>
                <w:szCs w:val="20"/>
                <w:lang w:val="en-US"/>
              </w:rPr>
              <w:t xml:space="preserve">Baracani, E. (2004) The EU and Democracy Promotion: A strategy of democratization in the framework of Neighbourhood Policy? In F. R. Attiná, &amp; Rossi. (Eds.) </w:t>
            </w:r>
            <w:r w:rsidRPr="004F4917">
              <w:rPr>
                <w:rFonts w:asciiTheme="majorBidi" w:hAnsiTheme="majorBidi" w:cstheme="majorBidi"/>
                <w:i/>
                <w:iCs/>
                <w:sz w:val="20"/>
                <w:szCs w:val="20"/>
                <w:lang w:val="en-US"/>
              </w:rPr>
              <w:t>European Neighbourhood Policy: Political, Economic and Social Issues. (pp. 25-37) Jean Monet Centre, Catania (Italy)</w:t>
            </w:r>
          </w:p>
          <w:p w:rsidR="001D4FA2" w:rsidRPr="004F4917" w:rsidRDefault="001D4FA2" w:rsidP="00AC3DCE">
            <w:pPr>
              <w:pStyle w:val="NoSpacing"/>
              <w:spacing w:line="360" w:lineRule="auto"/>
              <w:ind w:left="709" w:hanging="709"/>
              <w:jc w:val="both"/>
              <w:rPr>
                <w:rFonts w:asciiTheme="majorBidi" w:hAnsiTheme="majorBidi" w:cstheme="majorBidi"/>
                <w: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Baracani, E. (2005) From EMP to ENP: A new pressure for democratization? </w:t>
            </w:r>
            <w:r w:rsidRPr="004F4917">
              <w:rPr>
                <w:rFonts w:asciiTheme="majorBidi" w:hAnsiTheme="majorBidi" w:cstheme="majorBidi"/>
                <w:i/>
                <w:iCs/>
                <w:sz w:val="20"/>
                <w:szCs w:val="20"/>
                <w:lang w:val="en-US"/>
              </w:rPr>
              <w:t>Journal of Contemporary European Research</w:t>
            </w:r>
            <w:r w:rsidR="006F4ADB" w:rsidRPr="004F4917">
              <w:rPr>
                <w:rFonts w:asciiTheme="majorBidi" w:hAnsiTheme="majorBidi" w:cstheme="majorBidi"/>
                <w:i/>
                <w:iCs/>
                <w:sz w:val="20"/>
                <w:szCs w:val="20"/>
                <w:lang w:val="en-US"/>
              </w:rPr>
              <w:t xml:space="preserve"> </w:t>
            </w:r>
            <w:r w:rsidRPr="004F4917">
              <w:rPr>
                <w:rFonts w:asciiTheme="majorBidi" w:hAnsiTheme="majorBidi" w:cstheme="majorBidi"/>
                <w:sz w:val="20"/>
                <w:szCs w:val="20"/>
                <w:lang w:val="en-US"/>
              </w:rPr>
              <w:t>Vol 1, No 2. Retrieved from the website:</w:t>
            </w:r>
            <w:hyperlink r:id="rId15" w:history="1">
              <w:r w:rsidRPr="004F4917">
                <w:rPr>
                  <w:rStyle w:val="Hyperlink"/>
                  <w:rFonts w:asciiTheme="majorBidi" w:hAnsiTheme="majorBidi" w:cstheme="majorBidi"/>
                  <w:color w:val="auto"/>
                  <w:sz w:val="20"/>
                  <w:szCs w:val="20"/>
                  <w:lang w:val="en-US"/>
                </w:rPr>
                <w:t>http://www.google.nl/url?sa=t&amp;rct=j&amp;q=&amp;esrc=s&amp;frm=1&amp;source=web&amp;cd=2&amp;ved=0CD8QFjAB&amp;url=http%3A%2F%2Fwww.jcer.net%2Findex.php%2Fjcer%2Farticle%2Fdownload%2F16%2F16&amp;ei=AbATUvzrMMaEtAb-xoEY&amp;usg=AFQjCNHv_Y2h6vjnrhvj9YFFIJE4SLrAzQ</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Default="001D4FA2" w:rsidP="00AC3DCE">
            <w:pPr>
              <w:pStyle w:val="NoSpacing"/>
              <w:spacing w:line="360" w:lineRule="auto"/>
              <w:ind w:left="709" w:hanging="709"/>
              <w:jc w:val="both"/>
              <w:rPr>
                <w:rStyle w:val="Hyperlink"/>
                <w:rFonts w:asciiTheme="majorBidi" w:hAnsiTheme="majorBidi" w:cstheme="majorBidi"/>
                <w:color w:val="auto"/>
                <w:sz w:val="20"/>
                <w:szCs w:val="20"/>
                <w:shd w:val="clear" w:color="auto" w:fill="FFFFFF"/>
                <w:lang w:val="en-US"/>
              </w:rPr>
            </w:pPr>
            <w:r w:rsidRPr="004F4917">
              <w:rPr>
                <w:rStyle w:val="Emphasis"/>
                <w:rFonts w:asciiTheme="majorBidi" w:hAnsiTheme="majorBidi" w:cstheme="majorBidi"/>
                <w:i w:val="0"/>
                <w:sz w:val="20"/>
                <w:szCs w:val="20"/>
                <w:shd w:val="clear" w:color="auto" w:fill="FFFFFF"/>
                <w:lang w:val="en-US"/>
              </w:rPr>
              <w:t xml:space="preserve">Beaumont, P. (2011) </w:t>
            </w:r>
            <w:r w:rsidRPr="004F4917">
              <w:rPr>
                <w:rStyle w:val="Emphasis"/>
                <w:rFonts w:asciiTheme="majorBidi" w:hAnsiTheme="majorBidi" w:cstheme="majorBidi"/>
                <w:iCs w:val="0"/>
                <w:sz w:val="20"/>
                <w:szCs w:val="20"/>
                <w:shd w:val="clear" w:color="auto" w:fill="FFFFFF"/>
                <w:lang w:val="en-US"/>
              </w:rPr>
              <w:t>The truth abou</w:t>
            </w:r>
            <w:r w:rsidR="006F4ADB" w:rsidRPr="004F4917">
              <w:rPr>
                <w:rStyle w:val="Emphasis"/>
                <w:rFonts w:asciiTheme="majorBidi" w:hAnsiTheme="majorBidi" w:cstheme="majorBidi"/>
                <w:iCs w:val="0"/>
                <w:sz w:val="20"/>
                <w:szCs w:val="20"/>
                <w:shd w:val="clear" w:color="auto" w:fill="FFFFFF"/>
                <w:lang w:val="en-US"/>
              </w:rPr>
              <w:t>t</w:t>
            </w:r>
            <w:r w:rsidRPr="004F4917">
              <w:rPr>
                <w:rStyle w:val="Emphasis"/>
                <w:rFonts w:asciiTheme="majorBidi" w:hAnsiTheme="majorBidi" w:cstheme="majorBidi"/>
                <w:iCs w:val="0"/>
                <w:sz w:val="20"/>
                <w:szCs w:val="20"/>
                <w:shd w:val="clear" w:color="auto" w:fill="FFFFFF"/>
                <w:lang w:val="en-US"/>
              </w:rPr>
              <w:t xml:space="preserve"> twitter, </w:t>
            </w:r>
            <w:r w:rsidR="006F4ADB" w:rsidRPr="004F4917">
              <w:rPr>
                <w:rStyle w:val="Emphasis"/>
                <w:rFonts w:asciiTheme="majorBidi" w:hAnsiTheme="majorBidi" w:cstheme="majorBidi"/>
                <w:iCs w:val="0"/>
                <w:sz w:val="20"/>
                <w:szCs w:val="20"/>
                <w:shd w:val="clear" w:color="auto" w:fill="FFFFFF"/>
                <w:lang w:val="en-US"/>
              </w:rPr>
              <w:t>Facebook</w:t>
            </w:r>
            <w:r w:rsidRPr="004F4917">
              <w:rPr>
                <w:rStyle w:val="Emphasis"/>
                <w:rFonts w:asciiTheme="majorBidi" w:hAnsiTheme="majorBidi" w:cstheme="majorBidi"/>
                <w:iCs w:val="0"/>
                <w:sz w:val="20"/>
                <w:szCs w:val="20"/>
                <w:shd w:val="clear" w:color="auto" w:fill="FFFFFF"/>
                <w:lang w:val="en-US"/>
              </w:rPr>
              <w:t xml:space="preserve"> and the uprisings in the Arab world. </w:t>
            </w:r>
            <w:r w:rsidRPr="004F4917">
              <w:rPr>
                <w:rStyle w:val="Emphasis"/>
                <w:rFonts w:asciiTheme="majorBidi" w:hAnsiTheme="majorBidi" w:cstheme="majorBidi"/>
                <w:i w:val="0"/>
                <w:sz w:val="20"/>
                <w:szCs w:val="20"/>
                <w:shd w:val="clear" w:color="auto" w:fill="FFFFFF"/>
                <w:lang w:val="en-US"/>
              </w:rPr>
              <w:t xml:space="preserve">Retrieved 20 July </w:t>
            </w:r>
            <w:r w:rsidRPr="004F4917">
              <w:rPr>
                <w:rStyle w:val="Emphasis"/>
                <w:rFonts w:asciiTheme="majorBidi" w:hAnsiTheme="majorBidi" w:cstheme="majorBidi"/>
                <w:i w:val="0"/>
                <w:sz w:val="20"/>
                <w:szCs w:val="20"/>
                <w:shd w:val="clear" w:color="auto" w:fill="FFFFFF"/>
                <w:lang w:val="en-US"/>
              </w:rPr>
              <w:lastRenderedPageBreak/>
              <w:t>from the Guardian website:</w:t>
            </w:r>
            <w:hyperlink r:id="rId16" w:history="1">
              <w:r w:rsidRPr="004F4917">
                <w:rPr>
                  <w:rStyle w:val="Hyperlink"/>
                  <w:rFonts w:asciiTheme="majorBidi" w:hAnsiTheme="majorBidi" w:cstheme="majorBidi"/>
                  <w:color w:val="auto"/>
                  <w:sz w:val="20"/>
                  <w:szCs w:val="20"/>
                  <w:shd w:val="clear" w:color="auto" w:fill="FFFFFF"/>
                  <w:lang w:val="en-US"/>
                </w:rPr>
                <w:t>http://www.theguardian.com/world/2011/feb/25/twitter-facebook-uprisings-arab-libya</w:t>
              </w:r>
            </w:hyperlink>
          </w:p>
          <w:p w:rsidR="0057049A" w:rsidRPr="004F4917" w:rsidRDefault="0057049A" w:rsidP="00AC3DCE">
            <w:pPr>
              <w:pStyle w:val="NoSpacing"/>
              <w:spacing w:line="360" w:lineRule="auto"/>
              <w:ind w:left="709" w:hanging="709"/>
              <w:jc w:val="both"/>
              <w:rPr>
                <w:rStyle w:val="Emphasis"/>
                <w:rFonts w:asciiTheme="majorBidi" w:hAnsiTheme="majorBidi" w:cstheme="majorBidi"/>
                <w:i w:val="0"/>
                <w:sz w:val="20"/>
                <w:szCs w:val="20"/>
                <w:shd w:val="clear" w:color="auto" w:fill="FFFFFF"/>
                <w:lang w:val="en-US"/>
              </w:rPr>
            </w:pPr>
          </w:p>
          <w:p w:rsidR="001D4FA2" w:rsidRDefault="001D4FA2" w:rsidP="00AC3DCE">
            <w:pPr>
              <w:pStyle w:val="NoSpacing"/>
              <w:spacing w:line="360" w:lineRule="auto"/>
              <w:ind w:left="709" w:hanging="709"/>
              <w:jc w:val="both"/>
              <w:rPr>
                <w:rFonts w:asciiTheme="majorBidi" w:hAnsiTheme="majorBidi" w:cstheme="majorBidi"/>
                <w:iCs/>
                <w:sz w:val="20"/>
                <w:szCs w:val="20"/>
                <w:lang w:val="en-US"/>
              </w:rPr>
            </w:pPr>
            <w:r w:rsidRPr="00706F9B">
              <w:rPr>
                <w:rFonts w:asciiTheme="majorBidi" w:hAnsiTheme="majorBidi" w:cstheme="majorBidi"/>
                <w:sz w:val="20"/>
                <w:szCs w:val="20"/>
                <w:lang w:val="sv-SE"/>
              </w:rPr>
              <w:t xml:space="preserve">Berckmans, E,. Folleras, G,. Jireckova, P,. </w:t>
            </w:r>
            <w:r w:rsidRPr="004F4917">
              <w:rPr>
                <w:rFonts w:asciiTheme="majorBidi" w:hAnsiTheme="majorBidi" w:cstheme="majorBidi"/>
                <w:sz w:val="20"/>
                <w:szCs w:val="20"/>
                <w:lang w:val="en-US"/>
              </w:rPr>
              <w:t xml:space="preserve">Sarfati, I. </w:t>
            </w:r>
            <w:r w:rsidRPr="004F4917">
              <w:rPr>
                <w:rFonts w:asciiTheme="majorBidi" w:hAnsiTheme="majorBidi" w:cstheme="majorBidi"/>
                <w:iCs/>
                <w:sz w:val="20"/>
                <w:szCs w:val="20"/>
                <w:lang w:val="en-US"/>
              </w:rPr>
              <w:t>The European Union’s Response Toward the ‘Arab Spring’ retrieved 1 August.</w:t>
            </w:r>
          </w:p>
          <w:p w:rsidR="007C321E" w:rsidRDefault="007C321E" w:rsidP="00AC3DCE">
            <w:pPr>
              <w:pStyle w:val="NoSpacing"/>
              <w:spacing w:line="360" w:lineRule="auto"/>
              <w:ind w:left="709" w:hanging="709"/>
              <w:jc w:val="both"/>
              <w:rPr>
                <w:rFonts w:asciiTheme="majorBidi" w:hAnsiTheme="majorBidi" w:cstheme="majorBidi"/>
                <w:iCs/>
                <w:sz w:val="20"/>
                <w:szCs w:val="20"/>
                <w:lang w:val="en-US"/>
              </w:rPr>
            </w:pPr>
          </w:p>
          <w:p w:rsidR="007C321E" w:rsidRPr="007C321E" w:rsidRDefault="007C321E" w:rsidP="007C321E">
            <w:pPr>
              <w:pStyle w:val="NoSpacing"/>
              <w:spacing w:line="360" w:lineRule="auto"/>
              <w:ind w:left="709" w:hanging="709"/>
              <w:jc w:val="both"/>
              <w:rPr>
                <w:rFonts w:asciiTheme="majorBidi" w:hAnsiTheme="majorBidi" w:cstheme="majorBidi"/>
                <w:i/>
                <w:sz w:val="20"/>
                <w:szCs w:val="20"/>
                <w:lang w:val="en-US"/>
              </w:rPr>
            </w:pPr>
            <w:r>
              <w:rPr>
                <w:rFonts w:asciiTheme="majorBidi" w:hAnsiTheme="majorBidi" w:cstheme="majorBidi"/>
                <w:iCs/>
                <w:sz w:val="20"/>
                <w:szCs w:val="20"/>
                <w:lang w:val="en-US"/>
              </w:rPr>
              <w:t xml:space="preserve">Bollen, K,. Paxton, P. (2000) Subjective measures of liberal democracy. </w:t>
            </w:r>
            <w:r>
              <w:rPr>
                <w:rFonts w:asciiTheme="majorBidi" w:hAnsiTheme="majorBidi" w:cstheme="majorBidi"/>
                <w:i/>
                <w:sz w:val="20"/>
                <w:szCs w:val="20"/>
                <w:lang w:val="en-US"/>
              </w:rPr>
              <w:t xml:space="preserve">Comparative political studies. </w:t>
            </w:r>
            <w:r>
              <w:rPr>
                <w:rFonts w:asciiTheme="majorBidi" w:hAnsiTheme="majorBidi" w:cstheme="majorBidi"/>
                <w:sz w:val="20"/>
                <w:szCs w:val="20"/>
                <w:lang w:val="en-US"/>
              </w:rPr>
              <w:t>No 33: 58-65.</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Style w:val="Hyperlink"/>
                <w:rFonts w:asciiTheme="majorBidi" w:hAnsiTheme="majorBidi" w:cstheme="majorBidi"/>
                <w:iCs/>
                <w:color w:val="auto"/>
                <w:sz w:val="20"/>
                <w:szCs w:val="20"/>
                <w:u w:val="none"/>
                <w:lang w:val="en-US"/>
              </w:rPr>
            </w:pPr>
            <w:r w:rsidRPr="004F4917">
              <w:rPr>
                <w:rFonts w:asciiTheme="majorBidi" w:hAnsiTheme="majorBidi" w:cstheme="majorBidi"/>
                <w:sz w:val="20"/>
                <w:szCs w:val="20"/>
                <w:lang w:val="en-US"/>
              </w:rPr>
              <w:t>Brown, N,. Dunne, M. (2007) Egypt’s</w:t>
            </w:r>
            <w:r w:rsidR="006F4ADB" w:rsidRPr="004F4917">
              <w:rPr>
                <w:rFonts w:asciiTheme="majorBidi" w:hAnsiTheme="majorBidi" w:cstheme="majorBidi"/>
                <w:sz w:val="20"/>
                <w:szCs w:val="20"/>
                <w:lang w:val="en-US"/>
              </w:rPr>
              <w:t xml:space="preserve"> controversial</w:t>
            </w:r>
            <w:r w:rsidRPr="004F4917">
              <w:rPr>
                <w:rFonts w:asciiTheme="majorBidi" w:hAnsiTheme="majorBidi" w:cstheme="majorBidi"/>
                <w:sz w:val="20"/>
                <w:szCs w:val="20"/>
                <w:lang w:val="en-US"/>
              </w:rPr>
              <w:t xml:space="preserve"> constitutional amendments. </w:t>
            </w:r>
            <w:r w:rsidRPr="004F4917">
              <w:rPr>
                <w:rFonts w:asciiTheme="majorBidi" w:hAnsiTheme="majorBidi" w:cstheme="majorBidi"/>
                <w:i/>
                <w:sz w:val="20"/>
                <w:szCs w:val="20"/>
                <w:lang w:val="en-US"/>
              </w:rPr>
              <w:t>Carnegie Endowment for International peace.</w:t>
            </w:r>
            <w:r w:rsidRPr="004F4917">
              <w:rPr>
                <w:rFonts w:asciiTheme="majorBidi" w:hAnsiTheme="majorBidi" w:cstheme="majorBidi"/>
                <w:iCs/>
                <w:sz w:val="20"/>
                <w:szCs w:val="20"/>
                <w:lang w:val="en-US"/>
              </w:rPr>
              <w:t xml:space="preserve"> Retrieved 15 August from the Carnegie Endowment for International Peace website: </w:t>
            </w:r>
            <w:hyperlink r:id="rId17" w:history="1">
              <w:r w:rsidRPr="004F4917">
                <w:rPr>
                  <w:rStyle w:val="Hyperlink"/>
                  <w:rFonts w:asciiTheme="majorBidi" w:hAnsiTheme="majorBidi" w:cstheme="majorBidi"/>
                  <w:iCs/>
                  <w:color w:val="auto"/>
                  <w:sz w:val="20"/>
                  <w:szCs w:val="20"/>
                  <w:lang w:val="en-US"/>
                </w:rPr>
                <w:t>http://carnegieendowment.org/files/egypt_constitution_webcommentary01.pdf</w:t>
              </w:r>
            </w:hyperlink>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
                <w:iCs/>
                <w:sz w:val="20"/>
                <w:szCs w:val="20"/>
                <w:lang w:val="en-US"/>
              </w:rPr>
            </w:pPr>
            <w:r w:rsidRPr="004F4917">
              <w:rPr>
                <w:rFonts w:asciiTheme="majorBidi" w:hAnsiTheme="majorBidi" w:cstheme="majorBidi"/>
                <w:sz w:val="20"/>
                <w:szCs w:val="20"/>
                <w:lang w:val="en-US"/>
              </w:rPr>
              <w:t xml:space="preserve">Burnell, P. (2005) </w:t>
            </w:r>
            <w:r w:rsidRPr="004F4917">
              <w:rPr>
                <w:rFonts w:asciiTheme="majorBidi" w:hAnsiTheme="majorBidi" w:cstheme="majorBidi"/>
                <w:i/>
                <w:iCs/>
                <w:sz w:val="20"/>
                <w:szCs w:val="20"/>
                <w:lang w:val="en-US"/>
              </w:rPr>
              <w:t>Political strategies of external support for democratization</w:t>
            </w:r>
            <w:r w:rsidRPr="004F4917">
              <w:rPr>
                <w:rFonts w:asciiTheme="majorBidi" w:hAnsiTheme="majorBidi" w:cstheme="majorBidi"/>
                <w:sz w:val="20"/>
                <w:szCs w:val="20"/>
                <w:lang w:val="en-US"/>
              </w:rPr>
              <w:t xml:space="preserve">. </w:t>
            </w:r>
            <w:r w:rsidRPr="004F4917">
              <w:rPr>
                <w:rFonts w:asciiTheme="majorBidi" w:hAnsiTheme="majorBidi" w:cstheme="majorBidi"/>
                <w:i/>
                <w:iCs/>
                <w:sz w:val="20"/>
                <w:szCs w:val="20"/>
                <w:lang w:val="en-US"/>
              </w:rPr>
              <w:t xml:space="preserve">Foreign Policy Analysis 1(4). </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tc>
      </w:tr>
    </w:tbl>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iCs/>
          <w:sz w:val="20"/>
          <w:szCs w:val="20"/>
          <w:lang w:val="en-US"/>
        </w:rPr>
        <w:lastRenderedPageBreak/>
        <w:t xml:space="preserve">Burnell, P. (2007) Does International Democracy Promotion Work? </w:t>
      </w:r>
      <w:r w:rsidRPr="004F4917">
        <w:rPr>
          <w:rFonts w:asciiTheme="majorBidi" w:hAnsiTheme="majorBidi" w:cstheme="majorBidi"/>
          <w:i/>
          <w:sz w:val="20"/>
          <w:szCs w:val="20"/>
          <w:lang w:val="en-US"/>
        </w:rPr>
        <w:t>Discussion paper</w:t>
      </w:r>
      <w:r w:rsidRPr="004F4917">
        <w:rPr>
          <w:rFonts w:asciiTheme="majorBidi" w:hAnsiTheme="majorBidi" w:cstheme="majorBidi"/>
          <w:iCs/>
          <w:sz w:val="20"/>
          <w:szCs w:val="20"/>
          <w:lang w:val="en-US"/>
        </w:rPr>
        <w:t xml:space="preserve">, </w:t>
      </w:r>
      <w:r w:rsidRPr="004F4917">
        <w:rPr>
          <w:rFonts w:asciiTheme="majorBidi" w:hAnsiTheme="majorBidi" w:cstheme="majorBidi"/>
          <w:i/>
          <w:iCs/>
          <w:sz w:val="20"/>
          <w:szCs w:val="20"/>
          <w:lang w:val="en-US"/>
        </w:rPr>
        <w:t>German Development Institute</w:t>
      </w:r>
      <w:r w:rsidRPr="004F4917">
        <w:rPr>
          <w:rFonts w:asciiTheme="majorBidi" w:hAnsiTheme="majorBidi" w:cstheme="majorBidi"/>
          <w:sz w:val="20"/>
          <w:szCs w:val="20"/>
          <w:lang w:val="en-US"/>
        </w:rPr>
        <w:t>.</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 xml:space="preserve">Burnell, P. (2011) </w:t>
      </w:r>
      <w:r w:rsidRPr="004F4917">
        <w:rPr>
          <w:rFonts w:asciiTheme="majorBidi" w:hAnsiTheme="majorBidi" w:cstheme="majorBidi"/>
          <w:sz w:val="20"/>
          <w:szCs w:val="20"/>
          <w:lang w:val="en-US"/>
        </w:rPr>
        <w:t xml:space="preserve">Lessons of Experience in International Democracy Support. Implications for supporting democracy change in north Africa. </w:t>
      </w:r>
      <w:r w:rsidRPr="004F4917">
        <w:rPr>
          <w:rFonts w:asciiTheme="majorBidi" w:hAnsiTheme="majorBidi" w:cstheme="majorBidi"/>
          <w:i/>
          <w:sz w:val="20"/>
          <w:szCs w:val="20"/>
          <w:lang w:val="en-US"/>
        </w:rPr>
        <w:t xml:space="preserve">Working paper, World Institute for Development Economics Research, </w:t>
      </w:r>
      <w:r w:rsidRPr="004F4917">
        <w:rPr>
          <w:rFonts w:asciiTheme="majorBidi" w:hAnsiTheme="majorBidi" w:cstheme="majorBidi"/>
          <w:iCs/>
          <w:sz w:val="20"/>
          <w:szCs w:val="20"/>
          <w:lang w:val="en-US"/>
        </w:rPr>
        <w:t>No 84</w:t>
      </w:r>
      <w:r w:rsidRPr="004F4917">
        <w:rPr>
          <w:rFonts w:asciiTheme="majorBidi" w:hAnsiTheme="majorBidi" w:cstheme="majorBidi"/>
          <w:i/>
          <w:sz w:val="20"/>
          <w:szCs w:val="20"/>
          <w:lang w:val="en-US"/>
        </w:rPr>
        <w:t>.</w:t>
      </w:r>
      <w:r w:rsidRPr="004F4917">
        <w:rPr>
          <w:rFonts w:asciiTheme="majorBidi" w:hAnsiTheme="majorBidi" w:cstheme="majorBidi"/>
          <w:iCs/>
          <w:sz w:val="20"/>
          <w:szCs w:val="20"/>
          <w:lang w:val="en-US"/>
        </w:rPr>
        <w:t xml:space="preserve"> University Nations University </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Bützler, D,. Karkutli, N. (1999) </w:t>
      </w:r>
      <w:r w:rsidRPr="004F4917">
        <w:rPr>
          <w:rFonts w:asciiTheme="majorBidi" w:hAnsiTheme="majorBidi" w:cstheme="majorBidi"/>
          <w:i/>
          <w:iCs/>
          <w:sz w:val="20"/>
          <w:szCs w:val="20"/>
          <w:lang w:val="en-US"/>
        </w:rPr>
        <w:t>Final Report. Evaluation of the MEDA Democracy Programme 1996-1998.</w:t>
      </w:r>
      <w:r w:rsidRPr="004F4917">
        <w:rPr>
          <w:rFonts w:asciiTheme="majorBidi" w:hAnsiTheme="majorBidi" w:cstheme="majorBidi"/>
          <w:sz w:val="20"/>
          <w:szCs w:val="20"/>
          <w:lang w:val="en-US"/>
        </w:rPr>
        <w:t xml:space="preserve"> Brussels</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Cardwell, P, J. (2011) Mapping out Democracy Promotion in the EU’s External Relations.</w:t>
      </w:r>
      <w:r w:rsidRPr="004F4917">
        <w:rPr>
          <w:rFonts w:asciiTheme="majorBidi" w:hAnsiTheme="majorBidi" w:cstheme="majorBidi"/>
          <w:i/>
          <w:sz w:val="20"/>
          <w:szCs w:val="20"/>
          <w:lang w:val="en-US"/>
        </w:rPr>
        <w:t xml:space="preserve">European Foreign Affairs Review </w:t>
      </w:r>
      <w:r w:rsidRPr="004F4917">
        <w:rPr>
          <w:rFonts w:asciiTheme="majorBidi" w:hAnsiTheme="majorBidi" w:cstheme="majorBidi"/>
          <w:iCs/>
          <w:sz w:val="20"/>
          <w:szCs w:val="20"/>
          <w:lang w:val="en-US"/>
        </w:rPr>
        <w:t>No 16, 21-40.</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Carothers, T,. Ottaway, M. (2000) </w:t>
      </w:r>
      <w:r w:rsidRPr="004F4917">
        <w:rPr>
          <w:rFonts w:asciiTheme="majorBidi" w:hAnsiTheme="majorBidi" w:cstheme="majorBidi"/>
          <w:i/>
          <w:sz w:val="20"/>
          <w:szCs w:val="20"/>
          <w:lang w:val="en-US"/>
        </w:rPr>
        <w:t>Civil Society Aid and Democracy Promotion.</w:t>
      </w:r>
      <w:r w:rsidRPr="004F4917">
        <w:rPr>
          <w:rFonts w:asciiTheme="majorBidi" w:hAnsiTheme="majorBidi" w:cstheme="majorBidi"/>
          <w:sz w:val="20"/>
          <w:szCs w:val="20"/>
          <w:lang w:val="en-US"/>
        </w:rPr>
        <w:t xml:space="preserve">pp. 21-48 [Google Books version] Retrieved 10 July from the website: </w:t>
      </w:r>
      <w:hyperlink r:id="rId18" w:anchor="v=onepage&amp;q=Civil%20Society%20Aid%20and%20Democracy%20Promotion%20carothers%20ottaway&amp;f=false" w:history="1">
        <w:r w:rsidRPr="004F4917">
          <w:rPr>
            <w:rStyle w:val="Hyperlink"/>
            <w:rFonts w:asciiTheme="majorBidi" w:hAnsiTheme="majorBidi" w:cstheme="majorBidi"/>
            <w:color w:val="auto"/>
            <w:sz w:val="20"/>
            <w:szCs w:val="20"/>
            <w:lang w:val="en-US"/>
          </w:rPr>
          <w:t>http://books.google.nl/books?hl=nl&amp;lr=&amp;id=EGOPRyw7IjsC&amp;oi=fnd&amp;pg=PR3&amp;dq=Civil+Society+Aid+and+Democracy+Promotion+carothers+ottaway&amp;ots=amBozwY_L5&amp;sig=S4SDvC7jMNgPI-Z6bDGZQH9HK3w#v=onepage&amp;q=Civil%20Society%20Aid%20and%20Democracy%20Promotion%20carothers%20ottaway&amp;f=false</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sz w:val="20"/>
          <w:szCs w:val="20"/>
          <w:lang w:val="en-US"/>
        </w:rPr>
        <w:t xml:space="preserve">Carothers, T. (2009) Democracy assistance: political vs. developmental? </w:t>
      </w:r>
      <w:r w:rsidRPr="004F4917">
        <w:rPr>
          <w:rFonts w:asciiTheme="majorBidi" w:hAnsiTheme="majorBidi" w:cstheme="majorBidi"/>
          <w:i/>
          <w:sz w:val="20"/>
          <w:szCs w:val="20"/>
          <w:lang w:val="en-US"/>
        </w:rPr>
        <w:t xml:space="preserve">Journal of Democracy. </w:t>
      </w:r>
      <w:r w:rsidRPr="004F4917">
        <w:rPr>
          <w:rFonts w:asciiTheme="majorBidi" w:hAnsiTheme="majorBidi" w:cstheme="majorBidi"/>
          <w:iCs/>
          <w:sz w:val="20"/>
          <w:szCs w:val="20"/>
          <w:lang w:val="en-US"/>
        </w:rPr>
        <w:t>Vol 20, (1).</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Dahl, R. A. (1989). </w:t>
      </w:r>
      <w:r w:rsidRPr="004F4917">
        <w:rPr>
          <w:rFonts w:asciiTheme="majorBidi" w:hAnsiTheme="majorBidi" w:cstheme="majorBidi"/>
          <w:i/>
          <w:iCs/>
          <w:sz w:val="20"/>
          <w:szCs w:val="20"/>
          <w:lang w:val="en-US"/>
        </w:rPr>
        <w:t xml:space="preserve">Democracy and its critics. </w:t>
      </w:r>
      <w:r w:rsidRPr="004F4917">
        <w:rPr>
          <w:rFonts w:asciiTheme="majorBidi" w:hAnsiTheme="majorBidi" w:cstheme="majorBidi"/>
          <w:sz w:val="20"/>
          <w:szCs w:val="20"/>
          <w:lang w:val="en-US"/>
        </w:rPr>
        <w:t>New Haven, USA: Yale University Press.</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lastRenderedPageBreak/>
        <w:t xml:space="preserve">Del Sarto, R,. Schumacher, T. (2005) From EMP to ENP: What’s at stake with the European Neighbourhood Policy towards the Southern Mediterranean. </w:t>
      </w:r>
      <w:r w:rsidRPr="004F4917">
        <w:rPr>
          <w:rFonts w:asciiTheme="majorBidi" w:hAnsiTheme="majorBidi" w:cstheme="majorBidi"/>
          <w:i/>
          <w:sz w:val="20"/>
          <w:szCs w:val="20"/>
          <w:lang w:val="en-US"/>
        </w:rPr>
        <w:t>European Foreign Affairs</w:t>
      </w:r>
      <w:r w:rsidRPr="004F4917">
        <w:rPr>
          <w:rFonts w:asciiTheme="majorBidi" w:hAnsiTheme="majorBidi" w:cstheme="majorBidi"/>
          <w:iCs/>
          <w:sz w:val="20"/>
          <w:szCs w:val="20"/>
          <w:lang w:val="en-US"/>
        </w:rPr>
        <w:t>, No 10: 17-38.</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Diab, K. (2011) </w:t>
      </w:r>
      <w:r w:rsidRPr="004F4917">
        <w:rPr>
          <w:rFonts w:asciiTheme="majorBidi" w:hAnsiTheme="majorBidi" w:cstheme="majorBidi"/>
          <w:i/>
          <w:iCs/>
          <w:sz w:val="20"/>
          <w:szCs w:val="20"/>
          <w:lang w:val="en-US"/>
        </w:rPr>
        <w:t>The Arabs spring’s bottom line.</w:t>
      </w:r>
      <w:r w:rsidRPr="004F4917">
        <w:rPr>
          <w:rFonts w:asciiTheme="majorBidi" w:hAnsiTheme="majorBidi" w:cstheme="majorBidi"/>
          <w:sz w:val="20"/>
          <w:szCs w:val="20"/>
          <w:lang w:val="en-US"/>
        </w:rPr>
        <w:t xml:space="preserve"> Retrieved 15 May from the Guardian Website: </w:t>
      </w:r>
      <w:hyperlink r:id="rId19" w:history="1">
        <w:r w:rsidRPr="004F4917">
          <w:rPr>
            <w:rStyle w:val="Hyperlink"/>
            <w:rFonts w:asciiTheme="majorBidi" w:hAnsiTheme="majorBidi" w:cstheme="majorBidi"/>
            <w:color w:val="auto"/>
            <w:sz w:val="20"/>
            <w:szCs w:val="20"/>
            <w:lang w:val="en-US"/>
          </w:rPr>
          <w:t>http://www.theguardian.com/commentisfree/2011/aug/12/arab-spring-bottom-line</w:t>
        </w:r>
      </w:hyperlink>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Emerson, M. (2004) European Neighbouhood Policy: Strategy or Placebo? Working document No. 215, Centre for European Policy Studies.</w:t>
      </w:r>
    </w:p>
    <w:p w:rsidR="0080306D" w:rsidRPr="004F4917" w:rsidRDefault="0080306D"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 xml:space="preserve">Emerson, M. (2005) From Barcelona Process to Neighborhood Policy. CEPS Working Document No 220, Brussels. Retrieved 22 July from the CEPS website: </w:t>
      </w:r>
      <w:hyperlink r:id="rId20" w:history="1">
        <w:r w:rsidRPr="004F4917">
          <w:rPr>
            <w:rStyle w:val="Hyperlink"/>
            <w:rFonts w:asciiTheme="majorBidi" w:hAnsiTheme="majorBidi" w:cstheme="majorBidi"/>
            <w:iCs/>
            <w:color w:val="auto"/>
            <w:sz w:val="20"/>
            <w:szCs w:val="20"/>
            <w:lang w:val="en-US"/>
          </w:rPr>
          <w:t>http://aei.pitt.edu/6664/1/1209_220.pdf</w:t>
        </w:r>
      </w:hyperlink>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Style w:val="Emphasis"/>
          <w:rFonts w:asciiTheme="majorBidi" w:hAnsiTheme="majorBidi" w:cstheme="majorBidi"/>
          <w:sz w:val="20"/>
          <w:szCs w:val="20"/>
          <w:shd w:val="clear" w:color="auto" w:fill="FFFFFF"/>
          <w:lang w:val="en-US"/>
        </w:rPr>
      </w:pPr>
      <w:r w:rsidRPr="004F4917">
        <w:rPr>
          <w:rFonts w:asciiTheme="majorBidi" w:hAnsiTheme="majorBidi" w:cstheme="majorBidi"/>
          <w:sz w:val="20"/>
          <w:szCs w:val="20"/>
          <w:lang w:val="en-US"/>
        </w:rPr>
        <w:t xml:space="preserve">Emerson, M. (2008) From </w:t>
      </w:r>
      <w:r w:rsidRPr="004F4917">
        <w:rPr>
          <w:rStyle w:val="Emphasis"/>
          <w:rFonts w:asciiTheme="majorBidi" w:hAnsiTheme="majorBidi" w:cstheme="majorBidi"/>
          <w:sz w:val="20"/>
          <w:szCs w:val="20"/>
          <w:shd w:val="clear" w:color="auto" w:fill="FFFFFF"/>
          <w:lang w:val="en-US"/>
        </w:rPr>
        <w:t xml:space="preserve">Barcelona Process to Neighbourhood Policy: Assessments and Open Issues. </w:t>
      </w:r>
      <w:r w:rsidRPr="004F4917">
        <w:rPr>
          <w:rStyle w:val="Emphasis"/>
          <w:rFonts w:asciiTheme="majorBidi" w:hAnsiTheme="majorBidi" w:cstheme="majorBidi"/>
          <w:iCs w:val="0"/>
          <w:sz w:val="20"/>
          <w:szCs w:val="20"/>
          <w:shd w:val="clear" w:color="auto" w:fill="FFFFFF"/>
          <w:lang w:val="en-US"/>
        </w:rPr>
        <w:t>CEPS Working Documents</w:t>
      </w:r>
      <w:r w:rsidRPr="004F4917">
        <w:rPr>
          <w:rStyle w:val="Emphasis"/>
          <w:rFonts w:asciiTheme="majorBidi" w:hAnsiTheme="majorBidi" w:cstheme="majorBidi"/>
          <w:sz w:val="20"/>
          <w:szCs w:val="20"/>
          <w:shd w:val="clear" w:color="auto" w:fill="FFFFFF"/>
          <w:lang w:val="en-US"/>
        </w:rPr>
        <w:t xml:space="preserve"> No. 220, 1 March 2005.</w:t>
      </w:r>
    </w:p>
    <w:p w:rsidR="001D4FA2" w:rsidRPr="004F4917" w:rsidRDefault="001D4FA2" w:rsidP="00AC3DCE">
      <w:pPr>
        <w:pStyle w:val="NoSpacing"/>
        <w:spacing w:line="360" w:lineRule="auto"/>
        <w:ind w:left="709" w:hanging="709"/>
        <w:jc w:val="both"/>
        <w:rPr>
          <w:rStyle w:val="Emphasis"/>
          <w:rFonts w:asciiTheme="majorBidi" w:hAnsiTheme="majorBidi" w:cstheme="majorBidi"/>
          <w:i w:val="0"/>
          <w:sz w:val="20"/>
          <w:szCs w:val="20"/>
          <w:shd w:val="clear" w:color="auto" w:fill="FFFFFF"/>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Eriksson, M,. Zetterlund, K. (2013) Dealing with Change: EU and AU response to the Uprising in Tunisia, Egypt and Libya</w:t>
      </w:r>
      <w:r w:rsidRPr="004F4917">
        <w:rPr>
          <w:rFonts w:asciiTheme="majorBidi" w:hAnsiTheme="majorBidi" w:cstheme="majorBidi"/>
          <w:i/>
          <w:sz w:val="20"/>
          <w:szCs w:val="20"/>
          <w:lang w:val="en-US"/>
        </w:rPr>
        <w:t>. The Swedish Defense Research Agency</w:t>
      </w:r>
      <w:r w:rsidRPr="004F4917">
        <w:rPr>
          <w:rFonts w:asciiTheme="majorBidi" w:hAnsiTheme="majorBidi" w:cstheme="majorBidi"/>
          <w:iCs/>
          <w:sz w:val="20"/>
          <w:szCs w:val="20"/>
          <w:lang w:val="en-US"/>
        </w:rPr>
        <w:t xml:space="preserve">. </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shd w:val="clear" w:color="auto" w:fill="FFFFFF"/>
          <w:lang w:val="en-US"/>
        </w:rPr>
      </w:pPr>
      <w:r w:rsidRPr="004F4917">
        <w:rPr>
          <w:rFonts w:asciiTheme="majorBidi" w:hAnsiTheme="majorBidi" w:cstheme="majorBidi"/>
          <w:sz w:val="20"/>
          <w:szCs w:val="20"/>
          <w:shd w:val="clear" w:color="auto" w:fill="FFFFFF"/>
          <w:lang w:val="en-US"/>
        </w:rPr>
        <w:t xml:space="preserve">Fahim, K. (2011) </w:t>
      </w:r>
      <w:r w:rsidR="0010362E" w:rsidRPr="004F4917">
        <w:rPr>
          <w:rFonts w:asciiTheme="majorBidi" w:hAnsiTheme="majorBidi" w:cstheme="majorBidi"/>
          <w:i/>
          <w:iCs/>
          <w:sz w:val="20"/>
          <w:szCs w:val="20"/>
          <w:shd w:val="clear" w:color="auto" w:fill="FFFFFF"/>
          <w:lang w:val="en-US"/>
        </w:rPr>
        <w:t>Viol</w:t>
      </w:r>
      <w:r w:rsidRPr="004F4917">
        <w:rPr>
          <w:rFonts w:asciiTheme="majorBidi" w:hAnsiTheme="majorBidi" w:cstheme="majorBidi"/>
          <w:i/>
          <w:iCs/>
          <w:sz w:val="20"/>
          <w:szCs w:val="20"/>
          <w:shd w:val="clear" w:color="auto" w:fill="FFFFFF"/>
          <w:lang w:val="en-US"/>
        </w:rPr>
        <w:t xml:space="preserve">ent Clashes Mark Protestst Against Mubarak’s Rule. </w:t>
      </w:r>
      <w:r w:rsidRPr="004F4917">
        <w:rPr>
          <w:rFonts w:asciiTheme="majorBidi" w:hAnsiTheme="majorBidi" w:cstheme="majorBidi"/>
          <w:sz w:val="20"/>
          <w:szCs w:val="20"/>
          <w:shd w:val="clear" w:color="auto" w:fill="FFFFFF"/>
          <w:lang w:val="en-US"/>
        </w:rPr>
        <w:t xml:space="preserve">Retrieved 18 May from the New York Times website: </w:t>
      </w:r>
      <w:hyperlink r:id="rId21" w:history="1">
        <w:r w:rsidRPr="004F4917">
          <w:rPr>
            <w:rStyle w:val="Hyperlink"/>
            <w:rFonts w:asciiTheme="majorBidi" w:hAnsiTheme="majorBidi" w:cstheme="majorBidi"/>
            <w:color w:val="auto"/>
            <w:sz w:val="20"/>
            <w:szCs w:val="20"/>
            <w:shd w:val="clear" w:color="auto" w:fill="FFFFFF"/>
            <w:lang w:val="en-US"/>
          </w:rPr>
          <w:t>http://www.nytimes.com/2011/01/26/world/middleeast/26egypt.html?pagewanted=all&amp;_r=0</w:t>
        </w:r>
      </w:hyperlink>
    </w:p>
    <w:p w:rsidR="001D4FA2" w:rsidRPr="004F4917" w:rsidRDefault="001D4FA2" w:rsidP="00AC3DCE">
      <w:pPr>
        <w:pStyle w:val="NoSpacing"/>
        <w:spacing w:line="360" w:lineRule="auto"/>
        <w:ind w:left="709" w:hanging="709"/>
        <w:jc w:val="both"/>
        <w:rPr>
          <w:rFonts w:asciiTheme="majorBidi" w:hAnsiTheme="majorBidi" w:cstheme="majorBidi"/>
          <w:i/>
          <w:iCs/>
          <w:sz w:val="20"/>
          <w:szCs w:val="20"/>
          <w:shd w:val="clear" w:color="auto" w:fill="FFFFFF"/>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Gillespie, R. (2007) Reshaping the Agenda? The internal Politics of the Barcelona Process in the Aftermath of September 11. </w:t>
      </w:r>
      <w:r w:rsidR="006F4ADB" w:rsidRPr="004F4917">
        <w:rPr>
          <w:rFonts w:asciiTheme="majorBidi" w:hAnsiTheme="majorBidi" w:cstheme="majorBidi"/>
          <w:i/>
          <w:iCs/>
          <w:sz w:val="20"/>
          <w:szCs w:val="20"/>
          <w:lang w:val="en-US"/>
        </w:rPr>
        <w:t>Mediterranean</w:t>
      </w:r>
      <w:r w:rsidRPr="004F4917">
        <w:rPr>
          <w:rFonts w:asciiTheme="majorBidi" w:hAnsiTheme="majorBidi" w:cstheme="majorBidi"/>
          <w:i/>
          <w:iCs/>
          <w:sz w:val="20"/>
          <w:szCs w:val="20"/>
          <w:lang w:val="en-US"/>
        </w:rPr>
        <w:t xml:space="preserve"> politics</w:t>
      </w:r>
      <w:r w:rsidRPr="004F4917">
        <w:rPr>
          <w:rFonts w:asciiTheme="majorBidi" w:hAnsiTheme="majorBidi" w:cstheme="majorBidi"/>
          <w:sz w:val="20"/>
          <w:szCs w:val="20"/>
          <w:lang w:val="en-US"/>
        </w:rPr>
        <w:t>, No 8: 22-36, DOI:10.1080/13629390308230003</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shd w:val="clear" w:color="auto" w:fill="FFFFFF"/>
          <w:lang w:val="en-US"/>
        </w:rPr>
      </w:pPr>
      <w:r w:rsidRPr="004F4917">
        <w:rPr>
          <w:rFonts w:asciiTheme="majorBidi" w:hAnsiTheme="majorBidi" w:cstheme="majorBidi"/>
          <w:sz w:val="20"/>
          <w:szCs w:val="20"/>
          <w:shd w:val="clear" w:color="auto" w:fill="FFFFFF"/>
          <w:lang w:val="en-US"/>
        </w:rPr>
        <w:t xml:space="preserve">Goldstein, E. (2012) </w:t>
      </w:r>
      <w:r w:rsidRPr="004F4917">
        <w:rPr>
          <w:rFonts w:asciiTheme="majorBidi" w:hAnsiTheme="majorBidi" w:cstheme="majorBidi"/>
          <w:i/>
          <w:iCs/>
          <w:sz w:val="20"/>
          <w:szCs w:val="20"/>
          <w:shd w:val="clear" w:color="auto" w:fill="FFFFFF"/>
          <w:lang w:val="en-US"/>
        </w:rPr>
        <w:t>Before the Arab spring, the Unseen Thaw.</w:t>
      </w:r>
      <w:r w:rsidRPr="004F4917">
        <w:rPr>
          <w:rFonts w:asciiTheme="majorBidi" w:hAnsiTheme="majorBidi" w:cstheme="majorBidi"/>
          <w:sz w:val="20"/>
          <w:szCs w:val="20"/>
          <w:shd w:val="clear" w:color="auto" w:fill="FFFFFF"/>
          <w:lang w:val="en-US"/>
        </w:rPr>
        <w:t xml:space="preserve"> Retrieved 2 May from the Human Right Watch website:</w:t>
      </w:r>
      <w:hyperlink r:id="rId22" w:history="1">
        <w:r w:rsidRPr="004F4917">
          <w:rPr>
            <w:rStyle w:val="Hyperlink"/>
            <w:rFonts w:asciiTheme="majorBidi" w:hAnsiTheme="majorBidi" w:cstheme="majorBidi"/>
            <w:color w:val="auto"/>
            <w:sz w:val="20"/>
            <w:szCs w:val="20"/>
            <w:shd w:val="clear" w:color="auto" w:fill="FFFFFF"/>
            <w:lang w:val="en-US"/>
          </w:rPr>
          <w:t>http://www.hrw.org/sites/default/files/related_material/arabspring_2012.pdf</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shd w:val="clear" w:color="auto" w:fill="FFFFFF"/>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Haddadi, S. (2002) Two Cheers from Whom? The European Union and democratization in Morocco. </w:t>
      </w:r>
      <w:r w:rsidRPr="004F4917">
        <w:rPr>
          <w:rFonts w:asciiTheme="majorBidi" w:hAnsiTheme="majorBidi" w:cstheme="majorBidi"/>
          <w:i/>
          <w:iCs/>
          <w:sz w:val="20"/>
          <w:szCs w:val="20"/>
          <w:lang w:val="en-US"/>
        </w:rPr>
        <w:t xml:space="preserve">Democratization, </w:t>
      </w:r>
      <w:r w:rsidRPr="004F4917">
        <w:rPr>
          <w:rFonts w:asciiTheme="majorBidi" w:hAnsiTheme="majorBidi" w:cstheme="majorBidi"/>
          <w:sz w:val="20"/>
          <w:szCs w:val="20"/>
          <w:lang w:val="en-US"/>
        </w:rPr>
        <w:t>No 9: 149-169, DOI:</w:t>
      </w:r>
      <w:r w:rsidR="006F4ADB" w:rsidRPr="004F4917">
        <w:rPr>
          <w:rFonts w:asciiTheme="majorBidi" w:hAnsiTheme="majorBidi" w:cstheme="majorBidi"/>
          <w:sz w:val="20"/>
          <w:szCs w:val="20"/>
          <w:lang w:val="en-US"/>
        </w:rPr>
        <w:t xml:space="preserve"> </w:t>
      </w:r>
      <w:r w:rsidRPr="004F4917">
        <w:rPr>
          <w:rFonts w:asciiTheme="majorBidi" w:hAnsiTheme="majorBidi" w:cstheme="majorBidi"/>
          <w:sz w:val="20"/>
          <w:szCs w:val="20"/>
          <w:lang w:val="en-US"/>
        </w:rPr>
        <w:t xml:space="preserve">http://dx.doi.org/10.1080/714000238 </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Style w:val="Hyperlink"/>
          <w:rFonts w:asciiTheme="majorBidi" w:hAnsiTheme="majorBidi" w:cstheme="majorBidi"/>
          <w:color w:val="auto"/>
          <w:sz w:val="20"/>
          <w:szCs w:val="20"/>
          <w:lang w:val="en-US"/>
        </w:rPr>
      </w:pPr>
      <w:r w:rsidRPr="004F4917">
        <w:rPr>
          <w:rFonts w:asciiTheme="majorBidi" w:hAnsiTheme="majorBidi" w:cstheme="majorBidi"/>
          <w:sz w:val="20"/>
          <w:szCs w:val="20"/>
          <w:lang w:val="en-US"/>
        </w:rPr>
        <w:t xml:space="preserve">Hahn, Markus (2009). </w:t>
      </w:r>
      <w:r w:rsidRPr="004F4917">
        <w:rPr>
          <w:rFonts w:asciiTheme="majorBidi" w:hAnsiTheme="majorBidi" w:cstheme="majorBidi"/>
          <w:i/>
          <w:sz w:val="20"/>
          <w:szCs w:val="20"/>
          <w:lang w:val="en-US"/>
        </w:rPr>
        <w:t>The Euro-Mediterranean Partnership. The Barcelona Process since 1995</w:t>
      </w:r>
      <w:r w:rsidRPr="004F4917">
        <w:rPr>
          <w:rFonts w:asciiTheme="majorBidi" w:hAnsiTheme="majorBidi" w:cstheme="majorBidi"/>
          <w:iCs/>
          <w:sz w:val="20"/>
          <w:szCs w:val="20"/>
          <w:lang w:val="en-US"/>
        </w:rPr>
        <w:t xml:space="preserve">. </w:t>
      </w:r>
      <w:r w:rsidRPr="004F4917">
        <w:rPr>
          <w:rFonts w:asciiTheme="majorBidi" w:hAnsiTheme="majorBidi" w:cstheme="majorBidi"/>
          <w:sz w:val="20"/>
          <w:szCs w:val="20"/>
          <w:lang w:val="en-US"/>
        </w:rPr>
        <w:t>[Google Books version] Retrieved 17 July from the website:</w:t>
      </w:r>
      <w:hyperlink r:id="rId23" w:anchor="v=onepage&amp;q=barcelona%20declaration%201995%20goal&amp;f=false" w:history="1">
        <w:r w:rsidRPr="004F4917">
          <w:rPr>
            <w:rStyle w:val="Hyperlink"/>
            <w:rFonts w:asciiTheme="majorBidi" w:hAnsiTheme="majorBidi" w:cstheme="majorBidi"/>
            <w:color w:val="auto"/>
            <w:sz w:val="20"/>
            <w:szCs w:val="20"/>
            <w:lang w:val="en-US"/>
          </w:rPr>
          <w:t>http://books.google.nl/books?id=P5TcTvxKoJ8C&amp;pg=PA28&amp;lpg=PA28&amp;dq=barcelona+declaration+1995+goal&amp;source=bl&amp;ots=8_KDyxfUaa&amp;sig=5K4nvgzrPxn6Sn1FhfsIvcYdOZY&amp;hl=nl&amp;sa=X&amp;ei=Kz3tUbvuBsTDPN_9gPgG&amp;ved=0CGsQ6AEwBg#v=onepage&amp;q=barcelona%20declaration%201995%20goal&amp;f=false</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lastRenderedPageBreak/>
        <w:t xml:space="preserve">Hegazy, A. Ibrahim (2008) </w:t>
      </w:r>
      <w:r w:rsidRPr="004F4917">
        <w:rPr>
          <w:rFonts w:asciiTheme="majorBidi" w:hAnsiTheme="majorBidi" w:cstheme="majorBidi"/>
          <w:i/>
          <w:sz w:val="20"/>
          <w:szCs w:val="20"/>
          <w:lang w:val="en-US"/>
        </w:rPr>
        <w:t>The Barcelona Process: Do we Need A Revised Strategic Focus or A Revised Seeting of Priorities?</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F76675" w:rsidRDefault="00F76675"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Huntington, S. (1991) </w:t>
      </w:r>
      <w:r w:rsidRPr="004F4917">
        <w:rPr>
          <w:rFonts w:asciiTheme="majorBidi" w:hAnsiTheme="majorBidi" w:cstheme="majorBidi"/>
          <w:i/>
          <w:iCs/>
          <w:sz w:val="20"/>
          <w:szCs w:val="20"/>
          <w:lang w:val="en-US"/>
        </w:rPr>
        <w:t xml:space="preserve">The Third Wave: Democratization in the Late Twentieth Century. </w:t>
      </w:r>
      <w:r w:rsidRPr="004F4917">
        <w:rPr>
          <w:rFonts w:asciiTheme="majorBidi" w:hAnsiTheme="majorBidi" w:cstheme="majorBidi"/>
          <w:sz w:val="20"/>
          <w:szCs w:val="20"/>
          <w:lang w:val="en-US"/>
        </w:rPr>
        <w:t>University of Oklahoma</w:t>
      </w:r>
      <w:r w:rsidR="0080306D" w:rsidRPr="004F4917">
        <w:rPr>
          <w:rFonts w:asciiTheme="majorBidi" w:hAnsiTheme="majorBidi" w:cstheme="majorBidi"/>
          <w:sz w:val="20"/>
          <w:szCs w:val="20"/>
          <w:lang w:val="en-US"/>
        </w:rPr>
        <w:t>, p. 21-26</w:t>
      </w:r>
    </w:p>
    <w:p w:rsidR="00951890" w:rsidRDefault="00951890" w:rsidP="00AC3DCE">
      <w:pPr>
        <w:pStyle w:val="NoSpacing"/>
        <w:spacing w:line="360" w:lineRule="auto"/>
        <w:ind w:left="709" w:hanging="709"/>
        <w:jc w:val="both"/>
        <w:rPr>
          <w:rFonts w:asciiTheme="majorBidi" w:hAnsiTheme="majorBidi" w:cstheme="majorBidi"/>
          <w:sz w:val="20"/>
          <w:szCs w:val="20"/>
          <w:lang w:val="en-US"/>
        </w:rPr>
      </w:pPr>
    </w:p>
    <w:p w:rsidR="00951890" w:rsidRPr="007C7B8F" w:rsidRDefault="00951890" w:rsidP="00951890">
      <w:pPr>
        <w:pStyle w:val="NoSpacing"/>
        <w:spacing w:line="360" w:lineRule="auto"/>
        <w:ind w:left="709" w:hanging="709"/>
        <w:jc w:val="both"/>
        <w:rPr>
          <w:rFonts w:asciiTheme="majorBidi" w:hAnsiTheme="majorBidi" w:cstheme="majorBidi"/>
          <w:sz w:val="20"/>
          <w:szCs w:val="20"/>
          <w:lang w:val="en-US"/>
        </w:rPr>
      </w:pPr>
      <w:r>
        <w:rPr>
          <w:rFonts w:asciiTheme="majorBidi" w:hAnsiTheme="majorBidi" w:cstheme="majorBidi"/>
          <w:sz w:val="20"/>
          <w:szCs w:val="20"/>
          <w:lang w:val="en-US"/>
        </w:rPr>
        <w:t xml:space="preserve">Huntington, S. (1993) </w:t>
      </w:r>
      <w:r>
        <w:rPr>
          <w:rFonts w:asciiTheme="majorBidi" w:hAnsiTheme="majorBidi" w:cstheme="majorBidi"/>
          <w:i/>
          <w:iCs/>
          <w:sz w:val="20"/>
          <w:szCs w:val="20"/>
          <w:lang w:val="en-US"/>
        </w:rPr>
        <w:t xml:space="preserve">The Clash of Civilizations. </w:t>
      </w:r>
      <w:r>
        <w:rPr>
          <w:rFonts w:asciiTheme="majorBidi" w:hAnsiTheme="majorBidi" w:cstheme="majorBidi"/>
          <w:sz w:val="20"/>
          <w:szCs w:val="20"/>
          <w:lang w:val="en-US"/>
        </w:rPr>
        <w:t>Foreign Affairs, No 72: 22-49.</w:t>
      </w:r>
    </w:p>
    <w:p w:rsidR="00F76675" w:rsidRPr="004F4917" w:rsidRDefault="00F76675"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
          <w:iCs/>
          <w:sz w:val="20"/>
          <w:szCs w:val="20"/>
          <w:lang w:val="en-US"/>
        </w:rPr>
      </w:pPr>
      <w:r w:rsidRPr="004F4917">
        <w:rPr>
          <w:rFonts w:asciiTheme="majorBidi" w:hAnsiTheme="majorBidi" w:cstheme="majorBidi"/>
          <w:iCs/>
          <w:sz w:val="20"/>
          <w:szCs w:val="20"/>
          <w:lang w:val="en-US"/>
        </w:rPr>
        <w:t xml:space="preserve">Isaac, S. (2010) The quest for intercultural dialogue in the euro-Mediterranean region: opportunities and challenges. </w:t>
      </w:r>
      <w:r w:rsidRPr="004F4917">
        <w:rPr>
          <w:rFonts w:asciiTheme="majorBidi" w:hAnsiTheme="majorBidi" w:cstheme="majorBidi"/>
          <w:i/>
          <w:iCs/>
          <w:sz w:val="20"/>
          <w:szCs w:val="20"/>
          <w:lang w:val="en-US"/>
        </w:rPr>
        <w:t>Working paper, Robert Schuman Centre for Advanced Studies</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Isaac, S. (2013) Rethinking the New ENP: A Vision for an Enhanced European Role in the Arab revolutions. </w:t>
      </w:r>
      <w:r w:rsidRPr="004F4917">
        <w:rPr>
          <w:rFonts w:asciiTheme="majorBidi" w:hAnsiTheme="majorBidi" w:cstheme="majorBidi"/>
          <w:i/>
          <w:iCs/>
          <w:sz w:val="20"/>
          <w:szCs w:val="20"/>
          <w:lang w:val="en-US"/>
        </w:rPr>
        <w:t>Democracy and Security</w:t>
      </w:r>
      <w:r w:rsidRPr="004F4917">
        <w:rPr>
          <w:rFonts w:asciiTheme="majorBidi" w:hAnsiTheme="majorBidi" w:cstheme="majorBidi"/>
          <w:sz w:val="20"/>
          <w:szCs w:val="20"/>
          <w:lang w:val="en-US"/>
        </w:rPr>
        <w:t xml:space="preserve"> No 9: 40-60, DOI:10.1080/17419166.2012.736308</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Style w:val="Hyperlink"/>
          <w:rFonts w:asciiTheme="majorBidi" w:hAnsiTheme="majorBidi" w:cstheme="majorBidi"/>
          <w:color w:val="auto"/>
          <w:sz w:val="20"/>
          <w:szCs w:val="20"/>
          <w:u w:val="none"/>
          <w:lang w:val="en-US"/>
        </w:rPr>
      </w:pPr>
      <w:r w:rsidRPr="004F4917">
        <w:rPr>
          <w:rFonts w:asciiTheme="majorBidi" w:hAnsiTheme="majorBidi" w:cstheme="majorBidi"/>
          <w:sz w:val="20"/>
          <w:szCs w:val="20"/>
          <w:lang w:val="en-US"/>
        </w:rPr>
        <w:t xml:space="preserve">Isaac, S. (2013) </w:t>
      </w:r>
      <w:r w:rsidRPr="004F4917">
        <w:rPr>
          <w:rFonts w:asciiTheme="majorBidi" w:hAnsiTheme="majorBidi" w:cstheme="majorBidi"/>
          <w:i/>
          <w:sz w:val="20"/>
          <w:szCs w:val="20"/>
          <w:lang w:val="en-US"/>
        </w:rPr>
        <w:t>The EU’s Democracy-Stability Dilemma Persists in Egypt.  E-International Relations</w:t>
      </w:r>
      <w:r w:rsidRPr="004F4917">
        <w:rPr>
          <w:rFonts w:asciiTheme="majorBidi" w:hAnsiTheme="majorBidi" w:cstheme="majorBidi"/>
          <w:sz w:val="20"/>
          <w:szCs w:val="20"/>
          <w:lang w:val="en-US"/>
        </w:rPr>
        <w:t>. Retrieved on 4 August 2013 from the website:</w:t>
      </w:r>
      <w:hyperlink r:id="rId24" w:anchor="_ftn6" w:history="1">
        <w:r w:rsidRPr="004F4917">
          <w:rPr>
            <w:rStyle w:val="Hyperlink"/>
            <w:rFonts w:asciiTheme="majorBidi" w:hAnsiTheme="majorBidi" w:cstheme="majorBidi"/>
            <w:color w:val="auto"/>
            <w:sz w:val="20"/>
            <w:szCs w:val="20"/>
            <w:lang w:val="en-US"/>
          </w:rPr>
          <w:t>http://www.e-ir.info/2013/08/01/the-eus-democracy-stability-dilemma-persists-in-egypt/#_ftn6</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Isaac, Sally. K. (2010) The quest for intercultural dialogue in the Euro-Mediterranean region: opportunities and challenges. Working Paper, Robert Schuman centre for advanced studies, No 74. </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Kelley, J. (2006) New Wine in Old Wineskin</w:t>
      </w:r>
      <w:r w:rsidR="006F4ADB" w:rsidRPr="004F4917">
        <w:rPr>
          <w:rFonts w:asciiTheme="majorBidi" w:hAnsiTheme="majorBidi" w:cstheme="majorBidi"/>
          <w:sz w:val="20"/>
          <w:szCs w:val="20"/>
          <w:lang w:val="en-US"/>
        </w:rPr>
        <w:t>s</w:t>
      </w:r>
      <w:r w:rsidRPr="004F4917">
        <w:rPr>
          <w:rFonts w:asciiTheme="majorBidi" w:hAnsiTheme="majorBidi" w:cstheme="majorBidi"/>
          <w:sz w:val="20"/>
          <w:szCs w:val="20"/>
          <w:lang w:val="en-US"/>
        </w:rPr>
        <w:t xml:space="preserve">: Promoting political reforms through the New European Neighbouhood policy. </w:t>
      </w:r>
      <w:r w:rsidRPr="004F4917">
        <w:rPr>
          <w:rFonts w:asciiTheme="majorBidi" w:hAnsiTheme="majorBidi" w:cstheme="majorBidi"/>
          <w:i/>
          <w:iCs/>
          <w:sz w:val="20"/>
          <w:szCs w:val="20"/>
          <w:lang w:val="en-US"/>
        </w:rPr>
        <w:t>Journal of Common Market Studies</w:t>
      </w:r>
      <w:r w:rsidRPr="004F4917">
        <w:rPr>
          <w:rFonts w:asciiTheme="majorBidi" w:hAnsiTheme="majorBidi" w:cstheme="majorBidi"/>
          <w:sz w:val="20"/>
          <w:szCs w:val="20"/>
          <w:lang w:val="en-US"/>
        </w:rPr>
        <w:t xml:space="preserve"> (JCMS) Col 44, No 1: 29-55.</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706F9B" w:rsidRDefault="001D4FA2" w:rsidP="00AC3DCE">
      <w:pPr>
        <w:pStyle w:val="NoSpacing"/>
        <w:spacing w:line="360" w:lineRule="auto"/>
        <w:ind w:left="709" w:hanging="709"/>
        <w:jc w:val="both"/>
        <w:rPr>
          <w:rFonts w:asciiTheme="majorBidi" w:hAnsiTheme="majorBidi" w:cstheme="majorBidi"/>
          <w:iCs/>
          <w:sz w:val="20"/>
          <w:szCs w:val="20"/>
          <w:lang w:val="es-ES"/>
        </w:rPr>
      </w:pPr>
      <w:r w:rsidRPr="004F4917">
        <w:rPr>
          <w:rFonts w:asciiTheme="majorBidi" w:hAnsiTheme="majorBidi" w:cstheme="majorBidi"/>
          <w:iCs/>
          <w:sz w:val="20"/>
          <w:szCs w:val="20"/>
          <w:lang w:val="en-US"/>
        </w:rPr>
        <w:t xml:space="preserve">Kurki, M. (2012) How the EU can adopt a new type of democracy support. </w:t>
      </w:r>
      <w:r w:rsidRPr="00706F9B">
        <w:rPr>
          <w:rFonts w:asciiTheme="majorBidi" w:hAnsiTheme="majorBidi" w:cstheme="majorBidi"/>
          <w:i/>
          <w:sz w:val="20"/>
          <w:szCs w:val="20"/>
          <w:lang w:val="es-ES"/>
        </w:rPr>
        <w:t>Workingpaper No 112 Fundación par a las relaciones internacionales y el dialogo exterior (FRIDE</w:t>
      </w:r>
      <w:r w:rsidRPr="00706F9B">
        <w:rPr>
          <w:rFonts w:asciiTheme="majorBidi" w:hAnsiTheme="majorBidi" w:cstheme="majorBidi"/>
          <w:iCs/>
          <w:sz w:val="20"/>
          <w:szCs w:val="20"/>
          <w:lang w:val="es-ES"/>
        </w:rPr>
        <w:t>), Madrid</w:t>
      </w:r>
    </w:p>
    <w:p w:rsidR="00320F1E" w:rsidRPr="00706F9B" w:rsidRDefault="00320F1E" w:rsidP="00AC3DCE">
      <w:pPr>
        <w:pStyle w:val="NoSpacing"/>
        <w:spacing w:line="360" w:lineRule="auto"/>
        <w:ind w:left="709" w:hanging="709"/>
        <w:jc w:val="both"/>
        <w:rPr>
          <w:rFonts w:asciiTheme="majorBidi" w:hAnsiTheme="majorBidi" w:cstheme="majorBidi"/>
          <w:iCs/>
          <w:sz w:val="20"/>
          <w:szCs w:val="20"/>
          <w:lang w:val="es-ES"/>
        </w:rPr>
      </w:pPr>
    </w:p>
    <w:p w:rsidR="00320F1E" w:rsidRPr="004F4917" w:rsidRDefault="00320F1E"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 xml:space="preserve">Lagerlöf, N. (2003) Gender Equality and Long-Run Growth. </w:t>
      </w:r>
      <w:r w:rsidRPr="004F4917">
        <w:rPr>
          <w:rFonts w:asciiTheme="majorBidi" w:hAnsiTheme="majorBidi" w:cstheme="majorBidi"/>
          <w:i/>
          <w:sz w:val="20"/>
          <w:szCs w:val="20"/>
          <w:lang w:val="en-US"/>
        </w:rPr>
        <w:t>Journal of Economic Growth</w:t>
      </w:r>
      <w:r w:rsidRPr="004F4917">
        <w:rPr>
          <w:rFonts w:asciiTheme="majorBidi" w:hAnsiTheme="majorBidi" w:cstheme="majorBidi"/>
          <w:iCs/>
          <w:sz w:val="20"/>
          <w:szCs w:val="20"/>
          <w:lang w:val="en-US"/>
        </w:rPr>
        <w:t>. No 8: 403-426</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Lavenex, S,. Schimmelfenning, F. (2011) EU democracy</w:t>
      </w:r>
      <w:r w:rsidR="006F4ADB" w:rsidRPr="004F4917">
        <w:rPr>
          <w:rFonts w:asciiTheme="majorBidi" w:hAnsiTheme="majorBidi" w:cstheme="majorBidi"/>
          <w:sz w:val="20"/>
          <w:szCs w:val="20"/>
          <w:lang w:val="en-US"/>
        </w:rPr>
        <w:t xml:space="preserve"> </w:t>
      </w:r>
      <w:r w:rsidRPr="004F4917">
        <w:rPr>
          <w:rFonts w:asciiTheme="majorBidi" w:hAnsiTheme="majorBidi" w:cstheme="majorBidi"/>
          <w:sz w:val="20"/>
          <w:szCs w:val="20"/>
          <w:lang w:val="en-US"/>
        </w:rPr>
        <w:t>promotion in the neighbourhood</w:t>
      </w:r>
      <w:r w:rsidR="0010362E" w:rsidRPr="004F4917">
        <w:rPr>
          <w:rFonts w:asciiTheme="majorBidi" w:hAnsiTheme="majorBidi" w:cstheme="majorBidi"/>
          <w:sz w:val="20"/>
          <w:szCs w:val="20"/>
          <w:lang w:val="en-US"/>
        </w:rPr>
        <w:t xml:space="preserve">: from leverage to governance?, </w:t>
      </w:r>
      <w:r w:rsidRPr="004F4917">
        <w:rPr>
          <w:rFonts w:asciiTheme="majorBidi" w:hAnsiTheme="majorBidi" w:cstheme="majorBidi"/>
          <w:i/>
          <w:iCs/>
          <w:sz w:val="20"/>
          <w:szCs w:val="20"/>
          <w:lang w:val="en-US"/>
        </w:rPr>
        <w:t>Democratization,</w:t>
      </w:r>
      <w:r w:rsidRPr="004F4917">
        <w:rPr>
          <w:rFonts w:asciiTheme="majorBidi" w:hAnsiTheme="majorBidi" w:cstheme="majorBidi"/>
          <w:sz w:val="20"/>
          <w:szCs w:val="20"/>
          <w:lang w:val="en-US"/>
        </w:rPr>
        <w:t xml:space="preserve"> No18 :885-909, DOI: 10.1080/13510347.2011.584730</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shd w:val="clear" w:color="auto" w:fill="FFFFFF"/>
          <w:lang w:val="en-US"/>
        </w:rPr>
      </w:pPr>
      <w:r w:rsidRPr="004F4917">
        <w:rPr>
          <w:rFonts w:asciiTheme="majorBidi" w:hAnsiTheme="majorBidi" w:cstheme="majorBidi"/>
          <w:sz w:val="20"/>
          <w:szCs w:val="20"/>
          <w:lang w:val="en-US"/>
        </w:rPr>
        <w:t xml:space="preserve">Manners, I. (2009) </w:t>
      </w:r>
      <w:r w:rsidRPr="004F4917">
        <w:rPr>
          <w:rFonts w:asciiTheme="majorBidi" w:hAnsiTheme="majorBidi" w:cstheme="majorBidi"/>
          <w:i/>
          <w:iCs/>
          <w:sz w:val="20"/>
          <w:szCs w:val="20"/>
          <w:lang w:val="en-US"/>
        </w:rPr>
        <w:t>As you like it: European Union normative power in the European Neighbourhood policy.</w:t>
      </w:r>
      <w:r w:rsidR="006F4ADB" w:rsidRPr="004F4917">
        <w:rPr>
          <w:rFonts w:asciiTheme="majorBidi" w:hAnsiTheme="majorBidi" w:cstheme="majorBidi"/>
          <w:i/>
          <w:iCs/>
          <w:sz w:val="20"/>
          <w:szCs w:val="20"/>
          <w:lang w:val="en-US"/>
        </w:rPr>
        <w:t xml:space="preserve"> </w:t>
      </w:r>
      <w:r w:rsidRPr="004F4917">
        <w:rPr>
          <w:rFonts w:asciiTheme="majorBidi" w:hAnsiTheme="majorBidi" w:cstheme="majorBidi"/>
          <w:sz w:val="20"/>
          <w:szCs w:val="20"/>
          <w:shd w:val="clear" w:color="auto" w:fill="FFFFFF"/>
          <w:lang w:val="en-US"/>
        </w:rPr>
        <w:t>Retrieved 12 July from the Roskilde University website:</w:t>
      </w:r>
      <w:hyperlink r:id="rId25" w:history="1">
        <w:r w:rsidRPr="004F4917">
          <w:rPr>
            <w:rStyle w:val="Hyperlink"/>
            <w:rFonts w:asciiTheme="majorBidi" w:hAnsiTheme="majorBidi" w:cstheme="majorBidi"/>
            <w:color w:val="auto"/>
            <w:sz w:val="20"/>
            <w:szCs w:val="20"/>
            <w:shd w:val="clear" w:color="auto" w:fill="FFFFFF"/>
            <w:lang w:val="en-US"/>
          </w:rPr>
          <w:t>http://rudar.ruc.dk//bitstream/1800/8902/1/Ian_Manners_As_You_Like_It_European_Union_Normative_Power_in_the_European_Neighbourhood_Policy_Whitman_and_Wolff_2010_proof.pdf</w:t>
        </w:r>
      </w:hyperlink>
    </w:p>
    <w:p w:rsidR="00AA6061" w:rsidRPr="004F4917" w:rsidRDefault="00AA6061" w:rsidP="00AC3DCE">
      <w:pPr>
        <w:pStyle w:val="NoSpacing"/>
        <w:spacing w:line="360" w:lineRule="auto"/>
        <w:ind w:left="709" w:hanging="709"/>
        <w:jc w:val="both"/>
        <w:rPr>
          <w:rFonts w:asciiTheme="majorBidi" w:hAnsiTheme="majorBidi" w:cstheme="majorBidi"/>
          <w:sz w:val="20"/>
          <w:szCs w:val="20"/>
          <w:shd w:val="clear" w:color="auto" w:fill="FFFFFF"/>
          <w:lang w:val="en-US"/>
        </w:rPr>
      </w:pPr>
    </w:p>
    <w:p w:rsidR="001D4FA2" w:rsidRPr="004F4917" w:rsidRDefault="00AA6061" w:rsidP="00AC3DCE">
      <w:pPr>
        <w:pStyle w:val="NoSpacing"/>
        <w:spacing w:line="360" w:lineRule="auto"/>
        <w:ind w:left="709" w:hanging="709"/>
        <w:jc w:val="both"/>
        <w:rPr>
          <w:rFonts w:asciiTheme="majorBidi" w:hAnsiTheme="majorBidi" w:cstheme="majorBidi"/>
          <w:sz w:val="20"/>
          <w:szCs w:val="20"/>
          <w:shd w:val="clear" w:color="auto" w:fill="FFFFFF"/>
          <w:lang w:val="en-US"/>
        </w:rPr>
      </w:pPr>
      <w:r w:rsidRPr="004F4917">
        <w:rPr>
          <w:rFonts w:asciiTheme="majorBidi" w:hAnsiTheme="majorBidi" w:cstheme="majorBidi"/>
          <w:sz w:val="20"/>
          <w:szCs w:val="20"/>
          <w:shd w:val="clear" w:color="auto" w:fill="FFFFFF"/>
          <w:lang w:val="en-US"/>
        </w:rPr>
        <w:lastRenderedPageBreak/>
        <w:t xml:space="preserve">Moumneh, R. (2011) </w:t>
      </w:r>
      <w:r w:rsidRPr="004F4917">
        <w:rPr>
          <w:rFonts w:asciiTheme="majorBidi" w:hAnsiTheme="majorBidi" w:cstheme="majorBidi"/>
          <w:i/>
          <w:iCs/>
          <w:sz w:val="20"/>
          <w:szCs w:val="20"/>
          <w:shd w:val="clear" w:color="auto" w:fill="FFFFFF"/>
          <w:lang w:val="en-US"/>
        </w:rPr>
        <w:t xml:space="preserve">A Young Man’s Desperation Challenges Tunisia’s Repression. </w:t>
      </w:r>
      <w:r w:rsidRPr="004F4917">
        <w:rPr>
          <w:rFonts w:asciiTheme="majorBidi" w:hAnsiTheme="majorBidi" w:cstheme="majorBidi"/>
          <w:sz w:val="20"/>
          <w:szCs w:val="20"/>
          <w:shd w:val="clear" w:color="auto" w:fill="FFFFFF"/>
          <w:lang w:val="en-US"/>
        </w:rPr>
        <w:t>Retrieved 2 May from the Human Right Watch website:</w:t>
      </w:r>
      <w:hyperlink r:id="rId26" w:history="1">
        <w:r w:rsidRPr="004F4917">
          <w:rPr>
            <w:rStyle w:val="Hyperlink"/>
            <w:rFonts w:asciiTheme="majorBidi" w:hAnsiTheme="majorBidi" w:cstheme="majorBidi"/>
            <w:color w:val="auto"/>
            <w:sz w:val="20"/>
            <w:szCs w:val="20"/>
            <w:shd w:val="clear" w:color="auto" w:fill="FFFFFF"/>
            <w:lang w:val="en-US"/>
          </w:rPr>
          <w:t>http://www.hrw.org/news/2011/01/03/young-mans-desperation-challenges-tunisias-repression</w:t>
        </w:r>
      </w:hyperlink>
    </w:p>
    <w:p w:rsidR="00AA6061" w:rsidRPr="004F4917" w:rsidRDefault="00AA6061" w:rsidP="00AC3DCE">
      <w:pPr>
        <w:pStyle w:val="NoSpacing"/>
        <w:spacing w:line="360" w:lineRule="auto"/>
        <w:ind w:left="709" w:hanging="709"/>
        <w:jc w:val="both"/>
        <w:rPr>
          <w:rFonts w:asciiTheme="majorBidi" w:hAnsiTheme="majorBidi" w:cstheme="majorBidi"/>
          <w:sz w:val="20"/>
          <w:szCs w:val="20"/>
          <w:shd w:val="clear" w:color="auto" w:fill="FFFFFF"/>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iCs/>
          <w:sz w:val="20"/>
          <w:szCs w:val="20"/>
          <w:lang w:val="en-US"/>
        </w:rPr>
        <w:t xml:space="preserve">Mikaelsson, R. (2008) </w:t>
      </w:r>
      <w:r w:rsidRPr="004F4917">
        <w:rPr>
          <w:rFonts w:asciiTheme="majorBidi" w:hAnsiTheme="majorBidi" w:cstheme="majorBidi"/>
          <w:i/>
          <w:iCs/>
          <w:sz w:val="20"/>
          <w:szCs w:val="20"/>
          <w:lang w:val="en-US"/>
        </w:rPr>
        <w:t>Promoting Democracy. Sweden and the democratization process in Macedonia</w:t>
      </w:r>
      <w:r w:rsidRPr="004F4917">
        <w:rPr>
          <w:rFonts w:asciiTheme="majorBidi" w:hAnsiTheme="majorBidi" w:cstheme="majorBidi"/>
          <w:sz w:val="20"/>
          <w:szCs w:val="20"/>
          <w:lang w:val="en-US"/>
        </w:rPr>
        <w:t xml:space="preserve">. Linköping University: </w:t>
      </w:r>
      <w:r w:rsidR="0010362E" w:rsidRPr="004F4917">
        <w:rPr>
          <w:rFonts w:asciiTheme="majorBidi" w:hAnsiTheme="majorBidi" w:cstheme="majorBidi"/>
          <w:sz w:val="20"/>
          <w:szCs w:val="20"/>
          <w:lang w:val="en-US"/>
        </w:rPr>
        <w:t xml:space="preserve">p </w:t>
      </w:r>
      <w:r w:rsidRPr="004F4917">
        <w:rPr>
          <w:rFonts w:asciiTheme="majorBidi" w:hAnsiTheme="majorBidi" w:cstheme="majorBidi"/>
          <w:sz w:val="20"/>
          <w:szCs w:val="20"/>
          <w:lang w:val="en-US"/>
        </w:rPr>
        <w:t>1</w:t>
      </w:r>
      <w:r w:rsidR="0010362E" w:rsidRPr="004F4917">
        <w:rPr>
          <w:rFonts w:asciiTheme="majorBidi" w:hAnsiTheme="majorBidi" w:cstheme="majorBidi"/>
          <w:sz w:val="20"/>
          <w:szCs w:val="20"/>
          <w:lang w:val="en-US"/>
        </w:rPr>
        <w:t>47</w:t>
      </w:r>
      <w:r w:rsidRPr="004F4917">
        <w:rPr>
          <w:rFonts w:asciiTheme="majorBidi" w:hAnsiTheme="majorBidi" w:cstheme="majorBidi"/>
          <w:sz w:val="20"/>
          <w:szCs w:val="20"/>
          <w:lang w:val="en-US"/>
        </w:rPr>
        <w:t>-</w:t>
      </w:r>
      <w:r w:rsidR="0010362E" w:rsidRPr="004F4917">
        <w:rPr>
          <w:rFonts w:asciiTheme="majorBidi" w:hAnsiTheme="majorBidi" w:cstheme="majorBidi"/>
          <w:sz w:val="20"/>
          <w:szCs w:val="20"/>
          <w:lang w:val="en-US"/>
        </w:rPr>
        <w:t>158</w:t>
      </w:r>
      <w:r w:rsidRPr="004F4917">
        <w:rPr>
          <w:rFonts w:asciiTheme="majorBidi" w:hAnsiTheme="majorBidi" w:cstheme="majorBidi"/>
          <w:sz w:val="20"/>
          <w:szCs w:val="20"/>
          <w:lang w:val="en-US"/>
        </w:rPr>
        <w:t xml:space="preserve">. </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Nesreen. K. El Molla (2009)The EU’s Role in Political </w:t>
      </w:r>
      <w:r w:rsidR="006F4ADB" w:rsidRPr="004F4917">
        <w:rPr>
          <w:rFonts w:asciiTheme="majorBidi" w:hAnsiTheme="majorBidi" w:cstheme="majorBidi"/>
          <w:sz w:val="20"/>
          <w:szCs w:val="20"/>
          <w:lang w:val="en-US"/>
        </w:rPr>
        <w:t>Reform</w:t>
      </w:r>
      <w:r w:rsidRPr="004F4917">
        <w:rPr>
          <w:rFonts w:asciiTheme="majorBidi" w:hAnsiTheme="majorBidi" w:cstheme="majorBidi"/>
          <w:sz w:val="20"/>
          <w:szCs w:val="20"/>
          <w:lang w:val="en-US"/>
        </w:rPr>
        <w:t xml:space="preserve"> and Democracy Building in the Southern Mediterranean Region: An Egyptian perspective</w:t>
      </w:r>
      <w:r w:rsidRPr="004F4917">
        <w:rPr>
          <w:rFonts w:asciiTheme="majorBidi" w:hAnsiTheme="majorBidi" w:cstheme="majorBidi"/>
          <w:i/>
          <w:iCs/>
          <w:sz w:val="20"/>
          <w:szCs w:val="20"/>
          <w:lang w:val="en-US"/>
        </w:rPr>
        <w:t>.</w:t>
      </w:r>
      <w:r w:rsidR="006F4ADB" w:rsidRPr="004F4917">
        <w:rPr>
          <w:rFonts w:asciiTheme="majorBidi" w:hAnsiTheme="majorBidi" w:cstheme="majorBidi"/>
          <w:i/>
          <w:iCs/>
          <w:sz w:val="20"/>
          <w:szCs w:val="20"/>
          <w:lang w:val="en-US"/>
        </w:rPr>
        <w:t xml:space="preserve"> </w:t>
      </w:r>
      <w:r w:rsidRPr="004F4917">
        <w:rPr>
          <w:rFonts w:asciiTheme="majorBidi" w:hAnsiTheme="majorBidi" w:cstheme="majorBidi"/>
          <w:i/>
          <w:iCs/>
          <w:sz w:val="20"/>
          <w:szCs w:val="20"/>
          <w:lang w:val="en-US"/>
        </w:rPr>
        <w:t>The International Institute for Democracy and Electoral Assistance</w:t>
      </w:r>
      <w:r w:rsidRPr="004F4917">
        <w:rPr>
          <w:rFonts w:asciiTheme="majorBidi" w:hAnsiTheme="majorBidi" w:cstheme="majorBidi"/>
          <w:iCs/>
          <w:sz w:val="20"/>
          <w:szCs w:val="20"/>
          <w:lang w:val="en-US"/>
        </w:rPr>
        <w:t xml:space="preserve"> (IDEA) 2009</w:t>
      </w:r>
      <w:r w:rsidRPr="004F4917">
        <w:rPr>
          <w:rFonts w:asciiTheme="majorBidi" w:hAnsiTheme="majorBidi" w:cstheme="majorBidi"/>
          <w:sz w:val="20"/>
          <w:szCs w:val="20"/>
          <w:lang w:val="en-US"/>
        </w:rPr>
        <w:t xml:space="preserve">. </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iCs/>
          <w:sz w:val="20"/>
          <w:szCs w:val="20"/>
          <w:lang w:val="en-US"/>
        </w:rPr>
        <w:t xml:space="preserve">Pace, M,. Cavatorta, F. (2012) The Arab uprisings in theoretical perspective: an introduction. </w:t>
      </w:r>
      <w:r w:rsidRPr="004F4917">
        <w:rPr>
          <w:rFonts w:asciiTheme="majorBidi" w:hAnsiTheme="majorBidi" w:cstheme="majorBidi"/>
          <w:i/>
          <w:sz w:val="20"/>
          <w:szCs w:val="20"/>
          <w:lang w:val="en-US"/>
        </w:rPr>
        <w:t>Mediterranean politics</w:t>
      </w:r>
      <w:r w:rsidRPr="004F4917">
        <w:rPr>
          <w:rFonts w:asciiTheme="majorBidi" w:hAnsiTheme="majorBidi" w:cstheme="majorBidi"/>
          <w:iCs/>
          <w:sz w:val="20"/>
          <w:szCs w:val="20"/>
          <w:lang w:val="en-US"/>
        </w:rPr>
        <w:t xml:space="preserve"> No 17 (2): 125-138, DOI:</w:t>
      </w:r>
      <w:r w:rsidRPr="004F4917">
        <w:rPr>
          <w:rFonts w:asciiTheme="majorBidi" w:hAnsiTheme="majorBidi" w:cstheme="majorBidi"/>
          <w:sz w:val="20"/>
          <w:szCs w:val="20"/>
          <w:lang w:val="en-US"/>
        </w:rPr>
        <w:t xml:space="preserve"> 10.1080/13629395.2012.694040</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Ramadan, T. (2012) Islam and the Arab Awakening. Retrieved 10 august from the website: </w:t>
      </w:r>
      <w:hyperlink r:id="rId27" w:anchor="v=snippet&amp;q=corruption&amp;f=false" w:history="1">
        <w:r w:rsidRPr="004F4917">
          <w:rPr>
            <w:rStyle w:val="Hyperlink"/>
            <w:rFonts w:asciiTheme="majorBidi" w:hAnsiTheme="majorBidi" w:cstheme="majorBidi"/>
            <w:color w:val="auto"/>
            <w:sz w:val="20"/>
            <w:szCs w:val="20"/>
            <w:lang w:val="en-US"/>
          </w:rPr>
          <w:t>http://books.google.nl/books?id=GDJh3LKp5qgC&amp;pg=PP6&amp;lpg=PP2&amp;ots=ExaKBd8g8g&amp;dq=islam+and+the+arab+awakening&amp;lr=&amp;hl=nl#v=snippet&amp;q=corruption&amp;f=false</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sz w:val="20"/>
          <w:szCs w:val="20"/>
          <w:lang w:val="en-US"/>
        </w:rPr>
        <w:t>Schimmelfenning, F. (2008) EU Democracy Promotion in the European Neighbourhood. Political Conditionality, Economic</w:t>
      </w:r>
      <w:r w:rsidR="006F4ADB" w:rsidRPr="004F4917">
        <w:rPr>
          <w:rFonts w:asciiTheme="majorBidi" w:hAnsiTheme="majorBidi" w:cstheme="majorBidi"/>
          <w:sz w:val="20"/>
          <w:szCs w:val="20"/>
          <w:lang w:val="en-US"/>
        </w:rPr>
        <w:t xml:space="preserve"> </w:t>
      </w:r>
      <w:r w:rsidRPr="004F4917">
        <w:rPr>
          <w:rFonts w:asciiTheme="majorBidi" w:hAnsiTheme="majorBidi" w:cstheme="majorBidi"/>
          <w:sz w:val="20"/>
          <w:szCs w:val="20"/>
          <w:lang w:val="en-US"/>
        </w:rPr>
        <w:t>Development and Transnational</w:t>
      </w:r>
      <w:r w:rsidR="006F4ADB" w:rsidRPr="004F4917">
        <w:rPr>
          <w:rFonts w:asciiTheme="majorBidi" w:hAnsiTheme="majorBidi" w:cstheme="majorBidi"/>
          <w:sz w:val="20"/>
          <w:szCs w:val="20"/>
          <w:lang w:val="en-US"/>
        </w:rPr>
        <w:t xml:space="preserve"> </w:t>
      </w:r>
      <w:r w:rsidRPr="004F4917">
        <w:rPr>
          <w:rFonts w:asciiTheme="majorBidi" w:hAnsiTheme="majorBidi" w:cstheme="majorBidi"/>
          <w:sz w:val="20"/>
          <w:szCs w:val="20"/>
          <w:lang w:val="en-US"/>
        </w:rPr>
        <w:t xml:space="preserve">Exchange. </w:t>
      </w:r>
      <w:r w:rsidRPr="004F4917">
        <w:rPr>
          <w:rFonts w:asciiTheme="majorBidi" w:hAnsiTheme="majorBidi" w:cstheme="majorBidi"/>
          <w:i/>
          <w:iCs/>
          <w:sz w:val="20"/>
          <w:szCs w:val="20"/>
          <w:lang w:val="en-US"/>
        </w:rPr>
        <w:t xml:space="preserve">Working document </w:t>
      </w:r>
      <w:r w:rsidRPr="004F4917">
        <w:rPr>
          <w:rFonts w:asciiTheme="majorBidi" w:hAnsiTheme="majorBidi" w:cstheme="majorBidi"/>
          <w:i/>
          <w:sz w:val="20"/>
          <w:szCs w:val="20"/>
          <w:lang w:val="en-US"/>
        </w:rPr>
        <w:t>European Union Politics</w:t>
      </w:r>
      <w:r w:rsidRPr="004F4917">
        <w:rPr>
          <w:rFonts w:asciiTheme="majorBidi" w:hAnsiTheme="majorBidi" w:cstheme="majorBidi"/>
          <w:iCs/>
          <w:sz w:val="20"/>
          <w:szCs w:val="20"/>
          <w:lang w:val="en-US"/>
        </w:rPr>
        <w:t xml:space="preserve"> 9 (2): 187-215</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 xml:space="preserve">Schumacher, T. (2011) </w:t>
      </w:r>
      <w:r w:rsidRPr="004F4917">
        <w:rPr>
          <w:rFonts w:asciiTheme="majorBidi" w:hAnsiTheme="majorBidi" w:cstheme="majorBidi"/>
          <w:sz w:val="20"/>
          <w:szCs w:val="20"/>
          <w:lang w:val="en-US"/>
        </w:rPr>
        <w:t>The EU and the Arab Spring: Between Spectatorship and Actorness.</w:t>
      </w:r>
      <w:r w:rsidRPr="004F4917">
        <w:rPr>
          <w:rFonts w:asciiTheme="majorBidi" w:hAnsiTheme="majorBidi" w:cstheme="majorBidi"/>
          <w:iCs/>
          <w:sz w:val="20"/>
          <w:szCs w:val="20"/>
          <w:lang w:val="en-US"/>
        </w:rPr>
        <w:t xml:space="preserve"> Insight Turkey 13 (3): 107-119</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shd w:val="clear" w:color="auto" w:fill="FFFFFF"/>
          <w:lang w:val="en-US"/>
        </w:rPr>
      </w:pPr>
      <w:r w:rsidRPr="004F4917">
        <w:rPr>
          <w:rFonts w:asciiTheme="majorBidi" w:hAnsiTheme="majorBidi" w:cstheme="majorBidi"/>
          <w:sz w:val="20"/>
          <w:szCs w:val="20"/>
          <w:shd w:val="clear" w:color="auto" w:fill="FFFFFF"/>
          <w:lang w:val="en-US"/>
        </w:rPr>
        <w:t>Shenker, J. (2011) retrieved 15 May from the Guardian website:</w:t>
      </w:r>
      <w:hyperlink r:id="rId28" w:history="1">
        <w:r w:rsidRPr="004F4917">
          <w:rPr>
            <w:rStyle w:val="Hyperlink"/>
            <w:rFonts w:asciiTheme="majorBidi" w:hAnsiTheme="majorBidi" w:cstheme="majorBidi"/>
            <w:color w:val="auto"/>
            <w:sz w:val="20"/>
            <w:szCs w:val="20"/>
            <w:shd w:val="clear" w:color="auto" w:fill="FFFFFF"/>
            <w:lang w:val="en-US"/>
          </w:rPr>
          <w:t>http://www.theguardian.com/world/2011/jan/18/mohamed-elbaradei-tunisia-egypt</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shd w:val="clear" w:color="auto" w:fill="FFFFFF"/>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Slackman, M. (2010)</w:t>
      </w:r>
      <w:r w:rsidRPr="004F4917">
        <w:rPr>
          <w:rFonts w:asciiTheme="majorBidi" w:hAnsiTheme="majorBidi" w:cstheme="majorBidi"/>
          <w:i/>
          <w:iCs/>
          <w:sz w:val="20"/>
          <w:szCs w:val="20"/>
          <w:lang w:val="en-US"/>
        </w:rPr>
        <w:t xml:space="preserve"> Egyptian Emergency Law Is Extended for 2 Years.</w:t>
      </w:r>
      <w:r w:rsidRPr="004F4917">
        <w:rPr>
          <w:rFonts w:asciiTheme="majorBidi" w:hAnsiTheme="majorBidi" w:cstheme="majorBidi"/>
          <w:sz w:val="20"/>
          <w:szCs w:val="20"/>
          <w:lang w:val="en-US"/>
        </w:rPr>
        <w:t xml:space="preserve"> Retrieved 09 May from the New York Times website: </w:t>
      </w:r>
      <w:hyperlink r:id="rId29" w:history="1">
        <w:r w:rsidRPr="004F4917">
          <w:rPr>
            <w:rStyle w:val="Hyperlink"/>
            <w:rFonts w:asciiTheme="majorBidi" w:hAnsiTheme="majorBidi" w:cstheme="majorBidi"/>
            <w:color w:val="auto"/>
            <w:sz w:val="20"/>
            <w:szCs w:val="20"/>
            <w:lang w:val="en-US"/>
          </w:rPr>
          <w:t>http://www.nytimes.com/2010/05/12/world/middleeast/12egypt.html?_r=2&amp;</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Teti, A,. Gervasio, G. (2012) After Mubarak, before transition: The challenge for Egypt’s democratic opposition</w:t>
      </w:r>
      <w:r w:rsidRPr="004F4917">
        <w:rPr>
          <w:rFonts w:asciiTheme="majorBidi" w:hAnsiTheme="majorBidi" w:cstheme="majorBidi"/>
          <w:i/>
          <w:sz w:val="20"/>
          <w:szCs w:val="20"/>
          <w:lang w:val="en-US"/>
        </w:rPr>
        <w:t>. Journal for and about social movements,</w:t>
      </w:r>
      <w:r w:rsidRPr="004F4917">
        <w:rPr>
          <w:rFonts w:asciiTheme="majorBidi" w:hAnsiTheme="majorBidi" w:cstheme="majorBidi"/>
          <w:iCs/>
          <w:sz w:val="20"/>
          <w:szCs w:val="20"/>
          <w:lang w:val="en-US"/>
        </w:rPr>
        <w:t xml:space="preserve"> No 4(1):102-112.</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 xml:space="preserve">Teti, A,. Thompson, D,. Noble, C. (2013) EU democracy assistance discourse in its new response to a changing neihgbourhoud. </w:t>
      </w:r>
      <w:r w:rsidRPr="004F4917">
        <w:rPr>
          <w:rFonts w:asciiTheme="majorBidi" w:hAnsiTheme="majorBidi" w:cstheme="majorBidi"/>
          <w:i/>
          <w:sz w:val="20"/>
          <w:szCs w:val="20"/>
          <w:lang w:val="en-US"/>
        </w:rPr>
        <w:t>Democracy and Security</w:t>
      </w:r>
      <w:r w:rsidRPr="004F4917">
        <w:rPr>
          <w:rFonts w:asciiTheme="majorBidi" w:hAnsiTheme="majorBidi" w:cstheme="majorBidi"/>
          <w:iCs/>
          <w:sz w:val="20"/>
          <w:szCs w:val="20"/>
          <w:lang w:val="en-US"/>
        </w:rPr>
        <w:t xml:space="preserve"> No 9: 61-79, DOI:</w:t>
      </w:r>
      <w:r w:rsidRPr="004F4917">
        <w:rPr>
          <w:rFonts w:asciiTheme="majorBidi" w:hAnsiTheme="majorBidi" w:cstheme="majorBidi"/>
          <w:sz w:val="20"/>
          <w:szCs w:val="20"/>
          <w:lang w:val="en-US"/>
        </w:rPr>
        <w:t xml:space="preserve"> 10.1080/17419166.2012.736311</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iCs/>
          <w:sz w:val="20"/>
          <w:szCs w:val="20"/>
          <w:lang w:val="en-US"/>
        </w:rPr>
        <w:lastRenderedPageBreak/>
        <w:t xml:space="preserve">Teti, A. (2012) The EU’s first response to the ‘Arab Spring’: A critical discourse analysis of the Partnership for Democracy and Shared Prosperity. </w:t>
      </w:r>
      <w:r w:rsidRPr="004F4917">
        <w:rPr>
          <w:rFonts w:asciiTheme="majorBidi" w:hAnsiTheme="majorBidi" w:cstheme="majorBidi"/>
          <w:i/>
          <w:sz w:val="20"/>
          <w:szCs w:val="20"/>
          <w:lang w:val="en-US"/>
        </w:rPr>
        <w:t>Mediterranean politics</w:t>
      </w:r>
      <w:r w:rsidRPr="004F4917">
        <w:rPr>
          <w:rFonts w:asciiTheme="majorBidi" w:hAnsiTheme="majorBidi" w:cstheme="majorBidi"/>
          <w:iCs/>
          <w:sz w:val="20"/>
          <w:szCs w:val="20"/>
          <w:lang w:val="en-US"/>
        </w:rPr>
        <w:t>, No 17(3): 266-284, DOI:</w:t>
      </w:r>
      <w:r w:rsidRPr="004F4917">
        <w:rPr>
          <w:rFonts w:asciiTheme="majorBidi" w:hAnsiTheme="majorBidi" w:cstheme="majorBidi"/>
          <w:sz w:val="20"/>
          <w:szCs w:val="20"/>
          <w:lang w:val="en-US"/>
        </w:rPr>
        <w:t xml:space="preserve"> 10.1080/13629395.2012.725297</w:t>
      </w:r>
    </w:p>
    <w:p w:rsidR="00EB755C" w:rsidRPr="004F4917" w:rsidRDefault="00EB755C" w:rsidP="00AC3DCE">
      <w:pPr>
        <w:pStyle w:val="NoSpacing"/>
        <w:spacing w:line="360" w:lineRule="auto"/>
        <w:ind w:left="709" w:hanging="709"/>
        <w:jc w:val="both"/>
        <w:rPr>
          <w:rFonts w:asciiTheme="majorBidi" w:hAnsiTheme="majorBidi" w:cstheme="majorBidi"/>
          <w:sz w:val="20"/>
          <w:szCs w:val="20"/>
          <w:lang w:val="en-US"/>
        </w:rPr>
      </w:pPr>
    </w:p>
    <w:p w:rsidR="00EB755C" w:rsidRPr="004F4917" w:rsidRDefault="00EB755C" w:rsidP="00EB755C">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sz w:val="20"/>
          <w:szCs w:val="20"/>
          <w:lang w:val="en-US"/>
        </w:rPr>
        <w:t xml:space="preserve">2013 </w:t>
      </w:r>
      <w:r w:rsidRPr="004F4917">
        <w:rPr>
          <w:rFonts w:asciiTheme="majorBidi" w:hAnsiTheme="majorBidi" w:cstheme="majorBidi"/>
          <w:i/>
          <w:sz w:val="20"/>
          <w:szCs w:val="20"/>
          <w:lang w:val="en-US"/>
        </w:rPr>
        <w:t xml:space="preserve">The Egyptian Organization for Human Rights. </w:t>
      </w:r>
      <w:r w:rsidRPr="004F4917">
        <w:rPr>
          <w:rFonts w:asciiTheme="majorBidi" w:hAnsiTheme="majorBidi" w:cstheme="majorBidi"/>
          <w:iCs/>
          <w:sz w:val="20"/>
          <w:szCs w:val="20"/>
          <w:lang w:val="en-US"/>
        </w:rPr>
        <w:t>Retrieved 26 July from the EOHR website: http://en.eohr.org/2013/06/26/introduction/</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
          <w:sz w:val="20"/>
          <w:szCs w:val="20"/>
          <w:lang w:val="en-US"/>
        </w:rPr>
      </w:pPr>
      <w:r w:rsidRPr="004F4917">
        <w:rPr>
          <w:rFonts w:asciiTheme="majorBidi" w:hAnsiTheme="majorBidi" w:cstheme="majorBidi"/>
          <w:iCs/>
          <w:sz w:val="20"/>
          <w:szCs w:val="20"/>
          <w:lang w:val="en-US"/>
        </w:rPr>
        <w:t xml:space="preserve">Tömmel, I. (2012) The new neighbourhood Policy of the EU: An appropriate response to the Arab spring? </w:t>
      </w:r>
      <w:r w:rsidRPr="004F4917">
        <w:rPr>
          <w:rFonts w:asciiTheme="majorBidi" w:hAnsiTheme="majorBidi" w:cstheme="majorBidi"/>
          <w:i/>
          <w:sz w:val="20"/>
          <w:szCs w:val="20"/>
          <w:lang w:val="en-US"/>
        </w:rPr>
        <w:t xml:space="preserve">E-International Relations. </w:t>
      </w:r>
      <w:r w:rsidRPr="004F4917">
        <w:rPr>
          <w:rFonts w:asciiTheme="majorBidi" w:hAnsiTheme="majorBidi" w:cstheme="majorBidi"/>
          <w:iCs/>
          <w:sz w:val="20"/>
          <w:szCs w:val="20"/>
          <w:lang w:val="en-US"/>
        </w:rPr>
        <w:t xml:space="preserve">Retrieved 10 July from the website: </w:t>
      </w:r>
      <w:hyperlink r:id="rId30" w:history="1">
        <w:r w:rsidRPr="004F4917">
          <w:rPr>
            <w:rStyle w:val="Hyperlink"/>
            <w:rFonts w:asciiTheme="majorBidi" w:hAnsiTheme="majorBidi" w:cstheme="majorBidi"/>
            <w:i/>
            <w:color w:val="auto"/>
            <w:sz w:val="20"/>
            <w:szCs w:val="20"/>
            <w:lang w:val="en-US"/>
          </w:rPr>
          <w:t>http://www.e-ir.info/2013/05/29/the-new-neighbourhood-policy-of-the-eu-an-appropriate-response-to-the-arab-spring/</w:t>
        </w:r>
      </w:hyperlink>
    </w:p>
    <w:p w:rsidR="001D4FA2" w:rsidRPr="004F4917" w:rsidRDefault="001D4FA2" w:rsidP="00AC3DCE">
      <w:pPr>
        <w:pStyle w:val="NoSpacing"/>
        <w:spacing w:line="360" w:lineRule="auto"/>
        <w:ind w:left="709" w:hanging="709"/>
        <w:jc w:val="both"/>
        <w:rPr>
          <w:rFonts w:asciiTheme="majorBidi" w:hAnsiTheme="majorBidi" w:cstheme="majorBidi"/>
          <w: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 xml:space="preserve">Van Hüllen, V. (2009) </w:t>
      </w:r>
      <w:r w:rsidRPr="004F4917">
        <w:rPr>
          <w:rFonts w:asciiTheme="majorBidi" w:hAnsiTheme="majorBidi" w:cstheme="majorBidi"/>
          <w:sz w:val="20"/>
          <w:szCs w:val="20"/>
          <w:lang w:val="en-US"/>
        </w:rPr>
        <w:t xml:space="preserve">EU Democracy Promotion in the Mediterranean. Cooperation against All Odds? </w:t>
      </w:r>
      <w:r w:rsidRPr="004F4917">
        <w:rPr>
          <w:rFonts w:asciiTheme="majorBidi" w:hAnsiTheme="majorBidi" w:cstheme="majorBidi"/>
          <w:i/>
          <w:sz w:val="20"/>
          <w:szCs w:val="20"/>
          <w:lang w:val="en-US"/>
        </w:rPr>
        <w:t>Working paper KFG The Transformative Power of Europe</w:t>
      </w:r>
      <w:r w:rsidRPr="004F4917">
        <w:rPr>
          <w:rFonts w:asciiTheme="majorBidi" w:hAnsiTheme="majorBidi" w:cstheme="majorBidi"/>
          <w:iCs/>
          <w:sz w:val="20"/>
          <w:szCs w:val="20"/>
          <w:lang w:val="en-US"/>
        </w:rPr>
        <w:t>. No. 9.</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706F9B" w:rsidRDefault="001D4FA2" w:rsidP="00AC3DCE">
      <w:pPr>
        <w:pStyle w:val="NoSpacing"/>
        <w:spacing w:line="360" w:lineRule="auto"/>
        <w:ind w:left="709" w:hanging="709"/>
        <w:jc w:val="both"/>
        <w:rPr>
          <w:rFonts w:asciiTheme="majorBidi" w:hAnsiTheme="majorBidi" w:cstheme="majorBidi"/>
          <w:iCs/>
          <w:sz w:val="20"/>
          <w:szCs w:val="20"/>
          <w:lang w:val="es-ES"/>
        </w:rPr>
      </w:pPr>
      <w:r w:rsidRPr="004F4917">
        <w:rPr>
          <w:rFonts w:asciiTheme="majorBidi" w:hAnsiTheme="majorBidi" w:cstheme="majorBidi"/>
          <w:iCs/>
          <w:sz w:val="20"/>
          <w:szCs w:val="20"/>
          <w:lang w:val="en-US"/>
        </w:rPr>
        <w:t xml:space="preserve">Youngs, R,. Brudzinska, K. (2012) The European Endowment for Democracy: Will it Fly? </w:t>
      </w:r>
      <w:r w:rsidRPr="00706F9B">
        <w:rPr>
          <w:rFonts w:asciiTheme="majorBidi" w:hAnsiTheme="majorBidi" w:cstheme="majorBidi"/>
          <w:i/>
          <w:sz w:val="20"/>
          <w:szCs w:val="20"/>
          <w:lang w:val="es-ES"/>
        </w:rPr>
        <w:t>Policybrief: No 128. Fundación par a las relaciones internacionales y el dialogo exterior</w:t>
      </w:r>
      <w:r w:rsidRPr="00706F9B">
        <w:rPr>
          <w:rFonts w:asciiTheme="majorBidi" w:hAnsiTheme="majorBidi" w:cstheme="majorBidi"/>
          <w:iCs/>
          <w:sz w:val="20"/>
          <w:szCs w:val="20"/>
          <w:lang w:val="es-ES"/>
        </w:rPr>
        <w:t xml:space="preserve"> (FRIDE), Madrid</w:t>
      </w:r>
    </w:p>
    <w:p w:rsidR="001D4FA2" w:rsidRPr="00706F9B" w:rsidRDefault="001D4FA2" w:rsidP="00AC3DCE">
      <w:pPr>
        <w:pStyle w:val="NoSpacing"/>
        <w:spacing w:line="360" w:lineRule="auto"/>
        <w:ind w:left="709" w:hanging="709"/>
        <w:jc w:val="both"/>
        <w:rPr>
          <w:rFonts w:asciiTheme="majorBidi" w:hAnsiTheme="majorBidi" w:cstheme="majorBidi"/>
          <w:iCs/>
          <w:sz w:val="20"/>
          <w:szCs w:val="20"/>
          <w:lang w:val="es-ES"/>
        </w:rPr>
      </w:pPr>
    </w:p>
    <w:p w:rsidR="001D4FA2" w:rsidRPr="004F4917" w:rsidRDefault="001D4FA2" w:rsidP="00AC3DCE">
      <w:pPr>
        <w:pStyle w:val="NoSpacing"/>
        <w:spacing w:line="360" w:lineRule="auto"/>
        <w:ind w:left="709" w:hanging="709"/>
        <w:jc w:val="both"/>
        <w:rPr>
          <w:rStyle w:val="Hyperlink"/>
          <w:rFonts w:asciiTheme="majorBidi" w:hAnsiTheme="majorBidi" w:cstheme="majorBidi"/>
          <w:iCs/>
          <w:color w:val="auto"/>
          <w:sz w:val="20"/>
          <w:szCs w:val="20"/>
          <w:u w:val="none"/>
          <w:lang w:val="en-US"/>
        </w:rPr>
      </w:pPr>
      <w:r w:rsidRPr="004F4917">
        <w:rPr>
          <w:rFonts w:asciiTheme="majorBidi" w:hAnsiTheme="majorBidi" w:cstheme="majorBidi"/>
          <w:sz w:val="20"/>
          <w:szCs w:val="20"/>
          <w:lang w:val="en-US"/>
        </w:rPr>
        <w:t xml:space="preserve">Youngs, R.  Shapavalova, N. (2012) EU democracy promotion in the Eastern neihbourhood: a turn to civil society? </w:t>
      </w:r>
      <w:r w:rsidRPr="004F4917">
        <w:rPr>
          <w:rFonts w:asciiTheme="majorBidi" w:hAnsiTheme="majorBidi" w:cstheme="majorBidi"/>
          <w:i/>
          <w:iCs/>
          <w:sz w:val="20"/>
          <w:szCs w:val="20"/>
          <w:lang w:val="en-US"/>
        </w:rPr>
        <w:t>Working paper FRIDE</w:t>
      </w:r>
      <w:r w:rsidRPr="004F4917">
        <w:rPr>
          <w:rStyle w:val="A6"/>
          <w:rFonts w:asciiTheme="majorBidi" w:hAnsiTheme="majorBidi" w:cstheme="majorBidi"/>
          <w:color w:val="auto"/>
          <w:sz w:val="20"/>
          <w:szCs w:val="20"/>
          <w:lang w:val="en-US"/>
        </w:rPr>
        <w:t>. Retrieved from the website:</w:t>
      </w:r>
      <w:hyperlink r:id="rId31" w:history="1">
        <w:r w:rsidRPr="004F4917">
          <w:rPr>
            <w:rStyle w:val="Hyperlink"/>
            <w:rFonts w:asciiTheme="majorBidi" w:hAnsiTheme="majorBidi" w:cstheme="majorBidi"/>
            <w:iCs/>
            <w:color w:val="auto"/>
            <w:sz w:val="20"/>
            <w:szCs w:val="20"/>
            <w:lang w:val="en-US"/>
          </w:rPr>
          <w:t>http://www.swp-berlin.org/en/publications/swp-comments-en/swp-aktuelle-details/article/the_european_endowment_for_democracy.html</w:t>
        </w:r>
      </w:hyperlink>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sz w:val="20"/>
          <w:szCs w:val="20"/>
          <w:lang w:val="en-US"/>
        </w:rPr>
        <w:t xml:space="preserve">Youngs, R. (2001) Democracy Promotion: The Case of European Union Strategy. </w:t>
      </w:r>
      <w:r w:rsidRPr="004F4917">
        <w:rPr>
          <w:rFonts w:asciiTheme="majorBidi" w:hAnsiTheme="majorBidi" w:cstheme="majorBidi"/>
          <w:i/>
          <w:sz w:val="20"/>
          <w:szCs w:val="20"/>
          <w:lang w:val="en-US"/>
        </w:rPr>
        <w:t>Centre for European Policy Studies,</w:t>
      </w:r>
      <w:r w:rsidRPr="004F4917">
        <w:rPr>
          <w:rFonts w:asciiTheme="majorBidi" w:hAnsiTheme="majorBidi" w:cstheme="majorBidi"/>
          <w:iCs/>
          <w:sz w:val="20"/>
          <w:szCs w:val="20"/>
          <w:lang w:val="en-US"/>
        </w:rPr>
        <w:t xml:space="preserve"> No 167. </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sz w:val="20"/>
          <w:szCs w:val="20"/>
          <w:lang w:val="en-US"/>
        </w:rPr>
        <w:t xml:space="preserve">Youngs, R. (2002) </w:t>
      </w:r>
      <w:r w:rsidRPr="004F4917">
        <w:rPr>
          <w:rFonts w:asciiTheme="majorBidi" w:hAnsiTheme="majorBidi" w:cstheme="majorBidi"/>
          <w:iCs/>
          <w:sz w:val="20"/>
          <w:szCs w:val="20"/>
          <w:lang w:val="en-US"/>
        </w:rPr>
        <w:t>The EU and Democracy Promotion in the Mediteranean: A New or Disingenuis Strategy?</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Youngs, R. (2004) ‘Normative dynamics and strategic interests in the EU’s external identity’</w:t>
      </w:r>
      <w:r w:rsidRPr="004F4917">
        <w:rPr>
          <w:rFonts w:asciiTheme="majorBidi" w:hAnsiTheme="majorBidi" w:cstheme="majorBidi"/>
          <w:i/>
          <w:iCs/>
          <w:sz w:val="20"/>
          <w:szCs w:val="20"/>
          <w:lang w:val="en-US"/>
        </w:rPr>
        <w:t>, Journal of Common Market Studies</w:t>
      </w:r>
      <w:r w:rsidRPr="004F4917">
        <w:rPr>
          <w:rFonts w:asciiTheme="majorBidi" w:hAnsiTheme="majorBidi" w:cstheme="majorBidi"/>
          <w:sz w:val="20"/>
          <w:szCs w:val="20"/>
          <w:lang w:val="en-US"/>
        </w:rPr>
        <w:t xml:space="preserve"> 42(2): 415–35.</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sz w:val="20"/>
          <w:szCs w:val="20"/>
          <w:lang w:val="en-US"/>
        </w:rPr>
        <w:t xml:space="preserve">Youngs, R. (2005) Ten year of the Barcelona Process: A model for support Arab Reform? </w:t>
      </w:r>
      <w:r w:rsidRPr="004F4917">
        <w:rPr>
          <w:rFonts w:asciiTheme="majorBidi" w:hAnsiTheme="majorBidi" w:cstheme="majorBidi"/>
          <w:i/>
          <w:sz w:val="20"/>
          <w:szCs w:val="20"/>
          <w:lang w:val="en-US"/>
        </w:rPr>
        <w:t>Paper FRIDE</w:t>
      </w:r>
      <w:r w:rsidRPr="004F4917">
        <w:rPr>
          <w:rFonts w:asciiTheme="majorBidi" w:hAnsiTheme="majorBidi" w:cstheme="majorBidi"/>
          <w:iCs/>
          <w:sz w:val="20"/>
          <w:szCs w:val="20"/>
          <w:lang w:val="en-US"/>
        </w:rPr>
        <w:t>, Madrid.</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sz w:val="20"/>
          <w:szCs w:val="20"/>
          <w:lang w:val="en-US"/>
        </w:rPr>
        <w:t xml:space="preserve">Youngs, R. (2008) Is the European Union Supporting Democracy in its Neighbourhood? </w:t>
      </w:r>
      <w:r w:rsidRPr="004F4917">
        <w:rPr>
          <w:rFonts w:asciiTheme="majorBidi" w:hAnsiTheme="majorBidi" w:cstheme="majorBidi"/>
          <w:i/>
          <w:sz w:val="20"/>
          <w:szCs w:val="20"/>
          <w:lang w:val="en-US"/>
        </w:rPr>
        <w:t xml:space="preserve">Paper FRIDE, </w:t>
      </w:r>
      <w:r w:rsidRPr="004F4917">
        <w:rPr>
          <w:rFonts w:asciiTheme="majorBidi" w:hAnsiTheme="majorBidi" w:cstheme="majorBidi"/>
          <w:iCs/>
          <w:sz w:val="20"/>
          <w:szCs w:val="20"/>
          <w:lang w:val="en-US"/>
        </w:rPr>
        <w:t>Madrid</w:t>
      </w: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p>
    <w:p w:rsidR="001D4FA2" w:rsidRPr="004F4917" w:rsidRDefault="0035612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Youngs, R. (2008</w:t>
      </w:r>
      <w:r w:rsidR="001D4FA2" w:rsidRPr="004F4917">
        <w:rPr>
          <w:rFonts w:asciiTheme="majorBidi" w:hAnsiTheme="majorBidi" w:cstheme="majorBidi"/>
          <w:sz w:val="20"/>
          <w:szCs w:val="20"/>
          <w:lang w:val="en-US"/>
        </w:rPr>
        <w:t xml:space="preserve">) ‘Trends in democracy assistance: what has Europe been doing?’, </w:t>
      </w:r>
      <w:r w:rsidR="001D4FA2" w:rsidRPr="004F4917">
        <w:rPr>
          <w:rFonts w:asciiTheme="majorBidi" w:hAnsiTheme="majorBidi" w:cstheme="majorBidi"/>
          <w:i/>
          <w:iCs/>
          <w:sz w:val="20"/>
          <w:szCs w:val="20"/>
          <w:lang w:val="en-US"/>
        </w:rPr>
        <w:t xml:space="preserve">Journal of Democracy, No </w:t>
      </w:r>
      <w:r w:rsidR="001D4FA2" w:rsidRPr="004F4917">
        <w:rPr>
          <w:rFonts w:asciiTheme="majorBidi" w:hAnsiTheme="majorBidi" w:cstheme="majorBidi"/>
          <w:sz w:val="20"/>
          <w:szCs w:val="20"/>
          <w:lang w:val="en-US"/>
        </w:rPr>
        <w:t>19 (2): 160–8.</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iCs/>
          <w:sz w:val="20"/>
          <w:szCs w:val="20"/>
          <w:lang w:val="en-US"/>
        </w:rPr>
        <w:lastRenderedPageBreak/>
        <w:t xml:space="preserve">Youngs, R. (2009) </w:t>
      </w:r>
      <w:r w:rsidRPr="004F4917">
        <w:rPr>
          <w:rFonts w:asciiTheme="majorBidi" w:hAnsiTheme="majorBidi" w:cstheme="majorBidi"/>
          <w:sz w:val="20"/>
          <w:szCs w:val="20"/>
          <w:lang w:val="en-US"/>
        </w:rPr>
        <w:t xml:space="preserve">Democracy Promotion as External governance? </w:t>
      </w:r>
      <w:r w:rsidRPr="004F4917">
        <w:rPr>
          <w:rFonts w:asciiTheme="majorBidi" w:hAnsiTheme="majorBidi" w:cstheme="majorBidi"/>
          <w:i/>
          <w:sz w:val="20"/>
          <w:szCs w:val="20"/>
          <w:lang w:val="en-US"/>
        </w:rPr>
        <w:t>Journal of European Policy</w:t>
      </w:r>
      <w:r w:rsidRPr="004F4917">
        <w:rPr>
          <w:rFonts w:asciiTheme="majorBidi" w:hAnsiTheme="majorBidi" w:cstheme="majorBidi"/>
          <w:iCs/>
          <w:sz w:val="20"/>
          <w:szCs w:val="20"/>
          <w:lang w:val="en-US"/>
        </w:rPr>
        <w:t xml:space="preserve"> No 16 </w:t>
      </w:r>
      <w:r w:rsidRPr="004F4917">
        <w:rPr>
          <w:rFonts w:asciiTheme="majorBidi" w:hAnsiTheme="majorBidi" w:cstheme="majorBidi"/>
          <w:sz w:val="20"/>
          <w:szCs w:val="20"/>
          <w:lang w:val="en-US"/>
        </w:rPr>
        <w:t xml:space="preserve">: 895-915, DOI: 10.1080/13501760903088272  </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r w:rsidRPr="004F4917">
        <w:rPr>
          <w:rFonts w:asciiTheme="majorBidi" w:hAnsiTheme="majorBidi" w:cstheme="majorBidi"/>
          <w:sz w:val="20"/>
          <w:szCs w:val="20"/>
          <w:lang w:val="en-US"/>
        </w:rPr>
        <w:t xml:space="preserve">Youngs, R. (2010) The European Union and Democracy promotion un the Mediterranean: A new or disingenuous strategy? </w:t>
      </w:r>
      <w:r w:rsidRPr="004F4917">
        <w:rPr>
          <w:rFonts w:asciiTheme="majorBidi" w:hAnsiTheme="majorBidi" w:cstheme="majorBidi"/>
          <w:i/>
          <w:iCs/>
          <w:sz w:val="20"/>
          <w:szCs w:val="20"/>
          <w:lang w:val="en-US"/>
        </w:rPr>
        <w:t>Democratization,</w:t>
      </w:r>
      <w:r w:rsidRPr="004F4917">
        <w:rPr>
          <w:rFonts w:asciiTheme="majorBidi" w:hAnsiTheme="majorBidi" w:cstheme="majorBidi"/>
          <w:sz w:val="20"/>
          <w:szCs w:val="20"/>
          <w:lang w:val="en-US"/>
        </w:rPr>
        <w:t xml:space="preserve"> No 9: 40-62, DOI:http://dx.doi.org/10.1080/714000237</w:t>
      </w:r>
    </w:p>
    <w:p w:rsidR="001D4FA2" w:rsidRPr="004F4917" w:rsidRDefault="001D4FA2" w:rsidP="00AC3DCE">
      <w:pPr>
        <w:pStyle w:val="NoSpacing"/>
        <w:spacing w:line="360" w:lineRule="auto"/>
        <w:ind w:left="709" w:hanging="709"/>
        <w:jc w:val="both"/>
        <w:rPr>
          <w:rFonts w:asciiTheme="majorBidi" w:hAnsiTheme="majorBidi" w:cstheme="majorBidi"/>
          <w:sz w:val="20"/>
          <w:szCs w:val="20"/>
          <w:lang w:val="en-US"/>
        </w:rPr>
      </w:pPr>
    </w:p>
    <w:p w:rsidR="001D4FA2" w:rsidRPr="004F4917" w:rsidRDefault="001D4FA2" w:rsidP="00AC3DCE">
      <w:pPr>
        <w:pStyle w:val="NoSpacing"/>
        <w:spacing w:line="360" w:lineRule="auto"/>
        <w:ind w:left="709" w:hanging="709"/>
        <w:jc w:val="both"/>
        <w:rPr>
          <w:rFonts w:asciiTheme="majorBidi" w:hAnsiTheme="majorBidi" w:cstheme="majorBidi"/>
          <w:iCs/>
          <w:sz w:val="20"/>
          <w:szCs w:val="20"/>
          <w:lang w:val="en-US"/>
        </w:rPr>
      </w:pPr>
      <w:r w:rsidRPr="004F4917">
        <w:rPr>
          <w:rFonts w:asciiTheme="majorBidi" w:hAnsiTheme="majorBidi" w:cstheme="majorBidi"/>
          <w:iCs/>
          <w:sz w:val="20"/>
          <w:szCs w:val="20"/>
          <w:lang w:val="en-US"/>
        </w:rPr>
        <w:t xml:space="preserve">Youngs, R. (2011) The EU and The Arab Spring: from munificence to geo-strategy. </w:t>
      </w:r>
      <w:r w:rsidRPr="004F4917">
        <w:rPr>
          <w:rFonts w:asciiTheme="majorBidi" w:hAnsiTheme="majorBidi" w:cstheme="majorBidi"/>
          <w:i/>
          <w:sz w:val="20"/>
          <w:szCs w:val="20"/>
          <w:lang w:val="en-US"/>
        </w:rPr>
        <w:t>Policy Brief FRIDE</w:t>
      </w:r>
      <w:r w:rsidRPr="004F4917">
        <w:rPr>
          <w:rFonts w:asciiTheme="majorBidi" w:hAnsiTheme="majorBidi" w:cstheme="majorBidi"/>
          <w:iCs/>
          <w:sz w:val="20"/>
          <w:szCs w:val="20"/>
          <w:lang w:val="en-US"/>
        </w:rPr>
        <w:t>, No 100, Madrid</w:t>
      </w:r>
    </w:p>
    <w:p w:rsidR="00F21A25" w:rsidRDefault="00F21A25" w:rsidP="0057049A">
      <w:pPr>
        <w:rPr>
          <w:rFonts w:asciiTheme="majorBidi" w:hAnsiTheme="majorBidi" w:cstheme="majorBidi"/>
          <w:b/>
          <w:iCs/>
          <w:sz w:val="20"/>
          <w:szCs w:val="20"/>
          <w:lang w:val="en-US"/>
        </w:rPr>
      </w:pPr>
    </w:p>
    <w:p w:rsidR="001D4FA2" w:rsidRPr="004F4917" w:rsidRDefault="00920828" w:rsidP="0057049A">
      <w:pPr>
        <w:rPr>
          <w:rFonts w:asciiTheme="majorBidi" w:hAnsiTheme="majorBidi" w:cstheme="majorBidi"/>
          <w:b/>
          <w:iCs/>
          <w:sz w:val="20"/>
          <w:szCs w:val="20"/>
          <w:lang w:val="en-US"/>
        </w:rPr>
      </w:pPr>
      <w:r w:rsidRPr="004F4917">
        <w:rPr>
          <w:rFonts w:asciiTheme="majorBidi" w:hAnsiTheme="majorBidi" w:cstheme="majorBidi"/>
          <w:b/>
          <w:iCs/>
          <w:sz w:val="20"/>
          <w:szCs w:val="20"/>
          <w:lang w:val="en-US"/>
        </w:rPr>
        <w:t>O</w:t>
      </w:r>
      <w:r w:rsidR="001D4FA2" w:rsidRPr="004F4917">
        <w:rPr>
          <w:rFonts w:asciiTheme="majorBidi" w:hAnsiTheme="majorBidi" w:cstheme="majorBidi"/>
          <w:b/>
          <w:iCs/>
          <w:sz w:val="20"/>
          <w:szCs w:val="20"/>
          <w:lang w:val="en-US"/>
        </w:rPr>
        <w:t>fficial Documents: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(2010) Consolidated version of the Treaty on the European Union.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(1976) Cooperation Agreements between the European Community and Egypt. Jordan and Syria.</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(1986) Single European Act. Luxembourg</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(1992) The Maastricht Treaty.</w:t>
      </w:r>
      <w:r w:rsidR="006F4ADB" w:rsidRPr="002175B2">
        <w:rPr>
          <w:rFonts w:asciiTheme="majorBidi" w:hAnsiTheme="majorBidi" w:cstheme="majorBidi"/>
          <w:sz w:val="20"/>
          <w:szCs w:val="20"/>
          <w:lang w:val="en-US"/>
        </w:rPr>
        <w:t xml:space="preserve"> </w:t>
      </w:r>
      <w:r w:rsidRPr="002175B2">
        <w:rPr>
          <w:rFonts w:asciiTheme="majorBidi" w:hAnsiTheme="majorBidi" w:cstheme="majorBidi"/>
          <w:sz w:val="20"/>
          <w:szCs w:val="20"/>
          <w:lang w:val="en-US"/>
        </w:rPr>
        <w:t>Maastricht</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EuropeanCommission (1995) Barcelona Declaration. Barcelona</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(1995) The European Union and the external dimension of human rights policy: From Rome to Maastricht and beyond.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(2002) Euro-Med Partnership Egypt. Country strategy paper 2002-2006 &amp; National Indicative Programme 2002-2004.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(2004) Euro-Mediterranean Association Agreement.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(2004) European Neighbourhood Policy Strategy paper.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(2007) Egypt. Country strategy paper 2007-2013.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(2007) EU-Egypt European Neighbourhood Action Plan adopted.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 xml:space="preserve">European Commission (2007) Treaty of Lisbon amending the Treaty on the EU and the Treaty </w:t>
      </w:r>
      <w:r w:rsidR="006F4ADB" w:rsidRPr="002175B2">
        <w:rPr>
          <w:rFonts w:asciiTheme="majorBidi" w:hAnsiTheme="majorBidi" w:cstheme="majorBidi"/>
          <w:sz w:val="20"/>
          <w:szCs w:val="20"/>
          <w:lang w:val="en-US"/>
        </w:rPr>
        <w:t>establishing the</w:t>
      </w:r>
      <w:r w:rsidRPr="002175B2">
        <w:rPr>
          <w:rFonts w:asciiTheme="majorBidi" w:hAnsiTheme="majorBidi" w:cstheme="majorBidi"/>
          <w:sz w:val="20"/>
          <w:szCs w:val="20"/>
          <w:lang w:val="en-US"/>
        </w:rPr>
        <w:t xml:space="preserve"> European Community. Lisbon</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 xml:space="preserve">European Commission (2009) Council </w:t>
      </w:r>
      <w:r w:rsidR="006F4ADB" w:rsidRPr="002175B2">
        <w:rPr>
          <w:rFonts w:asciiTheme="majorBidi" w:hAnsiTheme="majorBidi" w:cstheme="majorBidi"/>
          <w:sz w:val="20"/>
          <w:szCs w:val="20"/>
          <w:lang w:val="en-US"/>
        </w:rPr>
        <w:t>Conclusions</w:t>
      </w:r>
      <w:r w:rsidRPr="002175B2">
        <w:rPr>
          <w:rFonts w:asciiTheme="majorBidi" w:hAnsiTheme="majorBidi" w:cstheme="majorBidi"/>
          <w:sz w:val="20"/>
          <w:szCs w:val="20"/>
          <w:lang w:val="en-US"/>
        </w:rPr>
        <w:t xml:space="preserve"> on Democracy Support in the EU’s External Relations.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(2010) Charter of Fundamental rights of the European Union.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 xml:space="preserve">European Commission (2010) Sixth Meeting of the EU-Egypt Association Council. Luxembourg </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 xml:space="preserve">European Commission (2010) Statement by the EU high Representative Cartherine Ashton on the elections to the </w:t>
      </w:r>
      <w:r w:rsidR="006E1691" w:rsidRPr="002175B2">
        <w:rPr>
          <w:rFonts w:asciiTheme="majorBidi" w:hAnsiTheme="majorBidi" w:cstheme="majorBidi"/>
          <w:sz w:val="20"/>
          <w:szCs w:val="20"/>
          <w:lang w:val="en-US"/>
        </w:rPr>
        <w:t>Peoples</w:t>
      </w:r>
      <w:r w:rsidRPr="002175B2">
        <w:rPr>
          <w:rFonts w:asciiTheme="majorBidi" w:hAnsiTheme="majorBidi" w:cstheme="majorBidi"/>
          <w:sz w:val="20"/>
          <w:szCs w:val="20"/>
          <w:lang w:val="en-US"/>
        </w:rPr>
        <w:t xml:space="preserve"> of Assembly of Egypt. Brussels</w:t>
      </w:r>
    </w:p>
    <w:p w:rsidR="001D4FA2" w:rsidRPr="002175B2" w:rsidRDefault="001D4FA2" w:rsidP="002175B2">
      <w:pPr>
        <w:pStyle w:val="NoSpacing"/>
        <w:spacing w:line="360" w:lineRule="auto"/>
        <w:jc w:val="both"/>
        <w:rPr>
          <w:rStyle w:val="A2"/>
          <w:rFonts w:asciiTheme="majorBidi" w:hAnsiTheme="majorBidi" w:cstheme="majorBidi"/>
          <w:color w:val="auto"/>
          <w:lang w:val="en-US"/>
        </w:rPr>
      </w:pPr>
      <w:r w:rsidRPr="002175B2">
        <w:rPr>
          <w:rStyle w:val="A2"/>
          <w:rFonts w:asciiTheme="majorBidi" w:hAnsiTheme="majorBidi" w:cstheme="majorBidi"/>
          <w:color w:val="auto"/>
          <w:lang w:val="en-US"/>
        </w:rPr>
        <w:t xml:space="preserve">European Commission (2011) </w:t>
      </w:r>
      <w:r w:rsidRPr="002175B2">
        <w:rPr>
          <w:rStyle w:val="A2"/>
          <w:rFonts w:asciiTheme="majorBidi" w:hAnsiTheme="majorBidi" w:cstheme="majorBidi"/>
          <w:i/>
          <w:color w:val="auto"/>
          <w:lang w:val="en-US"/>
        </w:rPr>
        <w:t>A new response to a changing Neighbourhood</w:t>
      </w:r>
      <w:r w:rsidRPr="002175B2">
        <w:rPr>
          <w:rStyle w:val="A2"/>
          <w:rFonts w:asciiTheme="majorBidi" w:hAnsiTheme="majorBidi" w:cstheme="majorBidi"/>
          <w:iCs/>
          <w:color w:val="auto"/>
          <w:lang w:val="en-US"/>
        </w:rPr>
        <w:t xml:space="preserve">. </w:t>
      </w:r>
      <w:r w:rsidRPr="002175B2">
        <w:rPr>
          <w:rStyle w:val="A2"/>
          <w:rFonts w:asciiTheme="majorBidi" w:hAnsiTheme="majorBidi" w:cstheme="majorBidi"/>
          <w:color w:val="auto"/>
          <w:lang w:val="en-US"/>
        </w:rPr>
        <w:t>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 xml:space="preserve">European Commission (2011) </w:t>
      </w:r>
      <w:r w:rsidR="00082B4C" w:rsidRPr="002175B2">
        <w:rPr>
          <w:rFonts w:asciiTheme="majorBidi" w:hAnsiTheme="majorBidi" w:cstheme="majorBidi"/>
          <w:sz w:val="20"/>
          <w:szCs w:val="20"/>
          <w:lang w:val="en-US"/>
        </w:rPr>
        <w:t>A new response to a changing N</w:t>
      </w:r>
      <w:r w:rsidRPr="002175B2">
        <w:rPr>
          <w:rFonts w:asciiTheme="majorBidi" w:hAnsiTheme="majorBidi" w:cstheme="majorBidi"/>
          <w:sz w:val="20"/>
          <w:szCs w:val="20"/>
          <w:lang w:val="en-US"/>
        </w:rPr>
        <w:t>eighbourhood. A review of the European Neighbourhood policy.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(2011) Action Fiche for the southern Neighbourhood region programme for partnership, reform and inclusive growth (SPRING).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(2011) Council Conclusions on Syria. Brussels</w:t>
      </w:r>
    </w:p>
    <w:p w:rsidR="001D4FA2" w:rsidRPr="002175B2" w:rsidRDefault="001D4FA2" w:rsidP="002175B2">
      <w:pPr>
        <w:pStyle w:val="NoSpacing"/>
        <w:spacing w:line="360" w:lineRule="auto"/>
        <w:jc w:val="both"/>
        <w:rPr>
          <w:rFonts w:asciiTheme="majorBidi" w:hAnsiTheme="majorBidi" w:cstheme="majorBidi"/>
          <w:bCs/>
          <w:sz w:val="20"/>
          <w:szCs w:val="20"/>
          <w:lang w:val="en-US"/>
        </w:rPr>
      </w:pPr>
      <w:r w:rsidRPr="002175B2">
        <w:rPr>
          <w:rFonts w:asciiTheme="majorBidi" w:hAnsiTheme="majorBidi" w:cstheme="majorBidi"/>
          <w:bCs/>
          <w:sz w:val="20"/>
          <w:szCs w:val="20"/>
          <w:lang w:val="en-US"/>
        </w:rPr>
        <w:t>European Commission (2011) Delivering on Democracy. Highlights of the Semester.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lastRenderedPageBreak/>
        <w:t>European Commission (2011) Statutes: European Endowment for Democracy.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bCs/>
          <w:sz w:val="20"/>
          <w:szCs w:val="20"/>
          <w:lang w:val="en-US"/>
        </w:rPr>
        <w:t xml:space="preserve">European Commission (2011), </w:t>
      </w:r>
      <w:r w:rsidRPr="002175B2">
        <w:rPr>
          <w:rFonts w:asciiTheme="majorBidi" w:hAnsiTheme="majorBidi" w:cstheme="majorBidi"/>
          <w:sz w:val="20"/>
          <w:szCs w:val="20"/>
          <w:lang w:val="en-US"/>
        </w:rPr>
        <w:t>COM(2011)200 Final</w:t>
      </w:r>
      <w:r w:rsidRPr="002175B2">
        <w:rPr>
          <w:rFonts w:asciiTheme="majorBidi" w:hAnsiTheme="majorBidi" w:cstheme="majorBidi"/>
          <w:bCs/>
          <w:sz w:val="20"/>
          <w:szCs w:val="20"/>
          <w:lang w:val="en-US"/>
        </w:rPr>
        <w:t xml:space="preserve">, </w:t>
      </w:r>
      <w:r w:rsidRPr="002175B2">
        <w:rPr>
          <w:rFonts w:asciiTheme="majorBidi" w:hAnsiTheme="majorBidi" w:cstheme="majorBidi"/>
          <w:sz w:val="20"/>
          <w:szCs w:val="20"/>
          <w:lang w:val="en-US"/>
        </w:rPr>
        <w:t>A Partnership for Democracy and Shared Prosperity.</w:t>
      </w:r>
      <w:r w:rsidR="00F21A25">
        <w:rPr>
          <w:rFonts w:asciiTheme="majorBidi" w:hAnsiTheme="majorBidi" w:cstheme="majorBidi"/>
          <w:sz w:val="20"/>
          <w:szCs w:val="20"/>
          <w:lang w:val="en-US"/>
        </w:rPr>
        <w:t xml:space="preserve"> </w:t>
      </w:r>
      <w:r w:rsidRPr="002175B2">
        <w:rPr>
          <w:rFonts w:asciiTheme="majorBidi" w:hAnsiTheme="majorBidi" w:cstheme="majorBidi"/>
          <w:sz w:val="20"/>
          <w:szCs w:val="20"/>
          <w:lang w:val="en-US"/>
        </w:rPr>
        <w:t>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(2012) EU-Egypt Task Force - Co chairs conclusions.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(2012) EU-Egypt Task Force Fact Sheet,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(2013) EU's response to the “Arab Spring”: The State-of-Play</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 xml:space="preserve">European Commission (2013) Implementation of the ENP in </w:t>
      </w:r>
      <w:r w:rsidR="006F4ADB" w:rsidRPr="002175B2">
        <w:rPr>
          <w:rFonts w:asciiTheme="majorBidi" w:hAnsiTheme="majorBidi" w:cstheme="majorBidi"/>
          <w:sz w:val="20"/>
          <w:szCs w:val="20"/>
          <w:lang w:val="en-US"/>
        </w:rPr>
        <w:t>Egypt</w:t>
      </w:r>
      <w:r w:rsidRPr="002175B2">
        <w:rPr>
          <w:rFonts w:asciiTheme="majorBidi" w:hAnsiTheme="majorBidi" w:cstheme="majorBidi"/>
          <w:sz w:val="20"/>
          <w:szCs w:val="20"/>
          <w:lang w:val="en-US"/>
        </w:rPr>
        <w:t xml:space="preserve"> progress in 2012 and reco</w:t>
      </w:r>
      <w:r w:rsidR="00F21A25">
        <w:rPr>
          <w:rFonts w:asciiTheme="majorBidi" w:hAnsiTheme="majorBidi" w:cstheme="majorBidi"/>
          <w:sz w:val="20"/>
          <w:szCs w:val="20"/>
          <w:lang w:val="en-US"/>
        </w:rPr>
        <w:t>mmendation for action.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(2013) Joint Staff working document: Regional Report: A Partnership for Democracy and Shared Prosperity with the Southern Mediterranean.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Commission (2013) Speech By President Barosso: “A new Narrative for Europe”.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 Parliament (2009) Democracy Revisited. Which notion of democracy for the EU’s external relations? Brussels</w:t>
      </w:r>
    </w:p>
    <w:p w:rsidR="001D4FA2" w:rsidRPr="002175B2" w:rsidRDefault="00082B4C"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 xml:space="preserve">European </w:t>
      </w:r>
      <w:r w:rsidR="001D4FA2" w:rsidRPr="002175B2">
        <w:rPr>
          <w:rFonts w:asciiTheme="majorBidi" w:hAnsiTheme="majorBidi" w:cstheme="majorBidi"/>
          <w:sz w:val="20"/>
          <w:szCs w:val="20"/>
          <w:lang w:val="en-US"/>
        </w:rPr>
        <w:t>Parliament (2010) Getting acquainted: setting the stage for democracy assistance. Brussels</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European</w:t>
      </w:r>
      <w:r w:rsidR="00082B4C" w:rsidRPr="002175B2">
        <w:rPr>
          <w:rFonts w:asciiTheme="majorBidi" w:hAnsiTheme="majorBidi" w:cstheme="majorBidi"/>
          <w:sz w:val="20"/>
          <w:szCs w:val="20"/>
          <w:lang w:val="en-US"/>
        </w:rPr>
        <w:t xml:space="preserve"> </w:t>
      </w:r>
      <w:r w:rsidRPr="002175B2">
        <w:rPr>
          <w:rFonts w:asciiTheme="majorBidi" w:hAnsiTheme="majorBidi" w:cstheme="majorBidi"/>
          <w:sz w:val="20"/>
          <w:szCs w:val="20"/>
          <w:lang w:val="en-US"/>
        </w:rPr>
        <w:t xml:space="preserve">Parliament (2013) European Endowment for Democracy: hopes and expectations. Library brief: Library of the European Parliament. Brussels </w:t>
      </w:r>
    </w:p>
    <w:p w:rsidR="001D4FA2" w:rsidRPr="002175B2" w:rsidRDefault="001D4FA2" w:rsidP="002175B2">
      <w:pPr>
        <w:pStyle w:val="NoSpacing"/>
        <w:spacing w:line="360" w:lineRule="auto"/>
        <w:jc w:val="both"/>
        <w:rPr>
          <w:rStyle w:val="A2"/>
          <w:rFonts w:asciiTheme="majorBidi" w:hAnsiTheme="majorBidi" w:cstheme="majorBidi"/>
          <w:color w:val="auto"/>
          <w:lang w:val="en-US"/>
        </w:rPr>
      </w:pPr>
      <w:r w:rsidRPr="002175B2">
        <w:rPr>
          <w:rStyle w:val="A2"/>
          <w:rFonts w:asciiTheme="majorBidi" w:hAnsiTheme="majorBidi" w:cstheme="majorBidi"/>
          <w:color w:val="auto"/>
          <w:lang w:val="en-US"/>
        </w:rPr>
        <w:t xml:space="preserve">Institute for Democracy and Electoral Assistance (IDEA) (2009) </w:t>
      </w:r>
      <w:r w:rsidRPr="002175B2">
        <w:rPr>
          <w:rStyle w:val="A2"/>
          <w:rFonts w:asciiTheme="majorBidi" w:hAnsiTheme="majorBidi" w:cstheme="majorBidi"/>
          <w:i/>
          <w:color w:val="auto"/>
          <w:lang w:val="en-US"/>
        </w:rPr>
        <w:t>Democracy in Development. Global consultation on the EU’s role in democracy building</w:t>
      </w:r>
      <w:r w:rsidRPr="002175B2">
        <w:rPr>
          <w:rStyle w:val="A2"/>
          <w:rFonts w:asciiTheme="majorBidi" w:hAnsiTheme="majorBidi" w:cstheme="majorBidi"/>
          <w:iCs/>
          <w:color w:val="auto"/>
          <w:lang w:val="en-US"/>
        </w:rPr>
        <w:t>.</w:t>
      </w:r>
      <w:r w:rsidRPr="002175B2">
        <w:rPr>
          <w:rStyle w:val="A2"/>
          <w:rFonts w:asciiTheme="majorBidi" w:hAnsiTheme="majorBidi" w:cstheme="majorBidi"/>
          <w:color w:val="auto"/>
          <w:lang w:val="en-US"/>
        </w:rPr>
        <w:t xml:space="preserve"> Stockholm</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 xml:space="preserve">United Nations (1948) United Nations Declaration of Human Rights 184. </w:t>
      </w:r>
    </w:p>
    <w:p w:rsidR="001D4FA2" w:rsidRPr="002175B2" w:rsidRDefault="001D4FA2"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United Nations General Assembly (2007) Resolution adopted by the General Assembly (62).</w:t>
      </w:r>
    </w:p>
    <w:p w:rsidR="001D4FA2" w:rsidRPr="002175B2" w:rsidRDefault="008B31FA" w:rsidP="002175B2">
      <w:pPr>
        <w:pStyle w:val="NoSpacing"/>
        <w:spacing w:line="360" w:lineRule="auto"/>
        <w:jc w:val="both"/>
        <w:rPr>
          <w:rFonts w:asciiTheme="majorBidi" w:hAnsiTheme="majorBidi" w:cstheme="majorBidi"/>
          <w:sz w:val="20"/>
          <w:szCs w:val="20"/>
          <w:lang w:val="en-US"/>
        </w:rPr>
      </w:pPr>
      <w:r w:rsidRPr="002175B2">
        <w:rPr>
          <w:rFonts w:asciiTheme="majorBidi" w:hAnsiTheme="majorBidi" w:cstheme="majorBidi"/>
          <w:sz w:val="20"/>
          <w:szCs w:val="20"/>
          <w:lang w:val="en-US"/>
        </w:rPr>
        <w:t>Worldwide Governance Indicators (2012) Country Strategy report for Egypt 1996-2011. Retrieved from  the world bank website: http://info.worldbank.org/governance/wgi/pdf/c67.pdf</w:t>
      </w:r>
    </w:p>
    <w:p w:rsidR="00A0736A" w:rsidRPr="004F4917" w:rsidRDefault="00A0736A" w:rsidP="00AC3DCE">
      <w:pPr>
        <w:jc w:val="both"/>
        <w:rPr>
          <w:rFonts w:asciiTheme="majorBidi" w:hAnsiTheme="majorBidi" w:cstheme="majorBidi"/>
          <w:b/>
          <w:bCs/>
          <w:lang w:val="en-US"/>
        </w:rPr>
      </w:pPr>
    </w:p>
    <w:sectPr w:rsidR="00A0736A" w:rsidRPr="004F4917" w:rsidSect="008974B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02" w:rsidRDefault="00EC3702" w:rsidP="00B22CB6">
      <w:pPr>
        <w:spacing w:after="0" w:line="240" w:lineRule="auto"/>
      </w:pPr>
      <w:r>
        <w:separator/>
      </w:r>
    </w:p>
  </w:endnote>
  <w:endnote w:type="continuationSeparator" w:id="0">
    <w:p w:rsidR="00EC3702" w:rsidRDefault="00EC3702" w:rsidP="00B2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805589"/>
      <w:docPartObj>
        <w:docPartGallery w:val="Page Numbers (Bottom of Page)"/>
        <w:docPartUnique/>
      </w:docPartObj>
    </w:sdtPr>
    <w:sdtEndPr/>
    <w:sdtContent>
      <w:p w:rsidR="00EC3702" w:rsidRDefault="00630774">
        <w:pPr>
          <w:pStyle w:val="Footer"/>
          <w:jc w:val="right"/>
        </w:pPr>
        <w:r>
          <w:fldChar w:fldCharType="begin"/>
        </w:r>
        <w:r>
          <w:instrText>PAGE   \* MERGEFORMAT</w:instrText>
        </w:r>
        <w:r>
          <w:fldChar w:fldCharType="separate"/>
        </w:r>
        <w:r w:rsidR="00C94F3F">
          <w:rPr>
            <w:noProof/>
          </w:rPr>
          <w:t>43</w:t>
        </w:r>
        <w:r>
          <w:rPr>
            <w:noProof/>
          </w:rPr>
          <w:fldChar w:fldCharType="end"/>
        </w:r>
      </w:p>
    </w:sdtContent>
  </w:sdt>
  <w:p w:rsidR="00EC3702" w:rsidRPr="008974B6" w:rsidRDefault="00EC3702" w:rsidP="00D474D0">
    <w:pPr>
      <w:pStyle w:val="Footer"/>
      <w:rPr>
        <w:lang w:val="en-US"/>
      </w:rPr>
    </w:pPr>
    <w:r w:rsidRPr="008974B6">
      <w:rPr>
        <w:lang w:val="en-US"/>
      </w:rPr>
      <w:t>The Hagu</w:t>
    </w:r>
    <w:r>
      <w:rPr>
        <w:lang w:val="en-US"/>
      </w:rPr>
      <w:t>e School of European Studies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02" w:rsidRDefault="00EC3702" w:rsidP="00B22CB6">
      <w:pPr>
        <w:spacing w:after="0" w:line="240" w:lineRule="auto"/>
      </w:pPr>
      <w:r>
        <w:separator/>
      </w:r>
    </w:p>
  </w:footnote>
  <w:footnote w:type="continuationSeparator" w:id="0">
    <w:p w:rsidR="00EC3702" w:rsidRDefault="00EC3702" w:rsidP="00B22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02" w:rsidRDefault="00EC3702" w:rsidP="00E875D2">
    <w:pPr>
      <w:pStyle w:val="Header"/>
      <w:rPr>
        <w:lang w:val="en-US"/>
      </w:rPr>
    </w:pPr>
    <w:r>
      <w:rPr>
        <w:lang w:val="en-US"/>
      </w:rPr>
      <w:t>EU democracy promotion in Egypt</w:t>
    </w:r>
    <w:r>
      <w:rPr>
        <w:lang w:val="en-US"/>
      </w:rPr>
      <w:tab/>
    </w:r>
  </w:p>
  <w:p w:rsidR="00EC3702" w:rsidRDefault="00EC3702" w:rsidP="00E875D2">
    <w:pPr>
      <w:pStyle w:val="Header"/>
      <w:rPr>
        <w:lang w:val="en-US"/>
      </w:rPr>
    </w:pPr>
    <w:r>
      <w:rPr>
        <w:lang w:val="en-US"/>
      </w:rPr>
      <w:t>Before and after the ‘Arab Spring’</w:t>
    </w:r>
  </w:p>
  <w:p w:rsidR="00EC3702" w:rsidRDefault="00EC3702" w:rsidP="00E875D2">
    <w:pPr>
      <w:pStyle w:val="Header"/>
      <w:rPr>
        <w:lang w:val="en-US"/>
      </w:rPr>
    </w:pPr>
    <w:r>
      <w:rPr>
        <w:lang w:val="en-US"/>
      </w:rPr>
      <w:tab/>
    </w:r>
    <w:r>
      <w:rPr>
        <w:lang w:val="en-US"/>
      </w:rPr>
      <w:tab/>
      <w:t>Rajko Smaak</w:t>
    </w:r>
    <w:r>
      <w:rPr>
        <w:lang w:val="en-US"/>
      </w:rPr>
      <w:tab/>
    </w:r>
  </w:p>
  <w:p w:rsidR="00EC3702" w:rsidRPr="008974B6" w:rsidRDefault="00EC3702" w:rsidP="00E875D2">
    <w:pPr>
      <w:pStyle w:val="Header"/>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DA4"/>
    <w:multiLevelType w:val="multilevel"/>
    <w:tmpl w:val="D9481EA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17791FA8"/>
    <w:multiLevelType w:val="multilevel"/>
    <w:tmpl w:val="CFC8AB1C"/>
    <w:lvl w:ilvl="0">
      <w:start w:val="1"/>
      <w:numFmt w:val="decimal"/>
      <w:lvlText w:val="%1."/>
      <w:lvlJc w:val="left"/>
      <w:pPr>
        <w:ind w:left="720" w:hanging="360"/>
      </w:pPr>
      <w:rPr>
        <w:rFonts w:ascii="Arial" w:eastAsiaTheme="minorEastAsia" w:hAnsi="Arial" w:cstheme="minorBidi"/>
        <w:b/>
      </w:rPr>
    </w:lvl>
    <w:lvl w:ilvl="1">
      <w:start w:val="3"/>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C86E1F"/>
    <w:multiLevelType w:val="multilevel"/>
    <w:tmpl w:val="E6B07588"/>
    <w:lvl w:ilvl="0">
      <w:start w:val="2"/>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6FA7557"/>
    <w:multiLevelType w:val="hybridMultilevel"/>
    <w:tmpl w:val="40B85954"/>
    <w:lvl w:ilvl="0" w:tplc="594C2F7E">
      <w:start w:val="1"/>
      <w:numFmt w:val="decimal"/>
      <w:lvlText w:val="%1."/>
      <w:lvlJc w:val="left"/>
      <w:pPr>
        <w:ind w:left="927" w:hanging="360"/>
      </w:pPr>
      <w:rPr>
        <w:rFonts w:asciiTheme="minorHAnsi" w:eastAsiaTheme="minorEastAsia" w:hAnsiTheme="minorHAnsi" w:cstheme="minorBidi"/>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1C5A1F"/>
    <w:multiLevelType w:val="hybridMultilevel"/>
    <w:tmpl w:val="53486190"/>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D37566F"/>
    <w:multiLevelType w:val="multilevel"/>
    <w:tmpl w:val="BCFE004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DA831F8"/>
    <w:multiLevelType w:val="multilevel"/>
    <w:tmpl w:val="527CD608"/>
    <w:lvl w:ilvl="0">
      <w:start w:val="6"/>
      <w:numFmt w:val="decimal"/>
      <w:lvlText w:val="%1"/>
      <w:lvlJc w:val="left"/>
      <w:pPr>
        <w:ind w:left="435" w:hanging="435"/>
      </w:pPr>
      <w:rPr>
        <w:rFonts w:hint="default"/>
        <w:b/>
        <w:sz w:val="21"/>
      </w:rPr>
    </w:lvl>
    <w:lvl w:ilvl="1">
      <w:start w:val="2"/>
      <w:numFmt w:val="decimal"/>
      <w:lvlText w:val="%1.%2"/>
      <w:lvlJc w:val="left"/>
      <w:pPr>
        <w:ind w:left="675" w:hanging="435"/>
      </w:pPr>
      <w:rPr>
        <w:rFonts w:hint="default"/>
        <w:b/>
        <w:sz w:val="21"/>
      </w:rPr>
    </w:lvl>
    <w:lvl w:ilvl="2">
      <w:start w:val="3"/>
      <w:numFmt w:val="decimal"/>
      <w:lvlText w:val="%1.%2.%3"/>
      <w:lvlJc w:val="left"/>
      <w:pPr>
        <w:ind w:left="1200" w:hanging="720"/>
      </w:pPr>
      <w:rPr>
        <w:rFonts w:hint="default"/>
        <w:b/>
        <w:sz w:val="21"/>
      </w:rPr>
    </w:lvl>
    <w:lvl w:ilvl="3">
      <w:start w:val="1"/>
      <w:numFmt w:val="decimal"/>
      <w:lvlText w:val="%1.%2.%3.%4"/>
      <w:lvlJc w:val="left"/>
      <w:pPr>
        <w:ind w:left="1440" w:hanging="720"/>
      </w:pPr>
      <w:rPr>
        <w:rFonts w:hint="default"/>
        <w:b/>
        <w:sz w:val="21"/>
      </w:rPr>
    </w:lvl>
    <w:lvl w:ilvl="4">
      <w:start w:val="1"/>
      <w:numFmt w:val="decimal"/>
      <w:lvlText w:val="%1.%2.%3.%4.%5"/>
      <w:lvlJc w:val="left"/>
      <w:pPr>
        <w:ind w:left="2040" w:hanging="1080"/>
      </w:pPr>
      <w:rPr>
        <w:rFonts w:hint="default"/>
        <w:b/>
        <w:sz w:val="21"/>
      </w:rPr>
    </w:lvl>
    <w:lvl w:ilvl="5">
      <w:start w:val="1"/>
      <w:numFmt w:val="decimal"/>
      <w:lvlText w:val="%1.%2.%3.%4.%5.%6"/>
      <w:lvlJc w:val="left"/>
      <w:pPr>
        <w:ind w:left="2280" w:hanging="1080"/>
      </w:pPr>
      <w:rPr>
        <w:rFonts w:hint="default"/>
        <w:b/>
        <w:sz w:val="21"/>
      </w:rPr>
    </w:lvl>
    <w:lvl w:ilvl="6">
      <w:start w:val="1"/>
      <w:numFmt w:val="decimal"/>
      <w:lvlText w:val="%1.%2.%3.%4.%5.%6.%7"/>
      <w:lvlJc w:val="left"/>
      <w:pPr>
        <w:ind w:left="2880" w:hanging="1440"/>
      </w:pPr>
      <w:rPr>
        <w:rFonts w:hint="default"/>
        <w:b/>
        <w:sz w:val="21"/>
      </w:rPr>
    </w:lvl>
    <w:lvl w:ilvl="7">
      <w:start w:val="1"/>
      <w:numFmt w:val="decimal"/>
      <w:lvlText w:val="%1.%2.%3.%4.%5.%6.%7.%8"/>
      <w:lvlJc w:val="left"/>
      <w:pPr>
        <w:ind w:left="3120" w:hanging="1440"/>
      </w:pPr>
      <w:rPr>
        <w:rFonts w:hint="default"/>
        <w:b/>
        <w:sz w:val="21"/>
      </w:rPr>
    </w:lvl>
    <w:lvl w:ilvl="8">
      <w:start w:val="1"/>
      <w:numFmt w:val="decimal"/>
      <w:lvlText w:val="%1.%2.%3.%4.%5.%6.%7.%8.%9"/>
      <w:lvlJc w:val="left"/>
      <w:pPr>
        <w:ind w:left="3360" w:hanging="1440"/>
      </w:pPr>
      <w:rPr>
        <w:rFonts w:hint="default"/>
        <w:b/>
        <w:sz w:val="21"/>
      </w:rPr>
    </w:lvl>
  </w:abstractNum>
  <w:abstractNum w:abstractNumId="7">
    <w:nsid w:val="2F20219A"/>
    <w:multiLevelType w:val="multilevel"/>
    <w:tmpl w:val="A734E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F7D0641"/>
    <w:multiLevelType w:val="hybridMultilevel"/>
    <w:tmpl w:val="EB28FFD8"/>
    <w:lvl w:ilvl="0" w:tplc="12CEAE00">
      <w:start w:val="3"/>
      <w:numFmt w:val="bullet"/>
      <w:lvlText w:val="-"/>
      <w:lvlJc w:val="left"/>
      <w:pPr>
        <w:ind w:left="720" w:hanging="360"/>
      </w:pPr>
      <w:rPr>
        <w:rFonts w:ascii="Times New Roman" w:eastAsia="Malgun Gothic"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A30327"/>
    <w:multiLevelType w:val="hybridMultilevel"/>
    <w:tmpl w:val="E88E1860"/>
    <w:lvl w:ilvl="0" w:tplc="85D844A6">
      <w:start w:val="1"/>
      <w:numFmt w:val="decimal"/>
      <w:lvlText w:val="%1."/>
      <w:lvlJc w:val="left"/>
      <w:pPr>
        <w:ind w:left="720" w:hanging="360"/>
      </w:pPr>
      <w:rPr>
        <w:rFonts w:ascii="Arial" w:eastAsiaTheme="minorEastAsia" w:hAnsi="Arial" w:cstheme="minorBidi"/>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8681A59"/>
    <w:multiLevelType w:val="hybridMultilevel"/>
    <w:tmpl w:val="3FF4F1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9ED7B88"/>
    <w:multiLevelType w:val="hybridMultilevel"/>
    <w:tmpl w:val="B0426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3AE1AC2"/>
    <w:multiLevelType w:val="multilevel"/>
    <w:tmpl w:val="8242B00A"/>
    <w:lvl w:ilvl="0">
      <w:start w:val="6"/>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nsid w:val="4D255909"/>
    <w:multiLevelType w:val="hybridMultilevel"/>
    <w:tmpl w:val="CCC0A0B6"/>
    <w:lvl w:ilvl="0" w:tplc="E3DC3608">
      <w:start w:val="1"/>
      <w:numFmt w:val="decimal"/>
      <w:lvlText w:val="%1."/>
      <w:lvlJc w:val="left"/>
      <w:pPr>
        <w:ind w:left="720" w:hanging="360"/>
      </w:pPr>
      <w:rPr>
        <w:rFonts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F6810D8"/>
    <w:multiLevelType w:val="hybridMultilevel"/>
    <w:tmpl w:val="3C8E8C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38D01FC"/>
    <w:multiLevelType w:val="multilevel"/>
    <w:tmpl w:val="A41EB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5B53601"/>
    <w:multiLevelType w:val="multilevel"/>
    <w:tmpl w:val="0DCA3B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9CF12B5"/>
    <w:multiLevelType w:val="multilevel"/>
    <w:tmpl w:val="A9AEFD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A622F55"/>
    <w:multiLevelType w:val="hybridMultilevel"/>
    <w:tmpl w:val="FAFACC18"/>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5B2C03B8"/>
    <w:multiLevelType w:val="multilevel"/>
    <w:tmpl w:val="B50865C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D596F73"/>
    <w:multiLevelType w:val="hybridMultilevel"/>
    <w:tmpl w:val="3A3EBE36"/>
    <w:lvl w:ilvl="0" w:tplc="A5ECFFA6">
      <w:start w:val="1"/>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nsid w:val="5E14650E"/>
    <w:multiLevelType w:val="hybridMultilevel"/>
    <w:tmpl w:val="B6A46550"/>
    <w:lvl w:ilvl="0" w:tplc="D8E2DF2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1D57F4D"/>
    <w:multiLevelType w:val="hybridMultilevel"/>
    <w:tmpl w:val="07EAD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7FD0F4D"/>
    <w:multiLevelType w:val="hybridMultilevel"/>
    <w:tmpl w:val="416C5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A36734D"/>
    <w:multiLevelType w:val="multilevel"/>
    <w:tmpl w:val="248C6DDA"/>
    <w:lvl w:ilvl="0">
      <w:start w:val="3"/>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5">
    <w:nsid w:val="6C570614"/>
    <w:multiLevelType w:val="hybridMultilevel"/>
    <w:tmpl w:val="68C0F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CE26F65"/>
    <w:multiLevelType w:val="multilevel"/>
    <w:tmpl w:val="81284AD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D2F728A"/>
    <w:multiLevelType w:val="hybridMultilevel"/>
    <w:tmpl w:val="B05AFA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FDB6630"/>
    <w:multiLevelType w:val="hybridMultilevel"/>
    <w:tmpl w:val="95D6A326"/>
    <w:lvl w:ilvl="0" w:tplc="818420C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4DC5C19"/>
    <w:multiLevelType w:val="hybridMultilevel"/>
    <w:tmpl w:val="FAE85D9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nsid w:val="7513335A"/>
    <w:multiLevelType w:val="hybridMultilevel"/>
    <w:tmpl w:val="6A720BB8"/>
    <w:lvl w:ilvl="0" w:tplc="E3F6F01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6713148"/>
    <w:multiLevelType w:val="hybridMultilevel"/>
    <w:tmpl w:val="EDFC6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3"/>
  </w:num>
  <w:num w:numId="3">
    <w:abstractNumId w:val="28"/>
  </w:num>
  <w:num w:numId="4">
    <w:abstractNumId w:val="9"/>
  </w:num>
  <w:num w:numId="5">
    <w:abstractNumId w:val="24"/>
  </w:num>
  <w:num w:numId="6">
    <w:abstractNumId w:val="18"/>
  </w:num>
  <w:num w:numId="7">
    <w:abstractNumId w:val="3"/>
  </w:num>
  <w:num w:numId="8">
    <w:abstractNumId w:val="1"/>
  </w:num>
  <w:num w:numId="9">
    <w:abstractNumId w:val="31"/>
  </w:num>
  <w:num w:numId="10">
    <w:abstractNumId w:val="8"/>
  </w:num>
  <w:num w:numId="11">
    <w:abstractNumId w:val="30"/>
  </w:num>
  <w:num w:numId="12">
    <w:abstractNumId w:val="27"/>
  </w:num>
  <w:num w:numId="13">
    <w:abstractNumId w:val="11"/>
  </w:num>
  <w:num w:numId="14">
    <w:abstractNumId w:val="0"/>
  </w:num>
  <w:num w:numId="15">
    <w:abstractNumId w:val="29"/>
  </w:num>
  <w:num w:numId="16">
    <w:abstractNumId w:val="4"/>
  </w:num>
  <w:num w:numId="17">
    <w:abstractNumId w:val="2"/>
  </w:num>
  <w:num w:numId="18">
    <w:abstractNumId w:val="12"/>
  </w:num>
  <w:num w:numId="19">
    <w:abstractNumId w:val="26"/>
  </w:num>
  <w:num w:numId="20">
    <w:abstractNumId w:val="6"/>
  </w:num>
  <w:num w:numId="21">
    <w:abstractNumId w:val="5"/>
  </w:num>
  <w:num w:numId="22">
    <w:abstractNumId w:val="25"/>
  </w:num>
  <w:num w:numId="23">
    <w:abstractNumId w:val="10"/>
  </w:num>
  <w:num w:numId="24">
    <w:abstractNumId w:val="22"/>
  </w:num>
  <w:num w:numId="25">
    <w:abstractNumId w:val="7"/>
  </w:num>
  <w:num w:numId="26">
    <w:abstractNumId w:val="19"/>
  </w:num>
  <w:num w:numId="27">
    <w:abstractNumId w:val="16"/>
  </w:num>
  <w:num w:numId="28">
    <w:abstractNumId w:val="20"/>
  </w:num>
  <w:num w:numId="29">
    <w:abstractNumId w:val="21"/>
  </w:num>
  <w:num w:numId="30">
    <w:abstractNumId w:val="14"/>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6"/>
    <w:rsid w:val="00007009"/>
    <w:rsid w:val="000143CE"/>
    <w:rsid w:val="0001771D"/>
    <w:rsid w:val="00024E4D"/>
    <w:rsid w:val="000260DE"/>
    <w:rsid w:val="000323F9"/>
    <w:rsid w:val="00044ABB"/>
    <w:rsid w:val="00045AF3"/>
    <w:rsid w:val="00047AEC"/>
    <w:rsid w:val="000517DE"/>
    <w:rsid w:val="00055CC7"/>
    <w:rsid w:val="00057403"/>
    <w:rsid w:val="000645AE"/>
    <w:rsid w:val="00064D41"/>
    <w:rsid w:val="0006796F"/>
    <w:rsid w:val="000702EB"/>
    <w:rsid w:val="00075674"/>
    <w:rsid w:val="00075E8B"/>
    <w:rsid w:val="000778CA"/>
    <w:rsid w:val="00077980"/>
    <w:rsid w:val="00082B4C"/>
    <w:rsid w:val="00084A1F"/>
    <w:rsid w:val="000855BB"/>
    <w:rsid w:val="00096664"/>
    <w:rsid w:val="00097A06"/>
    <w:rsid w:val="000A0A8F"/>
    <w:rsid w:val="000A57DA"/>
    <w:rsid w:val="000A71BE"/>
    <w:rsid w:val="000B1019"/>
    <w:rsid w:val="000B2964"/>
    <w:rsid w:val="000B4394"/>
    <w:rsid w:val="000B5C2A"/>
    <w:rsid w:val="000C45D3"/>
    <w:rsid w:val="000C5119"/>
    <w:rsid w:val="000C7530"/>
    <w:rsid w:val="000C7A18"/>
    <w:rsid w:val="000D030D"/>
    <w:rsid w:val="000D3228"/>
    <w:rsid w:val="000D3458"/>
    <w:rsid w:val="000D389E"/>
    <w:rsid w:val="000D3BE2"/>
    <w:rsid w:val="000D485A"/>
    <w:rsid w:val="000D6A53"/>
    <w:rsid w:val="000D7DB7"/>
    <w:rsid w:val="000E1BA0"/>
    <w:rsid w:val="000E1E5E"/>
    <w:rsid w:val="000E4E49"/>
    <w:rsid w:val="000E5C65"/>
    <w:rsid w:val="000E6509"/>
    <w:rsid w:val="000F172A"/>
    <w:rsid w:val="000F49C8"/>
    <w:rsid w:val="000F574B"/>
    <w:rsid w:val="000F7370"/>
    <w:rsid w:val="000F782B"/>
    <w:rsid w:val="00102E42"/>
    <w:rsid w:val="0010362E"/>
    <w:rsid w:val="00113400"/>
    <w:rsid w:val="001166C2"/>
    <w:rsid w:val="00117944"/>
    <w:rsid w:val="00121470"/>
    <w:rsid w:val="001304E8"/>
    <w:rsid w:val="00133B26"/>
    <w:rsid w:val="00133BB3"/>
    <w:rsid w:val="00136B6C"/>
    <w:rsid w:val="00137425"/>
    <w:rsid w:val="00141C58"/>
    <w:rsid w:val="00143DD5"/>
    <w:rsid w:val="00146DF7"/>
    <w:rsid w:val="00152319"/>
    <w:rsid w:val="00152E51"/>
    <w:rsid w:val="001559F0"/>
    <w:rsid w:val="00155CFA"/>
    <w:rsid w:val="00163189"/>
    <w:rsid w:val="00163F92"/>
    <w:rsid w:val="0016574E"/>
    <w:rsid w:val="00167A45"/>
    <w:rsid w:val="00172AF9"/>
    <w:rsid w:val="00181DB4"/>
    <w:rsid w:val="001842C1"/>
    <w:rsid w:val="00186E14"/>
    <w:rsid w:val="001911F2"/>
    <w:rsid w:val="0019235A"/>
    <w:rsid w:val="001965CF"/>
    <w:rsid w:val="001A200D"/>
    <w:rsid w:val="001A3203"/>
    <w:rsid w:val="001A6811"/>
    <w:rsid w:val="001A6934"/>
    <w:rsid w:val="001B5319"/>
    <w:rsid w:val="001B6F85"/>
    <w:rsid w:val="001C06DC"/>
    <w:rsid w:val="001C0E04"/>
    <w:rsid w:val="001C2B48"/>
    <w:rsid w:val="001C76CC"/>
    <w:rsid w:val="001D4F34"/>
    <w:rsid w:val="001D4FA2"/>
    <w:rsid w:val="001D691D"/>
    <w:rsid w:val="001E4485"/>
    <w:rsid w:val="001E4550"/>
    <w:rsid w:val="001E70AF"/>
    <w:rsid w:val="001F11A3"/>
    <w:rsid w:val="001F2D2F"/>
    <w:rsid w:val="001F5CC6"/>
    <w:rsid w:val="00201D14"/>
    <w:rsid w:val="002049FC"/>
    <w:rsid w:val="00206A0B"/>
    <w:rsid w:val="00206AC3"/>
    <w:rsid w:val="00207274"/>
    <w:rsid w:val="00211FA8"/>
    <w:rsid w:val="0021223F"/>
    <w:rsid w:val="00216FA1"/>
    <w:rsid w:val="002170ED"/>
    <w:rsid w:val="002175B2"/>
    <w:rsid w:val="00227A1B"/>
    <w:rsid w:val="00230AE2"/>
    <w:rsid w:val="00232DE2"/>
    <w:rsid w:val="002362B9"/>
    <w:rsid w:val="002424C9"/>
    <w:rsid w:val="00251F34"/>
    <w:rsid w:val="00255C4B"/>
    <w:rsid w:val="00257A66"/>
    <w:rsid w:val="00261D30"/>
    <w:rsid w:val="0026405F"/>
    <w:rsid w:val="0026474A"/>
    <w:rsid w:val="00270C8C"/>
    <w:rsid w:val="00270CC4"/>
    <w:rsid w:val="0027133A"/>
    <w:rsid w:val="002745D8"/>
    <w:rsid w:val="002748F7"/>
    <w:rsid w:val="00275190"/>
    <w:rsid w:val="00275BDB"/>
    <w:rsid w:val="002809E5"/>
    <w:rsid w:val="00283ECE"/>
    <w:rsid w:val="00283F02"/>
    <w:rsid w:val="002A33C8"/>
    <w:rsid w:val="002B2A73"/>
    <w:rsid w:val="002B2C25"/>
    <w:rsid w:val="002B551B"/>
    <w:rsid w:val="002B59B8"/>
    <w:rsid w:val="002B5DDD"/>
    <w:rsid w:val="002B7493"/>
    <w:rsid w:val="002C0C84"/>
    <w:rsid w:val="002C274F"/>
    <w:rsid w:val="002C4462"/>
    <w:rsid w:val="002C63DD"/>
    <w:rsid w:val="002C6D7E"/>
    <w:rsid w:val="002D0BC5"/>
    <w:rsid w:val="002D1C8C"/>
    <w:rsid w:val="002D5692"/>
    <w:rsid w:val="002E088B"/>
    <w:rsid w:val="002E0A0A"/>
    <w:rsid w:val="002E36E0"/>
    <w:rsid w:val="002E43F0"/>
    <w:rsid w:val="002E49EA"/>
    <w:rsid w:val="002F21CB"/>
    <w:rsid w:val="002F31F5"/>
    <w:rsid w:val="002F347E"/>
    <w:rsid w:val="002F5857"/>
    <w:rsid w:val="00304A0D"/>
    <w:rsid w:val="00304BE3"/>
    <w:rsid w:val="00304F8A"/>
    <w:rsid w:val="00307015"/>
    <w:rsid w:val="00316CDF"/>
    <w:rsid w:val="0031707E"/>
    <w:rsid w:val="003176C2"/>
    <w:rsid w:val="00317F72"/>
    <w:rsid w:val="00317FD9"/>
    <w:rsid w:val="00317FDD"/>
    <w:rsid w:val="00320F1E"/>
    <w:rsid w:val="0032159B"/>
    <w:rsid w:val="00321AF5"/>
    <w:rsid w:val="003251F6"/>
    <w:rsid w:val="0032790F"/>
    <w:rsid w:val="003340BC"/>
    <w:rsid w:val="00336F3D"/>
    <w:rsid w:val="003455C8"/>
    <w:rsid w:val="00346F11"/>
    <w:rsid w:val="00350956"/>
    <w:rsid w:val="00351E29"/>
    <w:rsid w:val="00354D64"/>
    <w:rsid w:val="00356122"/>
    <w:rsid w:val="00360B56"/>
    <w:rsid w:val="003626CB"/>
    <w:rsid w:val="00364CE8"/>
    <w:rsid w:val="00366BB9"/>
    <w:rsid w:val="003678BF"/>
    <w:rsid w:val="003709B1"/>
    <w:rsid w:val="00370F06"/>
    <w:rsid w:val="0037457B"/>
    <w:rsid w:val="00374EEB"/>
    <w:rsid w:val="0037530E"/>
    <w:rsid w:val="00377C5E"/>
    <w:rsid w:val="00380C8A"/>
    <w:rsid w:val="00382D0D"/>
    <w:rsid w:val="00391F00"/>
    <w:rsid w:val="00394454"/>
    <w:rsid w:val="003A118D"/>
    <w:rsid w:val="003A30EB"/>
    <w:rsid w:val="003A389A"/>
    <w:rsid w:val="003A5BB2"/>
    <w:rsid w:val="003A64F7"/>
    <w:rsid w:val="003C51DC"/>
    <w:rsid w:val="003C7E49"/>
    <w:rsid w:val="003E5AAF"/>
    <w:rsid w:val="003F3D00"/>
    <w:rsid w:val="003F4A0C"/>
    <w:rsid w:val="003F51A7"/>
    <w:rsid w:val="003F5350"/>
    <w:rsid w:val="003F63AE"/>
    <w:rsid w:val="003F6E97"/>
    <w:rsid w:val="00400A8A"/>
    <w:rsid w:val="00400FAB"/>
    <w:rsid w:val="00416FF8"/>
    <w:rsid w:val="00417957"/>
    <w:rsid w:val="00425C02"/>
    <w:rsid w:val="00426D10"/>
    <w:rsid w:val="00427886"/>
    <w:rsid w:val="0043005A"/>
    <w:rsid w:val="00431CFA"/>
    <w:rsid w:val="00432016"/>
    <w:rsid w:val="00435A96"/>
    <w:rsid w:val="00435EC2"/>
    <w:rsid w:val="00437A8A"/>
    <w:rsid w:val="00440651"/>
    <w:rsid w:val="0044186B"/>
    <w:rsid w:val="00443679"/>
    <w:rsid w:val="004447A3"/>
    <w:rsid w:val="0045157C"/>
    <w:rsid w:val="00453A58"/>
    <w:rsid w:val="00461BC3"/>
    <w:rsid w:val="00467A94"/>
    <w:rsid w:val="00470A18"/>
    <w:rsid w:val="00474C97"/>
    <w:rsid w:val="00482152"/>
    <w:rsid w:val="00483097"/>
    <w:rsid w:val="00483FF3"/>
    <w:rsid w:val="00492380"/>
    <w:rsid w:val="004945B1"/>
    <w:rsid w:val="00494649"/>
    <w:rsid w:val="004A1B09"/>
    <w:rsid w:val="004A29D7"/>
    <w:rsid w:val="004A317A"/>
    <w:rsid w:val="004B094A"/>
    <w:rsid w:val="004B24BE"/>
    <w:rsid w:val="004B4565"/>
    <w:rsid w:val="004B46E1"/>
    <w:rsid w:val="004B483E"/>
    <w:rsid w:val="004B4A21"/>
    <w:rsid w:val="004B5BC1"/>
    <w:rsid w:val="004C0FC6"/>
    <w:rsid w:val="004C2D65"/>
    <w:rsid w:val="004D1C1D"/>
    <w:rsid w:val="004D4D37"/>
    <w:rsid w:val="004D511D"/>
    <w:rsid w:val="004D5D07"/>
    <w:rsid w:val="004F01BF"/>
    <w:rsid w:val="004F0A83"/>
    <w:rsid w:val="004F4917"/>
    <w:rsid w:val="004F588F"/>
    <w:rsid w:val="0050094A"/>
    <w:rsid w:val="00501A08"/>
    <w:rsid w:val="005023BD"/>
    <w:rsid w:val="005034E0"/>
    <w:rsid w:val="00511034"/>
    <w:rsid w:val="00514D90"/>
    <w:rsid w:val="00520AC5"/>
    <w:rsid w:val="00520CB9"/>
    <w:rsid w:val="00521DD2"/>
    <w:rsid w:val="0053398E"/>
    <w:rsid w:val="0053432E"/>
    <w:rsid w:val="005354D7"/>
    <w:rsid w:val="00535C52"/>
    <w:rsid w:val="00537277"/>
    <w:rsid w:val="005434AB"/>
    <w:rsid w:val="005438BD"/>
    <w:rsid w:val="00551DC1"/>
    <w:rsid w:val="00557F7B"/>
    <w:rsid w:val="0056321E"/>
    <w:rsid w:val="00564A07"/>
    <w:rsid w:val="005668DE"/>
    <w:rsid w:val="005670A8"/>
    <w:rsid w:val="00567F7D"/>
    <w:rsid w:val="005701E8"/>
    <w:rsid w:val="0057049A"/>
    <w:rsid w:val="00575B28"/>
    <w:rsid w:val="005761EC"/>
    <w:rsid w:val="005812A0"/>
    <w:rsid w:val="00582104"/>
    <w:rsid w:val="00584A1B"/>
    <w:rsid w:val="005866BF"/>
    <w:rsid w:val="0058747C"/>
    <w:rsid w:val="00593C5D"/>
    <w:rsid w:val="00594A42"/>
    <w:rsid w:val="005A75D4"/>
    <w:rsid w:val="005B6360"/>
    <w:rsid w:val="005C602A"/>
    <w:rsid w:val="005C7E28"/>
    <w:rsid w:val="005D1010"/>
    <w:rsid w:val="005D3EDB"/>
    <w:rsid w:val="005D651B"/>
    <w:rsid w:val="005F284A"/>
    <w:rsid w:val="005F3D06"/>
    <w:rsid w:val="00600384"/>
    <w:rsid w:val="00601BD9"/>
    <w:rsid w:val="00601D28"/>
    <w:rsid w:val="006034B9"/>
    <w:rsid w:val="00604DB9"/>
    <w:rsid w:val="0061579B"/>
    <w:rsid w:val="0061592C"/>
    <w:rsid w:val="00616C77"/>
    <w:rsid w:val="00620038"/>
    <w:rsid w:val="00623979"/>
    <w:rsid w:val="006253FA"/>
    <w:rsid w:val="00630774"/>
    <w:rsid w:val="00634524"/>
    <w:rsid w:val="00634907"/>
    <w:rsid w:val="006408F7"/>
    <w:rsid w:val="006422C2"/>
    <w:rsid w:val="00647C94"/>
    <w:rsid w:val="00650DE5"/>
    <w:rsid w:val="00652021"/>
    <w:rsid w:val="00655F8C"/>
    <w:rsid w:val="006572D7"/>
    <w:rsid w:val="00662594"/>
    <w:rsid w:val="0067112F"/>
    <w:rsid w:val="006812EB"/>
    <w:rsid w:val="0068290A"/>
    <w:rsid w:val="00685646"/>
    <w:rsid w:val="00693778"/>
    <w:rsid w:val="006950CB"/>
    <w:rsid w:val="006953CC"/>
    <w:rsid w:val="00696926"/>
    <w:rsid w:val="006970FE"/>
    <w:rsid w:val="00697B3B"/>
    <w:rsid w:val="006A2CB6"/>
    <w:rsid w:val="006A633A"/>
    <w:rsid w:val="006A666C"/>
    <w:rsid w:val="006A6A6D"/>
    <w:rsid w:val="006B062E"/>
    <w:rsid w:val="006B07AB"/>
    <w:rsid w:val="006B2630"/>
    <w:rsid w:val="006B2D5A"/>
    <w:rsid w:val="006B689C"/>
    <w:rsid w:val="006B7B45"/>
    <w:rsid w:val="006C0C08"/>
    <w:rsid w:val="006C555D"/>
    <w:rsid w:val="006C67FF"/>
    <w:rsid w:val="006E1691"/>
    <w:rsid w:val="006F13C0"/>
    <w:rsid w:val="006F30D5"/>
    <w:rsid w:val="006F4ADB"/>
    <w:rsid w:val="006F53EA"/>
    <w:rsid w:val="006F59D9"/>
    <w:rsid w:val="006F7D83"/>
    <w:rsid w:val="006F7EAE"/>
    <w:rsid w:val="00701279"/>
    <w:rsid w:val="00702FC0"/>
    <w:rsid w:val="00706F9B"/>
    <w:rsid w:val="00712774"/>
    <w:rsid w:val="007148DF"/>
    <w:rsid w:val="00715C2A"/>
    <w:rsid w:val="00722004"/>
    <w:rsid w:val="007226E0"/>
    <w:rsid w:val="00725632"/>
    <w:rsid w:val="007307DC"/>
    <w:rsid w:val="00731FEF"/>
    <w:rsid w:val="00732947"/>
    <w:rsid w:val="00734628"/>
    <w:rsid w:val="00743285"/>
    <w:rsid w:val="00743C93"/>
    <w:rsid w:val="007447BB"/>
    <w:rsid w:val="00745EDD"/>
    <w:rsid w:val="00750CF3"/>
    <w:rsid w:val="00755329"/>
    <w:rsid w:val="00757DC4"/>
    <w:rsid w:val="007611CC"/>
    <w:rsid w:val="00762C92"/>
    <w:rsid w:val="00763A5D"/>
    <w:rsid w:val="00764986"/>
    <w:rsid w:val="00765F92"/>
    <w:rsid w:val="00770385"/>
    <w:rsid w:val="0078037A"/>
    <w:rsid w:val="00781270"/>
    <w:rsid w:val="00781D7E"/>
    <w:rsid w:val="0079132E"/>
    <w:rsid w:val="0079461D"/>
    <w:rsid w:val="0079723F"/>
    <w:rsid w:val="00797293"/>
    <w:rsid w:val="007A1837"/>
    <w:rsid w:val="007A1AEE"/>
    <w:rsid w:val="007B0212"/>
    <w:rsid w:val="007B053D"/>
    <w:rsid w:val="007B2EEE"/>
    <w:rsid w:val="007B31B1"/>
    <w:rsid w:val="007B5556"/>
    <w:rsid w:val="007C321E"/>
    <w:rsid w:val="007C637F"/>
    <w:rsid w:val="007D07DC"/>
    <w:rsid w:val="007D4D37"/>
    <w:rsid w:val="007D4D77"/>
    <w:rsid w:val="007D55B7"/>
    <w:rsid w:val="007D5CBF"/>
    <w:rsid w:val="007D6648"/>
    <w:rsid w:val="007E44E8"/>
    <w:rsid w:val="007E6EAC"/>
    <w:rsid w:val="007F4A81"/>
    <w:rsid w:val="00800D06"/>
    <w:rsid w:val="0080306D"/>
    <w:rsid w:val="0080394C"/>
    <w:rsid w:val="00803E84"/>
    <w:rsid w:val="00803F75"/>
    <w:rsid w:val="00810F72"/>
    <w:rsid w:val="00811624"/>
    <w:rsid w:val="00813C7F"/>
    <w:rsid w:val="00823C36"/>
    <w:rsid w:val="0082602A"/>
    <w:rsid w:val="00832A2C"/>
    <w:rsid w:val="00832CAA"/>
    <w:rsid w:val="00836E9A"/>
    <w:rsid w:val="008409BA"/>
    <w:rsid w:val="00841612"/>
    <w:rsid w:val="00843765"/>
    <w:rsid w:val="00843D8D"/>
    <w:rsid w:val="008554A0"/>
    <w:rsid w:val="00855995"/>
    <w:rsid w:val="008572F4"/>
    <w:rsid w:val="008573D0"/>
    <w:rsid w:val="0086318C"/>
    <w:rsid w:val="00872448"/>
    <w:rsid w:val="008743F1"/>
    <w:rsid w:val="00874E33"/>
    <w:rsid w:val="00875C8D"/>
    <w:rsid w:val="00876DC3"/>
    <w:rsid w:val="008774A5"/>
    <w:rsid w:val="00882CFF"/>
    <w:rsid w:val="00883103"/>
    <w:rsid w:val="008927DA"/>
    <w:rsid w:val="00892CE7"/>
    <w:rsid w:val="008974B6"/>
    <w:rsid w:val="0089767C"/>
    <w:rsid w:val="008A543D"/>
    <w:rsid w:val="008B164F"/>
    <w:rsid w:val="008B2270"/>
    <w:rsid w:val="008B2C71"/>
    <w:rsid w:val="008B31FA"/>
    <w:rsid w:val="008B3B81"/>
    <w:rsid w:val="008B5CBB"/>
    <w:rsid w:val="008B6C00"/>
    <w:rsid w:val="008B76DD"/>
    <w:rsid w:val="008C61CA"/>
    <w:rsid w:val="008C6DD3"/>
    <w:rsid w:val="008D14C2"/>
    <w:rsid w:val="008D3C27"/>
    <w:rsid w:val="008D5B56"/>
    <w:rsid w:val="008E207E"/>
    <w:rsid w:val="008E4A2D"/>
    <w:rsid w:val="008F0D14"/>
    <w:rsid w:val="008F2701"/>
    <w:rsid w:val="008F2DC7"/>
    <w:rsid w:val="008F52EC"/>
    <w:rsid w:val="008F6260"/>
    <w:rsid w:val="00901AB8"/>
    <w:rsid w:val="00901E31"/>
    <w:rsid w:val="00904782"/>
    <w:rsid w:val="00904F85"/>
    <w:rsid w:val="009105DD"/>
    <w:rsid w:val="009108F3"/>
    <w:rsid w:val="009112B2"/>
    <w:rsid w:val="0091317D"/>
    <w:rsid w:val="0091393C"/>
    <w:rsid w:val="00914912"/>
    <w:rsid w:val="00914D27"/>
    <w:rsid w:val="00916CDB"/>
    <w:rsid w:val="00920828"/>
    <w:rsid w:val="00921973"/>
    <w:rsid w:val="0092298D"/>
    <w:rsid w:val="00923C87"/>
    <w:rsid w:val="00923DA1"/>
    <w:rsid w:val="00926F5D"/>
    <w:rsid w:val="009303F9"/>
    <w:rsid w:val="009306EF"/>
    <w:rsid w:val="00930DAB"/>
    <w:rsid w:val="00931001"/>
    <w:rsid w:val="0093422C"/>
    <w:rsid w:val="0094027B"/>
    <w:rsid w:val="00940304"/>
    <w:rsid w:val="00941014"/>
    <w:rsid w:val="009416DB"/>
    <w:rsid w:val="0094359D"/>
    <w:rsid w:val="00944C61"/>
    <w:rsid w:val="00946353"/>
    <w:rsid w:val="009475D7"/>
    <w:rsid w:val="00951890"/>
    <w:rsid w:val="00952E1C"/>
    <w:rsid w:val="009549A1"/>
    <w:rsid w:val="0095729A"/>
    <w:rsid w:val="00957598"/>
    <w:rsid w:val="00957622"/>
    <w:rsid w:val="00961E04"/>
    <w:rsid w:val="00966B0A"/>
    <w:rsid w:val="00972126"/>
    <w:rsid w:val="00973A18"/>
    <w:rsid w:val="0097407F"/>
    <w:rsid w:val="00980B80"/>
    <w:rsid w:val="00980D6D"/>
    <w:rsid w:val="0098451A"/>
    <w:rsid w:val="0098553A"/>
    <w:rsid w:val="00987CC0"/>
    <w:rsid w:val="00993B4F"/>
    <w:rsid w:val="00993F11"/>
    <w:rsid w:val="00994A37"/>
    <w:rsid w:val="009975A8"/>
    <w:rsid w:val="009A14C0"/>
    <w:rsid w:val="009A1897"/>
    <w:rsid w:val="009A293A"/>
    <w:rsid w:val="009B0988"/>
    <w:rsid w:val="009B2307"/>
    <w:rsid w:val="009B5034"/>
    <w:rsid w:val="009C00DF"/>
    <w:rsid w:val="009D0705"/>
    <w:rsid w:val="009D28D1"/>
    <w:rsid w:val="009E23F7"/>
    <w:rsid w:val="009E43A1"/>
    <w:rsid w:val="009E4920"/>
    <w:rsid w:val="009E5795"/>
    <w:rsid w:val="009F228F"/>
    <w:rsid w:val="009F5984"/>
    <w:rsid w:val="009F66EB"/>
    <w:rsid w:val="009F76A1"/>
    <w:rsid w:val="00A03D7E"/>
    <w:rsid w:val="00A051ED"/>
    <w:rsid w:val="00A0736A"/>
    <w:rsid w:val="00A07BD0"/>
    <w:rsid w:val="00A13EC7"/>
    <w:rsid w:val="00A16B00"/>
    <w:rsid w:val="00A233B9"/>
    <w:rsid w:val="00A27FCD"/>
    <w:rsid w:val="00A3509B"/>
    <w:rsid w:val="00A37A64"/>
    <w:rsid w:val="00A402D2"/>
    <w:rsid w:val="00A44CBC"/>
    <w:rsid w:val="00A54A31"/>
    <w:rsid w:val="00A54C18"/>
    <w:rsid w:val="00A62D28"/>
    <w:rsid w:val="00A66969"/>
    <w:rsid w:val="00A71F8A"/>
    <w:rsid w:val="00A7407C"/>
    <w:rsid w:val="00A74AE4"/>
    <w:rsid w:val="00A7686A"/>
    <w:rsid w:val="00A77AB4"/>
    <w:rsid w:val="00A81E6F"/>
    <w:rsid w:val="00A836C1"/>
    <w:rsid w:val="00A84694"/>
    <w:rsid w:val="00A87610"/>
    <w:rsid w:val="00A91CCE"/>
    <w:rsid w:val="00A93136"/>
    <w:rsid w:val="00AA11A8"/>
    <w:rsid w:val="00AA2394"/>
    <w:rsid w:val="00AA4796"/>
    <w:rsid w:val="00AA5E9C"/>
    <w:rsid w:val="00AA6061"/>
    <w:rsid w:val="00AB3359"/>
    <w:rsid w:val="00AB3BC4"/>
    <w:rsid w:val="00AB5894"/>
    <w:rsid w:val="00AC0E2F"/>
    <w:rsid w:val="00AC201F"/>
    <w:rsid w:val="00AC2355"/>
    <w:rsid w:val="00AC3DCE"/>
    <w:rsid w:val="00AC7BE9"/>
    <w:rsid w:val="00AD498A"/>
    <w:rsid w:val="00AE2DC4"/>
    <w:rsid w:val="00AE338E"/>
    <w:rsid w:val="00AE71FE"/>
    <w:rsid w:val="00AF1772"/>
    <w:rsid w:val="00AF48AC"/>
    <w:rsid w:val="00AF542A"/>
    <w:rsid w:val="00B00CA9"/>
    <w:rsid w:val="00B01140"/>
    <w:rsid w:val="00B01CB9"/>
    <w:rsid w:val="00B03037"/>
    <w:rsid w:val="00B030DA"/>
    <w:rsid w:val="00B03FD7"/>
    <w:rsid w:val="00B04E82"/>
    <w:rsid w:val="00B0688E"/>
    <w:rsid w:val="00B10B47"/>
    <w:rsid w:val="00B10DF5"/>
    <w:rsid w:val="00B13F4E"/>
    <w:rsid w:val="00B1505E"/>
    <w:rsid w:val="00B15209"/>
    <w:rsid w:val="00B15FE6"/>
    <w:rsid w:val="00B22CB6"/>
    <w:rsid w:val="00B22F38"/>
    <w:rsid w:val="00B24A50"/>
    <w:rsid w:val="00B277D5"/>
    <w:rsid w:val="00B32FCF"/>
    <w:rsid w:val="00B340EF"/>
    <w:rsid w:val="00B4008E"/>
    <w:rsid w:val="00B40315"/>
    <w:rsid w:val="00B40E81"/>
    <w:rsid w:val="00B412D2"/>
    <w:rsid w:val="00B41C77"/>
    <w:rsid w:val="00B504F1"/>
    <w:rsid w:val="00B5151F"/>
    <w:rsid w:val="00B534F4"/>
    <w:rsid w:val="00B57C69"/>
    <w:rsid w:val="00B60BDA"/>
    <w:rsid w:val="00B63B23"/>
    <w:rsid w:val="00B64D3C"/>
    <w:rsid w:val="00B66212"/>
    <w:rsid w:val="00B722C9"/>
    <w:rsid w:val="00B8095B"/>
    <w:rsid w:val="00B968CD"/>
    <w:rsid w:val="00BA02E0"/>
    <w:rsid w:val="00BA21F9"/>
    <w:rsid w:val="00BA253C"/>
    <w:rsid w:val="00BA48DF"/>
    <w:rsid w:val="00BA49B8"/>
    <w:rsid w:val="00BB2277"/>
    <w:rsid w:val="00BB7FC9"/>
    <w:rsid w:val="00BC2B02"/>
    <w:rsid w:val="00BC315B"/>
    <w:rsid w:val="00BC4672"/>
    <w:rsid w:val="00BC60CC"/>
    <w:rsid w:val="00BD2770"/>
    <w:rsid w:val="00BD3D6C"/>
    <w:rsid w:val="00BD5A0E"/>
    <w:rsid w:val="00BD72A9"/>
    <w:rsid w:val="00BD7DEC"/>
    <w:rsid w:val="00BD7ED1"/>
    <w:rsid w:val="00BE557F"/>
    <w:rsid w:val="00BF1AAE"/>
    <w:rsid w:val="00BF2AB1"/>
    <w:rsid w:val="00C031CE"/>
    <w:rsid w:val="00C05646"/>
    <w:rsid w:val="00C10D47"/>
    <w:rsid w:val="00C12F90"/>
    <w:rsid w:val="00C1345C"/>
    <w:rsid w:val="00C15248"/>
    <w:rsid w:val="00C15668"/>
    <w:rsid w:val="00C177D0"/>
    <w:rsid w:val="00C21D18"/>
    <w:rsid w:val="00C23156"/>
    <w:rsid w:val="00C30C6B"/>
    <w:rsid w:val="00C331E8"/>
    <w:rsid w:val="00C3325D"/>
    <w:rsid w:val="00C33746"/>
    <w:rsid w:val="00C340F4"/>
    <w:rsid w:val="00C37A51"/>
    <w:rsid w:val="00C42A30"/>
    <w:rsid w:val="00C42BB9"/>
    <w:rsid w:val="00C44C5E"/>
    <w:rsid w:val="00C508E6"/>
    <w:rsid w:val="00C52EAF"/>
    <w:rsid w:val="00C5780D"/>
    <w:rsid w:val="00C60E65"/>
    <w:rsid w:val="00C679DB"/>
    <w:rsid w:val="00C74091"/>
    <w:rsid w:val="00C754BC"/>
    <w:rsid w:val="00C76919"/>
    <w:rsid w:val="00C80454"/>
    <w:rsid w:val="00C81039"/>
    <w:rsid w:val="00C81947"/>
    <w:rsid w:val="00C84D84"/>
    <w:rsid w:val="00C85708"/>
    <w:rsid w:val="00C86386"/>
    <w:rsid w:val="00C92187"/>
    <w:rsid w:val="00C92528"/>
    <w:rsid w:val="00C94F3F"/>
    <w:rsid w:val="00C96113"/>
    <w:rsid w:val="00C964E5"/>
    <w:rsid w:val="00CA008B"/>
    <w:rsid w:val="00CA00F1"/>
    <w:rsid w:val="00CA5F7F"/>
    <w:rsid w:val="00CB2F14"/>
    <w:rsid w:val="00CB480C"/>
    <w:rsid w:val="00CB481A"/>
    <w:rsid w:val="00CB59D9"/>
    <w:rsid w:val="00CB7DDF"/>
    <w:rsid w:val="00CC072E"/>
    <w:rsid w:val="00CC2859"/>
    <w:rsid w:val="00CC79D6"/>
    <w:rsid w:val="00CD0141"/>
    <w:rsid w:val="00CD0CD8"/>
    <w:rsid w:val="00CD5CAB"/>
    <w:rsid w:val="00CD7680"/>
    <w:rsid w:val="00CE364C"/>
    <w:rsid w:val="00CE37FA"/>
    <w:rsid w:val="00CF1EE4"/>
    <w:rsid w:val="00D01833"/>
    <w:rsid w:val="00D026CA"/>
    <w:rsid w:val="00D02DBE"/>
    <w:rsid w:val="00D0351B"/>
    <w:rsid w:val="00D0414C"/>
    <w:rsid w:val="00D074C7"/>
    <w:rsid w:val="00D13551"/>
    <w:rsid w:val="00D145DD"/>
    <w:rsid w:val="00D21F2B"/>
    <w:rsid w:val="00D22F0F"/>
    <w:rsid w:val="00D23E74"/>
    <w:rsid w:val="00D26B6D"/>
    <w:rsid w:val="00D32328"/>
    <w:rsid w:val="00D32EAB"/>
    <w:rsid w:val="00D338B7"/>
    <w:rsid w:val="00D34416"/>
    <w:rsid w:val="00D36026"/>
    <w:rsid w:val="00D43263"/>
    <w:rsid w:val="00D4357A"/>
    <w:rsid w:val="00D43AC2"/>
    <w:rsid w:val="00D451D9"/>
    <w:rsid w:val="00D45629"/>
    <w:rsid w:val="00D474D0"/>
    <w:rsid w:val="00D50C79"/>
    <w:rsid w:val="00D50CB3"/>
    <w:rsid w:val="00D52602"/>
    <w:rsid w:val="00D52A25"/>
    <w:rsid w:val="00D53E27"/>
    <w:rsid w:val="00D55FE2"/>
    <w:rsid w:val="00D569B4"/>
    <w:rsid w:val="00D60EA7"/>
    <w:rsid w:val="00D72CB9"/>
    <w:rsid w:val="00D920A6"/>
    <w:rsid w:val="00D92209"/>
    <w:rsid w:val="00D927DE"/>
    <w:rsid w:val="00D9318A"/>
    <w:rsid w:val="00DB1A88"/>
    <w:rsid w:val="00DB212F"/>
    <w:rsid w:val="00DC1403"/>
    <w:rsid w:val="00DD1F0D"/>
    <w:rsid w:val="00DE129D"/>
    <w:rsid w:val="00DE1734"/>
    <w:rsid w:val="00DE28BA"/>
    <w:rsid w:val="00DE4B51"/>
    <w:rsid w:val="00DE5E15"/>
    <w:rsid w:val="00DE7E10"/>
    <w:rsid w:val="00DF1020"/>
    <w:rsid w:val="00DF44AF"/>
    <w:rsid w:val="00DF52F4"/>
    <w:rsid w:val="00DF60A6"/>
    <w:rsid w:val="00E00830"/>
    <w:rsid w:val="00E050DD"/>
    <w:rsid w:val="00E053F7"/>
    <w:rsid w:val="00E05D9E"/>
    <w:rsid w:val="00E06BF3"/>
    <w:rsid w:val="00E11798"/>
    <w:rsid w:val="00E14C53"/>
    <w:rsid w:val="00E210B4"/>
    <w:rsid w:val="00E22863"/>
    <w:rsid w:val="00E25C8F"/>
    <w:rsid w:val="00E35F07"/>
    <w:rsid w:val="00E377F5"/>
    <w:rsid w:val="00E416A2"/>
    <w:rsid w:val="00E42125"/>
    <w:rsid w:val="00E43A52"/>
    <w:rsid w:val="00E45E3A"/>
    <w:rsid w:val="00E508EC"/>
    <w:rsid w:val="00E54B94"/>
    <w:rsid w:val="00E554B6"/>
    <w:rsid w:val="00E562DC"/>
    <w:rsid w:val="00E647E8"/>
    <w:rsid w:val="00E65100"/>
    <w:rsid w:val="00E65D66"/>
    <w:rsid w:val="00E71AB2"/>
    <w:rsid w:val="00E72AA1"/>
    <w:rsid w:val="00E74DDB"/>
    <w:rsid w:val="00E76FD2"/>
    <w:rsid w:val="00E810D1"/>
    <w:rsid w:val="00E8559A"/>
    <w:rsid w:val="00E86CF6"/>
    <w:rsid w:val="00E875D2"/>
    <w:rsid w:val="00E91211"/>
    <w:rsid w:val="00E96494"/>
    <w:rsid w:val="00E96F23"/>
    <w:rsid w:val="00EA2BCC"/>
    <w:rsid w:val="00EA2D15"/>
    <w:rsid w:val="00EA4EA3"/>
    <w:rsid w:val="00EA606D"/>
    <w:rsid w:val="00EA663D"/>
    <w:rsid w:val="00EA684E"/>
    <w:rsid w:val="00EA6B15"/>
    <w:rsid w:val="00EA6D41"/>
    <w:rsid w:val="00EB2CB2"/>
    <w:rsid w:val="00EB4C04"/>
    <w:rsid w:val="00EB755C"/>
    <w:rsid w:val="00EC0EFE"/>
    <w:rsid w:val="00EC3702"/>
    <w:rsid w:val="00ED46A3"/>
    <w:rsid w:val="00ED7342"/>
    <w:rsid w:val="00EE750F"/>
    <w:rsid w:val="00EF1269"/>
    <w:rsid w:val="00EF2E29"/>
    <w:rsid w:val="00EF4450"/>
    <w:rsid w:val="00EF4FBB"/>
    <w:rsid w:val="00F03F9D"/>
    <w:rsid w:val="00F06AB2"/>
    <w:rsid w:val="00F06C08"/>
    <w:rsid w:val="00F11605"/>
    <w:rsid w:val="00F21A25"/>
    <w:rsid w:val="00F21A55"/>
    <w:rsid w:val="00F21A69"/>
    <w:rsid w:val="00F25A45"/>
    <w:rsid w:val="00F30008"/>
    <w:rsid w:val="00F3239B"/>
    <w:rsid w:val="00F32986"/>
    <w:rsid w:val="00F330DF"/>
    <w:rsid w:val="00F365B4"/>
    <w:rsid w:val="00F43D02"/>
    <w:rsid w:val="00F466FF"/>
    <w:rsid w:val="00F50ABE"/>
    <w:rsid w:val="00F550D3"/>
    <w:rsid w:val="00F552D5"/>
    <w:rsid w:val="00F56AE0"/>
    <w:rsid w:val="00F570F5"/>
    <w:rsid w:val="00F61D3C"/>
    <w:rsid w:val="00F62CC2"/>
    <w:rsid w:val="00F66370"/>
    <w:rsid w:val="00F7098D"/>
    <w:rsid w:val="00F749B4"/>
    <w:rsid w:val="00F74BB2"/>
    <w:rsid w:val="00F76355"/>
    <w:rsid w:val="00F76675"/>
    <w:rsid w:val="00F854A0"/>
    <w:rsid w:val="00F8650D"/>
    <w:rsid w:val="00F87829"/>
    <w:rsid w:val="00F90143"/>
    <w:rsid w:val="00F93295"/>
    <w:rsid w:val="00F96D12"/>
    <w:rsid w:val="00FA5A96"/>
    <w:rsid w:val="00FA5AC9"/>
    <w:rsid w:val="00FA5F77"/>
    <w:rsid w:val="00FB1AC6"/>
    <w:rsid w:val="00FB2138"/>
    <w:rsid w:val="00FB2FB6"/>
    <w:rsid w:val="00FB5C4C"/>
    <w:rsid w:val="00FB7E85"/>
    <w:rsid w:val="00FC31BF"/>
    <w:rsid w:val="00FC675A"/>
    <w:rsid w:val="00FC7E10"/>
    <w:rsid w:val="00FD0984"/>
    <w:rsid w:val="00FD0F63"/>
    <w:rsid w:val="00FD1429"/>
    <w:rsid w:val="00FD1C0F"/>
    <w:rsid w:val="00FD2D03"/>
    <w:rsid w:val="00FE07DF"/>
    <w:rsid w:val="00FE4BE3"/>
    <w:rsid w:val="00FE6D53"/>
    <w:rsid w:val="00FE71CA"/>
    <w:rsid w:val="00FF0D7F"/>
    <w:rsid w:val="00FF1427"/>
    <w:rsid w:val="00FF3B98"/>
    <w:rsid w:val="00FF62F6"/>
    <w:rsid w:val="00FF75BC"/>
  </w:rsids>
  <m:mathPr>
    <m:mathFont m:val="Cambria Math"/>
    <m:brkBin m:val="before"/>
    <m:brkBinSub m:val="--"/>
    <m:smallFrac/>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B6"/>
    <w:rPr>
      <w:rFonts w:eastAsiaTheme="minorHAnsi"/>
      <w:lang w:eastAsia="en-US"/>
    </w:rPr>
  </w:style>
  <w:style w:type="paragraph" w:styleId="Heading1">
    <w:name w:val="heading 1"/>
    <w:basedOn w:val="Normal"/>
    <w:next w:val="Normal"/>
    <w:link w:val="Heading1Char"/>
    <w:uiPriority w:val="9"/>
    <w:qFormat/>
    <w:rsid w:val="00500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D6C"/>
    <w:pPr>
      <w:keepNext/>
      <w:keepLines/>
      <w:spacing w:before="200" w:after="0" w:line="240" w:lineRule="auto"/>
      <w:outlineLvl w:val="1"/>
    </w:pPr>
    <w:rPr>
      <w:rFonts w:asciiTheme="majorHAnsi" w:eastAsiaTheme="majorEastAsia" w:hAnsiTheme="majorHAnsi" w:cstheme="majorBidi"/>
      <w:b/>
      <w:bCs/>
      <w:color w:val="000000" w:themeColor="text1"/>
      <w:sz w:val="24"/>
      <w:szCs w:val="26"/>
      <w:lang w:val="en-US"/>
    </w:rPr>
  </w:style>
  <w:style w:type="paragraph" w:styleId="Heading3">
    <w:name w:val="heading 3"/>
    <w:basedOn w:val="Normal"/>
    <w:next w:val="Normal"/>
    <w:link w:val="Heading3Char"/>
    <w:uiPriority w:val="9"/>
    <w:unhideWhenUsed/>
    <w:qFormat/>
    <w:rsid w:val="009B50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CB6"/>
    <w:rPr>
      <w:rFonts w:eastAsiaTheme="minorHAnsi"/>
      <w:sz w:val="20"/>
      <w:szCs w:val="20"/>
      <w:lang w:eastAsia="en-US"/>
    </w:rPr>
  </w:style>
  <w:style w:type="character" w:styleId="FootnoteReference">
    <w:name w:val="footnote reference"/>
    <w:basedOn w:val="DefaultParagraphFont"/>
    <w:uiPriority w:val="99"/>
    <w:semiHidden/>
    <w:unhideWhenUsed/>
    <w:rsid w:val="00B22CB6"/>
    <w:rPr>
      <w:vertAlign w:val="superscript"/>
    </w:rPr>
  </w:style>
  <w:style w:type="paragraph" w:styleId="NoSpacing">
    <w:name w:val="No Spacing"/>
    <w:uiPriority w:val="1"/>
    <w:qFormat/>
    <w:rsid w:val="00B22CB6"/>
    <w:pPr>
      <w:spacing w:after="0" w:line="240" w:lineRule="auto"/>
    </w:pPr>
    <w:rPr>
      <w:rFonts w:eastAsiaTheme="minorHAnsi"/>
      <w:lang w:eastAsia="en-US"/>
    </w:rPr>
  </w:style>
  <w:style w:type="character" w:customStyle="1" w:styleId="A6">
    <w:name w:val="A6"/>
    <w:uiPriority w:val="99"/>
    <w:rsid w:val="00B22CB6"/>
    <w:rPr>
      <w:rFonts w:cs="Calibri"/>
      <w:color w:val="000000"/>
    </w:rPr>
  </w:style>
  <w:style w:type="paragraph" w:styleId="ListParagraph">
    <w:name w:val="List Paragraph"/>
    <w:basedOn w:val="Normal"/>
    <w:uiPriority w:val="34"/>
    <w:qFormat/>
    <w:rsid w:val="00B22CB6"/>
    <w:pPr>
      <w:ind w:left="720"/>
      <w:contextualSpacing/>
    </w:pPr>
  </w:style>
  <w:style w:type="character" w:styleId="CommentReference">
    <w:name w:val="annotation reference"/>
    <w:basedOn w:val="DefaultParagraphFont"/>
    <w:uiPriority w:val="99"/>
    <w:semiHidden/>
    <w:unhideWhenUsed/>
    <w:rsid w:val="00B22CB6"/>
    <w:rPr>
      <w:sz w:val="16"/>
      <w:szCs w:val="16"/>
    </w:rPr>
  </w:style>
  <w:style w:type="paragraph" w:styleId="CommentText">
    <w:name w:val="annotation text"/>
    <w:basedOn w:val="Normal"/>
    <w:link w:val="CommentTextChar"/>
    <w:uiPriority w:val="99"/>
    <w:semiHidden/>
    <w:unhideWhenUsed/>
    <w:rsid w:val="00B22CB6"/>
    <w:pPr>
      <w:spacing w:line="240" w:lineRule="auto"/>
    </w:pPr>
    <w:rPr>
      <w:sz w:val="20"/>
      <w:szCs w:val="20"/>
    </w:rPr>
  </w:style>
  <w:style w:type="character" w:customStyle="1" w:styleId="CommentTextChar">
    <w:name w:val="Comment Text Char"/>
    <w:basedOn w:val="DefaultParagraphFont"/>
    <w:link w:val="CommentText"/>
    <w:uiPriority w:val="99"/>
    <w:semiHidden/>
    <w:rsid w:val="00B22CB6"/>
    <w:rPr>
      <w:rFonts w:eastAsiaTheme="minorHAnsi"/>
      <w:sz w:val="20"/>
      <w:szCs w:val="20"/>
      <w:lang w:eastAsia="en-US"/>
    </w:rPr>
  </w:style>
  <w:style w:type="paragraph" w:customStyle="1" w:styleId="Pa8">
    <w:name w:val="Pa8"/>
    <w:basedOn w:val="Normal"/>
    <w:next w:val="Normal"/>
    <w:uiPriority w:val="99"/>
    <w:rsid w:val="00B22CB6"/>
    <w:pPr>
      <w:autoSpaceDE w:val="0"/>
      <w:autoSpaceDN w:val="0"/>
      <w:adjustRightInd w:val="0"/>
      <w:spacing w:after="0" w:line="175" w:lineRule="atLeast"/>
    </w:pPr>
    <w:rPr>
      <w:rFonts w:ascii="ITC New Baskerville Std" w:hAnsi="ITC New Baskerville Std"/>
      <w:sz w:val="24"/>
      <w:szCs w:val="24"/>
    </w:rPr>
  </w:style>
  <w:style w:type="character" w:customStyle="1" w:styleId="A11">
    <w:name w:val="A11"/>
    <w:uiPriority w:val="99"/>
    <w:rsid w:val="00B22CB6"/>
    <w:rPr>
      <w:rFonts w:cs="ITC New Baskerville Std"/>
      <w:color w:val="000000"/>
      <w:sz w:val="20"/>
      <w:szCs w:val="20"/>
    </w:rPr>
  </w:style>
  <w:style w:type="character" w:customStyle="1" w:styleId="A12">
    <w:name w:val="A12"/>
    <w:uiPriority w:val="99"/>
    <w:rsid w:val="00B22CB6"/>
    <w:rPr>
      <w:rFonts w:cs="ITC New Baskerville Std"/>
      <w:color w:val="000000"/>
      <w:sz w:val="11"/>
      <w:szCs w:val="11"/>
    </w:rPr>
  </w:style>
  <w:style w:type="paragraph" w:styleId="BalloonText">
    <w:name w:val="Balloon Text"/>
    <w:basedOn w:val="Normal"/>
    <w:link w:val="BalloonTextChar"/>
    <w:uiPriority w:val="99"/>
    <w:semiHidden/>
    <w:unhideWhenUsed/>
    <w:rsid w:val="00B22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B6"/>
    <w:rPr>
      <w:rFonts w:ascii="Tahoma" w:eastAsiaTheme="minorHAnsi" w:hAnsi="Tahoma" w:cs="Tahoma"/>
      <w:sz w:val="16"/>
      <w:szCs w:val="16"/>
      <w:lang w:eastAsia="en-US"/>
    </w:rPr>
  </w:style>
  <w:style w:type="character" w:styleId="Hyperlink">
    <w:name w:val="Hyperlink"/>
    <w:basedOn w:val="DefaultParagraphFont"/>
    <w:uiPriority w:val="99"/>
    <w:unhideWhenUsed/>
    <w:rsid w:val="00B22CB6"/>
    <w:rPr>
      <w:color w:val="0000FF"/>
      <w:u w:val="single"/>
    </w:rPr>
  </w:style>
  <w:style w:type="character" w:styleId="Emphasis">
    <w:name w:val="Emphasis"/>
    <w:basedOn w:val="DefaultParagraphFont"/>
    <w:uiPriority w:val="20"/>
    <w:qFormat/>
    <w:rsid w:val="00B22CB6"/>
    <w:rPr>
      <w:i/>
      <w:iCs/>
    </w:rPr>
  </w:style>
  <w:style w:type="character" w:customStyle="1" w:styleId="at1">
    <w:name w:val="a__t1"/>
    <w:basedOn w:val="DefaultParagraphFont"/>
    <w:rsid w:val="00B22CB6"/>
  </w:style>
  <w:style w:type="character" w:customStyle="1" w:styleId="A10">
    <w:name w:val="A10"/>
    <w:uiPriority w:val="99"/>
    <w:rsid w:val="00B22CB6"/>
    <w:rPr>
      <w:rFonts w:cs="Adobe Garamond Pro"/>
      <w:color w:val="000000"/>
      <w:sz w:val="26"/>
      <w:szCs w:val="26"/>
    </w:rPr>
  </w:style>
  <w:style w:type="paragraph" w:styleId="Header">
    <w:name w:val="header"/>
    <w:basedOn w:val="Normal"/>
    <w:link w:val="HeaderChar"/>
    <w:uiPriority w:val="99"/>
    <w:unhideWhenUsed/>
    <w:rsid w:val="00A740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07C"/>
    <w:rPr>
      <w:rFonts w:eastAsiaTheme="minorHAnsi"/>
      <w:lang w:eastAsia="en-US"/>
    </w:rPr>
  </w:style>
  <w:style w:type="paragraph" w:styleId="Footer">
    <w:name w:val="footer"/>
    <w:basedOn w:val="Normal"/>
    <w:link w:val="FooterChar"/>
    <w:uiPriority w:val="99"/>
    <w:unhideWhenUsed/>
    <w:rsid w:val="00A740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07C"/>
    <w:rPr>
      <w:rFonts w:eastAsiaTheme="minorHAnsi"/>
      <w:lang w:eastAsia="en-US"/>
    </w:rPr>
  </w:style>
  <w:style w:type="paragraph" w:customStyle="1" w:styleId="Default">
    <w:name w:val="Default"/>
    <w:rsid w:val="00A7407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D3D6C"/>
    <w:rPr>
      <w:rFonts w:asciiTheme="majorHAnsi" w:eastAsiaTheme="majorEastAsia" w:hAnsiTheme="majorHAnsi" w:cstheme="majorBidi"/>
      <w:b/>
      <w:bCs/>
      <w:color w:val="000000" w:themeColor="text1"/>
      <w:sz w:val="24"/>
      <w:szCs w:val="26"/>
      <w:lang w:val="en-US" w:eastAsia="en-US"/>
    </w:rPr>
  </w:style>
  <w:style w:type="character" w:styleId="FollowedHyperlink">
    <w:name w:val="FollowedHyperlink"/>
    <w:basedOn w:val="DefaultParagraphFont"/>
    <w:uiPriority w:val="99"/>
    <w:semiHidden/>
    <w:unhideWhenUsed/>
    <w:rsid w:val="00972126"/>
    <w:rPr>
      <w:color w:val="800080" w:themeColor="followedHyperlink"/>
      <w:u w:val="single"/>
    </w:rPr>
  </w:style>
  <w:style w:type="paragraph" w:styleId="NormalWeb">
    <w:name w:val="Normal (Web)"/>
    <w:basedOn w:val="Normal"/>
    <w:uiPriority w:val="99"/>
    <w:semiHidden/>
    <w:unhideWhenUsed/>
    <w:rsid w:val="008D3C2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A402D2"/>
    <w:rPr>
      <w:b/>
      <w:bCs/>
    </w:rPr>
  </w:style>
  <w:style w:type="character" w:customStyle="1" w:styleId="CommentSubjectChar">
    <w:name w:val="Comment Subject Char"/>
    <w:basedOn w:val="CommentTextChar"/>
    <w:link w:val="CommentSubject"/>
    <w:uiPriority w:val="99"/>
    <w:semiHidden/>
    <w:rsid w:val="00A402D2"/>
    <w:rPr>
      <w:rFonts w:eastAsiaTheme="minorHAnsi"/>
      <w:b/>
      <w:bCs/>
      <w:sz w:val="20"/>
      <w:szCs w:val="20"/>
      <w:lang w:eastAsia="en-US"/>
    </w:rPr>
  </w:style>
  <w:style w:type="character" w:customStyle="1" w:styleId="Heading1Char">
    <w:name w:val="Heading 1 Char"/>
    <w:basedOn w:val="DefaultParagraphFont"/>
    <w:link w:val="Heading1"/>
    <w:uiPriority w:val="9"/>
    <w:rsid w:val="0050094A"/>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50094A"/>
    <w:pPr>
      <w:outlineLvl w:val="9"/>
    </w:pPr>
    <w:rPr>
      <w:lang w:val="en-US" w:eastAsia="ja-JP"/>
    </w:rPr>
  </w:style>
  <w:style w:type="paragraph" w:styleId="TOC2">
    <w:name w:val="toc 2"/>
    <w:basedOn w:val="Normal"/>
    <w:next w:val="Normal"/>
    <w:autoRedefine/>
    <w:uiPriority w:val="39"/>
    <w:unhideWhenUsed/>
    <w:qFormat/>
    <w:rsid w:val="007B31B1"/>
    <w:pPr>
      <w:tabs>
        <w:tab w:val="right" w:leader="dot" w:pos="9062"/>
      </w:tabs>
      <w:spacing w:after="0" w:line="360" w:lineRule="auto"/>
    </w:pPr>
    <w:rPr>
      <w:rFonts w:cs="Times New Roman"/>
      <w:b/>
      <w:bCs/>
      <w:smallCaps/>
      <w:szCs w:val="26"/>
    </w:rPr>
  </w:style>
  <w:style w:type="paragraph" w:styleId="TOC1">
    <w:name w:val="toc 1"/>
    <w:basedOn w:val="Heading2"/>
    <w:next w:val="Heading2"/>
    <w:link w:val="TOC1Char"/>
    <w:autoRedefine/>
    <w:uiPriority w:val="39"/>
    <w:unhideWhenUsed/>
    <w:qFormat/>
    <w:rsid w:val="0050094A"/>
    <w:pPr>
      <w:keepNext w:val="0"/>
      <w:keepLines w:val="0"/>
      <w:spacing w:before="360" w:after="360" w:line="276" w:lineRule="auto"/>
      <w:outlineLvl w:val="9"/>
    </w:pPr>
    <w:rPr>
      <w:rFonts w:asciiTheme="minorHAnsi" w:eastAsiaTheme="minorHAnsi" w:hAnsiTheme="minorHAnsi" w:cs="Times New Roman"/>
      <w:caps/>
      <w:color w:val="auto"/>
      <w:u w:val="single"/>
      <w:lang w:val="nl-NL"/>
    </w:rPr>
  </w:style>
  <w:style w:type="paragraph" w:styleId="TOC3">
    <w:name w:val="toc 3"/>
    <w:basedOn w:val="Heading3"/>
    <w:next w:val="Normal"/>
    <w:autoRedefine/>
    <w:uiPriority w:val="39"/>
    <w:unhideWhenUsed/>
    <w:qFormat/>
    <w:rsid w:val="0050094A"/>
    <w:pPr>
      <w:keepNext w:val="0"/>
      <w:keepLines w:val="0"/>
      <w:spacing w:before="0"/>
      <w:outlineLvl w:val="9"/>
    </w:pPr>
    <w:rPr>
      <w:rFonts w:asciiTheme="minorHAnsi" w:eastAsiaTheme="minorHAnsi" w:hAnsiTheme="minorHAnsi" w:cs="Times New Roman"/>
      <w:b w:val="0"/>
      <w:bCs w:val="0"/>
      <w:smallCaps/>
      <w:color w:val="auto"/>
      <w:szCs w:val="26"/>
    </w:rPr>
  </w:style>
  <w:style w:type="character" w:customStyle="1" w:styleId="A2">
    <w:name w:val="A2"/>
    <w:uiPriority w:val="99"/>
    <w:rsid w:val="001D4FA2"/>
    <w:rPr>
      <w:rFonts w:cs="Univers LT Std 55"/>
      <w:color w:val="000000"/>
      <w:sz w:val="20"/>
      <w:szCs w:val="20"/>
    </w:rPr>
  </w:style>
  <w:style w:type="paragraph" w:customStyle="1" w:styleId="Pa0">
    <w:name w:val="Pa0"/>
    <w:basedOn w:val="Default"/>
    <w:next w:val="Default"/>
    <w:uiPriority w:val="99"/>
    <w:rsid w:val="001D4FA2"/>
    <w:pPr>
      <w:spacing w:line="241" w:lineRule="atLeast"/>
    </w:pPr>
    <w:rPr>
      <w:rFonts w:ascii="Calibri" w:hAnsi="Calibri" w:cstheme="minorBidi"/>
      <w:color w:val="auto"/>
    </w:rPr>
  </w:style>
  <w:style w:type="character" w:customStyle="1" w:styleId="A0">
    <w:name w:val="A0"/>
    <w:uiPriority w:val="99"/>
    <w:rsid w:val="001D4FA2"/>
    <w:rPr>
      <w:rFonts w:cs="Calibri"/>
      <w:color w:val="000000"/>
      <w:sz w:val="54"/>
      <w:szCs w:val="54"/>
    </w:rPr>
  </w:style>
  <w:style w:type="character" w:customStyle="1" w:styleId="A1">
    <w:name w:val="A1"/>
    <w:uiPriority w:val="99"/>
    <w:rsid w:val="001D4FA2"/>
    <w:rPr>
      <w:rFonts w:cs="Calibri"/>
      <w:color w:val="000000"/>
      <w:sz w:val="40"/>
      <w:szCs w:val="40"/>
    </w:rPr>
  </w:style>
  <w:style w:type="character" w:styleId="Strong">
    <w:name w:val="Strong"/>
    <w:basedOn w:val="DefaultParagraphFont"/>
    <w:uiPriority w:val="22"/>
    <w:qFormat/>
    <w:rsid w:val="00993F11"/>
    <w:rPr>
      <w:b/>
      <w:bCs/>
    </w:rPr>
  </w:style>
  <w:style w:type="character" w:customStyle="1" w:styleId="TOC1Char">
    <w:name w:val="TOC 1 Char"/>
    <w:basedOn w:val="Heading3Char"/>
    <w:link w:val="TOC1"/>
    <w:uiPriority w:val="39"/>
    <w:rsid w:val="009B5034"/>
    <w:rPr>
      <w:rFonts w:asciiTheme="majorHAnsi" w:eastAsiaTheme="minorHAnsi" w:hAnsiTheme="majorHAnsi" w:cs="Times New Roman"/>
      <w:b/>
      <w:bCs/>
      <w:caps/>
      <w:color w:val="4F81BD" w:themeColor="accent1"/>
      <w:szCs w:val="26"/>
      <w:u w:val="single"/>
      <w:lang w:eastAsia="en-US"/>
    </w:rPr>
  </w:style>
  <w:style w:type="character" w:customStyle="1" w:styleId="Heading3Char">
    <w:name w:val="Heading 3 Char"/>
    <w:basedOn w:val="DefaultParagraphFont"/>
    <w:link w:val="Heading3"/>
    <w:uiPriority w:val="9"/>
    <w:rsid w:val="009B5034"/>
    <w:rPr>
      <w:rFonts w:asciiTheme="majorHAnsi" w:eastAsiaTheme="majorEastAsia" w:hAnsiTheme="majorHAnsi" w:cstheme="majorBidi"/>
      <w:b/>
      <w:bCs/>
      <w:color w:val="4F81BD" w:themeColor="accent1"/>
      <w:lang w:eastAsia="en-US"/>
    </w:rPr>
  </w:style>
  <w:style w:type="character" w:styleId="IntenseEmphasis">
    <w:name w:val="Intense Emphasis"/>
    <w:basedOn w:val="DefaultParagraphFont"/>
    <w:uiPriority w:val="21"/>
    <w:qFormat/>
    <w:rsid w:val="009B5034"/>
    <w:rPr>
      <w:b/>
      <w:bCs/>
      <w:i/>
      <w:iCs/>
      <w:color w:val="4F81BD" w:themeColor="accent1"/>
    </w:rPr>
  </w:style>
  <w:style w:type="paragraph" w:styleId="TOC4">
    <w:name w:val="toc 4"/>
    <w:basedOn w:val="Normal"/>
    <w:next w:val="Normal"/>
    <w:autoRedefine/>
    <w:uiPriority w:val="39"/>
    <w:unhideWhenUsed/>
    <w:rsid w:val="00EF4450"/>
    <w:pPr>
      <w:spacing w:after="0"/>
    </w:pPr>
    <w:rPr>
      <w:rFonts w:cs="Times New Roman"/>
      <w:szCs w:val="26"/>
    </w:rPr>
  </w:style>
  <w:style w:type="paragraph" w:styleId="TOC5">
    <w:name w:val="toc 5"/>
    <w:basedOn w:val="Normal"/>
    <w:next w:val="Normal"/>
    <w:autoRedefine/>
    <w:uiPriority w:val="39"/>
    <w:unhideWhenUsed/>
    <w:rsid w:val="00EF4450"/>
    <w:pPr>
      <w:spacing w:after="0"/>
    </w:pPr>
    <w:rPr>
      <w:rFonts w:cs="Times New Roman"/>
      <w:szCs w:val="26"/>
    </w:rPr>
  </w:style>
  <w:style w:type="paragraph" w:styleId="TOC6">
    <w:name w:val="toc 6"/>
    <w:basedOn w:val="Normal"/>
    <w:next w:val="Normal"/>
    <w:autoRedefine/>
    <w:uiPriority w:val="39"/>
    <w:unhideWhenUsed/>
    <w:rsid w:val="00EF4450"/>
    <w:pPr>
      <w:spacing w:after="0"/>
    </w:pPr>
    <w:rPr>
      <w:rFonts w:cs="Times New Roman"/>
      <w:szCs w:val="26"/>
    </w:rPr>
  </w:style>
  <w:style w:type="paragraph" w:styleId="TOC7">
    <w:name w:val="toc 7"/>
    <w:basedOn w:val="Normal"/>
    <w:next w:val="Normal"/>
    <w:autoRedefine/>
    <w:uiPriority w:val="39"/>
    <w:unhideWhenUsed/>
    <w:rsid w:val="00EF4450"/>
    <w:pPr>
      <w:spacing w:after="0"/>
    </w:pPr>
    <w:rPr>
      <w:rFonts w:cs="Times New Roman"/>
      <w:szCs w:val="26"/>
    </w:rPr>
  </w:style>
  <w:style w:type="paragraph" w:styleId="TOC8">
    <w:name w:val="toc 8"/>
    <w:basedOn w:val="Normal"/>
    <w:next w:val="Normal"/>
    <w:autoRedefine/>
    <w:uiPriority w:val="39"/>
    <w:unhideWhenUsed/>
    <w:rsid w:val="00EF4450"/>
    <w:pPr>
      <w:spacing w:after="0"/>
    </w:pPr>
    <w:rPr>
      <w:rFonts w:cs="Times New Roman"/>
      <w:szCs w:val="26"/>
    </w:rPr>
  </w:style>
  <w:style w:type="paragraph" w:styleId="TOC9">
    <w:name w:val="toc 9"/>
    <w:basedOn w:val="Normal"/>
    <w:next w:val="Normal"/>
    <w:autoRedefine/>
    <w:uiPriority w:val="39"/>
    <w:unhideWhenUsed/>
    <w:rsid w:val="00EF4450"/>
    <w:pPr>
      <w:spacing w:after="0"/>
    </w:pPr>
    <w:rPr>
      <w:rFonts w:cs="Times New Roman"/>
      <w:szCs w:val="26"/>
    </w:rPr>
  </w:style>
  <w:style w:type="paragraph" w:styleId="Subtitle">
    <w:name w:val="Subtitle"/>
    <w:basedOn w:val="Normal"/>
    <w:next w:val="Normal"/>
    <w:link w:val="SubtitleChar"/>
    <w:uiPriority w:val="11"/>
    <w:qFormat/>
    <w:rsid w:val="00E875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75D2"/>
    <w:rPr>
      <w:rFonts w:asciiTheme="majorHAnsi" w:eastAsiaTheme="majorEastAsia" w:hAnsiTheme="majorHAnsi" w:cstheme="majorBidi"/>
      <w:i/>
      <w:iCs/>
      <w:color w:val="4F81BD" w:themeColor="accent1"/>
      <w:spacing w:val="15"/>
      <w:sz w:val="24"/>
      <w:szCs w:val="24"/>
      <w:lang w:eastAsia="en-US"/>
    </w:rPr>
  </w:style>
  <w:style w:type="paragraph" w:styleId="EndnoteText">
    <w:name w:val="endnote text"/>
    <w:basedOn w:val="Normal"/>
    <w:link w:val="EndnoteTextChar"/>
    <w:uiPriority w:val="99"/>
    <w:semiHidden/>
    <w:unhideWhenUsed/>
    <w:rsid w:val="007220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004"/>
    <w:rPr>
      <w:rFonts w:eastAsiaTheme="minorHAnsi"/>
      <w:sz w:val="20"/>
      <w:szCs w:val="20"/>
      <w:lang w:eastAsia="en-US"/>
    </w:rPr>
  </w:style>
  <w:style w:type="character" w:styleId="EndnoteReference">
    <w:name w:val="endnote reference"/>
    <w:basedOn w:val="DefaultParagraphFont"/>
    <w:uiPriority w:val="99"/>
    <w:semiHidden/>
    <w:unhideWhenUsed/>
    <w:rsid w:val="007220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B6"/>
    <w:rPr>
      <w:rFonts w:eastAsiaTheme="minorHAnsi"/>
      <w:lang w:eastAsia="en-US"/>
    </w:rPr>
  </w:style>
  <w:style w:type="paragraph" w:styleId="Heading1">
    <w:name w:val="heading 1"/>
    <w:basedOn w:val="Normal"/>
    <w:next w:val="Normal"/>
    <w:link w:val="Heading1Char"/>
    <w:uiPriority w:val="9"/>
    <w:qFormat/>
    <w:rsid w:val="00500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D6C"/>
    <w:pPr>
      <w:keepNext/>
      <w:keepLines/>
      <w:spacing w:before="200" w:after="0" w:line="240" w:lineRule="auto"/>
      <w:outlineLvl w:val="1"/>
    </w:pPr>
    <w:rPr>
      <w:rFonts w:asciiTheme="majorHAnsi" w:eastAsiaTheme="majorEastAsia" w:hAnsiTheme="majorHAnsi" w:cstheme="majorBidi"/>
      <w:b/>
      <w:bCs/>
      <w:color w:val="000000" w:themeColor="text1"/>
      <w:sz w:val="24"/>
      <w:szCs w:val="26"/>
      <w:lang w:val="en-US"/>
    </w:rPr>
  </w:style>
  <w:style w:type="paragraph" w:styleId="Heading3">
    <w:name w:val="heading 3"/>
    <w:basedOn w:val="Normal"/>
    <w:next w:val="Normal"/>
    <w:link w:val="Heading3Char"/>
    <w:uiPriority w:val="9"/>
    <w:unhideWhenUsed/>
    <w:qFormat/>
    <w:rsid w:val="009B50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CB6"/>
    <w:rPr>
      <w:rFonts w:eastAsiaTheme="minorHAnsi"/>
      <w:sz w:val="20"/>
      <w:szCs w:val="20"/>
      <w:lang w:eastAsia="en-US"/>
    </w:rPr>
  </w:style>
  <w:style w:type="character" w:styleId="FootnoteReference">
    <w:name w:val="footnote reference"/>
    <w:basedOn w:val="DefaultParagraphFont"/>
    <w:uiPriority w:val="99"/>
    <w:semiHidden/>
    <w:unhideWhenUsed/>
    <w:rsid w:val="00B22CB6"/>
    <w:rPr>
      <w:vertAlign w:val="superscript"/>
    </w:rPr>
  </w:style>
  <w:style w:type="paragraph" w:styleId="NoSpacing">
    <w:name w:val="No Spacing"/>
    <w:uiPriority w:val="1"/>
    <w:qFormat/>
    <w:rsid w:val="00B22CB6"/>
    <w:pPr>
      <w:spacing w:after="0" w:line="240" w:lineRule="auto"/>
    </w:pPr>
    <w:rPr>
      <w:rFonts w:eastAsiaTheme="minorHAnsi"/>
      <w:lang w:eastAsia="en-US"/>
    </w:rPr>
  </w:style>
  <w:style w:type="character" w:customStyle="1" w:styleId="A6">
    <w:name w:val="A6"/>
    <w:uiPriority w:val="99"/>
    <w:rsid w:val="00B22CB6"/>
    <w:rPr>
      <w:rFonts w:cs="Calibri"/>
      <w:color w:val="000000"/>
    </w:rPr>
  </w:style>
  <w:style w:type="paragraph" w:styleId="ListParagraph">
    <w:name w:val="List Paragraph"/>
    <w:basedOn w:val="Normal"/>
    <w:uiPriority w:val="34"/>
    <w:qFormat/>
    <w:rsid w:val="00B22CB6"/>
    <w:pPr>
      <w:ind w:left="720"/>
      <w:contextualSpacing/>
    </w:pPr>
  </w:style>
  <w:style w:type="character" w:styleId="CommentReference">
    <w:name w:val="annotation reference"/>
    <w:basedOn w:val="DefaultParagraphFont"/>
    <w:uiPriority w:val="99"/>
    <w:semiHidden/>
    <w:unhideWhenUsed/>
    <w:rsid w:val="00B22CB6"/>
    <w:rPr>
      <w:sz w:val="16"/>
      <w:szCs w:val="16"/>
    </w:rPr>
  </w:style>
  <w:style w:type="paragraph" w:styleId="CommentText">
    <w:name w:val="annotation text"/>
    <w:basedOn w:val="Normal"/>
    <w:link w:val="CommentTextChar"/>
    <w:uiPriority w:val="99"/>
    <w:semiHidden/>
    <w:unhideWhenUsed/>
    <w:rsid w:val="00B22CB6"/>
    <w:pPr>
      <w:spacing w:line="240" w:lineRule="auto"/>
    </w:pPr>
    <w:rPr>
      <w:sz w:val="20"/>
      <w:szCs w:val="20"/>
    </w:rPr>
  </w:style>
  <w:style w:type="character" w:customStyle="1" w:styleId="CommentTextChar">
    <w:name w:val="Comment Text Char"/>
    <w:basedOn w:val="DefaultParagraphFont"/>
    <w:link w:val="CommentText"/>
    <w:uiPriority w:val="99"/>
    <w:semiHidden/>
    <w:rsid w:val="00B22CB6"/>
    <w:rPr>
      <w:rFonts w:eastAsiaTheme="minorHAnsi"/>
      <w:sz w:val="20"/>
      <w:szCs w:val="20"/>
      <w:lang w:eastAsia="en-US"/>
    </w:rPr>
  </w:style>
  <w:style w:type="paragraph" w:customStyle="1" w:styleId="Pa8">
    <w:name w:val="Pa8"/>
    <w:basedOn w:val="Normal"/>
    <w:next w:val="Normal"/>
    <w:uiPriority w:val="99"/>
    <w:rsid w:val="00B22CB6"/>
    <w:pPr>
      <w:autoSpaceDE w:val="0"/>
      <w:autoSpaceDN w:val="0"/>
      <w:adjustRightInd w:val="0"/>
      <w:spacing w:after="0" w:line="175" w:lineRule="atLeast"/>
    </w:pPr>
    <w:rPr>
      <w:rFonts w:ascii="ITC New Baskerville Std" w:hAnsi="ITC New Baskerville Std"/>
      <w:sz w:val="24"/>
      <w:szCs w:val="24"/>
    </w:rPr>
  </w:style>
  <w:style w:type="character" w:customStyle="1" w:styleId="A11">
    <w:name w:val="A11"/>
    <w:uiPriority w:val="99"/>
    <w:rsid w:val="00B22CB6"/>
    <w:rPr>
      <w:rFonts w:cs="ITC New Baskerville Std"/>
      <w:color w:val="000000"/>
      <w:sz w:val="20"/>
      <w:szCs w:val="20"/>
    </w:rPr>
  </w:style>
  <w:style w:type="character" w:customStyle="1" w:styleId="A12">
    <w:name w:val="A12"/>
    <w:uiPriority w:val="99"/>
    <w:rsid w:val="00B22CB6"/>
    <w:rPr>
      <w:rFonts w:cs="ITC New Baskerville Std"/>
      <w:color w:val="000000"/>
      <w:sz w:val="11"/>
      <w:szCs w:val="11"/>
    </w:rPr>
  </w:style>
  <w:style w:type="paragraph" w:styleId="BalloonText">
    <w:name w:val="Balloon Text"/>
    <w:basedOn w:val="Normal"/>
    <w:link w:val="BalloonTextChar"/>
    <w:uiPriority w:val="99"/>
    <w:semiHidden/>
    <w:unhideWhenUsed/>
    <w:rsid w:val="00B22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CB6"/>
    <w:rPr>
      <w:rFonts w:ascii="Tahoma" w:eastAsiaTheme="minorHAnsi" w:hAnsi="Tahoma" w:cs="Tahoma"/>
      <w:sz w:val="16"/>
      <w:szCs w:val="16"/>
      <w:lang w:eastAsia="en-US"/>
    </w:rPr>
  </w:style>
  <w:style w:type="character" w:styleId="Hyperlink">
    <w:name w:val="Hyperlink"/>
    <w:basedOn w:val="DefaultParagraphFont"/>
    <w:uiPriority w:val="99"/>
    <w:unhideWhenUsed/>
    <w:rsid w:val="00B22CB6"/>
    <w:rPr>
      <w:color w:val="0000FF"/>
      <w:u w:val="single"/>
    </w:rPr>
  </w:style>
  <w:style w:type="character" w:styleId="Emphasis">
    <w:name w:val="Emphasis"/>
    <w:basedOn w:val="DefaultParagraphFont"/>
    <w:uiPriority w:val="20"/>
    <w:qFormat/>
    <w:rsid w:val="00B22CB6"/>
    <w:rPr>
      <w:i/>
      <w:iCs/>
    </w:rPr>
  </w:style>
  <w:style w:type="character" w:customStyle="1" w:styleId="at1">
    <w:name w:val="a__t1"/>
    <w:basedOn w:val="DefaultParagraphFont"/>
    <w:rsid w:val="00B22CB6"/>
  </w:style>
  <w:style w:type="character" w:customStyle="1" w:styleId="A10">
    <w:name w:val="A10"/>
    <w:uiPriority w:val="99"/>
    <w:rsid w:val="00B22CB6"/>
    <w:rPr>
      <w:rFonts w:cs="Adobe Garamond Pro"/>
      <w:color w:val="000000"/>
      <w:sz w:val="26"/>
      <w:szCs w:val="26"/>
    </w:rPr>
  </w:style>
  <w:style w:type="paragraph" w:styleId="Header">
    <w:name w:val="header"/>
    <w:basedOn w:val="Normal"/>
    <w:link w:val="HeaderChar"/>
    <w:uiPriority w:val="99"/>
    <w:unhideWhenUsed/>
    <w:rsid w:val="00A740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07C"/>
    <w:rPr>
      <w:rFonts w:eastAsiaTheme="minorHAnsi"/>
      <w:lang w:eastAsia="en-US"/>
    </w:rPr>
  </w:style>
  <w:style w:type="paragraph" w:styleId="Footer">
    <w:name w:val="footer"/>
    <w:basedOn w:val="Normal"/>
    <w:link w:val="FooterChar"/>
    <w:uiPriority w:val="99"/>
    <w:unhideWhenUsed/>
    <w:rsid w:val="00A740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07C"/>
    <w:rPr>
      <w:rFonts w:eastAsiaTheme="minorHAnsi"/>
      <w:lang w:eastAsia="en-US"/>
    </w:rPr>
  </w:style>
  <w:style w:type="paragraph" w:customStyle="1" w:styleId="Default">
    <w:name w:val="Default"/>
    <w:rsid w:val="00A7407C"/>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D3D6C"/>
    <w:rPr>
      <w:rFonts w:asciiTheme="majorHAnsi" w:eastAsiaTheme="majorEastAsia" w:hAnsiTheme="majorHAnsi" w:cstheme="majorBidi"/>
      <w:b/>
      <w:bCs/>
      <w:color w:val="000000" w:themeColor="text1"/>
      <w:sz w:val="24"/>
      <w:szCs w:val="26"/>
      <w:lang w:val="en-US" w:eastAsia="en-US"/>
    </w:rPr>
  </w:style>
  <w:style w:type="character" w:styleId="FollowedHyperlink">
    <w:name w:val="FollowedHyperlink"/>
    <w:basedOn w:val="DefaultParagraphFont"/>
    <w:uiPriority w:val="99"/>
    <w:semiHidden/>
    <w:unhideWhenUsed/>
    <w:rsid w:val="00972126"/>
    <w:rPr>
      <w:color w:val="800080" w:themeColor="followedHyperlink"/>
      <w:u w:val="single"/>
    </w:rPr>
  </w:style>
  <w:style w:type="paragraph" w:styleId="NormalWeb">
    <w:name w:val="Normal (Web)"/>
    <w:basedOn w:val="Normal"/>
    <w:uiPriority w:val="99"/>
    <w:semiHidden/>
    <w:unhideWhenUsed/>
    <w:rsid w:val="008D3C2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A402D2"/>
    <w:rPr>
      <w:b/>
      <w:bCs/>
    </w:rPr>
  </w:style>
  <w:style w:type="character" w:customStyle="1" w:styleId="CommentSubjectChar">
    <w:name w:val="Comment Subject Char"/>
    <w:basedOn w:val="CommentTextChar"/>
    <w:link w:val="CommentSubject"/>
    <w:uiPriority w:val="99"/>
    <w:semiHidden/>
    <w:rsid w:val="00A402D2"/>
    <w:rPr>
      <w:rFonts w:eastAsiaTheme="minorHAnsi"/>
      <w:b/>
      <w:bCs/>
      <w:sz w:val="20"/>
      <w:szCs w:val="20"/>
      <w:lang w:eastAsia="en-US"/>
    </w:rPr>
  </w:style>
  <w:style w:type="character" w:customStyle="1" w:styleId="Heading1Char">
    <w:name w:val="Heading 1 Char"/>
    <w:basedOn w:val="DefaultParagraphFont"/>
    <w:link w:val="Heading1"/>
    <w:uiPriority w:val="9"/>
    <w:rsid w:val="0050094A"/>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50094A"/>
    <w:pPr>
      <w:outlineLvl w:val="9"/>
    </w:pPr>
    <w:rPr>
      <w:lang w:val="en-US" w:eastAsia="ja-JP"/>
    </w:rPr>
  </w:style>
  <w:style w:type="paragraph" w:styleId="TOC2">
    <w:name w:val="toc 2"/>
    <w:basedOn w:val="Normal"/>
    <w:next w:val="Normal"/>
    <w:autoRedefine/>
    <w:uiPriority w:val="39"/>
    <w:unhideWhenUsed/>
    <w:qFormat/>
    <w:rsid w:val="007B31B1"/>
    <w:pPr>
      <w:tabs>
        <w:tab w:val="right" w:leader="dot" w:pos="9062"/>
      </w:tabs>
      <w:spacing w:after="0" w:line="360" w:lineRule="auto"/>
    </w:pPr>
    <w:rPr>
      <w:rFonts w:cs="Times New Roman"/>
      <w:b/>
      <w:bCs/>
      <w:smallCaps/>
      <w:szCs w:val="26"/>
    </w:rPr>
  </w:style>
  <w:style w:type="paragraph" w:styleId="TOC1">
    <w:name w:val="toc 1"/>
    <w:basedOn w:val="Heading2"/>
    <w:next w:val="Heading2"/>
    <w:link w:val="TOC1Char"/>
    <w:autoRedefine/>
    <w:uiPriority w:val="39"/>
    <w:unhideWhenUsed/>
    <w:qFormat/>
    <w:rsid w:val="0050094A"/>
    <w:pPr>
      <w:keepNext w:val="0"/>
      <w:keepLines w:val="0"/>
      <w:spacing w:before="360" w:after="360" w:line="276" w:lineRule="auto"/>
      <w:outlineLvl w:val="9"/>
    </w:pPr>
    <w:rPr>
      <w:rFonts w:asciiTheme="minorHAnsi" w:eastAsiaTheme="minorHAnsi" w:hAnsiTheme="minorHAnsi" w:cs="Times New Roman"/>
      <w:caps/>
      <w:color w:val="auto"/>
      <w:u w:val="single"/>
      <w:lang w:val="nl-NL"/>
    </w:rPr>
  </w:style>
  <w:style w:type="paragraph" w:styleId="TOC3">
    <w:name w:val="toc 3"/>
    <w:basedOn w:val="Heading3"/>
    <w:next w:val="Normal"/>
    <w:autoRedefine/>
    <w:uiPriority w:val="39"/>
    <w:unhideWhenUsed/>
    <w:qFormat/>
    <w:rsid w:val="0050094A"/>
    <w:pPr>
      <w:keepNext w:val="0"/>
      <w:keepLines w:val="0"/>
      <w:spacing w:before="0"/>
      <w:outlineLvl w:val="9"/>
    </w:pPr>
    <w:rPr>
      <w:rFonts w:asciiTheme="minorHAnsi" w:eastAsiaTheme="minorHAnsi" w:hAnsiTheme="minorHAnsi" w:cs="Times New Roman"/>
      <w:b w:val="0"/>
      <w:bCs w:val="0"/>
      <w:smallCaps/>
      <w:color w:val="auto"/>
      <w:szCs w:val="26"/>
    </w:rPr>
  </w:style>
  <w:style w:type="character" w:customStyle="1" w:styleId="A2">
    <w:name w:val="A2"/>
    <w:uiPriority w:val="99"/>
    <w:rsid w:val="001D4FA2"/>
    <w:rPr>
      <w:rFonts w:cs="Univers LT Std 55"/>
      <w:color w:val="000000"/>
      <w:sz w:val="20"/>
      <w:szCs w:val="20"/>
    </w:rPr>
  </w:style>
  <w:style w:type="paragraph" w:customStyle="1" w:styleId="Pa0">
    <w:name w:val="Pa0"/>
    <w:basedOn w:val="Default"/>
    <w:next w:val="Default"/>
    <w:uiPriority w:val="99"/>
    <w:rsid w:val="001D4FA2"/>
    <w:pPr>
      <w:spacing w:line="241" w:lineRule="atLeast"/>
    </w:pPr>
    <w:rPr>
      <w:rFonts w:ascii="Calibri" w:hAnsi="Calibri" w:cstheme="minorBidi"/>
      <w:color w:val="auto"/>
    </w:rPr>
  </w:style>
  <w:style w:type="character" w:customStyle="1" w:styleId="A0">
    <w:name w:val="A0"/>
    <w:uiPriority w:val="99"/>
    <w:rsid w:val="001D4FA2"/>
    <w:rPr>
      <w:rFonts w:cs="Calibri"/>
      <w:color w:val="000000"/>
      <w:sz w:val="54"/>
      <w:szCs w:val="54"/>
    </w:rPr>
  </w:style>
  <w:style w:type="character" w:customStyle="1" w:styleId="A1">
    <w:name w:val="A1"/>
    <w:uiPriority w:val="99"/>
    <w:rsid w:val="001D4FA2"/>
    <w:rPr>
      <w:rFonts w:cs="Calibri"/>
      <w:color w:val="000000"/>
      <w:sz w:val="40"/>
      <w:szCs w:val="40"/>
    </w:rPr>
  </w:style>
  <w:style w:type="character" w:styleId="Strong">
    <w:name w:val="Strong"/>
    <w:basedOn w:val="DefaultParagraphFont"/>
    <w:uiPriority w:val="22"/>
    <w:qFormat/>
    <w:rsid w:val="00993F11"/>
    <w:rPr>
      <w:b/>
      <w:bCs/>
    </w:rPr>
  </w:style>
  <w:style w:type="character" w:customStyle="1" w:styleId="TOC1Char">
    <w:name w:val="TOC 1 Char"/>
    <w:basedOn w:val="Heading3Char"/>
    <w:link w:val="TOC1"/>
    <w:uiPriority w:val="39"/>
    <w:rsid w:val="009B5034"/>
    <w:rPr>
      <w:rFonts w:asciiTheme="majorHAnsi" w:eastAsiaTheme="minorHAnsi" w:hAnsiTheme="majorHAnsi" w:cs="Times New Roman"/>
      <w:b/>
      <w:bCs/>
      <w:caps/>
      <w:color w:val="4F81BD" w:themeColor="accent1"/>
      <w:szCs w:val="26"/>
      <w:u w:val="single"/>
      <w:lang w:eastAsia="en-US"/>
    </w:rPr>
  </w:style>
  <w:style w:type="character" w:customStyle="1" w:styleId="Heading3Char">
    <w:name w:val="Heading 3 Char"/>
    <w:basedOn w:val="DefaultParagraphFont"/>
    <w:link w:val="Heading3"/>
    <w:uiPriority w:val="9"/>
    <w:rsid w:val="009B5034"/>
    <w:rPr>
      <w:rFonts w:asciiTheme="majorHAnsi" w:eastAsiaTheme="majorEastAsia" w:hAnsiTheme="majorHAnsi" w:cstheme="majorBidi"/>
      <w:b/>
      <w:bCs/>
      <w:color w:val="4F81BD" w:themeColor="accent1"/>
      <w:lang w:eastAsia="en-US"/>
    </w:rPr>
  </w:style>
  <w:style w:type="character" w:styleId="IntenseEmphasis">
    <w:name w:val="Intense Emphasis"/>
    <w:basedOn w:val="DefaultParagraphFont"/>
    <w:uiPriority w:val="21"/>
    <w:qFormat/>
    <w:rsid w:val="009B5034"/>
    <w:rPr>
      <w:b/>
      <w:bCs/>
      <w:i/>
      <w:iCs/>
      <w:color w:val="4F81BD" w:themeColor="accent1"/>
    </w:rPr>
  </w:style>
  <w:style w:type="paragraph" w:styleId="TOC4">
    <w:name w:val="toc 4"/>
    <w:basedOn w:val="Normal"/>
    <w:next w:val="Normal"/>
    <w:autoRedefine/>
    <w:uiPriority w:val="39"/>
    <w:unhideWhenUsed/>
    <w:rsid w:val="00EF4450"/>
    <w:pPr>
      <w:spacing w:after="0"/>
    </w:pPr>
    <w:rPr>
      <w:rFonts w:cs="Times New Roman"/>
      <w:szCs w:val="26"/>
    </w:rPr>
  </w:style>
  <w:style w:type="paragraph" w:styleId="TOC5">
    <w:name w:val="toc 5"/>
    <w:basedOn w:val="Normal"/>
    <w:next w:val="Normal"/>
    <w:autoRedefine/>
    <w:uiPriority w:val="39"/>
    <w:unhideWhenUsed/>
    <w:rsid w:val="00EF4450"/>
    <w:pPr>
      <w:spacing w:after="0"/>
    </w:pPr>
    <w:rPr>
      <w:rFonts w:cs="Times New Roman"/>
      <w:szCs w:val="26"/>
    </w:rPr>
  </w:style>
  <w:style w:type="paragraph" w:styleId="TOC6">
    <w:name w:val="toc 6"/>
    <w:basedOn w:val="Normal"/>
    <w:next w:val="Normal"/>
    <w:autoRedefine/>
    <w:uiPriority w:val="39"/>
    <w:unhideWhenUsed/>
    <w:rsid w:val="00EF4450"/>
    <w:pPr>
      <w:spacing w:after="0"/>
    </w:pPr>
    <w:rPr>
      <w:rFonts w:cs="Times New Roman"/>
      <w:szCs w:val="26"/>
    </w:rPr>
  </w:style>
  <w:style w:type="paragraph" w:styleId="TOC7">
    <w:name w:val="toc 7"/>
    <w:basedOn w:val="Normal"/>
    <w:next w:val="Normal"/>
    <w:autoRedefine/>
    <w:uiPriority w:val="39"/>
    <w:unhideWhenUsed/>
    <w:rsid w:val="00EF4450"/>
    <w:pPr>
      <w:spacing w:after="0"/>
    </w:pPr>
    <w:rPr>
      <w:rFonts w:cs="Times New Roman"/>
      <w:szCs w:val="26"/>
    </w:rPr>
  </w:style>
  <w:style w:type="paragraph" w:styleId="TOC8">
    <w:name w:val="toc 8"/>
    <w:basedOn w:val="Normal"/>
    <w:next w:val="Normal"/>
    <w:autoRedefine/>
    <w:uiPriority w:val="39"/>
    <w:unhideWhenUsed/>
    <w:rsid w:val="00EF4450"/>
    <w:pPr>
      <w:spacing w:after="0"/>
    </w:pPr>
    <w:rPr>
      <w:rFonts w:cs="Times New Roman"/>
      <w:szCs w:val="26"/>
    </w:rPr>
  </w:style>
  <w:style w:type="paragraph" w:styleId="TOC9">
    <w:name w:val="toc 9"/>
    <w:basedOn w:val="Normal"/>
    <w:next w:val="Normal"/>
    <w:autoRedefine/>
    <w:uiPriority w:val="39"/>
    <w:unhideWhenUsed/>
    <w:rsid w:val="00EF4450"/>
    <w:pPr>
      <w:spacing w:after="0"/>
    </w:pPr>
    <w:rPr>
      <w:rFonts w:cs="Times New Roman"/>
      <w:szCs w:val="26"/>
    </w:rPr>
  </w:style>
  <w:style w:type="paragraph" w:styleId="Subtitle">
    <w:name w:val="Subtitle"/>
    <w:basedOn w:val="Normal"/>
    <w:next w:val="Normal"/>
    <w:link w:val="SubtitleChar"/>
    <w:uiPriority w:val="11"/>
    <w:qFormat/>
    <w:rsid w:val="00E875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75D2"/>
    <w:rPr>
      <w:rFonts w:asciiTheme="majorHAnsi" w:eastAsiaTheme="majorEastAsia" w:hAnsiTheme="majorHAnsi" w:cstheme="majorBidi"/>
      <w:i/>
      <w:iCs/>
      <w:color w:val="4F81BD" w:themeColor="accent1"/>
      <w:spacing w:val="15"/>
      <w:sz w:val="24"/>
      <w:szCs w:val="24"/>
      <w:lang w:eastAsia="en-US"/>
    </w:rPr>
  </w:style>
  <w:style w:type="paragraph" w:styleId="EndnoteText">
    <w:name w:val="endnote text"/>
    <w:basedOn w:val="Normal"/>
    <w:link w:val="EndnoteTextChar"/>
    <w:uiPriority w:val="99"/>
    <w:semiHidden/>
    <w:unhideWhenUsed/>
    <w:rsid w:val="007220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004"/>
    <w:rPr>
      <w:rFonts w:eastAsiaTheme="minorHAnsi"/>
      <w:sz w:val="20"/>
      <w:szCs w:val="20"/>
      <w:lang w:eastAsia="en-US"/>
    </w:rPr>
  </w:style>
  <w:style w:type="character" w:styleId="EndnoteReference">
    <w:name w:val="endnote reference"/>
    <w:basedOn w:val="DefaultParagraphFont"/>
    <w:uiPriority w:val="99"/>
    <w:semiHidden/>
    <w:unhideWhenUsed/>
    <w:rsid w:val="00722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4954">
      <w:bodyDiv w:val="1"/>
      <w:marLeft w:val="0"/>
      <w:marRight w:val="0"/>
      <w:marTop w:val="0"/>
      <w:marBottom w:val="0"/>
      <w:divBdr>
        <w:top w:val="none" w:sz="0" w:space="0" w:color="auto"/>
        <w:left w:val="none" w:sz="0" w:space="0" w:color="auto"/>
        <w:bottom w:val="none" w:sz="0" w:space="0" w:color="auto"/>
        <w:right w:val="none" w:sz="0" w:space="0" w:color="auto"/>
      </w:divBdr>
      <w:divsChild>
        <w:div w:id="766265869">
          <w:marLeft w:val="0"/>
          <w:marRight w:val="0"/>
          <w:marTop w:val="0"/>
          <w:marBottom w:val="0"/>
          <w:divBdr>
            <w:top w:val="none" w:sz="0" w:space="0" w:color="auto"/>
            <w:left w:val="none" w:sz="0" w:space="0" w:color="auto"/>
            <w:bottom w:val="none" w:sz="0" w:space="0" w:color="auto"/>
            <w:right w:val="none" w:sz="0" w:space="0" w:color="auto"/>
          </w:divBdr>
          <w:divsChild>
            <w:div w:id="1044063963">
              <w:marLeft w:val="0"/>
              <w:marRight w:val="0"/>
              <w:marTop w:val="0"/>
              <w:marBottom w:val="0"/>
              <w:divBdr>
                <w:top w:val="none" w:sz="0" w:space="0" w:color="auto"/>
                <w:left w:val="none" w:sz="0" w:space="0" w:color="auto"/>
                <w:bottom w:val="none" w:sz="0" w:space="0" w:color="auto"/>
                <w:right w:val="none" w:sz="0" w:space="0" w:color="auto"/>
              </w:divBdr>
              <w:divsChild>
                <w:div w:id="1938126357">
                  <w:marLeft w:val="0"/>
                  <w:marRight w:val="0"/>
                  <w:marTop w:val="0"/>
                  <w:marBottom w:val="0"/>
                  <w:divBdr>
                    <w:top w:val="none" w:sz="0" w:space="0" w:color="auto"/>
                    <w:left w:val="none" w:sz="0" w:space="0" w:color="auto"/>
                    <w:bottom w:val="none" w:sz="0" w:space="0" w:color="auto"/>
                    <w:right w:val="none" w:sz="0" w:space="0" w:color="auto"/>
                  </w:divBdr>
                  <w:divsChild>
                    <w:div w:id="1434666255">
                      <w:marLeft w:val="0"/>
                      <w:marRight w:val="0"/>
                      <w:marTop w:val="0"/>
                      <w:marBottom w:val="0"/>
                      <w:divBdr>
                        <w:top w:val="none" w:sz="0" w:space="0" w:color="auto"/>
                        <w:left w:val="none" w:sz="0" w:space="0" w:color="auto"/>
                        <w:bottom w:val="none" w:sz="0" w:space="0" w:color="auto"/>
                        <w:right w:val="none" w:sz="0" w:space="0" w:color="auto"/>
                      </w:divBdr>
                      <w:divsChild>
                        <w:div w:id="98382086">
                          <w:marLeft w:val="0"/>
                          <w:marRight w:val="0"/>
                          <w:marTop w:val="0"/>
                          <w:marBottom w:val="0"/>
                          <w:divBdr>
                            <w:top w:val="none" w:sz="0" w:space="0" w:color="auto"/>
                            <w:left w:val="none" w:sz="0" w:space="0" w:color="auto"/>
                            <w:bottom w:val="none" w:sz="0" w:space="0" w:color="auto"/>
                            <w:right w:val="none" w:sz="0" w:space="0" w:color="auto"/>
                          </w:divBdr>
                          <w:divsChild>
                            <w:div w:id="1199247114">
                              <w:marLeft w:val="0"/>
                              <w:marRight w:val="0"/>
                              <w:marTop w:val="0"/>
                              <w:marBottom w:val="0"/>
                              <w:divBdr>
                                <w:top w:val="none" w:sz="0" w:space="0" w:color="auto"/>
                                <w:left w:val="none" w:sz="0" w:space="0" w:color="auto"/>
                                <w:bottom w:val="none" w:sz="0" w:space="0" w:color="auto"/>
                                <w:right w:val="none" w:sz="0" w:space="0" w:color="auto"/>
                              </w:divBdr>
                              <w:divsChild>
                                <w:div w:id="495804945">
                                  <w:marLeft w:val="0"/>
                                  <w:marRight w:val="0"/>
                                  <w:marTop w:val="0"/>
                                  <w:marBottom w:val="0"/>
                                  <w:divBdr>
                                    <w:top w:val="none" w:sz="0" w:space="0" w:color="auto"/>
                                    <w:left w:val="none" w:sz="0" w:space="0" w:color="auto"/>
                                    <w:bottom w:val="none" w:sz="0" w:space="0" w:color="auto"/>
                                    <w:right w:val="none" w:sz="0" w:space="0" w:color="auto"/>
                                  </w:divBdr>
                                  <w:divsChild>
                                    <w:div w:id="437067530">
                                      <w:marLeft w:val="0"/>
                                      <w:marRight w:val="0"/>
                                      <w:marTop w:val="0"/>
                                      <w:marBottom w:val="0"/>
                                      <w:divBdr>
                                        <w:top w:val="none" w:sz="0" w:space="0" w:color="auto"/>
                                        <w:left w:val="none" w:sz="0" w:space="0" w:color="auto"/>
                                        <w:bottom w:val="none" w:sz="0" w:space="0" w:color="auto"/>
                                        <w:right w:val="none" w:sz="0" w:space="0" w:color="auto"/>
                                      </w:divBdr>
                                      <w:divsChild>
                                        <w:div w:id="101846721">
                                          <w:marLeft w:val="0"/>
                                          <w:marRight w:val="0"/>
                                          <w:marTop w:val="0"/>
                                          <w:marBottom w:val="0"/>
                                          <w:divBdr>
                                            <w:top w:val="none" w:sz="0" w:space="0" w:color="auto"/>
                                            <w:left w:val="none" w:sz="0" w:space="0" w:color="auto"/>
                                            <w:bottom w:val="none" w:sz="0" w:space="0" w:color="auto"/>
                                            <w:right w:val="none" w:sz="0" w:space="0" w:color="auto"/>
                                          </w:divBdr>
                                        </w:div>
                                        <w:div w:id="1069502920">
                                          <w:marLeft w:val="0"/>
                                          <w:marRight w:val="0"/>
                                          <w:marTop w:val="0"/>
                                          <w:marBottom w:val="0"/>
                                          <w:divBdr>
                                            <w:top w:val="none" w:sz="0" w:space="0" w:color="auto"/>
                                            <w:left w:val="none" w:sz="0" w:space="0" w:color="auto"/>
                                            <w:bottom w:val="none" w:sz="0" w:space="0" w:color="auto"/>
                                            <w:right w:val="none" w:sz="0" w:space="0" w:color="auto"/>
                                          </w:divBdr>
                                        </w:div>
                                        <w:div w:id="1165585335">
                                          <w:marLeft w:val="0"/>
                                          <w:marRight w:val="0"/>
                                          <w:marTop w:val="0"/>
                                          <w:marBottom w:val="0"/>
                                          <w:divBdr>
                                            <w:top w:val="none" w:sz="0" w:space="0" w:color="auto"/>
                                            <w:left w:val="none" w:sz="0" w:space="0" w:color="auto"/>
                                            <w:bottom w:val="none" w:sz="0" w:space="0" w:color="auto"/>
                                            <w:right w:val="none" w:sz="0" w:space="0" w:color="auto"/>
                                          </w:divBdr>
                                        </w:div>
                                        <w:div w:id="2036616891">
                                          <w:marLeft w:val="0"/>
                                          <w:marRight w:val="0"/>
                                          <w:marTop w:val="0"/>
                                          <w:marBottom w:val="0"/>
                                          <w:divBdr>
                                            <w:top w:val="none" w:sz="0" w:space="0" w:color="auto"/>
                                            <w:left w:val="none" w:sz="0" w:space="0" w:color="auto"/>
                                            <w:bottom w:val="none" w:sz="0" w:space="0" w:color="auto"/>
                                            <w:right w:val="none" w:sz="0" w:space="0" w:color="auto"/>
                                          </w:divBdr>
                                        </w:div>
                                        <w:div w:id="2115128891">
                                          <w:marLeft w:val="0"/>
                                          <w:marRight w:val="0"/>
                                          <w:marTop w:val="0"/>
                                          <w:marBottom w:val="0"/>
                                          <w:divBdr>
                                            <w:top w:val="none" w:sz="0" w:space="0" w:color="auto"/>
                                            <w:left w:val="none" w:sz="0" w:space="0" w:color="auto"/>
                                            <w:bottom w:val="none" w:sz="0" w:space="0" w:color="auto"/>
                                            <w:right w:val="none" w:sz="0" w:space="0" w:color="auto"/>
                                          </w:divBdr>
                                        </w:div>
                                      </w:divsChild>
                                    </w:div>
                                    <w:div w:id="14194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236827">
      <w:bodyDiv w:val="1"/>
      <w:marLeft w:val="0"/>
      <w:marRight w:val="0"/>
      <w:marTop w:val="0"/>
      <w:marBottom w:val="0"/>
      <w:divBdr>
        <w:top w:val="none" w:sz="0" w:space="0" w:color="auto"/>
        <w:left w:val="none" w:sz="0" w:space="0" w:color="auto"/>
        <w:bottom w:val="none" w:sz="0" w:space="0" w:color="auto"/>
        <w:right w:val="none" w:sz="0" w:space="0" w:color="auto"/>
      </w:divBdr>
    </w:div>
    <w:div w:id="1983847348">
      <w:bodyDiv w:val="1"/>
      <w:marLeft w:val="0"/>
      <w:marRight w:val="0"/>
      <w:marTop w:val="0"/>
      <w:marBottom w:val="0"/>
      <w:divBdr>
        <w:top w:val="none" w:sz="0" w:space="0" w:color="auto"/>
        <w:left w:val="none" w:sz="0" w:space="0" w:color="auto"/>
        <w:bottom w:val="none" w:sz="0" w:space="0" w:color="auto"/>
        <w:right w:val="none" w:sz="0" w:space="0" w:color="auto"/>
      </w:divBdr>
    </w:div>
    <w:div w:id="2080863983">
      <w:bodyDiv w:val="1"/>
      <w:marLeft w:val="0"/>
      <w:marRight w:val="0"/>
      <w:marTop w:val="0"/>
      <w:marBottom w:val="0"/>
      <w:divBdr>
        <w:top w:val="none" w:sz="0" w:space="0" w:color="auto"/>
        <w:left w:val="none" w:sz="0" w:space="0" w:color="auto"/>
        <w:bottom w:val="none" w:sz="0" w:space="0" w:color="auto"/>
        <w:right w:val="none" w:sz="0" w:space="0" w:color="auto"/>
      </w:divBdr>
      <w:divsChild>
        <w:div w:id="1717854558">
          <w:marLeft w:val="0"/>
          <w:marRight w:val="0"/>
          <w:marTop w:val="0"/>
          <w:marBottom w:val="0"/>
          <w:divBdr>
            <w:top w:val="none" w:sz="0" w:space="0" w:color="auto"/>
            <w:left w:val="none" w:sz="0" w:space="0" w:color="auto"/>
            <w:bottom w:val="none" w:sz="0" w:space="0" w:color="auto"/>
            <w:right w:val="none" w:sz="0" w:space="0" w:color="auto"/>
          </w:divBdr>
          <w:divsChild>
            <w:div w:id="513881458">
              <w:marLeft w:val="0"/>
              <w:marRight w:val="0"/>
              <w:marTop w:val="0"/>
              <w:marBottom w:val="0"/>
              <w:divBdr>
                <w:top w:val="none" w:sz="0" w:space="0" w:color="auto"/>
                <w:left w:val="none" w:sz="0" w:space="0" w:color="auto"/>
                <w:bottom w:val="none" w:sz="0" w:space="0" w:color="auto"/>
                <w:right w:val="none" w:sz="0" w:space="0" w:color="auto"/>
              </w:divBdr>
              <w:divsChild>
                <w:div w:id="1538080583">
                  <w:marLeft w:val="0"/>
                  <w:marRight w:val="0"/>
                  <w:marTop w:val="0"/>
                  <w:marBottom w:val="0"/>
                  <w:divBdr>
                    <w:top w:val="none" w:sz="0" w:space="0" w:color="auto"/>
                    <w:left w:val="none" w:sz="0" w:space="0" w:color="auto"/>
                    <w:bottom w:val="none" w:sz="0" w:space="0" w:color="auto"/>
                    <w:right w:val="none" w:sz="0" w:space="0" w:color="auto"/>
                  </w:divBdr>
                  <w:divsChild>
                    <w:div w:id="1136682903">
                      <w:marLeft w:val="0"/>
                      <w:marRight w:val="0"/>
                      <w:marTop w:val="0"/>
                      <w:marBottom w:val="0"/>
                      <w:divBdr>
                        <w:top w:val="none" w:sz="0" w:space="0" w:color="auto"/>
                        <w:left w:val="none" w:sz="0" w:space="0" w:color="auto"/>
                        <w:bottom w:val="none" w:sz="0" w:space="0" w:color="auto"/>
                        <w:right w:val="none" w:sz="0" w:space="0" w:color="auto"/>
                      </w:divBdr>
                      <w:divsChild>
                        <w:div w:id="1438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ignaffairs.com/articles/67693/lisa-anderson/demystifying-the-arab-spring" TargetMode="External"/><Relationship Id="rId18" Type="http://schemas.openxmlformats.org/officeDocument/2006/relationships/hyperlink" Target="http://books.google.nl/books?hl=nl&amp;lr=&amp;id=EGOPRyw7IjsC&amp;oi=fnd&amp;pg=PR3&amp;dq=Civil+Society+Aid+and+Democracy+Promotion+carothers+ottaway&amp;ots=amBozwY_L5&amp;sig=S4SDvC7jMNgPI-Z6bDGZQH9HK3w" TargetMode="External"/><Relationship Id="rId26" Type="http://schemas.openxmlformats.org/officeDocument/2006/relationships/hyperlink" Target="http://www.hrw.org/news/2011/01/03/young-mans-desperation-challenges-tunisias-repression" TargetMode="External"/><Relationship Id="rId3" Type="http://schemas.openxmlformats.org/officeDocument/2006/relationships/styles" Target="styles.xml"/><Relationship Id="rId21" Type="http://schemas.openxmlformats.org/officeDocument/2006/relationships/hyperlink" Target="http://www.nytimes.com/2011/01/26/world/middleeast/26egypt.html?pagewanted=all&amp;_r=0" TargetMode="External"/><Relationship Id="rId7" Type="http://schemas.openxmlformats.org/officeDocument/2006/relationships/footnotes" Target="footnotes.xml"/><Relationship Id="rId12" Type="http://schemas.openxmlformats.org/officeDocument/2006/relationships/hyperlink" Target="https://www.amnesty.org/fr/library/asset/MDE12/008/2007/fr/c74b5428-d3a5-11dd-a329-2f46302a8cc6/mde120082007en.pdf" TargetMode="External"/><Relationship Id="rId17" Type="http://schemas.openxmlformats.org/officeDocument/2006/relationships/hyperlink" Target="http://carnegieendowment.org/files/egypt_constitution_webcommentary01.pdf" TargetMode="External"/><Relationship Id="rId25" Type="http://schemas.openxmlformats.org/officeDocument/2006/relationships/hyperlink" Target="http://rudar.ruc.dk//bitstream/1800/8902/1/Ian_Manners_As_You_Like_It_European_Union_Normative_Power_in_the_European_Neighbourhood_Policy_Whitman_and_Wolff_2010_proof.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guardian.com/world/2011/feb/25/twitter-facebook-uprisings-arab-libya" TargetMode="External"/><Relationship Id="rId20" Type="http://schemas.openxmlformats.org/officeDocument/2006/relationships/hyperlink" Target="http://aei.pitt.edu/6664/1/1209_220.pdf" TargetMode="External"/><Relationship Id="rId29" Type="http://schemas.openxmlformats.org/officeDocument/2006/relationships/hyperlink" Target="http://www.nytimes.com/2010/05/12/world/middleeast/12egypt.html?_r=2&a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nesty.org/en/library/info/MDE12/023/2011" TargetMode="External"/><Relationship Id="rId24" Type="http://schemas.openxmlformats.org/officeDocument/2006/relationships/hyperlink" Target="http://www.e-ir.info/2013/08/01/the-eus-democracy-stability-dilemma-persists-in-egyp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nl/url?sa=t&amp;rct=j&amp;q=&amp;esrc=s&amp;frm=1&amp;source=web&amp;cd=2&amp;ved=0CD8QFjAB&amp;url=http%3A%2F%2Fwww.jcer.net%2Findex.php%2Fjcer%2Farticle%2Fdownload%2F16%2F16&amp;ei=AbATUvzrMMaEtAb-xoEY&amp;usg=AFQjCNHv_Y2h6vjnrhvj9YFFIJE4SLrAzQ" TargetMode="External"/><Relationship Id="rId23" Type="http://schemas.openxmlformats.org/officeDocument/2006/relationships/hyperlink" Target="http://books.google.nl/books?id=P5TcTvxKoJ8C&amp;pg=PA28&amp;lpg=PA28&amp;dq=barcelona+declaration+1995+goal&amp;source=bl&amp;ots=8_KDyxfUaa&amp;sig=5K4nvgzrPxn6Sn1FhfsIvcYdOZY&amp;hl=nl&amp;sa=X&amp;ei=Kz3tUbvuBsTDPN_9gPgG&amp;ved=0CGsQ6AEwBg" TargetMode="External"/><Relationship Id="rId28" Type="http://schemas.openxmlformats.org/officeDocument/2006/relationships/hyperlink" Target="http://www.theguardian.com/world/2011/jan/18/mohamed-elbaradei-tunisia-egypt" TargetMode="External"/><Relationship Id="rId10" Type="http://schemas.openxmlformats.org/officeDocument/2006/relationships/footer" Target="footer1.xml"/><Relationship Id="rId19" Type="http://schemas.openxmlformats.org/officeDocument/2006/relationships/hyperlink" Target="http://www.theguardian.com/commentisfree/2011/aug/12/arab-spring-bottom-line" TargetMode="External"/><Relationship Id="rId31" Type="http://schemas.openxmlformats.org/officeDocument/2006/relationships/hyperlink" Target="http://www.swp-berlin.org/en/publications/swp-comments-en/swp-aktuelle-details/article/the_european_endowment_for_democracy.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heguardian.com/commentisfree/2011/feb/04/egypt-tunisia-eu-deep-democracy" TargetMode="External"/><Relationship Id="rId22" Type="http://schemas.openxmlformats.org/officeDocument/2006/relationships/hyperlink" Target="http://www.hrw.org/sites/default/files/related_material/arabspring_2012.pdf" TargetMode="External"/><Relationship Id="rId27" Type="http://schemas.openxmlformats.org/officeDocument/2006/relationships/hyperlink" Target="http://books.google.nl/books?id=GDJh3LKp5qgC&amp;pg=PP6&amp;lpg=PP2&amp;ots=ExaKBd8g8g&amp;dq=islam+and+the+arab+awakening&amp;lr=&amp;hl=nl" TargetMode="External"/><Relationship Id="rId30" Type="http://schemas.openxmlformats.org/officeDocument/2006/relationships/hyperlink" Target="http://www.e-ir.info/2013/05/29/the-new-neighbourhood-policy-of-the-eu-an-appropriate-response-to-the-arab-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1B35-8002-4C33-9965-9CD4BAC3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44C0A1B0</Template>
  <TotalTime>0</TotalTime>
  <Pages>47</Pages>
  <Words>17741</Words>
  <Characters>101130</Characters>
  <Application>Microsoft Office Word</Application>
  <DocSecurity>0</DocSecurity>
  <Lines>842</Lines>
  <Paragraphs>237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118634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Carracedo, C.E.</dc:creator>
  <cp:lastModifiedBy>Entzinger, P.</cp:lastModifiedBy>
  <cp:revision>2</cp:revision>
  <cp:lastPrinted>2013-09-30T10:24:00Z</cp:lastPrinted>
  <dcterms:created xsi:type="dcterms:W3CDTF">2013-11-13T17:16:00Z</dcterms:created>
  <dcterms:modified xsi:type="dcterms:W3CDTF">2013-11-13T17:16:00Z</dcterms:modified>
</cp:coreProperties>
</file>