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40676" w14:textId="3DC9EBD0" w:rsidR="00866A5E" w:rsidRPr="00582178" w:rsidRDefault="00067027" w:rsidP="00582178">
      <w:pPr>
        <w:pStyle w:val="Titel"/>
        <w:jc w:val="center"/>
        <w:rPr>
          <w:rFonts w:ascii="Arial" w:hAnsi="Arial" w:cs="Arial"/>
          <w:sz w:val="40"/>
          <w:szCs w:val="40"/>
        </w:rPr>
      </w:pPr>
      <w:bookmarkStart w:id="0" w:name="_GoBack"/>
      <w:bookmarkEnd w:id="0"/>
      <w:r w:rsidRPr="00582178">
        <w:rPr>
          <w:rFonts w:ascii="Arial" w:hAnsi="Arial" w:cs="Arial"/>
          <w:sz w:val="40"/>
          <w:szCs w:val="40"/>
        </w:rPr>
        <w:t>Gezondheidseffecten van verhoogde</w:t>
      </w:r>
      <w:r w:rsidR="001B4F8A" w:rsidRPr="00582178">
        <w:rPr>
          <w:rFonts w:ascii="Arial" w:hAnsi="Arial" w:cs="Arial"/>
          <w:sz w:val="40"/>
          <w:szCs w:val="40"/>
        </w:rPr>
        <w:t xml:space="preserve"> groente</w:t>
      </w:r>
      <w:r w:rsidR="00603CFF">
        <w:rPr>
          <w:rFonts w:ascii="Arial" w:hAnsi="Arial" w:cs="Arial"/>
          <w:sz w:val="40"/>
          <w:szCs w:val="40"/>
        </w:rPr>
        <w:t>n</w:t>
      </w:r>
      <w:r w:rsidR="001B4F8A" w:rsidRPr="00582178">
        <w:rPr>
          <w:rFonts w:ascii="Arial" w:hAnsi="Arial" w:cs="Arial"/>
          <w:sz w:val="40"/>
          <w:szCs w:val="40"/>
        </w:rPr>
        <w:t>- en fruit</w:t>
      </w:r>
      <w:r w:rsidRPr="00582178">
        <w:rPr>
          <w:rFonts w:ascii="Arial" w:hAnsi="Arial" w:cs="Arial"/>
          <w:sz w:val="40"/>
          <w:szCs w:val="40"/>
        </w:rPr>
        <w:t>consumptie</w:t>
      </w:r>
    </w:p>
    <w:p w14:paraId="53560F03" w14:textId="3563CEBB" w:rsidR="005E5F29" w:rsidRPr="00582178" w:rsidRDefault="005E5F29" w:rsidP="00582178">
      <w:pPr>
        <w:pStyle w:val="Titel"/>
        <w:jc w:val="center"/>
        <w:rPr>
          <w:rFonts w:ascii="Arial" w:hAnsi="Arial" w:cs="Arial"/>
          <w:sz w:val="32"/>
          <w:szCs w:val="32"/>
        </w:rPr>
      </w:pPr>
      <w:r w:rsidRPr="00582178">
        <w:rPr>
          <w:rFonts w:ascii="Arial" w:hAnsi="Arial" w:cs="Arial"/>
          <w:sz w:val="32"/>
          <w:szCs w:val="32"/>
        </w:rPr>
        <w:t>Een literatuur- en haalbaarheidsstudie</w:t>
      </w:r>
    </w:p>
    <w:p w14:paraId="278ACB19" w14:textId="77777777" w:rsidR="005E5F29" w:rsidRDefault="005E5F29" w:rsidP="00067027">
      <w:pPr>
        <w:spacing w:line="240" w:lineRule="auto"/>
        <w:rPr>
          <w:rFonts w:ascii="Arial" w:hAnsi="Arial" w:cs="Arial"/>
          <w:sz w:val="22"/>
          <w:szCs w:val="22"/>
        </w:rPr>
      </w:pPr>
    </w:p>
    <w:p w14:paraId="129E3755" w14:textId="75CEA304" w:rsidR="005E5F29" w:rsidRDefault="00011643" w:rsidP="00011643">
      <w:pPr>
        <w:spacing w:line="240" w:lineRule="auto"/>
        <w:jc w:val="center"/>
        <w:rPr>
          <w:rFonts w:ascii="Arial" w:hAnsi="Arial" w:cs="Arial"/>
          <w:sz w:val="22"/>
          <w:szCs w:val="22"/>
        </w:rPr>
      </w:pPr>
      <w:r>
        <w:rPr>
          <w:noProof/>
          <w:lang w:val="en-US"/>
        </w:rPr>
        <w:drawing>
          <wp:inline distT="0" distB="0" distL="0" distR="0" wp14:anchorId="1350D873" wp14:editId="24EADBFA">
            <wp:extent cx="3590925" cy="4619625"/>
            <wp:effectExtent l="0" t="0" r="9525" b="9525"/>
            <wp:docPr id="1" name="irc_mi" descr="http://www.dietistenpraktijk-balans.nl/content/25044/pages/clnt/24_org.jpeg?142201115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etistenpraktijk-balans.nl/content/25044/pages/clnt/24_org.jpeg?142201115545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9" t="1287" r="3038" b="9559"/>
                    <a:stretch/>
                  </pic:blipFill>
                  <pic:spPr bwMode="auto">
                    <a:xfrm>
                      <a:off x="0" y="0"/>
                      <a:ext cx="3590925" cy="4619625"/>
                    </a:xfrm>
                    <a:prstGeom prst="rect">
                      <a:avLst/>
                    </a:prstGeom>
                    <a:noFill/>
                    <a:ln>
                      <a:noFill/>
                    </a:ln>
                    <a:extLst>
                      <a:ext uri="{53640926-AAD7-44D8-BBD7-CCE9431645EC}">
                        <a14:shadowObscured xmlns:a14="http://schemas.microsoft.com/office/drawing/2010/main"/>
                      </a:ext>
                    </a:extLst>
                  </pic:spPr>
                </pic:pic>
              </a:graphicData>
            </a:graphic>
          </wp:inline>
        </w:drawing>
      </w:r>
    </w:p>
    <w:p w14:paraId="4F47CCCD" w14:textId="77777777" w:rsidR="00617F7A" w:rsidRDefault="00617F7A" w:rsidP="00067027">
      <w:pPr>
        <w:spacing w:line="240" w:lineRule="auto"/>
        <w:rPr>
          <w:rFonts w:ascii="Arial" w:hAnsi="Arial" w:cs="Arial"/>
          <w:noProof/>
          <w:sz w:val="22"/>
          <w:szCs w:val="22"/>
          <w:lang w:eastAsia="nl-NL"/>
        </w:rPr>
      </w:pPr>
    </w:p>
    <w:p w14:paraId="31331E78" w14:textId="3E5B4A8D" w:rsidR="00011643" w:rsidRDefault="00617F7A" w:rsidP="00067027">
      <w:pPr>
        <w:spacing w:line="240" w:lineRule="auto"/>
        <w:rPr>
          <w:rFonts w:ascii="Arial" w:hAnsi="Arial" w:cs="Arial"/>
          <w:sz w:val="22"/>
          <w:szCs w:val="22"/>
        </w:rPr>
      </w:pPr>
      <w:r>
        <w:rPr>
          <w:rFonts w:ascii="Arial" w:hAnsi="Arial" w:cs="Arial"/>
          <w:noProof/>
          <w:sz w:val="22"/>
          <w:szCs w:val="22"/>
          <w:lang w:val="en-US"/>
        </w:rPr>
        <w:drawing>
          <wp:inline distT="0" distB="0" distL="0" distR="0" wp14:anchorId="67250146" wp14:editId="19D99A87">
            <wp:extent cx="5617845" cy="1111885"/>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urgezond logo.png"/>
                    <pic:cNvPicPr/>
                  </pic:nvPicPr>
                  <pic:blipFill rotWithShape="1">
                    <a:blip r:embed="rId10" cstate="print">
                      <a:extLst>
                        <a:ext uri="{28A0092B-C50C-407E-A947-70E740481C1C}">
                          <a14:useLocalDpi xmlns:a14="http://schemas.microsoft.com/office/drawing/2010/main" val="0"/>
                        </a:ext>
                      </a:extLst>
                    </a:blip>
                    <a:srcRect l="2479"/>
                    <a:stretch/>
                  </pic:blipFill>
                  <pic:spPr bwMode="auto">
                    <a:xfrm>
                      <a:off x="0" y="0"/>
                      <a:ext cx="5617845" cy="1111885"/>
                    </a:xfrm>
                    <a:prstGeom prst="rect">
                      <a:avLst/>
                    </a:prstGeom>
                    <a:ln>
                      <a:noFill/>
                    </a:ln>
                    <a:extLst>
                      <a:ext uri="{53640926-AAD7-44D8-BBD7-CCE9431645EC}">
                        <a14:shadowObscured xmlns:a14="http://schemas.microsoft.com/office/drawing/2010/main"/>
                      </a:ext>
                    </a:extLst>
                  </pic:spPr>
                </pic:pic>
              </a:graphicData>
            </a:graphic>
          </wp:inline>
        </w:drawing>
      </w:r>
    </w:p>
    <w:p w14:paraId="4699A121" w14:textId="77777777" w:rsidR="00011643" w:rsidRDefault="00011643" w:rsidP="00067027">
      <w:pPr>
        <w:spacing w:line="240" w:lineRule="auto"/>
        <w:rPr>
          <w:rFonts w:ascii="Arial" w:hAnsi="Arial" w:cs="Arial"/>
          <w:sz w:val="22"/>
          <w:szCs w:val="22"/>
        </w:rPr>
      </w:pPr>
    </w:p>
    <w:p w14:paraId="1F85FF50" w14:textId="4DEAC0B9" w:rsidR="00067027" w:rsidRPr="00582178" w:rsidRDefault="00067027" w:rsidP="00582178">
      <w:pPr>
        <w:pStyle w:val="Kop3"/>
        <w:rPr>
          <w:rFonts w:ascii="Arial" w:hAnsi="Arial" w:cs="Arial"/>
          <w:sz w:val="22"/>
          <w:szCs w:val="22"/>
        </w:rPr>
      </w:pPr>
      <w:r w:rsidRPr="00582178">
        <w:rPr>
          <w:rFonts w:ascii="Arial" w:hAnsi="Arial" w:cs="Arial"/>
          <w:sz w:val="22"/>
          <w:szCs w:val="22"/>
        </w:rPr>
        <w:t>Marcelle Lock</w:t>
      </w:r>
      <w:r w:rsidR="001B4F8A" w:rsidRPr="00582178">
        <w:rPr>
          <w:rFonts w:ascii="Arial" w:hAnsi="Arial" w:cs="Arial"/>
          <w:sz w:val="22"/>
          <w:szCs w:val="22"/>
        </w:rPr>
        <w:t>,</w:t>
      </w:r>
      <w:r w:rsidRPr="00582178">
        <w:rPr>
          <w:rFonts w:ascii="Arial" w:hAnsi="Arial" w:cs="Arial"/>
          <w:sz w:val="22"/>
          <w:szCs w:val="22"/>
        </w:rPr>
        <w:t xml:space="preserve"> MSc</w:t>
      </w:r>
    </w:p>
    <w:p w14:paraId="1468AF15" w14:textId="77777777" w:rsidR="00E13BAE" w:rsidRDefault="001831F4" w:rsidP="00582178">
      <w:pPr>
        <w:pStyle w:val="Kop3"/>
        <w:rPr>
          <w:rFonts w:ascii="Arial" w:hAnsi="Arial" w:cs="Arial"/>
          <w:sz w:val="22"/>
          <w:szCs w:val="22"/>
        </w:rPr>
      </w:pPr>
      <w:r w:rsidRPr="00582178">
        <w:rPr>
          <w:rFonts w:ascii="Arial" w:hAnsi="Arial" w:cs="Arial"/>
          <w:sz w:val="22"/>
          <w:szCs w:val="22"/>
        </w:rPr>
        <w:t>10 j</w:t>
      </w:r>
      <w:r w:rsidR="00067027" w:rsidRPr="00582178">
        <w:rPr>
          <w:rFonts w:ascii="Arial" w:hAnsi="Arial" w:cs="Arial"/>
          <w:sz w:val="22"/>
          <w:szCs w:val="22"/>
        </w:rPr>
        <w:t>uni 2014</w:t>
      </w:r>
    </w:p>
    <w:p w14:paraId="50FE9D58" w14:textId="77777777" w:rsidR="00582178" w:rsidRPr="00582178" w:rsidRDefault="00582178" w:rsidP="00582178"/>
    <w:p w14:paraId="1B7A4B1B" w14:textId="066870D8" w:rsidR="00067027" w:rsidRDefault="00067027" w:rsidP="00582178">
      <w:pPr>
        <w:pStyle w:val="Kop1"/>
      </w:pPr>
      <w:r>
        <w:lastRenderedPageBreak/>
        <w:t>Gezondheidseffecten van verhoogde groente</w:t>
      </w:r>
      <w:r w:rsidR="00603CFF">
        <w:t>n</w:t>
      </w:r>
      <w:r w:rsidR="001B4F8A">
        <w:t>- en fruit</w:t>
      </w:r>
      <w:r>
        <w:t>consumptie</w:t>
      </w:r>
    </w:p>
    <w:p w14:paraId="0B28FA31" w14:textId="77777777" w:rsidR="005E5F29" w:rsidRDefault="005E5F29" w:rsidP="00582178">
      <w:pPr>
        <w:pStyle w:val="Kop1"/>
      </w:pPr>
      <w:r>
        <w:t>Een literatuur- en haalbaarheidsstudie</w:t>
      </w:r>
    </w:p>
    <w:p w14:paraId="3E66A2A1" w14:textId="77777777" w:rsidR="00067027" w:rsidRDefault="00067027" w:rsidP="00067027">
      <w:pPr>
        <w:spacing w:line="240" w:lineRule="auto"/>
        <w:rPr>
          <w:rFonts w:ascii="Arial" w:hAnsi="Arial" w:cs="Arial"/>
          <w:sz w:val="22"/>
          <w:szCs w:val="22"/>
        </w:rPr>
      </w:pPr>
    </w:p>
    <w:p w14:paraId="0279E27E" w14:textId="77777777" w:rsidR="00067027" w:rsidRDefault="00067027" w:rsidP="00067027">
      <w:pPr>
        <w:spacing w:line="240" w:lineRule="auto"/>
        <w:rPr>
          <w:rFonts w:ascii="Arial" w:hAnsi="Arial" w:cs="Arial"/>
          <w:sz w:val="22"/>
          <w:szCs w:val="22"/>
        </w:rPr>
      </w:pPr>
      <w:r>
        <w:rPr>
          <w:rFonts w:ascii="Arial" w:hAnsi="Arial" w:cs="Arial"/>
          <w:sz w:val="22"/>
          <w:szCs w:val="22"/>
        </w:rPr>
        <w:t>De Haagse Hogeschool</w:t>
      </w:r>
    </w:p>
    <w:p w14:paraId="18F2B3BF" w14:textId="135F0713" w:rsidR="00067027" w:rsidRDefault="00067027" w:rsidP="00067027">
      <w:pPr>
        <w:spacing w:line="240" w:lineRule="auto"/>
        <w:rPr>
          <w:rFonts w:ascii="Arial" w:hAnsi="Arial" w:cs="Arial"/>
          <w:sz w:val="22"/>
          <w:szCs w:val="22"/>
        </w:rPr>
      </w:pPr>
      <w:r>
        <w:rPr>
          <w:rFonts w:ascii="Arial" w:hAnsi="Arial" w:cs="Arial"/>
          <w:sz w:val="22"/>
          <w:szCs w:val="22"/>
        </w:rPr>
        <w:t xml:space="preserve">Opleiding Voeding &amp; </w:t>
      </w:r>
      <w:r w:rsidR="00C667E5">
        <w:rPr>
          <w:rFonts w:ascii="Arial" w:hAnsi="Arial" w:cs="Arial"/>
          <w:sz w:val="22"/>
          <w:szCs w:val="22"/>
        </w:rPr>
        <w:t>Diëtetiek</w:t>
      </w:r>
    </w:p>
    <w:p w14:paraId="31E6742A" w14:textId="3F9F0DA3" w:rsidR="00067027" w:rsidRDefault="00067027" w:rsidP="00067027">
      <w:pPr>
        <w:spacing w:line="240" w:lineRule="auto"/>
        <w:rPr>
          <w:rFonts w:ascii="Arial" w:hAnsi="Arial" w:cs="Arial"/>
          <w:sz w:val="22"/>
          <w:szCs w:val="22"/>
        </w:rPr>
      </w:pPr>
      <w:r>
        <w:rPr>
          <w:rFonts w:ascii="Arial" w:hAnsi="Arial" w:cs="Arial"/>
          <w:sz w:val="22"/>
          <w:szCs w:val="22"/>
        </w:rPr>
        <w:t>Johanna Wester</w:t>
      </w:r>
      <w:r w:rsidR="00C667E5">
        <w:rPr>
          <w:rFonts w:ascii="Arial" w:hAnsi="Arial" w:cs="Arial"/>
          <w:sz w:val="22"/>
          <w:szCs w:val="22"/>
        </w:rPr>
        <w:t>d</w:t>
      </w:r>
      <w:r>
        <w:rPr>
          <w:rFonts w:ascii="Arial" w:hAnsi="Arial" w:cs="Arial"/>
          <w:sz w:val="22"/>
          <w:szCs w:val="22"/>
        </w:rPr>
        <w:t>ijkplein 75</w:t>
      </w:r>
    </w:p>
    <w:p w14:paraId="71034E90" w14:textId="77777777" w:rsidR="00067027" w:rsidRDefault="00067027" w:rsidP="00067027">
      <w:pPr>
        <w:spacing w:line="240" w:lineRule="auto"/>
        <w:rPr>
          <w:rFonts w:ascii="Arial" w:hAnsi="Arial" w:cs="Arial"/>
          <w:sz w:val="22"/>
          <w:szCs w:val="22"/>
        </w:rPr>
      </w:pPr>
      <w:r>
        <w:rPr>
          <w:rFonts w:ascii="Arial" w:hAnsi="Arial" w:cs="Arial"/>
          <w:sz w:val="22"/>
          <w:szCs w:val="22"/>
        </w:rPr>
        <w:t>Den Haag</w:t>
      </w:r>
    </w:p>
    <w:p w14:paraId="26E9EC51" w14:textId="77777777" w:rsidR="00067027" w:rsidRDefault="00067027" w:rsidP="00067027">
      <w:pPr>
        <w:spacing w:line="240" w:lineRule="auto"/>
        <w:rPr>
          <w:rFonts w:ascii="Arial" w:hAnsi="Arial" w:cs="Arial"/>
          <w:sz w:val="22"/>
          <w:szCs w:val="22"/>
        </w:rPr>
      </w:pPr>
      <w:r>
        <w:rPr>
          <w:rFonts w:ascii="Arial" w:hAnsi="Arial" w:cs="Arial"/>
          <w:sz w:val="22"/>
          <w:szCs w:val="22"/>
        </w:rPr>
        <w:t xml:space="preserve"> Tel. 070-4458300</w:t>
      </w:r>
    </w:p>
    <w:p w14:paraId="771B9898" w14:textId="77777777" w:rsidR="00067027" w:rsidRDefault="00067027" w:rsidP="00067027">
      <w:pPr>
        <w:spacing w:line="240" w:lineRule="auto"/>
        <w:rPr>
          <w:rFonts w:ascii="Arial" w:hAnsi="Arial" w:cs="Arial"/>
          <w:sz w:val="22"/>
          <w:szCs w:val="22"/>
        </w:rPr>
      </w:pPr>
    </w:p>
    <w:p w14:paraId="78B9EFC2" w14:textId="67D3730B" w:rsidR="00067027" w:rsidRDefault="00582178" w:rsidP="00067027">
      <w:pPr>
        <w:spacing w:line="240" w:lineRule="auto"/>
        <w:rPr>
          <w:rFonts w:ascii="Arial" w:hAnsi="Arial" w:cs="Arial"/>
          <w:sz w:val="22"/>
          <w:szCs w:val="22"/>
        </w:rPr>
      </w:pPr>
      <w:r>
        <w:rPr>
          <w:rFonts w:ascii="Arial" w:hAnsi="Arial" w:cs="Arial"/>
          <w:sz w:val="22"/>
          <w:szCs w:val="22"/>
        </w:rPr>
        <w:t>10 j</w:t>
      </w:r>
      <w:r w:rsidR="00067027">
        <w:rPr>
          <w:rFonts w:ascii="Arial" w:hAnsi="Arial" w:cs="Arial"/>
          <w:sz w:val="22"/>
          <w:szCs w:val="22"/>
        </w:rPr>
        <w:t>uni 2014</w:t>
      </w:r>
    </w:p>
    <w:p w14:paraId="102FDF17" w14:textId="77777777" w:rsidR="00067027" w:rsidRPr="00067027" w:rsidRDefault="00067027" w:rsidP="00067027">
      <w:pPr>
        <w:spacing w:line="240" w:lineRule="auto"/>
        <w:rPr>
          <w:rFonts w:ascii="Arial" w:hAnsi="Arial" w:cs="Arial"/>
          <w:sz w:val="22"/>
          <w:szCs w:val="22"/>
        </w:rPr>
      </w:pPr>
      <w:r w:rsidRPr="00067027">
        <w:rPr>
          <w:rFonts w:ascii="Arial" w:hAnsi="Arial" w:cs="Arial"/>
          <w:sz w:val="22"/>
          <w:szCs w:val="22"/>
        </w:rPr>
        <w:t xml:space="preserve">Begeleiders </w:t>
      </w:r>
    </w:p>
    <w:p w14:paraId="178E2157" w14:textId="77BCF502" w:rsidR="00067027" w:rsidRPr="00067027" w:rsidRDefault="00067027" w:rsidP="00067027">
      <w:pPr>
        <w:pStyle w:val="Lijstalinea"/>
        <w:numPr>
          <w:ilvl w:val="0"/>
          <w:numId w:val="2"/>
        </w:numPr>
        <w:spacing w:line="240" w:lineRule="auto"/>
        <w:rPr>
          <w:rFonts w:ascii="Arial" w:hAnsi="Arial" w:cs="Arial"/>
          <w:sz w:val="22"/>
          <w:szCs w:val="22"/>
        </w:rPr>
      </w:pPr>
      <w:r w:rsidRPr="00067027">
        <w:rPr>
          <w:rFonts w:ascii="Arial" w:hAnsi="Arial" w:cs="Arial"/>
          <w:sz w:val="22"/>
          <w:szCs w:val="22"/>
        </w:rPr>
        <w:t>Karine Hoenderdos</w:t>
      </w:r>
      <w:r w:rsidR="0045134B">
        <w:rPr>
          <w:rFonts w:ascii="Arial" w:hAnsi="Arial" w:cs="Arial"/>
          <w:sz w:val="22"/>
          <w:szCs w:val="22"/>
        </w:rPr>
        <w:t>, Scriptum communicatie over v</w:t>
      </w:r>
      <w:r w:rsidR="009059CF">
        <w:rPr>
          <w:rFonts w:ascii="Arial" w:hAnsi="Arial" w:cs="Arial"/>
          <w:sz w:val="22"/>
          <w:szCs w:val="22"/>
        </w:rPr>
        <w:t>oeding</w:t>
      </w:r>
    </w:p>
    <w:p w14:paraId="5501800B" w14:textId="68FFC25E" w:rsidR="00067027" w:rsidRPr="00067027" w:rsidRDefault="001E6E53" w:rsidP="00067027">
      <w:pPr>
        <w:pStyle w:val="Lijstalinea"/>
        <w:numPr>
          <w:ilvl w:val="0"/>
          <w:numId w:val="2"/>
        </w:numPr>
        <w:spacing w:line="240" w:lineRule="auto"/>
        <w:rPr>
          <w:rFonts w:ascii="Arial" w:hAnsi="Arial" w:cs="Arial"/>
          <w:sz w:val="22"/>
          <w:szCs w:val="22"/>
        </w:rPr>
      </w:pPr>
      <w:r>
        <w:rPr>
          <w:rFonts w:ascii="Arial" w:hAnsi="Arial" w:cs="Arial"/>
          <w:sz w:val="22"/>
          <w:szCs w:val="22"/>
        </w:rPr>
        <w:t>Flo</w:t>
      </w:r>
      <w:r w:rsidR="00067027" w:rsidRPr="00067027">
        <w:rPr>
          <w:rFonts w:ascii="Arial" w:hAnsi="Arial" w:cs="Arial"/>
          <w:sz w:val="22"/>
          <w:szCs w:val="22"/>
        </w:rPr>
        <w:t>r</w:t>
      </w:r>
      <w:r>
        <w:rPr>
          <w:rFonts w:ascii="Arial" w:hAnsi="Arial" w:cs="Arial"/>
          <w:sz w:val="22"/>
          <w:szCs w:val="22"/>
        </w:rPr>
        <w:t>ien</w:t>
      </w:r>
      <w:r w:rsidR="00067027" w:rsidRPr="00067027">
        <w:rPr>
          <w:rFonts w:ascii="Arial" w:hAnsi="Arial" w:cs="Arial"/>
          <w:sz w:val="22"/>
          <w:szCs w:val="22"/>
        </w:rPr>
        <w:t xml:space="preserve"> Blinde</w:t>
      </w:r>
      <w:r w:rsidR="009059CF">
        <w:rPr>
          <w:rFonts w:ascii="Arial" w:hAnsi="Arial" w:cs="Arial"/>
          <w:sz w:val="22"/>
          <w:szCs w:val="22"/>
        </w:rPr>
        <w:t>, Haagse Hogeschool</w:t>
      </w:r>
    </w:p>
    <w:p w14:paraId="359A1B7C" w14:textId="77777777" w:rsidR="00067027" w:rsidRDefault="00067027" w:rsidP="00067027">
      <w:pPr>
        <w:spacing w:line="240" w:lineRule="auto"/>
        <w:rPr>
          <w:rFonts w:ascii="Arial" w:hAnsi="Arial" w:cs="Arial"/>
          <w:sz w:val="22"/>
          <w:szCs w:val="22"/>
        </w:rPr>
      </w:pPr>
    </w:p>
    <w:p w14:paraId="741D36B1" w14:textId="77777777" w:rsidR="00067027" w:rsidRPr="00067027" w:rsidRDefault="00067027" w:rsidP="00067027">
      <w:pPr>
        <w:spacing w:line="240" w:lineRule="auto"/>
        <w:rPr>
          <w:rFonts w:ascii="Arial" w:hAnsi="Arial" w:cs="Arial"/>
          <w:sz w:val="22"/>
          <w:szCs w:val="22"/>
        </w:rPr>
      </w:pPr>
      <w:r w:rsidRPr="00067027">
        <w:rPr>
          <w:rFonts w:ascii="Arial" w:hAnsi="Arial" w:cs="Arial"/>
          <w:sz w:val="22"/>
          <w:szCs w:val="22"/>
        </w:rPr>
        <w:t>Auteur</w:t>
      </w:r>
    </w:p>
    <w:p w14:paraId="1FC80B8E" w14:textId="77777777" w:rsidR="00067027" w:rsidRDefault="00067027" w:rsidP="00067027">
      <w:pPr>
        <w:spacing w:line="240" w:lineRule="auto"/>
        <w:rPr>
          <w:rFonts w:ascii="Arial" w:hAnsi="Arial" w:cs="Arial"/>
          <w:sz w:val="22"/>
          <w:szCs w:val="22"/>
        </w:rPr>
      </w:pPr>
      <w:r>
        <w:rPr>
          <w:rFonts w:ascii="Arial" w:hAnsi="Arial" w:cs="Arial"/>
          <w:sz w:val="22"/>
          <w:szCs w:val="22"/>
        </w:rPr>
        <w:t>Marcelle Lock, MSc</w:t>
      </w:r>
    </w:p>
    <w:p w14:paraId="587005C0" w14:textId="77777777" w:rsidR="00067027" w:rsidRDefault="00067027" w:rsidP="00067027">
      <w:pPr>
        <w:spacing w:line="240" w:lineRule="auto"/>
        <w:rPr>
          <w:rFonts w:ascii="Arial" w:hAnsi="Arial" w:cs="Arial"/>
          <w:sz w:val="22"/>
          <w:szCs w:val="22"/>
        </w:rPr>
      </w:pPr>
      <w:r>
        <w:rPr>
          <w:rFonts w:ascii="Arial" w:hAnsi="Arial" w:cs="Arial"/>
          <w:sz w:val="22"/>
          <w:szCs w:val="22"/>
        </w:rPr>
        <w:t>Begoniastraat 11</w:t>
      </w:r>
    </w:p>
    <w:p w14:paraId="5C99754F" w14:textId="377935FC" w:rsidR="00067027" w:rsidRDefault="00067027" w:rsidP="00067027">
      <w:pPr>
        <w:spacing w:line="240" w:lineRule="auto"/>
        <w:rPr>
          <w:rFonts w:ascii="Arial" w:hAnsi="Arial" w:cs="Arial"/>
          <w:sz w:val="22"/>
          <w:szCs w:val="22"/>
        </w:rPr>
      </w:pPr>
      <w:r>
        <w:rPr>
          <w:rFonts w:ascii="Arial" w:hAnsi="Arial" w:cs="Arial"/>
          <w:sz w:val="22"/>
          <w:szCs w:val="22"/>
        </w:rPr>
        <w:t>1171 WK B</w:t>
      </w:r>
      <w:r w:rsidR="0045134B">
        <w:rPr>
          <w:rFonts w:ascii="Arial" w:hAnsi="Arial" w:cs="Arial"/>
          <w:sz w:val="22"/>
          <w:szCs w:val="22"/>
        </w:rPr>
        <w:t>adhoevedorp</w:t>
      </w:r>
    </w:p>
    <w:p w14:paraId="06363A62" w14:textId="77777777" w:rsidR="00067027" w:rsidRDefault="00F402EA" w:rsidP="00067027">
      <w:pPr>
        <w:spacing w:line="240" w:lineRule="auto"/>
        <w:rPr>
          <w:rFonts w:ascii="Arial" w:hAnsi="Arial" w:cs="Arial"/>
          <w:sz w:val="22"/>
          <w:szCs w:val="22"/>
        </w:rPr>
      </w:pPr>
      <w:hyperlink r:id="rId11" w:history="1">
        <w:r w:rsidR="00067027" w:rsidRPr="003C1F7A">
          <w:rPr>
            <w:rStyle w:val="Hyperlink"/>
            <w:rFonts w:ascii="Arial" w:hAnsi="Arial" w:cs="Arial"/>
            <w:sz w:val="22"/>
            <w:szCs w:val="22"/>
          </w:rPr>
          <w:t>marcellelock@gmail.com</w:t>
        </w:r>
      </w:hyperlink>
    </w:p>
    <w:p w14:paraId="696A7D8B" w14:textId="77777777" w:rsidR="00067027" w:rsidRDefault="00067027" w:rsidP="00067027">
      <w:pPr>
        <w:spacing w:line="240" w:lineRule="auto"/>
        <w:rPr>
          <w:rFonts w:ascii="Arial" w:hAnsi="Arial" w:cs="Arial"/>
          <w:sz w:val="22"/>
          <w:szCs w:val="22"/>
        </w:rPr>
      </w:pPr>
      <w:r>
        <w:rPr>
          <w:rFonts w:ascii="Arial" w:hAnsi="Arial" w:cs="Arial"/>
          <w:sz w:val="22"/>
          <w:szCs w:val="22"/>
        </w:rPr>
        <w:t>11098392</w:t>
      </w:r>
    </w:p>
    <w:p w14:paraId="355F2353" w14:textId="77777777" w:rsidR="00067027" w:rsidRDefault="00067027" w:rsidP="00067027">
      <w:pPr>
        <w:spacing w:line="240" w:lineRule="auto"/>
        <w:rPr>
          <w:rFonts w:ascii="Arial" w:hAnsi="Arial" w:cs="Arial"/>
          <w:sz w:val="22"/>
          <w:szCs w:val="22"/>
        </w:rPr>
      </w:pPr>
    </w:p>
    <w:p w14:paraId="74575618" w14:textId="77777777" w:rsidR="00E13BAE" w:rsidRDefault="00E13BAE" w:rsidP="00067027">
      <w:pPr>
        <w:spacing w:line="240" w:lineRule="auto"/>
        <w:rPr>
          <w:rFonts w:ascii="Arial" w:hAnsi="Arial" w:cs="Arial"/>
          <w:sz w:val="22"/>
          <w:szCs w:val="22"/>
        </w:rPr>
      </w:pPr>
    </w:p>
    <w:p w14:paraId="558EC563" w14:textId="77777777" w:rsidR="00E13BAE" w:rsidRDefault="00E13BAE" w:rsidP="00067027">
      <w:pPr>
        <w:spacing w:line="240" w:lineRule="auto"/>
        <w:rPr>
          <w:rFonts w:ascii="Arial" w:hAnsi="Arial" w:cs="Arial"/>
          <w:sz w:val="22"/>
          <w:szCs w:val="22"/>
        </w:rPr>
      </w:pPr>
    </w:p>
    <w:p w14:paraId="61374BBE" w14:textId="77777777" w:rsidR="00E13BAE" w:rsidRDefault="00E13BAE" w:rsidP="00067027">
      <w:pPr>
        <w:spacing w:line="240" w:lineRule="auto"/>
        <w:rPr>
          <w:rFonts w:ascii="Arial" w:hAnsi="Arial" w:cs="Arial"/>
          <w:sz w:val="22"/>
          <w:szCs w:val="22"/>
        </w:rPr>
      </w:pPr>
    </w:p>
    <w:p w14:paraId="21619DA1" w14:textId="77777777" w:rsidR="00E13BAE" w:rsidRDefault="00E13BAE" w:rsidP="00067027">
      <w:pPr>
        <w:spacing w:line="240" w:lineRule="auto"/>
        <w:rPr>
          <w:rFonts w:ascii="Arial" w:hAnsi="Arial" w:cs="Arial"/>
          <w:sz w:val="22"/>
          <w:szCs w:val="22"/>
        </w:rPr>
      </w:pPr>
    </w:p>
    <w:p w14:paraId="38E8E8A7" w14:textId="77777777" w:rsidR="00E13BAE" w:rsidRDefault="00E13BAE" w:rsidP="00067027">
      <w:pPr>
        <w:spacing w:line="240" w:lineRule="auto"/>
        <w:rPr>
          <w:rFonts w:ascii="Arial" w:hAnsi="Arial" w:cs="Arial"/>
          <w:sz w:val="22"/>
          <w:szCs w:val="22"/>
        </w:rPr>
      </w:pPr>
    </w:p>
    <w:p w14:paraId="5A322D3A" w14:textId="77777777" w:rsidR="00E13BAE" w:rsidRDefault="00E13BAE" w:rsidP="00067027">
      <w:pPr>
        <w:spacing w:line="240" w:lineRule="auto"/>
        <w:rPr>
          <w:rFonts w:ascii="Arial" w:hAnsi="Arial" w:cs="Arial"/>
          <w:sz w:val="22"/>
          <w:szCs w:val="22"/>
        </w:rPr>
      </w:pPr>
    </w:p>
    <w:p w14:paraId="2947E6AC" w14:textId="77777777" w:rsidR="00E13BAE" w:rsidRDefault="00E13BAE" w:rsidP="00067027">
      <w:pPr>
        <w:spacing w:line="240" w:lineRule="auto"/>
        <w:rPr>
          <w:rFonts w:ascii="Arial" w:hAnsi="Arial" w:cs="Arial"/>
          <w:sz w:val="22"/>
          <w:szCs w:val="22"/>
        </w:rPr>
      </w:pPr>
    </w:p>
    <w:p w14:paraId="46692C3A" w14:textId="77777777" w:rsidR="00E13BAE" w:rsidRDefault="00E13BAE" w:rsidP="00067027">
      <w:pPr>
        <w:spacing w:line="240" w:lineRule="auto"/>
        <w:rPr>
          <w:rFonts w:ascii="Arial" w:hAnsi="Arial" w:cs="Arial"/>
          <w:sz w:val="22"/>
          <w:szCs w:val="22"/>
        </w:rPr>
      </w:pPr>
    </w:p>
    <w:p w14:paraId="4BD27B72" w14:textId="77777777" w:rsidR="00E13BAE" w:rsidRDefault="00E13BAE" w:rsidP="00067027">
      <w:pPr>
        <w:spacing w:line="240" w:lineRule="auto"/>
        <w:rPr>
          <w:rFonts w:ascii="Arial" w:hAnsi="Arial" w:cs="Arial"/>
          <w:sz w:val="22"/>
          <w:szCs w:val="22"/>
        </w:rPr>
      </w:pPr>
    </w:p>
    <w:p w14:paraId="64D69E1A" w14:textId="77777777" w:rsidR="00E13BAE" w:rsidRDefault="00E13BAE" w:rsidP="00067027">
      <w:pPr>
        <w:spacing w:line="240" w:lineRule="auto"/>
        <w:rPr>
          <w:rFonts w:ascii="Arial" w:hAnsi="Arial" w:cs="Arial"/>
          <w:sz w:val="22"/>
          <w:szCs w:val="22"/>
        </w:rPr>
      </w:pPr>
    </w:p>
    <w:p w14:paraId="1DDAFB39" w14:textId="77777777" w:rsidR="00067027" w:rsidRPr="00C76C4D" w:rsidRDefault="00067027" w:rsidP="00067027">
      <w:pPr>
        <w:spacing w:line="240" w:lineRule="auto"/>
        <w:rPr>
          <w:rFonts w:ascii="Arial" w:hAnsi="Arial" w:cs="Arial"/>
          <w:b/>
          <w:sz w:val="24"/>
          <w:szCs w:val="24"/>
        </w:rPr>
      </w:pPr>
      <w:r w:rsidRPr="00C76C4D">
        <w:rPr>
          <w:rFonts w:ascii="Arial" w:hAnsi="Arial" w:cs="Arial"/>
          <w:b/>
          <w:sz w:val="24"/>
          <w:szCs w:val="24"/>
        </w:rPr>
        <w:lastRenderedPageBreak/>
        <w:t>Voorwoord</w:t>
      </w:r>
    </w:p>
    <w:p w14:paraId="74E48BE7" w14:textId="665BC835" w:rsidR="00067027" w:rsidRDefault="00AD464B" w:rsidP="00067027">
      <w:pPr>
        <w:spacing w:line="240" w:lineRule="auto"/>
        <w:rPr>
          <w:rFonts w:ascii="Arial" w:hAnsi="Arial" w:cs="Arial"/>
          <w:sz w:val="22"/>
          <w:szCs w:val="22"/>
        </w:rPr>
      </w:pPr>
      <w:r>
        <w:rPr>
          <w:rFonts w:ascii="Arial" w:hAnsi="Arial" w:cs="Arial"/>
          <w:sz w:val="22"/>
          <w:szCs w:val="22"/>
        </w:rPr>
        <w:t xml:space="preserve">Deze scriptie is in opdracht van Scriptum communicatie over voeding geschreven. Scriptum communicatie is oprichter van het platform PuurGezond.nl, waar </w:t>
      </w:r>
      <w:r w:rsidR="00C723F6">
        <w:rPr>
          <w:rFonts w:ascii="Arial" w:hAnsi="Arial" w:cs="Arial"/>
          <w:sz w:val="22"/>
          <w:szCs w:val="22"/>
        </w:rPr>
        <w:t xml:space="preserve">consumenten </w:t>
      </w:r>
      <w:r>
        <w:rPr>
          <w:rFonts w:ascii="Arial" w:hAnsi="Arial" w:cs="Arial"/>
          <w:sz w:val="22"/>
          <w:szCs w:val="22"/>
        </w:rPr>
        <w:t xml:space="preserve">maar ook </w:t>
      </w:r>
      <w:r w:rsidR="00C723F6">
        <w:rPr>
          <w:rFonts w:ascii="Arial" w:hAnsi="Arial" w:cs="Arial"/>
          <w:sz w:val="22"/>
          <w:szCs w:val="22"/>
        </w:rPr>
        <w:t xml:space="preserve">diëtisten en gewichtsconsulenten </w:t>
      </w:r>
      <w:r>
        <w:rPr>
          <w:rFonts w:ascii="Arial" w:hAnsi="Arial" w:cs="Arial"/>
          <w:sz w:val="22"/>
          <w:szCs w:val="22"/>
        </w:rPr>
        <w:t xml:space="preserve">informatie kunnen vinden over eerlijke en onbewerkte voeding. </w:t>
      </w:r>
      <w:r w:rsidR="0060781F">
        <w:rPr>
          <w:rFonts w:ascii="Arial" w:hAnsi="Arial" w:cs="Arial"/>
          <w:sz w:val="22"/>
          <w:szCs w:val="22"/>
        </w:rPr>
        <w:t>Scriptum is bezig met het opstellen van een nieuwe eigen voedingsrichtlijn. Deze richtlijn wijkt af van de Richtlijnen Goede Voeding van de Gezondheidsraad qua aanbevelingen voor een aantal voedselgroepen, waaronder de hoeveelheden groenten en fruit.</w:t>
      </w:r>
      <w:r>
        <w:rPr>
          <w:rFonts w:ascii="Arial" w:hAnsi="Arial" w:cs="Arial"/>
          <w:sz w:val="22"/>
          <w:szCs w:val="22"/>
        </w:rPr>
        <w:t xml:space="preserve"> </w:t>
      </w:r>
      <w:r w:rsidR="0046185A">
        <w:rPr>
          <w:rFonts w:ascii="Arial" w:hAnsi="Arial" w:cs="Arial"/>
          <w:sz w:val="22"/>
          <w:szCs w:val="22"/>
        </w:rPr>
        <w:t xml:space="preserve">De aanbeveling van PuurGezond is hoger dan die van de Richtlijnen Goede Voeding. </w:t>
      </w:r>
      <w:r w:rsidR="0060781F">
        <w:rPr>
          <w:rFonts w:ascii="Arial" w:hAnsi="Arial" w:cs="Arial"/>
          <w:sz w:val="22"/>
          <w:szCs w:val="22"/>
        </w:rPr>
        <w:t>Dit document</w:t>
      </w:r>
      <w:r>
        <w:rPr>
          <w:rFonts w:ascii="Arial" w:hAnsi="Arial" w:cs="Arial"/>
          <w:sz w:val="22"/>
          <w:szCs w:val="22"/>
        </w:rPr>
        <w:t xml:space="preserve"> is bedoeld als wetensch</w:t>
      </w:r>
      <w:r w:rsidR="0060781F">
        <w:rPr>
          <w:rFonts w:ascii="Arial" w:hAnsi="Arial" w:cs="Arial"/>
          <w:sz w:val="22"/>
          <w:szCs w:val="22"/>
        </w:rPr>
        <w:t>appelijke ondersteuning van de nieuwe</w:t>
      </w:r>
      <w:r>
        <w:rPr>
          <w:rFonts w:ascii="Arial" w:hAnsi="Arial" w:cs="Arial"/>
          <w:sz w:val="22"/>
          <w:szCs w:val="22"/>
        </w:rPr>
        <w:t xml:space="preserve"> richtlijn </w:t>
      </w:r>
      <w:r w:rsidR="0046185A">
        <w:rPr>
          <w:rFonts w:ascii="Arial" w:hAnsi="Arial" w:cs="Arial"/>
          <w:sz w:val="22"/>
          <w:szCs w:val="22"/>
        </w:rPr>
        <w:t xml:space="preserve">wat betreft de aanbeveling voor groenten en fruit </w:t>
      </w:r>
      <w:r>
        <w:rPr>
          <w:rFonts w:ascii="Arial" w:hAnsi="Arial" w:cs="Arial"/>
          <w:sz w:val="22"/>
          <w:szCs w:val="22"/>
        </w:rPr>
        <w:t xml:space="preserve">en als handvat voor diëtisten en gewichtsconsulenten die gebruik maken van </w:t>
      </w:r>
      <w:r w:rsidR="00C723F6">
        <w:rPr>
          <w:rFonts w:ascii="Arial" w:hAnsi="Arial" w:cs="Arial"/>
          <w:sz w:val="22"/>
          <w:szCs w:val="22"/>
        </w:rPr>
        <w:t>adviezen van</w:t>
      </w:r>
      <w:r>
        <w:rPr>
          <w:rFonts w:ascii="Arial" w:hAnsi="Arial" w:cs="Arial"/>
          <w:sz w:val="22"/>
          <w:szCs w:val="22"/>
        </w:rPr>
        <w:t xml:space="preserve"> PuurGezond</w:t>
      </w:r>
      <w:r w:rsidR="00C723F6">
        <w:rPr>
          <w:rFonts w:ascii="Arial" w:hAnsi="Arial" w:cs="Arial"/>
          <w:sz w:val="22"/>
          <w:szCs w:val="22"/>
        </w:rPr>
        <w:t>.</w:t>
      </w:r>
      <w:r>
        <w:rPr>
          <w:rFonts w:ascii="Arial" w:hAnsi="Arial" w:cs="Arial"/>
          <w:sz w:val="22"/>
          <w:szCs w:val="22"/>
        </w:rPr>
        <w:t xml:space="preserve"> </w:t>
      </w:r>
    </w:p>
    <w:p w14:paraId="4D3EF520" w14:textId="6A1C9316" w:rsidR="00B87EEB" w:rsidRDefault="0046185A" w:rsidP="00067027">
      <w:pPr>
        <w:spacing w:line="240" w:lineRule="auto"/>
        <w:rPr>
          <w:rFonts w:ascii="Arial" w:hAnsi="Arial" w:cs="Arial"/>
          <w:sz w:val="22"/>
          <w:szCs w:val="22"/>
        </w:rPr>
      </w:pPr>
      <w:r>
        <w:rPr>
          <w:rFonts w:ascii="Arial" w:hAnsi="Arial" w:cs="Arial"/>
          <w:sz w:val="22"/>
          <w:szCs w:val="22"/>
        </w:rPr>
        <w:t xml:space="preserve">Om de nieuwe richtlijn wetenschappelijk te kunnen ondersteunen is </w:t>
      </w:r>
      <w:r w:rsidR="00631FC5">
        <w:rPr>
          <w:rFonts w:ascii="Arial" w:hAnsi="Arial" w:cs="Arial"/>
          <w:sz w:val="22"/>
          <w:szCs w:val="22"/>
        </w:rPr>
        <w:t>een literatuur- en praktijkonderzoek gedaan.</w:t>
      </w:r>
      <w:r>
        <w:rPr>
          <w:rFonts w:ascii="Arial" w:hAnsi="Arial" w:cs="Arial"/>
          <w:sz w:val="22"/>
          <w:szCs w:val="22"/>
        </w:rPr>
        <w:t xml:space="preserve"> In het literatuuronderzoek wordt nagegaan wat de gezondheidseffecten </w:t>
      </w:r>
      <w:r w:rsidR="00C723F6">
        <w:rPr>
          <w:rFonts w:ascii="Arial" w:hAnsi="Arial" w:cs="Arial"/>
          <w:sz w:val="22"/>
          <w:szCs w:val="22"/>
        </w:rPr>
        <w:t xml:space="preserve">zijn </w:t>
      </w:r>
      <w:r>
        <w:rPr>
          <w:rFonts w:ascii="Arial" w:hAnsi="Arial" w:cs="Arial"/>
          <w:sz w:val="22"/>
          <w:szCs w:val="22"/>
        </w:rPr>
        <w:t xml:space="preserve">van een verhoogde inname van groenten en fruit. In het praktijkonderzoek wordt bekeken wat de haalbaarheid is van een dergelijke aanbeveling op basis van de kennis en ervaring van diëtisten en gewichtsconsulenten, zowel in het netwerk van PuurGezond als daarbuiten. </w:t>
      </w:r>
    </w:p>
    <w:p w14:paraId="034EB96D" w14:textId="131C9B26" w:rsidR="00B87EEB" w:rsidRDefault="00B87EEB" w:rsidP="00067027">
      <w:pPr>
        <w:spacing w:line="240" w:lineRule="auto"/>
        <w:rPr>
          <w:rFonts w:ascii="Arial" w:hAnsi="Arial" w:cs="Arial"/>
          <w:sz w:val="22"/>
          <w:szCs w:val="22"/>
        </w:rPr>
      </w:pPr>
      <w:r>
        <w:rPr>
          <w:rFonts w:ascii="Arial" w:hAnsi="Arial" w:cs="Arial"/>
          <w:sz w:val="22"/>
          <w:szCs w:val="22"/>
        </w:rPr>
        <w:t>Tijdens het schrijven van deze scriptie ben ik mij erg bewust geworden van de gezondheidseffecten van groenten en fruit. Hoewel ik over het algemeen al redelijk gezond eet, ben ik echt overtuigd geraakt van de voordelen van</w:t>
      </w:r>
      <w:r w:rsidR="00C77F5A">
        <w:rPr>
          <w:rFonts w:ascii="Arial" w:hAnsi="Arial" w:cs="Arial"/>
          <w:sz w:val="22"/>
          <w:szCs w:val="22"/>
        </w:rPr>
        <w:t xml:space="preserve"> een</w:t>
      </w:r>
      <w:r>
        <w:rPr>
          <w:rFonts w:ascii="Arial" w:hAnsi="Arial" w:cs="Arial"/>
          <w:sz w:val="22"/>
          <w:szCs w:val="22"/>
        </w:rPr>
        <w:t xml:space="preserve"> </w:t>
      </w:r>
      <w:r w:rsidR="00C77F5A">
        <w:rPr>
          <w:rFonts w:ascii="Arial" w:hAnsi="Arial" w:cs="Arial"/>
          <w:sz w:val="22"/>
          <w:szCs w:val="22"/>
        </w:rPr>
        <w:t>hoge inname van groenten en fruit</w:t>
      </w:r>
      <w:r>
        <w:rPr>
          <w:rFonts w:ascii="Arial" w:hAnsi="Arial" w:cs="Arial"/>
          <w:sz w:val="22"/>
          <w:szCs w:val="22"/>
        </w:rPr>
        <w:t>. Ik hoop dan ook dat deze scriptie bij kan dragen aan een b</w:t>
      </w:r>
      <w:r w:rsidR="00C723F6">
        <w:rPr>
          <w:rFonts w:ascii="Arial" w:hAnsi="Arial" w:cs="Arial"/>
          <w:sz w:val="22"/>
          <w:szCs w:val="22"/>
        </w:rPr>
        <w:t>etere verspreiding van de adviezen</w:t>
      </w:r>
      <w:r>
        <w:rPr>
          <w:rFonts w:ascii="Arial" w:hAnsi="Arial" w:cs="Arial"/>
          <w:sz w:val="22"/>
          <w:szCs w:val="22"/>
        </w:rPr>
        <w:t xml:space="preserve"> </w:t>
      </w:r>
      <w:r w:rsidR="00C723F6">
        <w:rPr>
          <w:rFonts w:ascii="Arial" w:hAnsi="Arial" w:cs="Arial"/>
          <w:sz w:val="22"/>
          <w:szCs w:val="22"/>
        </w:rPr>
        <w:t>van</w:t>
      </w:r>
      <w:r w:rsidR="00CC0688">
        <w:rPr>
          <w:rFonts w:ascii="Arial" w:hAnsi="Arial" w:cs="Arial"/>
          <w:sz w:val="22"/>
          <w:szCs w:val="22"/>
        </w:rPr>
        <w:t xml:space="preserve"> PuurGezond. </w:t>
      </w:r>
    </w:p>
    <w:p w14:paraId="13ACFCF5" w14:textId="2AF9D3CC" w:rsidR="00631FC5" w:rsidRDefault="00631FC5" w:rsidP="00067027">
      <w:pPr>
        <w:spacing w:line="240" w:lineRule="auto"/>
        <w:rPr>
          <w:rFonts w:ascii="Arial" w:hAnsi="Arial" w:cs="Arial"/>
          <w:sz w:val="22"/>
          <w:szCs w:val="22"/>
        </w:rPr>
      </w:pPr>
      <w:r>
        <w:rPr>
          <w:rFonts w:ascii="Arial" w:hAnsi="Arial" w:cs="Arial"/>
          <w:sz w:val="22"/>
          <w:szCs w:val="22"/>
        </w:rPr>
        <w:t>Naast mijn praktijkbegeleider Karine Hoenderdos en docentbegeleider Florien Blinde, zou ik de volgende personen willen bedanken</w:t>
      </w:r>
      <w:r w:rsidR="00B87EEB">
        <w:rPr>
          <w:rFonts w:ascii="Arial" w:hAnsi="Arial" w:cs="Arial"/>
          <w:sz w:val="22"/>
          <w:szCs w:val="22"/>
        </w:rPr>
        <w:t xml:space="preserve"> voor hun bijdrage</w:t>
      </w:r>
      <w:r>
        <w:rPr>
          <w:rFonts w:ascii="Arial" w:hAnsi="Arial" w:cs="Arial"/>
          <w:sz w:val="22"/>
          <w:szCs w:val="22"/>
        </w:rPr>
        <w:t>:</w:t>
      </w:r>
    </w:p>
    <w:p w14:paraId="15A14A2D" w14:textId="4B78B195" w:rsidR="00631FC5" w:rsidRPr="00B87EEB" w:rsidRDefault="00631FC5" w:rsidP="00B87EEB">
      <w:pPr>
        <w:pStyle w:val="Lijstalinea"/>
        <w:numPr>
          <w:ilvl w:val="0"/>
          <w:numId w:val="14"/>
        </w:numPr>
        <w:spacing w:line="240" w:lineRule="auto"/>
        <w:rPr>
          <w:rFonts w:ascii="Arial" w:hAnsi="Arial" w:cs="Arial"/>
          <w:sz w:val="22"/>
          <w:szCs w:val="22"/>
        </w:rPr>
      </w:pPr>
      <w:r w:rsidRPr="00B87EEB">
        <w:rPr>
          <w:rFonts w:ascii="Arial" w:hAnsi="Arial" w:cs="Arial"/>
          <w:sz w:val="22"/>
          <w:szCs w:val="22"/>
        </w:rPr>
        <w:t>Angela Severs van Scriptum communicatie over voeding en Daphne Zaalberg</w:t>
      </w:r>
      <w:r w:rsidR="004018D6">
        <w:rPr>
          <w:rFonts w:ascii="Arial" w:hAnsi="Arial" w:cs="Arial"/>
          <w:sz w:val="22"/>
          <w:szCs w:val="22"/>
        </w:rPr>
        <w:t xml:space="preserve"> voor hun</w:t>
      </w:r>
      <w:r w:rsidRPr="00B87EEB">
        <w:rPr>
          <w:rFonts w:ascii="Arial" w:hAnsi="Arial" w:cs="Arial"/>
          <w:sz w:val="22"/>
          <w:szCs w:val="22"/>
        </w:rPr>
        <w:t xml:space="preserve"> feedback op eerdere versies van de scriptie</w:t>
      </w:r>
      <w:r w:rsidR="00C723F6">
        <w:rPr>
          <w:rFonts w:ascii="Arial" w:hAnsi="Arial" w:cs="Arial"/>
          <w:sz w:val="22"/>
          <w:szCs w:val="22"/>
        </w:rPr>
        <w:t>.</w:t>
      </w:r>
    </w:p>
    <w:p w14:paraId="34CF0E53" w14:textId="1E90A8A3" w:rsidR="00631FC5" w:rsidRPr="00B87EEB" w:rsidRDefault="00631FC5" w:rsidP="00B87EEB">
      <w:pPr>
        <w:pStyle w:val="Lijstalinea"/>
        <w:numPr>
          <w:ilvl w:val="0"/>
          <w:numId w:val="14"/>
        </w:numPr>
        <w:spacing w:line="240" w:lineRule="auto"/>
        <w:rPr>
          <w:rFonts w:ascii="Arial" w:hAnsi="Arial" w:cs="Arial"/>
          <w:sz w:val="22"/>
          <w:szCs w:val="22"/>
        </w:rPr>
      </w:pPr>
      <w:r w:rsidRPr="00B87EEB">
        <w:rPr>
          <w:rFonts w:ascii="Arial" w:hAnsi="Arial" w:cs="Arial"/>
          <w:sz w:val="22"/>
          <w:szCs w:val="22"/>
        </w:rPr>
        <w:t xml:space="preserve">Sjors Visser voor zijn hulp met SurveyMonkey en de SPSS verwerking. </w:t>
      </w:r>
    </w:p>
    <w:p w14:paraId="4051C0FD" w14:textId="77777777" w:rsidR="00B87EEB" w:rsidRDefault="00B87EEB" w:rsidP="00067027">
      <w:pPr>
        <w:spacing w:line="240" w:lineRule="auto"/>
        <w:rPr>
          <w:rFonts w:ascii="Arial" w:hAnsi="Arial" w:cs="Arial"/>
          <w:sz w:val="22"/>
          <w:szCs w:val="22"/>
        </w:rPr>
      </w:pPr>
    </w:p>
    <w:p w14:paraId="1B6572D1" w14:textId="77777777" w:rsidR="00B87EEB" w:rsidRDefault="00B87EEB" w:rsidP="00067027">
      <w:pPr>
        <w:spacing w:line="240" w:lineRule="auto"/>
        <w:rPr>
          <w:rFonts w:ascii="Arial" w:hAnsi="Arial" w:cs="Arial"/>
          <w:sz w:val="22"/>
          <w:szCs w:val="22"/>
        </w:rPr>
      </w:pPr>
    </w:p>
    <w:p w14:paraId="1DF28BA7" w14:textId="77777777" w:rsidR="00B87EEB" w:rsidRDefault="00B87EEB" w:rsidP="00067027">
      <w:pPr>
        <w:spacing w:line="240" w:lineRule="auto"/>
        <w:rPr>
          <w:rFonts w:ascii="Arial" w:hAnsi="Arial" w:cs="Arial"/>
          <w:sz w:val="22"/>
          <w:szCs w:val="22"/>
        </w:rPr>
      </w:pPr>
    </w:p>
    <w:p w14:paraId="7CE44355" w14:textId="77777777" w:rsidR="00B87EEB" w:rsidRDefault="00B87EEB" w:rsidP="00067027">
      <w:pPr>
        <w:spacing w:line="240" w:lineRule="auto"/>
        <w:rPr>
          <w:rFonts w:ascii="Arial" w:hAnsi="Arial" w:cs="Arial"/>
          <w:sz w:val="22"/>
          <w:szCs w:val="22"/>
        </w:rPr>
      </w:pPr>
    </w:p>
    <w:p w14:paraId="5BF80086" w14:textId="77777777" w:rsidR="00B87EEB" w:rsidRDefault="00B87EEB" w:rsidP="00067027">
      <w:pPr>
        <w:spacing w:line="240" w:lineRule="auto"/>
        <w:rPr>
          <w:rFonts w:ascii="Arial" w:hAnsi="Arial" w:cs="Arial"/>
          <w:sz w:val="22"/>
          <w:szCs w:val="22"/>
        </w:rPr>
      </w:pPr>
    </w:p>
    <w:p w14:paraId="5438FD34" w14:textId="77777777" w:rsidR="00B87EEB" w:rsidRDefault="00B87EEB" w:rsidP="00067027">
      <w:pPr>
        <w:spacing w:line="240" w:lineRule="auto"/>
        <w:rPr>
          <w:rFonts w:ascii="Arial" w:hAnsi="Arial" w:cs="Arial"/>
          <w:sz w:val="22"/>
          <w:szCs w:val="22"/>
        </w:rPr>
      </w:pPr>
    </w:p>
    <w:p w14:paraId="29569CA4" w14:textId="77777777" w:rsidR="00B87EEB" w:rsidRDefault="00B87EEB" w:rsidP="00067027">
      <w:pPr>
        <w:spacing w:line="240" w:lineRule="auto"/>
        <w:rPr>
          <w:rFonts w:ascii="Arial" w:hAnsi="Arial" w:cs="Arial"/>
          <w:sz w:val="22"/>
          <w:szCs w:val="22"/>
        </w:rPr>
      </w:pPr>
    </w:p>
    <w:p w14:paraId="7AC416DE" w14:textId="77777777" w:rsidR="00B87EEB" w:rsidRDefault="00B87EEB" w:rsidP="00067027">
      <w:pPr>
        <w:spacing w:line="240" w:lineRule="auto"/>
        <w:rPr>
          <w:rFonts w:ascii="Arial" w:hAnsi="Arial" w:cs="Arial"/>
          <w:sz w:val="22"/>
          <w:szCs w:val="22"/>
        </w:rPr>
      </w:pPr>
    </w:p>
    <w:p w14:paraId="4FAE33F0" w14:textId="77777777" w:rsidR="00B87EEB" w:rsidRDefault="00B87EEB" w:rsidP="00067027">
      <w:pPr>
        <w:spacing w:line="240" w:lineRule="auto"/>
        <w:rPr>
          <w:rFonts w:ascii="Arial" w:hAnsi="Arial" w:cs="Arial"/>
          <w:sz w:val="22"/>
          <w:szCs w:val="22"/>
        </w:rPr>
      </w:pPr>
    </w:p>
    <w:p w14:paraId="690B709A" w14:textId="77777777" w:rsidR="00B87EEB" w:rsidRDefault="00B87EEB" w:rsidP="00067027">
      <w:pPr>
        <w:spacing w:line="240" w:lineRule="auto"/>
        <w:rPr>
          <w:rFonts w:ascii="Arial" w:hAnsi="Arial" w:cs="Arial"/>
          <w:sz w:val="22"/>
          <w:szCs w:val="22"/>
        </w:rPr>
      </w:pPr>
    </w:p>
    <w:p w14:paraId="76EBABCB" w14:textId="77777777" w:rsidR="00B87EEB" w:rsidRDefault="00B87EEB" w:rsidP="00067027">
      <w:pPr>
        <w:spacing w:line="240" w:lineRule="auto"/>
        <w:rPr>
          <w:rFonts w:ascii="Arial" w:hAnsi="Arial" w:cs="Arial"/>
          <w:sz w:val="22"/>
          <w:szCs w:val="22"/>
        </w:rPr>
      </w:pPr>
    </w:p>
    <w:p w14:paraId="3783FBC3" w14:textId="77777777" w:rsidR="00F1772F" w:rsidRDefault="00F1772F" w:rsidP="00067027">
      <w:pPr>
        <w:spacing w:line="240" w:lineRule="auto"/>
        <w:rPr>
          <w:rFonts w:ascii="Arial" w:hAnsi="Arial" w:cs="Arial"/>
          <w:sz w:val="22"/>
          <w:szCs w:val="22"/>
        </w:rPr>
      </w:pPr>
    </w:p>
    <w:p w14:paraId="7212FDA9" w14:textId="77777777" w:rsidR="00C76C4D" w:rsidRDefault="00C76C4D" w:rsidP="00067027">
      <w:pPr>
        <w:spacing w:line="240" w:lineRule="auto"/>
        <w:rPr>
          <w:rFonts w:ascii="Arial" w:hAnsi="Arial" w:cs="Arial"/>
          <w:sz w:val="22"/>
          <w:szCs w:val="22"/>
        </w:rPr>
      </w:pPr>
    </w:p>
    <w:p w14:paraId="0DE588BB" w14:textId="77777777" w:rsidR="00067027" w:rsidRPr="00C76C4D" w:rsidRDefault="00067027" w:rsidP="00067027">
      <w:pPr>
        <w:spacing w:line="240" w:lineRule="auto"/>
        <w:rPr>
          <w:rFonts w:ascii="Arial" w:hAnsi="Arial" w:cs="Arial"/>
          <w:b/>
          <w:sz w:val="24"/>
          <w:szCs w:val="24"/>
        </w:rPr>
      </w:pPr>
      <w:r w:rsidRPr="00C76C4D">
        <w:rPr>
          <w:rFonts w:ascii="Arial" w:hAnsi="Arial" w:cs="Arial"/>
          <w:b/>
          <w:sz w:val="24"/>
          <w:szCs w:val="24"/>
        </w:rPr>
        <w:lastRenderedPageBreak/>
        <w:t>Samenvatting</w:t>
      </w:r>
    </w:p>
    <w:p w14:paraId="39AD48E6" w14:textId="1C779409" w:rsidR="00C77F5A" w:rsidRDefault="00B52D27" w:rsidP="00067027">
      <w:pPr>
        <w:spacing w:line="240" w:lineRule="auto"/>
        <w:rPr>
          <w:rFonts w:ascii="Arial" w:hAnsi="Arial" w:cs="Arial"/>
          <w:sz w:val="22"/>
          <w:szCs w:val="22"/>
        </w:rPr>
      </w:pPr>
      <w:r>
        <w:rPr>
          <w:rFonts w:ascii="Arial" w:hAnsi="Arial" w:cs="Arial"/>
          <w:sz w:val="22"/>
          <w:szCs w:val="22"/>
        </w:rPr>
        <w:t>De consumptie van groenten en fruit draagt bij aan de gezondheid.</w:t>
      </w:r>
      <w:r w:rsidR="00CA3A15">
        <w:rPr>
          <w:rFonts w:ascii="Arial" w:hAnsi="Arial" w:cs="Arial"/>
          <w:sz w:val="22"/>
          <w:szCs w:val="22"/>
        </w:rPr>
        <w:t xml:space="preserve"> In Nederland wordt de aanbeveling van 200 gram groenten en 200 gram / 2 stuks fruit gehanteerd. </w:t>
      </w:r>
      <w:r w:rsidR="00B84803">
        <w:rPr>
          <w:rFonts w:ascii="Arial" w:hAnsi="Arial" w:cs="Arial"/>
          <w:sz w:val="22"/>
          <w:szCs w:val="22"/>
        </w:rPr>
        <w:t>Maar er zijn aanwijzingen dat een hogere consumptie van groenten en fruit bijdra</w:t>
      </w:r>
      <w:r w:rsidR="00C77F5A">
        <w:rPr>
          <w:rFonts w:ascii="Arial" w:hAnsi="Arial" w:cs="Arial"/>
          <w:sz w:val="22"/>
          <w:szCs w:val="22"/>
        </w:rPr>
        <w:t xml:space="preserve">agt aan een betere gezondheid. </w:t>
      </w:r>
      <w:r w:rsidR="00B84803">
        <w:rPr>
          <w:rFonts w:ascii="Arial" w:hAnsi="Arial" w:cs="Arial"/>
          <w:sz w:val="22"/>
          <w:szCs w:val="22"/>
        </w:rPr>
        <w:t xml:space="preserve">PuurGezond, een kennisplatform voor diëtisten en gewichtsconsulenten is bezig met het opstellen van een eigen richtlijn. Deze richtlijn voldoet aan de Richtlijn Goede Voeding, alleen de verhouding van de voedselgroepen onderling verschilt, waaronder ook een hogere aanbeveling voor groenten en fruit. </w:t>
      </w:r>
      <w:r w:rsidR="00F9594D">
        <w:rPr>
          <w:rFonts w:ascii="Arial" w:hAnsi="Arial" w:cs="Arial"/>
          <w:sz w:val="22"/>
          <w:szCs w:val="22"/>
        </w:rPr>
        <w:t>De aanbeveling die PuurGezond aanhoudt is 300 – 400 gram groenten per dag en 3 stuks / 300 gram fruit.</w:t>
      </w:r>
    </w:p>
    <w:p w14:paraId="013B1C02" w14:textId="29A54187" w:rsidR="00B84803" w:rsidRDefault="00C77F5A" w:rsidP="00067027">
      <w:pPr>
        <w:spacing w:line="240" w:lineRule="auto"/>
        <w:rPr>
          <w:rFonts w:ascii="Arial" w:hAnsi="Arial" w:cs="Arial"/>
          <w:sz w:val="22"/>
          <w:szCs w:val="22"/>
        </w:rPr>
      </w:pPr>
      <w:r>
        <w:rPr>
          <w:rFonts w:ascii="Arial" w:hAnsi="Arial" w:cs="Arial"/>
          <w:sz w:val="22"/>
          <w:szCs w:val="22"/>
        </w:rPr>
        <w:t>Aan de hand van literatuuronderzoek is een wetenschappelijke onderbouwing gezocht voor de gezondheidseffecten van een verhoo</w:t>
      </w:r>
      <w:r w:rsidR="001E6E53">
        <w:rPr>
          <w:rFonts w:ascii="Arial" w:hAnsi="Arial" w:cs="Arial"/>
          <w:sz w:val="22"/>
          <w:szCs w:val="22"/>
        </w:rPr>
        <w:t>gde inname. Daarnaast is in</w:t>
      </w:r>
      <w:r>
        <w:rPr>
          <w:rFonts w:ascii="Arial" w:hAnsi="Arial" w:cs="Arial"/>
          <w:sz w:val="22"/>
          <w:szCs w:val="22"/>
        </w:rPr>
        <w:t xml:space="preserve"> een praktijkonderzoek</w:t>
      </w:r>
      <w:r w:rsidR="001E6E53">
        <w:rPr>
          <w:rFonts w:ascii="Arial" w:hAnsi="Arial" w:cs="Arial"/>
          <w:sz w:val="22"/>
          <w:szCs w:val="22"/>
        </w:rPr>
        <w:t xml:space="preserve"> bij behandelende diëtisten/gewichtsconsulenten middels een enquête</w:t>
      </w:r>
      <w:r>
        <w:rPr>
          <w:rFonts w:ascii="Arial" w:hAnsi="Arial" w:cs="Arial"/>
          <w:sz w:val="22"/>
          <w:szCs w:val="22"/>
        </w:rPr>
        <w:t xml:space="preserve"> nagegaan of een dergelijke hoge aanbeveling haalbaar is voor de gemiddelde consument.</w:t>
      </w:r>
    </w:p>
    <w:p w14:paraId="441B5F09" w14:textId="115E02FC" w:rsidR="00C77F5A" w:rsidRDefault="00C77F5A" w:rsidP="00067027">
      <w:pPr>
        <w:spacing w:line="240" w:lineRule="auto"/>
        <w:rPr>
          <w:rFonts w:ascii="Arial" w:hAnsi="Arial" w:cs="Arial"/>
          <w:sz w:val="22"/>
          <w:szCs w:val="22"/>
        </w:rPr>
      </w:pPr>
      <w:r>
        <w:rPr>
          <w:rFonts w:ascii="Arial" w:hAnsi="Arial" w:cs="Arial"/>
          <w:sz w:val="22"/>
          <w:szCs w:val="22"/>
        </w:rPr>
        <w:t>Uit het literatuuronderzoek blijkt dat een verhoogde innam</w:t>
      </w:r>
      <w:r w:rsidR="00603CFF">
        <w:rPr>
          <w:rFonts w:ascii="Arial" w:hAnsi="Arial" w:cs="Arial"/>
          <w:sz w:val="22"/>
          <w:szCs w:val="22"/>
        </w:rPr>
        <w:t>e van groenten en fruit duidelijk positieve</w:t>
      </w:r>
      <w:r>
        <w:rPr>
          <w:rFonts w:ascii="Arial" w:hAnsi="Arial" w:cs="Arial"/>
          <w:sz w:val="22"/>
          <w:szCs w:val="22"/>
        </w:rPr>
        <w:t xml:space="preserve"> effecten heeft op </w:t>
      </w:r>
      <w:r w:rsidRPr="00C82B8A">
        <w:rPr>
          <w:rFonts w:ascii="Arial" w:hAnsi="Arial" w:cs="Arial"/>
          <w:sz w:val="22"/>
          <w:szCs w:val="22"/>
        </w:rPr>
        <w:t>de gezondheid</w:t>
      </w:r>
      <w:r w:rsidR="00603CFF">
        <w:rPr>
          <w:rFonts w:ascii="Arial" w:hAnsi="Arial" w:cs="Arial"/>
          <w:sz w:val="22"/>
          <w:szCs w:val="22"/>
        </w:rPr>
        <w:t xml:space="preserve"> ten opzichte van de aanbevolen hoeveelheid van </w:t>
      </w:r>
      <w:r w:rsidR="00E745A9">
        <w:rPr>
          <w:rFonts w:ascii="Arial" w:hAnsi="Arial" w:cs="Arial"/>
          <w:sz w:val="22"/>
          <w:szCs w:val="22"/>
        </w:rPr>
        <w:t>respectievelijk 200 gram en 2 stuks</w:t>
      </w:r>
      <w:r w:rsidRPr="00C82B8A">
        <w:rPr>
          <w:rFonts w:ascii="Arial" w:hAnsi="Arial" w:cs="Arial"/>
          <w:sz w:val="22"/>
          <w:szCs w:val="22"/>
        </w:rPr>
        <w:t>.</w:t>
      </w:r>
      <w:r w:rsidR="00C82B8A" w:rsidRPr="00C82B8A">
        <w:rPr>
          <w:rFonts w:ascii="Arial" w:hAnsi="Arial" w:cs="Arial"/>
          <w:sz w:val="22"/>
          <w:szCs w:val="22"/>
        </w:rPr>
        <w:t xml:space="preserve"> Gr</w:t>
      </w:r>
      <w:r w:rsidR="001E6E53">
        <w:rPr>
          <w:rFonts w:ascii="Arial" w:hAnsi="Arial" w:cs="Arial"/>
          <w:sz w:val="22"/>
          <w:szCs w:val="22"/>
        </w:rPr>
        <w:t>oente en fruit bevatten</w:t>
      </w:r>
      <w:r w:rsidR="00C82B8A" w:rsidRPr="00C82B8A">
        <w:rPr>
          <w:rFonts w:ascii="Arial" w:hAnsi="Arial" w:cs="Arial"/>
          <w:sz w:val="22"/>
          <w:szCs w:val="22"/>
        </w:rPr>
        <w:t xml:space="preserve"> voedingsstoffen die beschermend werken tegen de ontwikkeling van verschillende welvaartziekten</w:t>
      </w:r>
      <w:r w:rsidR="00E745A9">
        <w:rPr>
          <w:rFonts w:ascii="Arial" w:hAnsi="Arial" w:cs="Arial"/>
          <w:sz w:val="22"/>
          <w:szCs w:val="22"/>
        </w:rPr>
        <w:t xml:space="preserve"> zoals hart- en vaatziekten en diabetes</w:t>
      </w:r>
      <w:r w:rsidR="00C82B8A" w:rsidRPr="00C82B8A">
        <w:rPr>
          <w:rFonts w:ascii="Arial" w:hAnsi="Arial" w:cs="Arial"/>
          <w:sz w:val="22"/>
          <w:szCs w:val="22"/>
        </w:rPr>
        <w:t>. Deze voedingsstoffen zijn voedingsvezels,</w:t>
      </w:r>
      <w:r w:rsidR="00E745A9">
        <w:rPr>
          <w:rFonts w:ascii="Arial" w:hAnsi="Arial" w:cs="Arial"/>
          <w:sz w:val="22"/>
          <w:szCs w:val="22"/>
        </w:rPr>
        <w:t xml:space="preserve"> vitamine C en E</w:t>
      </w:r>
      <w:r w:rsidR="00C82B8A" w:rsidRPr="00C82B8A">
        <w:rPr>
          <w:rFonts w:ascii="Arial" w:hAnsi="Arial" w:cs="Arial"/>
          <w:sz w:val="22"/>
          <w:szCs w:val="22"/>
        </w:rPr>
        <w:t xml:space="preserve">, mineralen en bioactieve stoffen. </w:t>
      </w:r>
      <w:r w:rsidRPr="00C82B8A">
        <w:rPr>
          <w:rFonts w:ascii="Arial" w:hAnsi="Arial" w:cs="Arial"/>
          <w:sz w:val="22"/>
          <w:szCs w:val="22"/>
        </w:rPr>
        <w:t>Bevolkingsgroepen die een traditioneel dieet volgen met veel groenten en fruit hebben een hogere levensverwachting en blijven langer gezond.</w:t>
      </w:r>
      <w:r w:rsidR="00BC1A8A" w:rsidRPr="00C82B8A">
        <w:rPr>
          <w:rFonts w:ascii="Arial" w:hAnsi="Arial" w:cs="Arial"/>
          <w:sz w:val="22"/>
          <w:szCs w:val="22"/>
        </w:rPr>
        <w:t xml:space="preserve"> De </w:t>
      </w:r>
      <w:r w:rsidR="00E745A9">
        <w:rPr>
          <w:rFonts w:ascii="Arial" w:hAnsi="Arial" w:cs="Arial"/>
          <w:sz w:val="22"/>
          <w:szCs w:val="22"/>
        </w:rPr>
        <w:t>voedings</w:t>
      </w:r>
      <w:r w:rsidR="00BC1A8A" w:rsidRPr="00C82B8A">
        <w:rPr>
          <w:rFonts w:ascii="Arial" w:hAnsi="Arial" w:cs="Arial"/>
          <w:sz w:val="22"/>
          <w:szCs w:val="22"/>
        </w:rPr>
        <w:t xml:space="preserve">richtlijnen </w:t>
      </w:r>
      <w:r w:rsidR="00E745A9">
        <w:rPr>
          <w:rFonts w:ascii="Arial" w:hAnsi="Arial" w:cs="Arial"/>
          <w:sz w:val="22"/>
          <w:szCs w:val="22"/>
        </w:rPr>
        <w:t>qua aanbevolen hoeveelheden voor groenten en fruit verschillen per land</w:t>
      </w:r>
      <w:r w:rsidR="00BC1A8A" w:rsidRPr="00C82B8A">
        <w:rPr>
          <w:rFonts w:ascii="Arial" w:hAnsi="Arial" w:cs="Arial"/>
          <w:sz w:val="22"/>
          <w:szCs w:val="22"/>
        </w:rPr>
        <w:t xml:space="preserve">. </w:t>
      </w:r>
    </w:p>
    <w:p w14:paraId="296C15E3" w14:textId="64260A64" w:rsidR="00F9594D" w:rsidRDefault="00F9594D" w:rsidP="00067027">
      <w:pPr>
        <w:spacing w:line="240" w:lineRule="auto"/>
        <w:rPr>
          <w:rFonts w:ascii="Arial" w:hAnsi="Arial" w:cs="Arial"/>
          <w:sz w:val="22"/>
          <w:szCs w:val="22"/>
        </w:rPr>
      </w:pPr>
      <w:r>
        <w:rPr>
          <w:rFonts w:ascii="Arial" w:hAnsi="Arial" w:cs="Arial"/>
          <w:sz w:val="22"/>
          <w:szCs w:val="22"/>
        </w:rPr>
        <w:t xml:space="preserve">Uit het praktijkonderzoek blijkt dat veel diëtisten en gewichtsconsulenten de gezondheidsvoordelen voor de meesten van hun cliënten wel inzien, maar twijfelen of een verhoogde aanbeveling wel haalbaar is. Ook geven veel diëtisten aan te verwachten dat organisaties zoals Voedingscentrum mogelijk sceptisch staan tegenover een verhoogde aanbeveling. </w:t>
      </w:r>
    </w:p>
    <w:p w14:paraId="706B3017" w14:textId="2A2EE91F" w:rsidR="00F9594D" w:rsidRPr="004B61FE" w:rsidRDefault="00F9594D" w:rsidP="00F9594D">
      <w:pPr>
        <w:spacing w:line="240" w:lineRule="auto"/>
        <w:rPr>
          <w:rFonts w:ascii="Arial" w:hAnsi="Arial" w:cs="Arial"/>
          <w:sz w:val="22"/>
          <w:szCs w:val="22"/>
        </w:rPr>
      </w:pPr>
      <w:r>
        <w:rPr>
          <w:rFonts w:ascii="Arial" w:hAnsi="Arial" w:cs="Arial"/>
          <w:sz w:val="22"/>
          <w:szCs w:val="22"/>
        </w:rPr>
        <w:t>Over het algemeen heeft een verhoogde inname van groenten en fruit gunstige gezondheidseffecten. Maar het adviseren van een ve</w:t>
      </w:r>
      <w:r w:rsidR="00C76C4D">
        <w:rPr>
          <w:rFonts w:ascii="Arial" w:hAnsi="Arial" w:cs="Arial"/>
          <w:sz w:val="22"/>
          <w:szCs w:val="22"/>
        </w:rPr>
        <w:t xml:space="preserve">rhoogde inname blijft maatwerk. </w:t>
      </w:r>
      <w:r>
        <w:rPr>
          <w:rFonts w:ascii="Arial" w:hAnsi="Arial" w:cs="Arial"/>
          <w:sz w:val="22"/>
          <w:szCs w:val="22"/>
        </w:rPr>
        <w:t>Bij de advisering zal ook goed gekeken moet</w:t>
      </w:r>
      <w:r w:rsidR="00E745A9">
        <w:rPr>
          <w:rFonts w:ascii="Arial" w:hAnsi="Arial" w:cs="Arial"/>
          <w:sz w:val="22"/>
          <w:szCs w:val="22"/>
        </w:rPr>
        <w:t>en</w:t>
      </w:r>
      <w:r>
        <w:rPr>
          <w:rFonts w:ascii="Arial" w:hAnsi="Arial" w:cs="Arial"/>
          <w:sz w:val="22"/>
          <w:szCs w:val="22"/>
        </w:rPr>
        <w:t xml:space="preserve"> worden naar de situatie van de cliënt</w:t>
      </w:r>
      <w:r w:rsidR="00C76C4D">
        <w:rPr>
          <w:rFonts w:ascii="Arial" w:hAnsi="Arial" w:cs="Arial"/>
          <w:sz w:val="22"/>
          <w:szCs w:val="22"/>
        </w:rPr>
        <w:t>.</w:t>
      </w:r>
    </w:p>
    <w:p w14:paraId="5AF086BF" w14:textId="36734BCE" w:rsidR="000B1296" w:rsidRPr="000B1296" w:rsidRDefault="000B1296" w:rsidP="00067027">
      <w:pPr>
        <w:spacing w:line="240" w:lineRule="auto"/>
        <w:rPr>
          <w:rFonts w:ascii="Arial" w:hAnsi="Arial" w:cs="Arial"/>
          <w:sz w:val="22"/>
          <w:szCs w:val="22"/>
        </w:rPr>
      </w:pPr>
    </w:p>
    <w:p w14:paraId="3C5D7FC6" w14:textId="77777777" w:rsidR="00B52D27" w:rsidRDefault="00B52D27" w:rsidP="00067027">
      <w:pPr>
        <w:spacing w:line="240" w:lineRule="auto"/>
        <w:rPr>
          <w:rFonts w:ascii="Arial" w:hAnsi="Arial" w:cs="Arial"/>
          <w:sz w:val="22"/>
          <w:szCs w:val="22"/>
        </w:rPr>
      </w:pPr>
    </w:p>
    <w:p w14:paraId="76B73D09" w14:textId="77777777" w:rsidR="00B52D27" w:rsidRDefault="00B52D27" w:rsidP="00067027">
      <w:pPr>
        <w:spacing w:line="240" w:lineRule="auto"/>
        <w:rPr>
          <w:rFonts w:ascii="Arial" w:hAnsi="Arial" w:cs="Arial"/>
          <w:sz w:val="22"/>
          <w:szCs w:val="22"/>
        </w:rPr>
      </w:pPr>
    </w:p>
    <w:p w14:paraId="516EF502" w14:textId="77777777" w:rsidR="00B84803" w:rsidRDefault="00B84803" w:rsidP="00067027">
      <w:pPr>
        <w:spacing w:line="240" w:lineRule="auto"/>
        <w:rPr>
          <w:rFonts w:ascii="Arial" w:hAnsi="Arial" w:cs="Arial"/>
          <w:sz w:val="22"/>
          <w:szCs w:val="22"/>
        </w:rPr>
      </w:pPr>
    </w:p>
    <w:p w14:paraId="55A266D5" w14:textId="77777777" w:rsidR="009B2AA9" w:rsidRDefault="009B2AA9" w:rsidP="00067027">
      <w:pPr>
        <w:spacing w:line="240" w:lineRule="auto"/>
        <w:rPr>
          <w:rFonts w:ascii="Arial" w:hAnsi="Arial" w:cs="Arial"/>
          <w:sz w:val="22"/>
          <w:szCs w:val="22"/>
        </w:rPr>
      </w:pPr>
    </w:p>
    <w:p w14:paraId="28BA36C7" w14:textId="77777777" w:rsidR="00B84803" w:rsidRDefault="00B84803" w:rsidP="00067027">
      <w:pPr>
        <w:spacing w:line="240" w:lineRule="auto"/>
        <w:rPr>
          <w:rFonts w:ascii="Arial" w:hAnsi="Arial" w:cs="Arial"/>
          <w:sz w:val="22"/>
          <w:szCs w:val="22"/>
        </w:rPr>
      </w:pPr>
    </w:p>
    <w:p w14:paraId="0AD43D19" w14:textId="77777777" w:rsidR="00B84803" w:rsidRDefault="00B84803" w:rsidP="00067027">
      <w:pPr>
        <w:spacing w:line="240" w:lineRule="auto"/>
        <w:rPr>
          <w:rFonts w:ascii="Arial" w:hAnsi="Arial" w:cs="Arial"/>
          <w:sz w:val="22"/>
          <w:szCs w:val="22"/>
        </w:rPr>
      </w:pPr>
    </w:p>
    <w:p w14:paraId="0B38A288" w14:textId="77777777" w:rsidR="00B84803" w:rsidRDefault="00B84803" w:rsidP="00067027">
      <w:pPr>
        <w:spacing w:line="240" w:lineRule="auto"/>
        <w:rPr>
          <w:rFonts w:ascii="Arial" w:hAnsi="Arial" w:cs="Arial"/>
          <w:sz w:val="22"/>
          <w:szCs w:val="22"/>
        </w:rPr>
      </w:pPr>
    </w:p>
    <w:p w14:paraId="16BFE299" w14:textId="77777777" w:rsidR="00B84803" w:rsidRDefault="00B84803" w:rsidP="00067027">
      <w:pPr>
        <w:spacing w:line="240" w:lineRule="auto"/>
        <w:rPr>
          <w:rFonts w:ascii="Arial" w:hAnsi="Arial" w:cs="Arial"/>
          <w:sz w:val="22"/>
          <w:szCs w:val="22"/>
        </w:rPr>
      </w:pPr>
    </w:p>
    <w:p w14:paraId="7041847B" w14:textId="77777777" w:rsidR="00C723F6" w:rsidRDefault="00C723F6" w:rsidP="00067027">
      <w:pPr>
        <w:spacing w:line="240" w:lineRule="auto"/>
        <w:rPr>
          <w:rFonts w:ascii="Arial" w:hAnsi="Arial" w:cs="Arial"/>
          <w:sz w:val="22"/>
          <w:szCs w:val="22"/>
        </w:rPr>
      </w:pPr>
    </w:p>
    <w:p w14:paraId="781BD009" w14:textId="77777777" w:rsidR="00F9594D" w:rsidRDefault="00F9594D" w:rsidP="00067027">
      <w:pPr>
        <w:spacing w:line="240" w:lineRule="auto"/>
        <w:rPr>
          <w:rFonts w:ascii="Arial" w:hAnsi="Arial" w:cs="Arial"/>
          <w:sz w:val="22"/>
          <w:szCs w:val="22"/>
        </w:rPr>
      </w:pPr>
    </w:p>
    <w:p w14:paraId="5E08CF3F" w14:textId="77777777" w:rsidR="00F9594D" w:rsidRDefault="00F9594D" w:rsidP="00067027">
      <w:pPr>
        <w:spacing w:line="240" w:lineRule="auto"/>
        <w:rPr>
          <w:rFonts w:ascii="Arial" w:hAnsi="Arial" w:cs="Arial"/>
          <w:sz w:val="22"/>
          <w:szCs w:val="22"/>
        </w:rPr>
      </w:pPr>
    </w:p>
    <w:p w14:paraId="080B08D9" w14:textId="77777777" w:rsidR="00C76C4D" w:rsidRDefault="00C76C4D" w:rsidP="00067027">
      <w:pPr>
        <w:spacing w:line="240" w:lineRule="auto"/>
        <w:rPr>
          <w:rFonts w:ascii="Arial" w:hAnsi="Arial" w:cs="Arial"/>
          <w:sz w:val="22"/>
          <w:szCs w:val="22"/>
        </w:rPr>
      </w:pPr>
    </w:p>
    <w:p w14:paraId="7ECAF15D" w14:textId="77777777" w:rsidR="00067027" w:rsidRPr="00C76C4D" w:rsidRDefault="00067027" w:rsidP="00067027">
      <w:pPr>
        <w:spacing w:line="240" w:lineRule="auto"/>
        <w:rPr>
          <w:rFonts w:ascii="Arial" w:hAnsi="Arial" w:cs="Arial"/>
          <w:b/>
          <w:sz w:val="24"/>
          <w:szCs w:val="24"/>
        </w:rPr>
      </w:pPr>
      <w:r w:rsidRPr="00C76C4D">
        <w:rPr>
          <w:rFonts w:ascii="Arial" w:hAnsi="Arial" w:cs="Arial"/>
          <w:b/>
          <w:sz w:val="24"/>
          <w:szCs w:val="24"/>
        </w:rPr>
        <w:t>Inhoudsopgave</w:t>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
        <w:gridCol w:w="706"/>
        <w:gridCol w:w="6117"/>
        <w:gridCol w:w="1112"/>
      </w:tblGrid>
      <w:tr w:rsidR="004018D6" w14:paraId="5277B20A" w14:textId="77777777" w:rsidTr="00C76C4D">
        <w:tc>
          <w:tcPr>
            <w:tcW w:w="407" w:type="dxa"/>
          </w:tcPr>
          <w:p w14:paraId="74B879B3" w14:textId="545D6127" w:rsidR="00B53F1D" w:rsidRDefault="00B53F1D" w:rsidP="00B53F1D">
            <w:pPr>
              <w:pStyle w:val="Lijstalinea"/>
              <w:ind w:left="0"/>
              <w:rPr>
                <w:rFonts w:ascii="Arial" w:hAnsi="Arial" w:cs="Arial"/>
                <w:sz w:val="22"/>
                <w:szCs w:val="22"/>
              </w:rPr>
            </w:pPr>
            <w:r>
              <w:rPr>
                <w:rFonts w:ascii="Arial" w:hAnsi="Arial" w:cs="Arial"/>
                <w:sz w:val="22"/>
                <w:szCs w:val="22"/>
              </w:rPr>
              <w:t>1</w:t>
            </w:r>
          </w:p>
        </w:tc>
        <w:tc>
          <w:tcPr>
            <w:tcW w:w="706" w:type="dxa"/>
          </w:tcPr>
          <w:p w14:paraId="1BC9038C" w14:textId="77777777" w:rsidR="00B53F1D" w:rsidRDefault="00B53F1D" w:rsidP="00B53F1D">
            <w:pPr>
              <w:pStyle w:val="Lijstalinea"/>
              <w:ind w:left="0"/>
              <w:rPr>
                <w:rFonts w:ascii="Arial" w:hAnsi="Arial" w:cs="Arial"/>
                <w:sz w:val="22"/>
                <w:szCs w:val="22"/>
              </w:rPr>
            </w:pPr>
          </w:p>
        </w:tc>
        <w:tc>
          <w:tcPr>
            <w:tcW w:w="6117" w:type="dxa"/>
          </w:tcPr>
          <w:p w14:paraId="6421D078" w14:textId="37A6F7D9" w:rsidR="00B53F1D" w:rsidRDefault="00B53F1D" w:rsidP="00B53F1D">
            <w:pPr>
              <w:pStyle w:val="Lijstalinea"/>
              <w:ind w:left="0"/>
              <w:rPr>
                <w:rFonts w:ascii="Arial" w:hAnsi="Arial" w:cs="Arial"/>
                <w:sz w:val="22"/>
                <w:szCs w:val="22"/>
              </w:rPr>
            </w:pPr>
            <w:r>
              <w:rPr>
                <w:rFonts w:ascii="Arial" w:hAnsi="Arial" w:cs="Arial"/>
                <w:sz w:val="22"/>
                <w:szCs w:val="22"/>
              </w:rPr>
              <w:t>Inleiding</w:t>
            </w:r>
          </w:p>
        </w:tc>
        <w:tc>
          <w:tcPr>
            <w:tcW w:w="1112" w:type="dxa"/>
          </w:tcPr>
          <w:p w14:paraId="004782F5" w14:textId="111A9F30" w:rsidR="00B53F1D" w:rsidRDefault="00B53F1D" w:rsidP="00B53F1D">
            <w:pPr>
              <w:pStyle w:val="Lijstalinea"/>
              <w:ind w:left="0"/>
              <w:rPr>
                <w:rFonts w:ascii="Arial" w:hAnsi="Arial" w:cs="Arial"/>
                <w:sz w:val="22"/>
                <w:szCs w:val="22"/>
              </w:rPr>
            </w:pPr>
            <w:r>
              <w:rPr>
                <w:rFonts w:ascii="Arial" w:hAnsi="Arial" w:cs="Arial"/>
                <w:sz w:val="22"/>
                <w:szCs w:val="22"/>
              </w:rPr>
              <w:t xml:space="preserve">blz. </w:t>
            </w:r>
            <w:r w:rsidR="009369B2">
              <w:rPr>
                <w:rFonts w:ascii="Arial" w:hAnsi="Arial" w:cs="Arial"/>
                <w:sz w:val="22"/>
                <w:szCs w:val="22"/>
              </w:rPr>
              <w:t>6</w:t>
            </w:r>
          </w:p>
        </w:tc>
      </w:tr>
      <w:tr w:rsidR="004018D6" w14:paraId="5096C4E9" w14:textId="77777777" w:rsidTr="00C76C4D">
        <w:tc>
          <w:tcPr>
            <w:tcW w:w="407" w:type="dxa"/>
          </w:tcPr>
          <w:p w14:paraId="54F61CF3" w14:textId="48E35BBC" w:rsidR="00B53F1D" w:rsidRDefault="00B53F1D" w:rsidP="00B53F1D">
            <w:pPr>
              <w:pStyle w:val="Lijstalinea"/>
              <w:ind w:left="0"/>
              <w:rPr>
                <w:rFonts w:ascii="Arial" w:hAnsi="Arial" w:cs="Arial"/>
                <w:sz w:val="22"/>
                <w:szCs w:val="22"/>
              </w:rPr>
            </w:pPr>
          </w:p>
        </w:tc>
        <w:tc>
          <w:tcPr>
            <w:tcW w:w="706" w:type="dxa"/>
          </w:tcPr>
          <w:p w14:paraId="6E2843E6" w14:textId="6CD69BF6" w:rsidR="00B53F1D" w:rsidRDefault="00B53F1D" w:rsidP="00B53F1D">
            <w:pPr>
              <w:pStyle w:val="Lijstalinea"/>
              <w:ind w:left="0"/>
              <w:rPr>
                <w:rFonts w:ascii="Arial" w:hAnsi="Arial" w:cs="Arial"/>
                <w:sz w:val="22"/>
                <w:szCs w:val="22"/>
              </w:rPr>
            </w:pPr>
            <w:r>
              <w:rPr>
                <w:rFonts w:ascii="Arial" w:hAnsi="Arial" w:cs="Arial"/>
                <w:sz w:val="22"/>
                <w:szCs w:val="22"/>
              </w:rPr>
              <w:t>1.1</w:t>
            </w:r>
          </w:p>
        </w:tc>
        <w:tc>
          <w:tcPr>
            <w:tcW w:w="6117" w:type="dxa"/>
          </w:tcPr>
          <w:p w14:paraId="00C16D0C" w14:textId="1B7F140E" w:rsidR="00B53F1D" w:rsidRDefault="00B53F1D" w:rsidP="00B53F1D">
            <w:pPr>
              <w:pStyle w:val="Lijstalinea"/>
              <w:ind w:left="0"/>
              <w:rPr>
                <w:rFonts w:ascii="Arial" w:hAnsi="Arial" w:cs="Arial"/>
                <w:sz w:val="22"/>
                <w:szCs w:val="22"/>
              </w:rPr>
            </w:pPr>
            <w:r>
              <w:rPr>
                <w:rFonts w:ascii="Arial" w:hAnsi="Arial" w:cs="Arial"/>
                <w:sz w:val="22"/>
                <w:szCs w:val="22"/>
              </w:rPr>
              <w:t>Doelstelling</w:t>
            </w:r>
          </w:p>
        </w:tc>
        <w:tc>
          <w:tcPr>
            <w:tcW w:w="1112" w:type="dxa"/>
          </w:tcPr>
          <w:p w14:paraId="178125E0" w14:textId="6A56224F" w:rsidR="00B53F1D" w:rsidRDefault="009369B2" w:rsidP="00B53F1D">
            <w:pPr>
              <w:pStyle w:val="Lijstalinea"/>
              <w:ind w:left="0"/>
              <w:rPr>
                <w:rFonts w:ascii="Arial" w:hAnsi="Arial" w:cs="Arial"/>
                <w:sz w:val="22"/>
                <w:szCs w:val="22"/>
              </w:rPr>
            </w:pPr>
            <w:r>
              <w:rPr>
                <w:rFonts w:ascii="Arial" w:hAnsi="Arial" w:cs="Arial"/>
                <w:sz w:val="22"/>
                <w:szCs w:val="22"/>
              </w:rPr>
              <w:t>blz. 7</w:t>
            </w:r>
          </w:p>
        </w:tc>
      </w:tr>
      <w:tr w:rsidR="004018D6" w14:paraId="4C77E0E9" w14:textId="77777777" w:rsidTr="00C76C4D">
        <w:tc>
          <w:tcPr>
            <w:tcW w:w="407" w:type="dxa"/>
          </w:tcPr>
          <w:p w14:paraId="430D0F60" w14:textId="0AAA78A7" w:rsidR="00B53F1D" w:rsidRDefault="00B53F1D" w:rsidP="00B53F1D">
            <w:pPr>
              <w:pStyle w:val="Lijstalinea"/>
              <w:ind w:left="0"/>
              <w:rPr>
                <w:rFonts w:ascii="Arial" w:hAnsi="Arial" w:cs="Arial"/>
                <w:sz w:val="22"/>
                <w:szCs w:val="22"/>
              </w:rPr>
            </w:pPr>
          </w:p>
        </w:tc>
        <w:tc>
          <w:tcPr>
            <w:tcW w:w="706" w:type="dxa"/>
          </w:tcPr>
          <w:p w14:paraId="39A1AB9C" w14:textId="002A247B" w:rsidR="00B53F1D" w:rsidRDefault="00B53F1D" w:rsidP="00B53F1D">
            <w:pPr>
              <w:pStyle w:val="Lijstalinea"/>
              <w:ind w:left="0"/>
              <w:rPr>
                <w:rFonts w:ascii="Arial" w:hAnsi="Arial" w:cs="Arial"/>
                <w:sz w:val="22"/>
                <w:szCs w:val="22"/>
              </w:rPr>
            </w:pPr>
            <w:r>
              <w:rPr>
                <w:rFonts w:ascii="Arial" w:hAnsi="Arial" w:cs="Arial"/>
                <w:sz w:val="22"/>
                <w:szCs w:val="22"/>
              </w:rPr>
              <w:t>1.2</w:t>
            </w:r>
          </w:p>
        </w:tc>
        <w:tc>
          <w:tcPr>
            <w:tcW w:w="6117" w:type="dxa"/>
          </w:tcPr>
          <w:p w14:paraId="6713A73F" w14:textId="753116DA" w:rsidR="00B53F1D" w:rsidRDefault="00B53F1D" w:rsidP="00B53F1D">
            <w:pPr>
              <w:pStyle w:val="Lijstalinea"/>
              <w:ind w:left="0"/>
              <w:rPr>
                <w:rFonts w:ascii="Arial" w:hAnsi="Arial" w:cs="Arial"/>
                <w:sz w:val="22"/>
                <w:szCs w:val="22"/>
              </w:rPr>
            </w:pPr>
            <w:r>
              <w:rPr>
                <w:rFonts w:ascii="Arial" w:hAnsi="Arial" w:cs="Arial"/>
                <w:sz w:val="22"/>
                <w:szCs w:val="22"/>
              </w:rPr>
              <w:t>Onderzoeksvraag</w:t>
            </w:r>
          </w:p>
        </w:tc>
        <w:tc>
          <w:tcPr>
            <w:tcW w:w="1112" w:type="dxa"/>
          </w:tcPr>
          <w:p w14:paraId="7803FFC3" w14:textId="056F109D" w:rsidR="00B53F1D" w:rsidRDefault="00B53F1D"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7</w:t>
            </w:r>
          </w:p>
        </w:tc>
      </w:tr>
      <w:tr w:rsidR="004018D6" w14:paraId="056E0FAB" w14:textId="77777777" w:rsidTr="00C76C4D">
        <w:tc>
          <w:tcPr>
            <w:tcW w:w="407" w:type="dxa"/>
          </w:tcPr>
          <w:p w14:paraId="2DFC3B43" w14:textId="7F8ACB69" w:rsidR="00B53F1D" w:rsidRDefault="00B53F1D" w:rsidP="00B53F1D">
            <w:pPr>
              <w:pStyle w:val="Lijstalinea"/>
              <w:ind w:left="0"/>
              <w:rPr>
                <w:rFonts w:ascii="Arial" w:hAnsi="Arial" w:cs="Arial"/>
                <w:sz w:val="22"/>
                <w:szCs w:val="22"/>
              </w:rPr>
            </w:pPr>
          </w:p>
        </w:tc>
        <w:tc>
          <w:tcPr>
            <w:tcW w:w="706" w:type="dxa"/>
          </w:tcPr>
          <w:p w14:paraId="05258A05" w14:textId="6BC63CC0" w:rsidR="00B53F1D" w:rsidRDefault="00B53F1D" w:rsidP="00B53F1D">
            <w:pPr>
              <w:pStyle w:val="Lijstalinea"/>
              <w:ind w:left="0"/>
              <w:rPr>
                <w:rFonts w:ascii="Arial" w:hAnsi="Arial" w:cs="Arial"/>
                <w:sz w:val="22"/>
                <w:szCs w:val="22"/>
              </w:rPr>
            </w:pPr>
            <w:r>
              <w:rPr>
                <w:rFonts w:ascii="Arial" w:hAnsi="Arial" w:cs="Arial"/>
                <w:sz w:val="22"/>
                <w:szCs w:val="22"/>
              </w:rPr>
              <w:t>1.3</w:t>
            </w:r>
          </w:p>
        </w:tc>
        <w:tc>
          <w:tcPr>
            <w:tcW w:w="6117" w:type="dxa"/>
          </w:tcPr>
          <w:p w14:paraId="407A5367" w14:textId="7746AB1E" w:rsidR="00B53F1D" w:rsidRDefault="00B53F1D" w:rsidP="00B53F1D">
            <w:pPr>
              <w:pStyle w:val="Lijstalinea"/>
              <w:ind w:left="0"/>
              <w:rPr>
                <w:rFonts w:ascii="Arial" w:hAnsi="Arial" w:cs="Arial"/>
                <w:sz w:val="22"/>
                <w:szCs w:val="22"/>
              </w:rPr>
            </w:pPr>
            <w:r>
              <w:rPr>
                <w:rFonts w:ascii="Arial" w:hAnsi="Arial" w:cs="Arial"/>
                <w:sz w:val="22"/>
                <w:szCs w:val="22"/>
              </w:rPr>
              <w:t>Deelvragen literatuuronderzoek</w:t>
            </w:r>
          </w:p>
        </w:tc>
        <w:tc>
          <w:tcPr>
            <w:tcW w:w="1112" w:type="dxa"/>
          </w:tcPr>
          <w:p w14:paraId="2FDE7CFF" w14:textId="10DCF755" w:rsidR="00B53F1D" w:rsidRDefault="00B53F1D"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7</w:t>
            </w:r>
          </w:p>
        </w:tc>
      </w:tr>
      <w:tr w:rsidR="004018D6" w14:paraId="2B7EC834" w14:textId="77777777" w:rsidTr="00C76C4D">
        <w:tc>
          <w:tcPr>
            <w:tcW w:w="407" w:type="dxa"/>
          </w:tcPr>
          <w:p w14:paraId="6A5BBC1B" w14:textId="683CCCD4" w:rsidR="00B53F1D" w:rsidRDefault="00B53F1D" w:rsidP="00B53F1D">
            <w:pPr>
              <w:pStyle w:val="Lijstalinea"/>
              <w:ind w:left="0"/>
              <w:rPr>
                <w:rFonts w:ascii="Arial" w:hAnsi="Arial" w:cs="Arial"/>
                <w:sz w:val="22"/>
                <w:szCs w:val="22"/>
              </w:rPr>
            </w:pPr>
          </w:p>
        </w:tc>
        <w:tc>
          <w:tcPr>
            <w:tcW w:w="706" w:type="dxa"/>
          </w:tcPr>
          <w:p w14:paraId="258D8E3D" w14:textId="2F158930" w:rsidR="00B53F1D" w:rsidRDefault="00B53F1D" w:rsidP="00B53F1D">
            <w:pPr>
              <w:pStyle w:val="Lijstalinea"/>
              <w:ind w:left="0"/>
              <w:rPr>
                <w:rFonts w:ascii="Arial" w:hAnsi="Arial" w:cs="Arial"/>
                <w:sz w:val="22"/>
                <w:szCs w:val="22"/>
              </w:rPr>
            </w:pPr>
            <w:r>
              <w:rPr>
                <w:rFonts w:ascii="Arial" w:hAnsi="Arial" w:cs="Arial"/>
                <w:sz w:val="22"/>
                <w:szCs w:val="22"/>
              </w:rPr>
              <w:t>1.4</w:t>
            </w:r>
          </w:p>
        </w:tc>
        <w:tc>
          <w:tcPr>
            <w:tcW w:w="6117" w:type="dxa"/>
          </w:tcPr>
          <w:p w14:paraId="5C4C3F5C" w14:textId="6D1F9CE6" w:rsidR="00B53F1D" w:rsidRDefault="00B53F1D" w:rsidP="00B53F1D">
            <w:pPr>
              <w:pStyle w:val="Lijstalinea"/>
              <w:ind w:left="0"/>
              <w:rPr>
                <w:rFonts w:ascii="Arial" w:hAnsi="Arial" w:cs="Arial"/>
                <w:sz w:val="22"/>
                <w:szCs w:val="22"/>
              </w:rPr>
            </w:pPr>
            <w:r>
              <w:rPr>
                <w:rFonts w:ascii="Arial" w:hAnsi="Arial" w:cs="Arial"/>
                <w:sz w:val="22"/>
                <w:szCs w:val="22"/>
              </w:rPr>
              <w:t>Deelvragen praktijkonderzoek</w:t>
            </w:r>
          </w:p>
        </w:tc>
        <w:tc>
          <w:tcPr>
            <w:tcW w:w="1112" w:type="dxa"/>
          </w:tcPr>
          <w:p w14:paraId="7427874F" w14:textId="0809365F" w:rsidR="00B53F1D" w:rsidRDefault="00B53F1D"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8</w:t>
            </w:r>
          </w:p>
        </w:tc>
      </w:tr>
      <w:tr w:rsidR="004018D6" w14:paraId="26AE1DCD" w14:textId="77777777" w:rsidTr="00C76C4D">
        <w:tc>
          <w:tcPr>
            <w:tcW w:w="407" w:type="dxa"/>
          </w:tcPr>
          <w:p w14:paraId="39D338F3" w14:textId="54DA7CC9" w:rsidR="00B53F1D" w:rsidRDefault="00B53F1D" w:rsidP="00B53F1D">
            <w:pPr>
              <w:pStyle w:val="Lijstalinea"/>
              <w:ind w:left="0"/>
              <w:rPr>
                <w:rFonts w:ascii="Arial" w:hAnsi="Arial" w:cs="Arial"/>
                <w:sz w:val="22"/>
                <w:szCs w:val="22"/>
              </w:rPr>
            </w:pPr>
          </w:p>
        </w:tc>
        <w:tc>
          <w:tcPr>
            <w:tcW w:w="706" w:type="dxa"/>
          </w:tcPr>
          <w:p w14:paraId="235FD0B4" w14:textId="77777777" w:rsidR="00B53F1D" w:rsidRDefault="00B53F1D" w:rsidP="00B53F1D">
            <w:pPr>
              <w:pStyle w:val="Lijstalinea"/>
              <w:ind w:left="0"/>
              <w:rPr>
                <w:rFonts w:ascii="Arial" w:hAnsi="Arial" w:cs="Arial"/>
                <w:sz w:val="22"/>
                <w:szCs w:val="22"/>
              </w:rPr>
            </w:pPr>
          </w:p>
        </w:tc>
        <w:tc>
          <w:tcPr>
            <w:tcW w:w="6117" w:type="dxa"/>
          </w:tcPr>
          <w:p w14:paraId="773C95BF" w14:textId="42968457" w:rsidR="00B53F1D" w:rsidRDefault="00B53F1D" w:rsidP="00B53F1D">
            <w:pPr>
              <w:pStyle w:val="Lijstalinea"/>
              <w:ind w:left="0"/>
              <w:rPr>
                <w:rFonts w:ascii="Arial" w:hAnsi="Arial" w:cs="Arial"/>
                <w:sz w:val="22"/>
                <w:szCs w:val="22"/>
              </w:rPr>
            </w:pPr>
          </w:p>
        </w:tc>
        <w:tc>
          <w:tcPr>
            <w:tcW w:w="1112" w:type="dxa"/>
          </w:tcPr>
          <w:p w14:paraId="6A49A790" w14:textId="77777777" w:rsidR="00B53F1D" w:rsidRDefault="00B53F1D" w:rsidP="00B53F1D">
            <w:pPr>
              <w:pStyle w:val="Lijstalinea"/>
              <w:ind w:left="0"/>
              <w:rPr>
                <w:rFonts w:ascii="Arial" w:hAnsi="Arial" w:cs="Arial"/>
                <w:sz w:val="22"/>
                <w:szCs w:val="22"/>
              </w:rPr>
            </w:pPr>
          </w:p>
        </w:tc>
      </w:tr>
      <w:tr w:rsidR="004018D6" w14:paraId="3BE9BCF4" w14:textId="77777777" w:rsidTr="00C76C4D">
        <w:tc>
          <w:tcPr>
            <w:tcW w:w="407" w:type="dxa"/>
          </w:tcPr>
          <w:p w14:paraId="00B9F6D3" w14:textId="5CF20D8C" w:rsidR="00B53F1D" w:rsidRDefault="00B53F1D" w:rsidP="00B53F1D">
            <w:pPr>
              <w:pStyle w:val="Lijstalinea"/>
              <w:ind w:left="0"/>
              <w:rPr>
                <w:rFonts w:ascii="Arial" w:hAnsi="Arial" w:cs="Arial"/>
                <w:sz w:val="22"/>
                <w:szCs w:val="22"/>
              </w:rPr>
            </w:pPr>
            <w:r>
              <w:rPr>
                <w:rFonts w:ascii="Arial" w:hAnsi="Arial" w:cs="Arial"/>
                <w:sz w:val="22"/>
                <w:szCs w:val="22"/>
              </w:rPr>
              <w:t>2</w:t>
            </w:r>
          </w:p>
        </w:tc>
        <w:tc>
          <w:tcPr>
            <w:tcW w:w="706" w:type="dxa"/>
          </w:tcPr>
          <w:p w14:paraId="1170A53A" w14:textId="77777777" w:rsidR="00B53F1D" w:rsidRDefault="00B53F1D" w:rsidP="00B53F1D">
            <w:pPr>
              <w:pStyle w:val="Lijstalinea"/>
              <w:ind w:left="0"/>
              <w:rPr>
                <w:rFonts w:ascii="Arial" w:hAnsi="Arial" w:cs="Arial"/>
                <w:sz w:val="22"/>
                <w:szCs w:val="22"/>
              </w:rPr>
            </w:pPr>
          </w:p>
        </w:tc>
        <w:tc>
          <w:tcPr>
            <w:tcW w:w="6117" w:type="dxa"/>
          </w:tcPr>
          <w:p w14:paraId="793EBCB6" w14:textId="0A9B8B6C" w:rsidR="00B53F1D" w:rsidRDefault="00B53F1D" w:rsidP="00B53F1D">
            <w:pPr>
              <w:pStyle w:val="Lijstalinea"/>
              <w:ind w:left="0"/>
              <w:rPr>
                <w:rFonts w:ascii="Arial" w:hAnsi="Arial" w:cs="Arial"/>
                <w:sz w:val="22"/>
                <w:szCs w:val="22"/>
              </w:rPr>
            </w:pPr>
            <w:r>
              <w:rPr>
                <w:rFonts w:ascii="Arial" w:hAnsi="Arial" w:cs="Arial"/>
                <w:sz w:val="22"/>
                <w:szCs w:val="22"/>
              </w:rPr>
              <w:t>Methode</w:t>
            </w:r>
          </w:p>
        </w:tc>
        <w:tc>
          <w:tcPr>
            <w:tcW w:w="1112" w:type="dxa"/>
          </w:tcPr>
          <w:p w14:paraId="76DA9DEE" w14:textId="6477A0B8" w:rsidR="00B53F1D" w:rsidRDefault="00B53F1D"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9</w:t>
            </w:r>
          </w:p>
        </w:tc>
      </w:tr>
      <w:tr w:rsidR="004018D6" w14:paraId="04DE0473" w14:textId="77777777" w:rsidTr="00C76C4D">
        <w:tc>
          <w:tcPr>
            <w:tcW w:w="407" w:type="dxa"/>
          </w:tcPr>
          <w:p w14:paraId="1102C279" w14:textId="77777777" w:rsidR="00B53F1D" w:rsidRDefault="00B53F1D" w:rsidP="00B53F1D">
            <w:pPr>
              <w:pStyle w:val="Lijstalinea"/>
              <w:ind w:left="0"/>
              <w:rPr>
                <w:rFonts w:ascii="Arial" w:hAnsi="Arial" w:cs="Arial"/>
                <w:sz w:val="22"/>
                <w:szCs w:val="22"/>
              </w:rPr>
            </w:pPr>
          </w:p>
        </w:tc>
        <w:tc>
          <w:tcPr>
            <w:tcW w:w="706" w:type="dxa"/>
          </w:tcPr>
          <w:p w14:paraId="13F65990" w14:textId="5105F14B" w:rsidR="00B53F1D" w:rsidRDefault="00B53F1D" w:rsidP="00B53F1D">
            <w:pPr>
              <w:pStyle w:val="Lijstalinea"/>
              <w:ind w:left="0"/>
              <w:rPr>
                <w:rFonts w:ascii="Arial" w:hAnsi="Arial" w:cs="Arial"/>
                <w:sz w:val="22"/>
                <w:szCs w:val="22"/>
              </w:rPr>
            </w:pPr>
          </w:p>
        </w:tc>
        <w:tc>
          <w:tcPr>
            <w:tcW w:w="6117" w:type="dxa"/>
          </w:tcPr>
          <w:p w14:paraId="31EB49AA" w14:textId="297F4E94" w:rsidR="00B53F1D" w:rsidRDefault="00B53F1D" w:rsidP="00B53F1D">
            <w:pPr>
              <w:pStyle w:val="Lijstalinea"/>
              <w:ind w:left="0"/>
              <w:rPr>
                <w:rFonts w:ascii="Arial" w:hAnsi="Arial" w:cs="Arial"/>
                <w:sz w:val="22"/>
                <w:szCs w:val="22"/>
              </w:rPr>
            </w:pPr>
          </w:p>
        </w:tc>
        <w:tc>
          <w:tcPr>
            <w:tcW w:w="1112" w:type="dxa"/>
          </w:tcPr>
          <w:p w14:paraId="2A75D0F5" w14:textId="77777777" w:rsidR="00B53F1D" w:rsidRDefault="00B53F1D" w:rsidP="00B53F1D">
            <w:pPr>
              <w:pStyle w:val="Lijstalinea"/>
              <w:ind w:left="0"/>
              <w:rPr>
                <w:rFonts w:ascii="Arial" w:hAnsi="Arial" w:cs="Arial"/>
                <w:sz w:val="22"/>
                <w:szCs w:val="22"/>
              </w:rPr>
            </w:pPr>
          </w:p>
        </w:tc>
      </w:tr>
      <w:tr w:rsidR="00B53F1D" w14:paraId="6A1101BE" w14:textId="77777777" w:rsidTr="00C76C4D">
        <w:tc>
          <w:tcPr>
            <w:tcW w:w="407" w:type="dxa"/>
          </w:tcPr>
          <w:p w14:paraId="20E2A0CD" w14:textId="4CFEAE97" w:rsidR="00B53F1D" w:rsidRDefault="00B53F1D" w:rsidP="00B53F1D">
            <w:pPr>
              <w:pStyle w:val="Lijstalinea"/>
              <w:ind w:left="0"/>
              <w:rPr>
                <w:rFonts w:ascii="Arial" w:hAnsi="Arial" w:cs="Arial"/>
                <w:sz w:val="22"/>
                <w:szCs w:val="22"/>
              </w:rPr>
            </w:pPr>
            <w:r>
              <w:rPr>
                <w:rFonts w:ascii="Arial" w:hAnsi="Arial" w:cs="Arial"/>
                <w:sz w:val="22"/>
                <w:szCs w:val="22"/>
              </w:rPr>
              <w:t>3</w:t>
            </w:r>
          </w:p>
        </w:tc>
        <w:tc>
          <w:tcPr>
            <w:tcW w:w="706" w:type="dxa"/>
          </w:tcPr>
          <w:p w14:paraId="313FAA5F" w14:textId="77777777" w:rsidR="00B53F1D" w:rsidRDefault="00B53F1D" w:rsidP="00B53F1D">
            <w:pPr>
              <w:pStyle w:val="Lijstalinea"/>
              <w:ind w:left="0"/>
              <w:rPr>
                <w:rFonts w:ascii="Arial" w:hAnsi="Arial" w:cs="Arial"/>
                <w:sz w:val="22"/>
                <w:szCs w:val="22"/>
              </w:rPr>
            </w:pPr>
          </w:p>
        </w:tc>
        <w:tc>
          <w:tcPr>
            <w:tcW w:w="6117" w:type="dxa"/>
          </w:tcPr>
          <w:p w14:paraId="7277C671" w14:textId="0C40611D" w:rsidR="00B53F1D" w:rsidRDefault="00B53F1D" w:rsidP="00B53F1D">
            <w:pPr>
              <w:pStyle w:val="Lijstalinea"/>
              <w:ind w:left="0"/>
              <w:rPr>
                <w:rFonts w:ascii="Arial" w:hAnsi="Arial" w:cs="Arial"/>
                <w:sz w:val="22"/>
                <w:szCs w:val="22"/>
              </w:rPr>
            </w:pPr>
            <w:r>
              <w:rPr>
                <w:rFonts w:ascii="Arial" w:hAnsi="Arial" w:cs="Arial"/>
                <w:sz w:val="22"/>
                <w:szCs w:val="22"/>
              </w:rPr>
              <w:t>Resultaten literatuuronderzoek</w:t>
            </w:r>
          </w:p>
        </w:tc>
        <w:tc>
          <w:tcPr>
            <w:tcW w:w="1112" w:type="dxa"/>
          </w:tcPr>
          <w:p w14:paraId="7804C546" w14:textId="5C5D9440" w:rsidR="00B53F1D" w:rsidRDefault="00B53F1D"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10</w:t>
            </w:r>
          </w:p>
        </w:tc>
      </w:tr>
      <w:tr w:rsidR="00B53F1D" w14:paraId="0BED5C72" w14:textId="77777777" w:rsidTr="00C76C4D">
        <w:tc>
          <w:tcPr>
            <w:tcW w:w="407" w:type="dxa"/>
          </w:tcPr>
          <w:p w14:paraId="297CC4D8" w14:textId="77777777" w:rsidR="00B53F1D" w:rsidRDefault="00B53F1D" w:rsidP="00B53F1D">
            <w:pPr>
              <w:pStyle w:val="Lijstalinea"/>
              <w:ind w:left="0"/>
              <w:rPr>
                <w:rFonts w:ascii="Arial" w:hAnsi="Arial" w:cs="Arial"/>
                <w:sz w:val="22"/>
                <w:szCs w:val="22"/>
              </w:rPr>
            </w:pPr>
          </w:p>
        </w:tc>
        <w:tc>
          <w:tcPr>
            <w:tcW w:w="706" w:type="dxa"/>
          </w:tcPr>
          <w:p w14:paraId="32985EBF" w14:textId="617CC4EC" w:rsidR="00B53F1D" w:rsidRDefault="00B53F1D" w:rsidP="00B53F1D">
            <w:pPr>
              <w:pStyle w:val="Lijstalinea"/>
              <w:ind w:left="0"/>
              <w:rPr>
                <w:rFonts w:ascii="Arial" w:hAnsi="Arial" w:cs="Arial"/>
                <w:sz w:val="22"/>
                <w:szCs w:val="22"/>
              </w:rPr>
            </w:pPr>
            <w:r>
              <w:rPr>
                <w:rFonts w:ascii="Arial" w:hAnsi="Arial" w:cs="Arial"/>
                <w:sz w:val="22"/>
                <w:szCs w:val="22"/>
              </w:rPr>
              <w:t>3.1</w:t>
            </w:r>
          </w:p>
        </w:tc>
        <w:tc>
          <w:tcPr>
            <w:tcW w:w="6117" w:type="dxa"/>
          </w:tcPr>
          <w:p w14:paraId="1A779BC8" w14:textId="1CDA55D3" w:rsidR="00B53F1D" w:rsidRDefault="00B53F1D" w:rsidP="00B53F1D">
            <w:pPr>
              <w:pStyle w:val="Lijstalinea"/>
              <w:ind w:left="0"/>
              <w:rPr>
                <w:rFonts w:ascii="Arial" w:hAnsi="Arial" w:cs="Arial"/>
                <w:sz w:val="22"/>
                <w:szCs w:val="22"/>
              </w:rPr>
            </w:pPr>
            <w:r>
              <w:rPr>
                <w:rFonts w:ascii="Arial" w:hAnsi="Arial" w:cs="Arial"/>
                <w:sz w:val="22"/>
                <w:szCs w:val="22"/>
              </w:rPr>
              <w:t>Gezonde stoffen in groenten en fruit</w:t>
            </w:r>
          </w:p>
        </w:tc>
        <w:tc>
          <w:tcPr>
            <w:tcW w:w="1112" w:type="dxa"/>
          </w:tcPr>
          <w:p w14:paraId="79A00BB0" w14:textId="0D0D3A30" w:rsidR="00B53F1D" w:rsidRDefault="00B53F1D"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10</w:t>
            </w:r>
          </w:p>
        </w:tc>
      </w:tr>
      <w:tr w:rsidR="00B53F1D" w14:paraId="60B2E811" w14:textId="77777777" w:rsidTr="00C76C4D">
        <w:tc>
          <w:tcPr>
            <w:tcW w:w="407" w:type="dxa"/>
          </w:tcPr>
          <w:p w14:paraId="2C003E7B" w14:textId="77777777" w:rsidR="00B53F1D" w:rsidRDefault="00B53F1D" w:rsidP="00B53F1D">
            <w:pPr>
              <w:pStyle w:val="Lijstalinea"/>
              <w:ind w:left="0"/>
              <w:rPr>
                <w:rFonts w:ascii="Arial" w:hAnsi="Arial" w:cs="Arial"/>
                <w:sz w:val="22"/>
                <w:szCs w:val="22"/>
              </w:rPr>
            </w:pPr>
          </w:p>
        </w:tc>
        <w:tc>
          <w:tcPr>
            <w:tcW w:w="706" w:type="dxa"/>
          </w:tcPr>
          <w:p w14:paraId="2069CFF3" w14:textId="7F1B53A5" w:rsidR="00B53F1D" w:rsidRDefault="00B53F1D" w:rsidP="00B53F1D">
            <w:pPr>
              <w:pStyle w:val="Lijstalinea"/>
              <w:ind w:left="0"/>
              <w:rPr>
                <w:rFonts w:ascii="Arial" w:hAnsi="Arial" w:cs="Arial"/>
                <w:sz w:val="22"/>
                <w:szCs w:val="22"/>
              </w:rPr>
            </w:pPr>
            <w:r>
              <w:rPr>
                <w:rFonts w:ascii="Arial" w:hAnsi="Arial" w:cs="Arial"/>
                <w:sz w:val="22"/>
                <w:szCs w:val="22"/>
              </w:rPr>
              <w:t>3.2</w:t>
            </w:r>
          </w:p>
        </w:tc>
        <w:tc>
          <w:tcPr>
            <w:tcW w:w="6117" w:type="dxa"/>
          </w:tcPr>
          <w:p w14:paraId="165B59E6" w14:textId="206871EF" w:rsidR="00B53F1D" w:rsidRDefault="00B53F1D" w:rsidP="00B53F1D">
            <w:pPr>
              <w:pStyle w:val="Lijstalinea"/>
              <w:ind w:left="0"/>
              <w:rPr>
                <w:rFonts w:ascii="Arial" w:hAnsi="Arial" w:cs="Arial"/>
                <w:sz w:val="22"/>
                <w:szCs w:val="22"/>
              </w:rPr>
            </w:pPr>
            <w:r>
              <w:rPr>
                <w:rFonts w:ascii="Arial" w:hAnsi="Arial" w:cs="Arial"/>
                <w:sz w:val="22"/>
                <w:szCs w:val="22"/>
              </w:rPr>
              <w:t>Groenten- en fruitconsumptie en langer en gezonder leven</w:t>
            </w:r>
          </w:p>
        </w:tc>
        <w:tc>
          <w:tcPr>
            <w:tcW w:w="1112" w:type="dxa"/>
          </w:tcPr>
          <w:p w14:paraId="49947E02" w14:textId="4F7DFC3C" w:rsidR="00B53F1D" w:rsidRDefault="00B53F1D"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11</w:t>
            </w:r>
          </w:p>
        </w:tc>
      </w:tr>
      <w:tr w:rsidR="00B53F1D" w14:paraId="6C51C4DB" w14:textId="77777777" w:rsidTr="00C76C4D">
        <w:tc>
          <w:tcPr>
            <w:tcW w:w="407" w:type="dxa"/>
          </w:tcPr>
          <w:p w14:paraId="4A7DD01B" w14:textId="77777777" w:rsidR="00B53F1D" w:rsidRDefault="00B53F1D" w:rsidP="00B53F1D">
            <w:pPr>
              <w:pStyle w:val="Lijstalinea"/>
              <w:ind w:left="0"/>
              <w:rPr>
                <w:rFonts w:ascii="Arial" w:hAnsi="Arial" w:cs="Arial"/>
                <w:sz w:val="22"/>
                <w:szCs w:val="22"/>
              </w:rPr>
            </w:pPr>
          </w:p>
        </w:tc>
        <w:tc>
          <w:tcPr>
            <w:tcW w:w="706" w:type="dxa"/>
          </w:tcPr>
          <w:p w14:paraId="57A58648" w14:textId="1D1FD150" w:rsidR="00B53F1D" w:rsidRDefault="00B53F1D" w:rsidP="00B53F1D">
            <w:pPr>
              <w:pStyle w:val="Lijstalinea"/>
              <w:ind w:left="0"/>
              <w:rPr>
                <w:rFonts w:ascii="Arial" w:hAnsi="Arial" w:cs="Arial"/>
                <w:sz w:val="22"/>
                <w:szCs w:val="22"/>
              </w:rPr>
            </w:pPr>
            <w:r>
              <w:rPr>
                <w:rFonts w:ascii="Arial" w:hAnsi="Arial" w:cs="Arial"/>
                <w:sz w:val="22"/>
                <w:szCs w:val="22"/>
              </w:rPr>
              <w:t>3.2.1</w:t>
            </w:r>
          </w:p>
        </w:tc>
        <w:tc>
          <w:tcPr>
            <w:tcW w:w="6117" w:type="dxa"/>
          </w:tcPr>
          <w:p w14:paraId="041D5645" w14:textId="1BBAA8FE" w:rsidR="00B53F1D" w:rsidRDefault="00B31B4F" w:rsidP="00B53F1D">
            <w:pPr>
              <w:pStyle w:val="Lijstalinea"/>
              <w:ind w:left="0"/>
              <w:rPr>
                <w:rFonts w:ascii="Arial" w:hAnsi="Arial" w:cs="Arial"/>
                <w:sz w:val="22"/>
                <w:szCs w:val="22"/>
              </w:rPr>
            </w:pPr>
            <w:r>
              <w:rPr>
                <w:rFonts w:ascii="Arial" w:hAnsi="Arial" w:cs="Arial"/>
                <w:sz w:val="22"/>
                <w:szCs w:val="22"/>
              </w:rPr>
              <w:t>Westers eetpatroon</w:t>
            </w:r>
          </w:p>
        </w:tc>
        <w:tc>
          <w:tcPr>
            <w:tcW w:w="1112" w:type="dxa"/>
          </w:tcPr>
          <w:p w14:paraId="74834DEF" w14:textId="1F238AD7" w:rsidR="00B53F1D" w:rsidRDefault="00B53F1D" w:rsidP="00B53F1D">
            <w:pPr>
              <w:pStyle w:val="Lijstalinea"/>
              <w:ind w:left="0"/>
              <w:rPr>
                <w:rFonts w:ascii="Arial" w:hAnsi="Arial" w:cs="Arial"/>
                <w:sz w:val="22"/>
                <w:szCs w:val="22"/>
              </w:rPr>
            </w:pPr>
            <w:r w:rsidRPr="008F04D3">
              <w:rPr>
                <w:rFonts w:ascii="Arial" w:hAnsi="Arial" w:cs="Arial"/>
                <w:sz w:val="22"/>
                <w:szCs w:val="22"/>
              </w:rPr>
              <w:t xml:space="preserve">blz. </w:t>
            </w:r>
            <w:r w:rsidR="009369B2">
              <w:rPr>
                <w:rFonts w:ascii="Arial" w:hAnsi="Arial" w:cs="Arial"/>
                <w:sz w:val="22"/>
                <w:szCs w:val="22"/>
              </w:rPr>
              <w:t>11</w:t>
            </w:r>
          </w:p>
        </w:tc>
      </w:tr>
      <w:tr w:rsidR="00B53F1D" w14:paraId="5A3117E1" w14:textId="77777777" w:rsidTr="00C76C4D">
        <w:tc>
          <w:tcPr>
            <w:tcW w:w="407" w:type="dxa"/>
          </w:tcPr>
          <w:p w14:paraId="17F9E94A" w14:textId="77777777" w:rsidR="00B53F1D" w:rsidRDefault="00B53F1D" w:rsidP="00B53F1D">
            <w:pPr>
              <w:pStyle w:val="Lijstalinea"/>
              <w:ind w:left="0"/>
              <w:rPr>
                <w:rFonts w:ascii="Arial" w:hAnsi="Arial" w:cs="Arial"/>
                <w:sz w:val="22"/>
                <w:szCs w:val="22"/>
              </w:rPr>
            </w:pPr>
          </w:p>
        </w:tc>
        <w:tc>
          <w:tcPr>
            <w:tcW w:w="706" w:type="dxa"/>
          </w:tcPr>
          <w:p w14:paraId="69778CBA" w14:textId="68805874" w:rsidR="00B53F1D" w:rsidRDefault="00B53F1D" w:rsidP="00B53F1D">
            <w:pPr>
              <w:pStyle w:val="Lijstalinea"/>
              <w:ind w:left="0"/>
              <w:rPr>
                <w:rFonts w:ascii="Arial" w:hAnsi="Arial" w:cs="Arial"/>
                <w:sz w:val="22"/>
                <w:szCs w:val="22"/>
              </w:rPr>
            </w:pPr>
            <w:r>
              <w:rPr>
                <w:rFonts w:ascii="Arial" w:hAnsi="Arial" w:cs="Arial"/>
                <w:sz w:val="22"/>
                <w:szCs w:val="22"/>
              </w:rPr>
              <w:t>3.2.2</w:t>
            </w:r>
          </w:p>
        </w:tc>
        <w:tc>
          <w:tcPr>
            <w:tcW w:w="6117" w:type="dxa"/>
          </w:tcPr>
          <w:p w14:paraId="2A5EBB66" w14:textId="1ECE437E" w:rsidR="00B53F1D" w:rsidRDefault="00B53F1D" w:rsidP="00B53F1D">
            <w:pPr>
              <w:pStyle w:val="Lijstalinea"/>
              <w:ind w:left="0"/>
              <w:rPr>
                <w:rFonts w:ascii="Arial" w:hAnsi="Arial" w:cs="Arial"/>
                <w:sz w:val="22"/>
                <w:szCs w:val="22"/>
              </w:rPr>
            </w:pPr>
            <w:r>
              <w:rPr>
                <w:rFonts w:ascii="Arial" w:hAnsi="Arial" w:cs="Arial"/>
                <w:sz w:val="22"/>
                <w:szCs w:val="22"/>
              </w:rPr>
              <w:t>Traditioneel Okinawa dieet</w:t>
            </w:r>
          </w:p>
        </w:tc>
        <w:tc>
          <w:tcPr>
            <w:tcW w:w="1112" w:type="dxa"/>
          </w:tcPr>
          <w:p w14:paraId="0F480D40" w14:textId="31921C91" w:rsidR="00B53F1D" w:rsidRPr="00B53F1D" w:rsidRDefault="00B53F1D" w:rsidP="00B53F1D">
            <w:pPr>
              <w:pStyle w:val="Lijstalinea"/>
              <w:ind w:left="0"/>
              <w:rPr>
                <w:rFonts w:ascii="Arial" w:hAnsi="Arial" w:cs="Arial"/>
                <w:b/>
                <w:sz w:val="22"/>
                <w:szCs w:val="22"/>
              </w:rPr>
            </w:pPr>
            <w:r>
              <w:rPr>
                <w:rFonts w:ascii="Arial" w:hAnsi="Arial" w:cs="Arial"/>
                <w:sz w:val="22"/>
                <w:szCs w:val="22"/>
              </w:rPr>
              <w:t>blz.</w:t>
            </w:r>
            <w:r w:rsidR="009369B2">
              <w:rPr>
                <w:rFonts w:ascii="Arial" w:hAnsi="Arial" w:cs="Arial"/>
                <w:sz w:val="22"/>
                <w:szCs w:val="22"/>
              </w:rPr>
              <w:t xml:space="preserve"> 12</w:t>
            </w:r>
          </w:p>
        </w:tc>
      </w:tr>
      <w:tr w:rsidR="00B53F1D" w14:paraId="31594E09" w14:textId="77777777" w:rsidTr="00C76C4D">
        <w:tc>
          <w:tcPr>
            <w:tcW w:w="407" w:type="dxa"/>
          </w:tcPr>
          <w:p w14:paraId="286E0575" w14:textId="77777777" w:rsidR="00B53F1D" w:rsidRDefault="00B53F1D" w:rsidP="00B53F1D">
            <w:pPr>
              <w:pStyle w:val="Lijstalinea"/>
              <w:ind w:left="0"/>
              <w:rPr>
                <w:rFonts w:ascii="Arial" w:hAnsi="Arial" w:cs="Arial"/>
                <w:sz w:val="22"/>
                <w:szCs w:val="22"/>
              </w:rPr>
            </w:pPr>
          </w:p>
        </w:tc>
        <w:tc>
          <w:tcPr>
            <w:tcW w:w="706" w:type="dxa"/>
          </w:tcPr>
          <w:p w14:paraId="1FD41081" w14:textId="4BFF26F3" w:rsidR="00B53F1D" w:rsidRDefault="00B53F1D" w:rsidP="00B53F1D">
            <w:pPr>
              <w:pStyle w:val="Lijstalinea"/>
              <w:ind w:left="0"/>
              <w:rPr>
                <w:rFonts w:ascii="Arial" w:hAnsi="Arial" w:cs="Arial"/>
                <w:sz w:val="22"/>
                <w:szCs w:val="22"/>
              </w:rPr>
            </w:pPr>
            <w:r>
              <w:rPr>
                <w:rFonts w:ascii="Arial" w:hAnsi="Arial" w:cs="Arial"/>
                <w:sz w:val="22"/>
                <w:szCs w:val="22"/>
              </w:rPr>
              <w:t>3.2.3</w:t>
            </w:r>
          </w:p>
        </w:tc>
        <w:tc>
          <w:tcPr>
            <w:tcW w:w="6117" w:type="dxa"/>
          </w:tcPr>
          <w:p w14:paraId="2589E4C7" w14:textId="16860DB3" w:rsidR="00B53F1D" w:rsidRDefault="00B53F1D" w:rsidP="00B53F1D">
            <w:pPr>
              <w:pStyle w:val="Lijstalinea"/>
              <w:ind w:left="0"/>
              <w:rPr>
                <w:rFonts w:ascii="Arial" w:hAnsi="Arial" w:cs="Arial"/>
                <w:sz w:val="22"/>
                <w:szCs w:val="22"/>
              </w:rPr>
            </w:pPr>
            <w:r>
              <w:rPr>
                <w:rFonts w:ascii="Arial" w:hAnsi="Arial" w:cs="Arial"/>
                <w:sz w:val="22"/>
                <w:szCs w:val="22"/>
              </w:rPr>
              <w:t>Mediterraan dieet</w:t>
            </w:r>
          </w:p>
        </w:tc>
        <w:tc>
          <w:tcPr>
            <w:tcW w:w="1112" w:type="dxa"/>
          </w:tcPr>
          <w:p w14:paraId="361A7DCF" w14:textId="4D5EC4EF" w:rsidR="00B53F1D" w:rsidRDefault="00B53F1D"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13</w:t>
            </w:r>
          </w:p>
        </w:tc>
      </w:tr>
      <w:tr w:rsidR="00B53F1D" w14:paraId="3EABE6DA" w14:textId="77777777" w:rsidTr="00C76C4D">
        <w:tc>
          <w:tcPr>
            <w:tcW w:w="407" w:type="dxa"/>
          </w:tcPr>
          <w:p w14:paraId="4A136EF5" w14:textId="77777777" w:rsidR="00B53F1D" w:rsidRDefault="00B53F1D" w:rsidP="00B53F1D">
            <w:pPr>
              <w:pStyle w:val="Lijstalinea"/>
              <w:ind w:left="0"/>
              <w:rPr>
                <w:rFonts w:ascii="Arial" w:hAnsi="Arial" w:cs="Arial"/>
                <w:sz w:val="22"/>
                <w:szCs w:val="22"/>
              </w:rPr>
            </w:pPr>
          </w:p>
        </w:tc>
        <w:tc>
          <w:tcPr>
            <w:tcW w:w="706" w:type="dxa"/>
          </w:tcPr>
          <w:p w14:paraId="669495FA" w14:textId="50A6CB47" w:rsidR="00B53F1D" w:rsidRDefault="00B53F1D" w:rsidP="00B53F1D">
            <w:pPr>
              <w:pStyle w:val="Lijstalinea"/>
              <w:ind w:left="0"/>
              <w:rPr>
                <w:rFonts w:ascii="Arial" w:hAnsi="Arial" w:cs="Arial"/>
                <w:sz w:val="22"/>
                <w:szCs w:val="22"/>
              </w:rPr>
            </w:pPr>
            <w:r>
              <w:rPr>
                <w:rFonts w:ascii="Arial" w:hAnsi="Arial" w:cs="Arial"/>
                <w:sz w:val="22"/>
                <w:szCs w:val="22"/>
              </w:rPr>
              <w:t>3.2.4</w:t>
            </w:r>
          </w:p>
        </w:tc>
        <w:tc>
          <w:tcPr>
            <w:tcW w:w="6117" w:type="dxa"/>
          </w:tcPr>
          <w:p w14:paraId="6D4A8404" w14:textId="29D14E04" w:rsidR="00B53F1D" w:rsidRDefault="00B53F1D" w:rsidP="00B53F1D">
            <w:pPr>
              <w:pStyle w:val="Lijstalinea"/>
              <w:ind w:left="0"/>
              <w:rPr>
                <w:rFonts w:ascii="Arial" w:hAnsi="Arial" w:cs="Arial"/>
                <w:sz w:val="22"/>
                <w:szCs w:val="22"/>
              </w:rPr>
            </w:pPr>
            <w:r>
              <w:rPr>
                <w:rFonts w:ascii="Arial" w:hAnsi="Arial" w:cs="Arial"/>
                <w:sz w:val="22"/>
                <w:szCs w:val="22"/>
              </w:rPr>
              <w:t>Het dieet van de Zevende Dag Adventisten</w:t>
            </w:r>
          </w:p>
        </w:tc>
        <w:tc>
          <w:tcPr>
            <w:tcW w:w="1112" w:type="dxa"/>
          </w:tcPr>
          <w:p w14:paraId="5EB77261" w14:textId="47B5F1FF" w:rsidR="00B53F1D" w:rsidRDefault="00B53F1D"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13</w:t>
            </w:r>
          </w:p>
        </w:tc>
      </w:tr>
      <w:tr w:rsidR="00B53F1D" w14:paraId="4E056856" w14:textId="77777777" w:rsidTr="00C76C4D">
        <w:tc>
          <w:tcPr>
            <w:tcW w:w="407" w:type="dxa"/>
          </w:tcPr>
          <w:p w14:paraId="63C41D73" w14:textId="77777777" w:rsidR="00B53F1D" w:rsidRDefault="00B53F1D" w:rsidP="00B53F1D">
            <w:pPr>
              <w:pStyle w:val="Lijstalinea"/>
              <w:ind w:left="0"/>
              <w:rPr>
                <w:rFonts w:ascii="Arial" w:hAnsi="Arial" w:cs="Arial"/>
                <w:sz w:val="22"/>
                <w:szCs w:val="22"/>
              </w:rPr>
            </w:pPr>
          </w:p>
        </w:tc>
        <w:tc>
          <w:tcPr>
            <w:tcW w:w="706" w:type="dxa"/>
          </w:tcPr>
          <w:p w14:paraId="75AA9FF6" w14:textId="7545F374" w:rsidR="00B53F1D" w:rsidRDefault="00B53F1D" w:rsidP="00B53F1D">
            <w:pPr>
              <w:pStyle w:val="Lijstalinea"/>
              <w:ind w:left="0"/>
              <w:rPr>
                <w:rFonts w:ascii="Arial" w:hAnsi="Arial" w:cs="Arial"/>
                <w:sz w:val="22"/>
                <w:szCs w:val="22"/>
              </w:rPr>
            </w:pPr>
            <w:r>
              <w:rPr>
                <w:rFonts w:ascii="Arial" w:hAnsi="Arial" w:cs="Arial"/>
                <w:sz w:val="22"/>
                <w:szCs w:val="22"/>
              </w:rPr>
              <w:t>3.2.5</w:t>
            </w:r>
          </w:p>
        </w:tc>
        <w:tc>
          <w:tcPr>
            <w:tcW w:w="6117" w:type="dxa"/>
          </w:tcPr>
          <w:p w14:paraId="2DC7A2BE" w14:textId="0E5DD1A7" w:rsidR="00B53F1D" w:rsidRDefault="00D37AD2" w:rsidP="00B53F1D">
            <w:pPr>
              <w:pStyle w:val="Lijstalinea"/>
              <w:ind w:left="0"/>
              <w:rPr>
                <w:rFonts w:ascii="Arial" w:hAnsi="Arial" w:cs="Arial"/>
                <w:sz w:val="22"/>
                <w:szCs w:val="22"/>
              </w:rPr>
            </w:pPr>
            <w:r>
              <w:rPr>
                <w:rFonts w:ascii="Arial" w:hAnsi="Arial" w:cs="Arial"/>
                <w:sz w:val="22"/>
                <w:szCs w:val="22"/>
              </w:rPr>
              <w:t xml:space="preserve">Het dieet van de Hunsa’s </w:t>
            </w:r>
          </w:p>
        </w:tc>
        <w:tc>
          <w:tcPr>
            <w:tcW w:w="1112" w:type="dxa"/>
          </w:tcPr>
          <w:p w14:paraId="5EBB2EF5" w14:textId="2A119011" w:rsidR="00B53F1D" w:rsidRDefault="00D37AD2"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14</w:t>
            </w:r>
          </w:p>
        </w:tc>
      </w:tr>
      <w:tr w:rsidR="00B53F1D" w14:paraId="2D79F108" w14:textId="77777777" w:rsidTr="00C76C4D">
        <w:tc>
          <w:tcPr>
            <w:tcW w:w="407" w:type="dxa"/>
          </w:tcPr>
          <w:p w14:paraId="54CFA4A1" w14:textId="77777777" w:rsidR="00B53F1D" w:rsidRDefault="00B53F1D" w:rsidP="00B53F1D">
            <w:pPr>
              <w:pStyle w:val="Lijstalinea"/>
              <w:ind w:left="0"/>
              <w:rPr>
                <w:rFonts w:ascii="Arial" w:hAnsi="Arial" w:cs="Arial"/>
                <w:sz w:val="22"/>
                <w:szCs w:val="22"/>
              </w:rPr>
            </w:pPr>
          </w:p>
        </w:tc>
        <w:tc>
          <w:tcPr>
            <w:tcW w:w="706" w:type="dxa"/>
          </w:tcPr>
          <w:p w14:paraId="3CEB936C" w14:textId="4040AA5E" w:rsidR="00B53F1D" w:rsidRDefault="00D37AD2" w:rsidP="00B53F1D">
            <w:pPr>
              <w:pStyle w:val="Lijstalinea"/>
              <w:ind w:left="0"/>
              <w:rPr>
                <w:rFonts w:ascii="Arial" w:hAnsi="Arial" w:cs="Arial"/>
                <w:sz w:val="22"/>
                <w:szCs w:val="22"/>
              </w:rPr>
            </w:pPr>
            <w:r>
              <w:rPr>
                <w:rFonts w:ascii="Arial" w:hAnsi="Arial" w:cs="Arial"/>
                <w:sz w:val="22"/>
                <w:szCs w:val="22"/>
              </w:rPr>
              <w:t>3.3</w:t>
            </w:r>
          </w:p>
        </w:tc>
        <w:tc>
          <w:tcPr>
            <w:tcW w:w="6117" w:type="dxa"/>
          </w:tcPr>
          <w:p w14:paraId="34837565" w14:textId="0BD4A28E" w:rsidR="00B53F1D" w:rsidRDefault="00D37AD2" w:rsidP="00B53F1D">
            <w:pPr>
              <w:pStyle w:val="Lijstalinea"/>
              <w:ind w:left="0"/>
              <w:rPr>
                <w:rFonts w:ascii="Arial" w:hAnsi="Arial" w:cs="Arial"/>
                <w:sz w:val="22"/>
                <w:szCs w:val="22"/>
              </w:rPr>
            </w:pPr>
            <w:r>
              <w:rPr>
                <w:rFonts w:ascii="Arial" w:hAnsi="Arial" w:cs="Arial"/>
                <w:sz w:val="22"/>
                <w:szCs w:val="22"/>
              </w:rPr>
              <w:t>Vergelijking van aanbevelingen van groenten en fruit tussen landen</w:t>
            </w:r>
          </w:p>
        </w:tc>
        <w:tc>
          <w:tcPr>
            <w:tcW w:w="1112" w:type="dxa"/>
          </w:tcPr>
          <w:p w14:paraId="323B7165" w14:textId="7ED09A23" w:rsidR="00B53F1D" w:rsidRDefault="00D37AD2"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14</w:t>
            </w:r>
          </w:p>
        </w:tc>
      </w:tr>
      <w:tr w:rsidR="00B53F1D" w14:paraId="1E273182" w14:textId="77777777" w:rsidTr="00C76C4D">
        <w:tc>
          <w:tcPr>
            <w:tcW w:w="407" w:type="dxa"/>
          </w:tcPr>
          <w:p w14:paraId="3A20825E" w14:textId="77777777" w:rsidR="00B53F1D" w:rsidRDefault="00B53F1D" w:rsidP="00B53F1D">
            <w:pPr>
              <w:pStyle w:val="Lijstalinea"/>
              <w:ind w:left="0"/>
              <w:rPr>
                <w:rFonts w:ascii="Arial" w:hAnsi="Arial" w:cs="Arial"/>
                <w:sz w:val="22"/>
                <w:szCs w:val="22"/>
              </w:rPr>
            </w:pPr>
          </w:p>
        </w:tc>
        <w:tc>
          <w:tcPr>
            <w:tcW w:w="706" w:type="dxa"/>
          </w:tcPr>
          <w:p w14:paraId="0C362E69" w14:textId="74DCEEFB" w:rsidR="00B53F1D" w:rsidRDefault="004018D6" w:rsidP="00B53F1D">
            <w:pPr>
              <w:pStyle w:val="Lijstalinea"/>
              <w:ind w:left="0"/>
              <w:rPr>
                <w:rFonts w:ascii="Arial" w:hAnsi="Arial" w:cs="Arial"/>
                <w:sz w:val="22"/>
                <w:szCs w:val="22"/>
              </w:rPr>
            </w:pPr>
            <w:r>
              <w:rPr>
                <w:rFonts w:ascii="Arial" w:hAnsi="Arial" w:cs="Arial"/>
                <w:sz w:val="22"/>
                <w:szCs w:val="22"/>
              </w:rPr>
              <w:t>3.4</w:t>
            </w:r>
          </w:p>
        </w:tc>
        <w:tc>
          <w:tcPr>
            <w:tcW w:w="6117" w:type="dxa"/>
          </w:tcPr>
          <w:p w14:paraId="159F38F4" w14:textId="5AC8FBA2" w:rsidR="00B53F1D" w:rsidRDefault="004018D6" w:rsidP="00B53F1D">
            <w:pPr>
              <w:pStyle w:val="Lijstalinea"/>
              <w:ind w:left="0"/>
              <w:rPr>
                <w:rFonts w:ascii="Arial" w:hAnsi="Arial" w:cs="Arial"/>
                <w:sz w:val="22"/>
                <w:szCs w:val="22"/>
              </w:rPr>
            </w:pPr>
            <w:r>
              <w:rPr>
                <w:rFonts w:ascii="Arial" w:hAnsi="Arial" w:cs="Arial"/>
                <w:sz w:val="22"/>
                <w:szCs w:val="22"/>
              </w:rPr>
              <w:t>Verhoogde groenten en fruit intake en afvallen</w:t>
            </w:r>
          </w:p>
        </w:tc>
        <w:tc>
          <w:tcPr>
            <w:tcW w:w="1112" w:type="dxa"/>
          </w:tcPr>
          <w:p w14:paraId="1858B512" w14:textId="23B6393C"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16</w:t>
            </w:r>
          </w:p>
        </w:tc>
      </w:tr>
      <w:tr w:rsidR="00B53F1D" w14:paraId="28E69A9C" w14:textId="77777777" w:rsidTr="00C76C4D">
        <w:tc>
          <w:tcPr>
            <w:tcW w:w="407" w:type="dxa"/>
          </w:tcPr>
          <w:p w14:paraId="60A30405" w14:textId="77777777" w:rsidR="00B53F1D" w:rsidRDefault="00B53F1D" w:rsidP="00B53F1D">
            <w:pPr>
              <w:pStyle w:val="Lijstalinea"/>
              <w:ind w:left="0"/>
              <w:rPr>
                <w:rFonts w:ascii="Arial" w:hAnsi="Arial" w:cs="Arial"/>
                <w:sz w:val="22"/>
                <w:szCs w:val="22"/>
              </w:rPr>
            </w:pPr>
          </w:p>
        </w:tc>
        <w:tc>
          <w:tcPr>
            <w:tcW w:w="706" w:type="dxa"/>
          </w:tcPr>
          <w:p w14:paraId="68DE0BB5" w14:textId="76EC5FF2" w:rsidR="00B53F1D" w:rsidRDefault="004018D6" w:rsidP="00B53F1D">
            <w:pPr>
              <w:pStyle w:val="Lijstalinea"/>
              <w:ind w:left="0"/>
              <w:rPr>
                <w:rFonts w:ascii="Arial" w:hAnsi="Arial" w:cs="Arial"/>
                <w:sz w:val="22"/>
                <w:szCs w:val="22"/>
              </w:rPr>
            </w:pPr>
            <w:r>
              <w:rPr>
                <w:rFonts w:ascii="Arial" w:hAnsi="Arial" w:cs="Arial"/>
                <w:sz w:val="22"/>
                <w:szCs w:val="22"/>
              </w:rPr>
              <w:t>3.5.</w:t>
            </w:r>
          </w:p>
        </w:tc>
        <w:tc>
          <w:tcPr>
            <w:tcW w:w="6117" w:type="dxa"/>
          </w:tcPr>
          <w:p w14:paraId="2973FB11" w14:textId="1007AD5E" w:rsidR="00B53F1D" w:rsidRDefault="004018D6" w:rsidP="00B53F1D">
            <w:pPr>
              <w:pStyle w:val="Lijstalinea"/>
              <w:ind w:left="0"/>
              <w:rPr>
                <w:rFonts w:ascii="Arial" w:hAnsi="Arial" w:cs="Arial"/>
                <w:sz w:val="22"/>
                <w:szCs w:val="22"/>
              </w:rPr>
            </w:pPr>
            <w:r>
              <w:rPr>
                <w:rFonts w:ascii="Arial" w:hAnsi="Arial" w:cs="Arial"/>
                <w:sz w:val="22"/>
                <w:szCs w:val="22"/>
              </w:rPr>
              <w:t>Verhoogde groenten en fruit intake en het risico op zieken</w:t>
            </w:r>
          </w:p>
        </w:tc>
        <w:tc>
          <w:tcPr>
            <w:tcW w:w="1112" w:type="dxa"/>
          </w:tcPr>
          <w:p w14:paraId="61738C9F" w14:textId="48E11DFE" w:rsidR="00B53F1D" w:rsidRDefault="009369B2" w:rsidP="00B53F1D">
            <w:pPr>
              <w:pStyle w:val="Lijstalinea"/>
              <w:ind w:left="0"/>
              <w:rPr>
                <w:rFonts w:ascii="Arial" w:hAnsi="Arial" w:cs="Arial"/>
                <w:sz w:val="22"/>
                <w:szCs w:val="22"/>
              </w:rPr>
            </w:pPr>
            <w:r>
              <w:rPr>
                <w:rFonts w:ascii="Arial" w:hAnsi="Arial" w:cs="Arial"/>
                <w:sz w:val="22"/>
                <w:szCs w:val="22"/>
              </w:rPr>
              <w:t>blz. 17</w:t>
            </w:r>
          </w:p>
        </w:tc>
      </w:tr>
      <w:tr w:rsidR="00B53F1D" w14:paraId="5B2FC456" w14:textId="77777777" w:rsidTr="00C76C4D">
        <w:tc>
          <w:tcPr>
            <w:tcW w:w="407" w:type="dxa"/>
          </w:tcPr>
          <w:p w14:paraId="31C62D43" w14:textId="77777777" w:rsidR="00B53F1D" w:rsidRDefault="00B53F1D" w:rsidP="00B53F1D">
            <w:pPr>
              <w:pStyle w:val="Lijstalinea"/>
              <w:ind w:left="0"/>
              <w:rPr>
                <w:rFonts w:ascii="Arial" w:hAnsi="Arial" w:cs="Arial"/>
                <w:sz w:val="22"/>
                <w:szCs w:val="22"/>
              </w:rPr>
            </w:pPr>
          </w:p>
        </w:tc>
        <w:tc>
          <w:tcPr>
            <w:tcW w:w="706" w:type="dxa"/>
          </w:tcPr>
          <w:p w14:paraId="1AC32DF9" w14:textId="4F274BB2" w:rsidR="00B53F1D" w:rsidRDefault="004018D6" w:rsidP="00B53F1D">
            <w:pPr>
              <w:pStyle w:val="Lijstalinea"/>
              <w:ind w:left="0"/>
              <w:rPr>
                <w:rFonts w:ascii="Arial" w:hAnsi="Arial" w:cs="Arial"/>
                <w:sz w:val="22"/>
                <w:szCs w:val="22"/>
              </w:rPr>
            </w:pPr>
            <w:r>
              <w:rPr>
                <w:rFonts w:ascii="Arial" w:hAnsi="Arial" w:cs="Arial"/>
                <w:sz w:val="22"/>
                <w:szCs w:val="22"/>
              </w:rPr>
              <w:t>3.5.1</w:t>
            </w:r>
          </w:p>
        </w:tc>
        <w:tc>
          <w:tcPr>
            <w:tcW w:w="6117" w:type="dxa"/>
          </w:tcPr>
          <w:p w14:paraId="4CC759A3" w14:textId="318FD2B1" w:rsidR="00B53F1D" w:rsidRDefault="004018D6" w:rsidP="00B53F1D">
            <w:pPr>
              <w:pStyle w:val="Lijstalinea"/>
              <w:ind w:left="0"/>
              <w:rPr>
                <w:rFonts w:ascii="Arial" w:hAnsi="Arial" w:cs="Arial"/>
                <w:sz w:val="22"/>
                <w:szCs w:val="22"/>
              </w:rPr>
            </w:pPr>
            <w:r>
              <w:rPr>
                <w:rFonts w:ascii="Arial" w:hAnsi="Arial" w:cs="Arial"/>
                <w:sz w:val="22"/>
                <w:szCs w:val="22"/>
              </w:rPr>
              <w:t>Hart- en vaatziekten</w:t>
            </w:r>
          </w:p>
        </w:tc>
        <w:tc>
          <w:tcPr>
            <w:tcW w:w="1112" w:type="dxa"/>
          </w:tcPr>
          <w:p w14:paraId="16C69430" w14:textId="7F48627A"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18</w:t>
            </w:r>
          </w:p>
        </w:tc>
      </w:tr>
      <w:tr w:rsidR="00B53F1D" w14:paraId="03C6D566" w14:textId="77777777" w:rsidTr="00C76C4D">
        <w:tc>
          <w:tcPr>
            <w:tcW w:w="407" w:type="dxa"/>
          </w:tcPr>
          <w:p w14:paraId="528BFB58" w14:textId="77777777" w:rsidR="00B53F1D" w:rsidRDefault="00B53F1D" w:rsidP="00B53F1D">
            <w:pPr>
              <w:pStyle w:val="Lijstalinea"/>
              <w:ind w:left="0"/>
              <w:rPr>
                <w:rFonts w:ascii="Arial" w:hAnsi="Arial" w:cs="Arial"/>
                <w:sz w:val="22"/>
                <w:szCs w:val="22"/>
              </w:rPr>
            </w:pPr>
          </w:p>
        </w:tc>
        <w:tc>
          <w:tcPr>
            <w:tcW w:w="706" w:type="dxa"/>
          </w:tcPr>
          <w:p w14:paraId="5F365295" w14:textId="7592A0C5" w:rsidR="00B53F1D" w:rsidRDefault="004018D6" w:rsidP="00B53F1D">
            <w:pPr>
              <w:pStyle w:val="Lijstalinea"/>
              <w:ind w:left="0"/>
              <w:rPr>
                <w:rFonts w:ascii="Arial" w:hAnsi="Arial" w:cs="Arial"/>
                <w:sz w:val="22"/>
                <w:szCs w:val="22"/>
              </w:rPr>
            </w:pPr>
            <w:r>
              <w:rPr>
                <w:rFonts w:ascii="Arial" w:hAnsi="Arial" w:cs="Arial"/>
                <w:sz w:val="22"/>
                <w:szCs w:val="22"/>
              </w:rPr>
              <w:t>3.5.2</w:t>
            </w:r>
          </w:p>
        </w:tc>
        <w:tc>
          <w:tcPr>
            <w:tcW w:w="6117" w:type="dxa"/>
          </w:tcPr>
          <w:p w14:paraId="420B0262" w14:textId="152EA8EB" w:rsidR="00B53F1D" w:rsidRDefault="004018D6" w:rsidP="00B53F1D">
            <w:pPr>
              <w:pStyle w:val="Lijstalinea"/>
              <w:ind w:left="0"/>
              <w:rPr>
                <w:rFonts w:ascii="Arial" w:hAnsi="Arial" w:cs="Arial"/>
                <w:sz w:val="22"/>
                <w:szCs w:val="22"/>
              </w:rPr>
            </w:pPr>
            <w:r>
              <w:rPr>
                <w:rFonts w:ascii="Arial" w:hAnsi="Arial" w:cs="Arial"/>
                <w:sz w:val="22"/>
                <w:szCs w:val="22"/>
              </w:rPr>
              <w:t>Diabetes</w:t>
            </w:r>
          </w:p>
        </w:tc>
        <w:tc>
          <w:tcPr>
            <w:tcW w:w="1112" w:type="dxa"/>
          </w:tcPr>
          <w:p w14:paraId="3B6744CA" w14:textId="16F6CDEC"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19</w:t>
            </w:r>
          </w:p>
        </w:tc>
      </w:tr>
      <w:tr w:rsidR="00B53F1D" w14:paraId="796BC4D7" w14:textId="77777777" w:rsidTr="00C76C4D">
        <w:tc>
          <w:tcPr>
            <w:tcW w:w="407" w:type="dxa"/>
          </w:tcPr>
          <w:p w14:paraId="7DF55FA0" w14:textId="77777777" w:rsidR="00B53F1D" w:rsidRDefault="00B53F1D" w:rsidP="00B53F1D">
            <w:pPr>
              <w:pStyle w:val="Lijstalinea"/>
              <w:ind w:left="0"/>
              <w:rPr>
                <w:rFonts w:ascii="Arial" w:hAnsi="Arial" w:cs="Arial"/>
                <w:sz w:val="22"/>
                <w:szCs w:val="22"/>
              </w:rPr>
            </w:pPr>
          </w:p>
        </w:tc>
        <w:tc>
          <w:tcPr>
            <w:tcW w:w="706" w:type="dxa"/>
          </w:tcPr>
          <w:p w14:paraId="49627875" w14:textId="3A1302E2" w:rsidR="00B53F1D" w:rsidRDefault="004018D6" w:rsidP="00B53F1D">
            <w:pPr>
              <w:pStyle w:val="Lijstalinea"/>
              <w:ind w:left="0"/>
              <w:rPr>
                <w:rFonts w:ascii="Arial" w:hAnsi="Arial" w:cs="Arial"/>
                <w:sz w:val="22"/>
                <w:szCs w:val="22"/>
              </w:rPr>
            </w:pPr>
            <w:r>
              <w:rPr>
                <w:rFonts w:ascii="Arial" w:hAnsi="Arial" w:cs="Arial"/>
                <w:sz w:val="22"/>
                <w:szCs w:val="22"/>
              </w:rPr>
              <w:t>3.5.3</w:t>
            </w:r>
          </w:p>
        </w:tc>
        <w:tc>
          <w:tcPr>
            <w:tcW w:w="6117" w:type="dxa"/>
          </w:tcPr>
          <w:p w14:paraId="61B3F9BE" w14:textId="066264D5" w:rsidR="00B53F1D" w:rsidRDefault="004018D6" w:rsidP="00B53F1D">
            <w:pPr>
              <w:pStyle w:val="Lijstalinea"/>
              <w:ind w:left="0"/>
              <w:rPr>
                <w:rFonts w:ascii="Arial" w:hAnsi="Arial" w:cs="Arial"/>
                <w:sz w:val="22"/>
                <w:szCs w:val="22"/>
              </w:rPr>
            </w:pPr>
            <w:r>
              <w:rPr>
                <w:rFonts w:ascii="Arial" w:hAnsi="Arial" w:cs="Arial"/>
                <w:sz w:val="22"/>
                <w:szCs w:val="22"/>
              </w:rPr>
              <w:t>Kanker</w:t>
            </w:r>
          </w:p>
        </w:tc>
        <w:tc>
          <w:tcPr>
            <w:tcW w:w="1112" w:type="dxa"/>
          </w:tcPr>
          <w:p w14:paraId="5080D4AD" w14:textId="154683EB"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19</w:t>
            </w:r>
          </w:p>
        </w:tc>
      </w:tr>
      <w:tr w:rsidR="00B53F1D" w14:paraId="5377773D" w14:textId="77777777" w:rsidTr="00C76C4D">
        <w:tc>
          <w:tcPr>
            <w:tcW w:w="407" w:type="dxa"/>
          </w:tcPr>
          <w:p w14:paraId="366B5DB3" w14:textId="77777777" w:rsidR="00B53F1D" w:rsidRDefault="00B53F1D" w:rsidP="00B53F1D">
            <w:pPr>
              <w:pStyle w:val="Lijstalinea"/>
              <w:ind w:left="0"/>
              <w:rPr>
                <w:rFonts w:ascii="Arial" w:hAnsi="Arial" w:cs="Arial"/>
                <w:sz w:val="22"/>
                <w:szCs w:val="22"/>
              </w:rPr>
            </w:pPr>
          </w:p>
        </w:tc>
        <w:tc>
          <w:tcPr>
            <w:tcW w:w="706" w:type="dxa"/>
          </w:tcPr>
          <w:p w14:paraId="4FF65D97" w14:textId="07C2F2DC" w:rsidR="00B53F1D" w:rsidRDefault="004018D6" w:rsidP="00B53F1D">
            <w:pPr>
              <w:pStyle w:val="Lijstalinea"/>
              <w:ind w:left="0"/>
              <w:rPr>
                <w:rFonts w:ascii="Arial" w:hAnsi="Arial" w:cs="Arial"/>
                <w:sz w:val="22"/>
                <w:szCs w:val="22"/>
              </w:rPr>
            </w:pPr>
            <w:r>
              <w:rPr>
                <w:rFonts w:ascii="Arial" w:hAnsi="Arial" w:cs="Arial"/>
                <w:sz w:val="22"/>
                <w:szCs w:val="22"/>
              </w:rPr>
              <w:t>3.5.4</w:t>
            </w:r>
          </w:p>
        </w:tc>
        <w:tc>
          <w:tcPr>
            <w:tcW w:w="6117" w:type="dxa"/>
          </w:tcPr>
          <w:p w14:paraId="39714139" w14:textId="5CEB8D3B" w:rsidR="00B53F1D" w:rsidRDefault="004018D6" w:rsidP="00B53F1D">
            <w:pPr>
              <w:pStyle w:val="Lijstalinea"/>
              <w:ind w:left="0"/>
              <w:rPr>
                <w:rFonts w:ascii="Arial" w:hAnsi="Arial" w:cs="Arial"/>
                <w:sz w:val="22"/>
                <w:szCs w:val="22"/>
              </w:rPr>
            </w:pPr>
            <w:r>
              <w:rPr>
                <w:rFonts w:ascii="Arial" w:hAnsi="Arial" w:cs="Arial"/>
                <w:sz w:val="22"/>
                <w:szCs w:val="22"/>
              </w:rPr>
              <w:t>Osteoporose</w:t>
            </w:r>
          </w:p>
        </w:tc>
        <w:tc>
          <w:tcPr>
            <w:tcW w:w="1112" w:type="dxa"/>
          </w:tcPr>
          <w:p w14:paraId="48DFF99A" w14:textId="4D3F9627"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19</w:t>
            </w:r>
          </w:p>
        </w:tc>
      </w:tr>
      <w:tr w:rsidR="00B53F1D" w14:paraId="32195E8C" w14:textId="77777777" w:rsidTr="00C76C4D">
        <w:tc>
          <w:tcPr>
            <w:tcW w:w="407" w:type="dxa"/>
          </w:tcPr>
          <w:p w14:paraId="29264763" w14:textId="77777777" w:rsidR="00B53F1D" w:rsidRDefault="00B53F1D" w:rsidP="00B53F1D">
            <w:pPr>
              <w:pStyle w:val="Lijstalinea"/>
              <w:ind w:left="0"/>
              <w:rPr>
                <w:rFonts w:ascii="Arial" w:hAnsi="Arial" w:cs="Arial"/>
                <w:sz w:val="22"/>
                <w:szCs w:val="22"/>
              </w:rPr>
            </w:pPr>
          </w:p>
        </w:tc>
        <w:tc>
          <w:tcPr>
            <w:tcW w:w="706" w:type="dxa"/>
          </w:tcPr>
          <w:p w14:paraId="3C8D6DD8" w14:textId="1F60EBC3" w:rsidR="00B53F1D" w:rsidRDefault="004018D6" w:rsidP="00B53F1D">
            <w:pPr>
              <w:pStyle w:val="Lijstalinea"/>
              <w:ind w:left="0"/>
              <w:rPr>
                <w:rFonts w:ascii="Arial" w:hAnsi="Arial" w:cs="Arial"/>
                <w:sz w:val="22"/>
                <w:szCs w:val="22"/>
              </w:rPr>
            </w:pPr>
            <w:r>
              <w:rPr>
                <w:rFonts w:ascii="Arial" w:hAnsi="Arial" w:cs="Arial"/>
                <w:sz w:val="22"/>
                <w:szCs w:val="22"/>
              </w:rPr>
              <w:t>3.6</w:t>
            </w:r>
          </w:p>
        </w:tc>
        <w:tc>
          <w:tcPr>
            <w:tcW w:w="6117" w:type="dxa"/>
          </w:tcPr>
          <w:p w14:paraId="18BBB8E2" w14:textId="31D085FC" w:rsidR="00B53F1D" w:rsidRDefault="004018D6" w:rsidP="00B53F1D">
            <w:pPr>
              <w:pStyle w:val="Lijstalinea"/>
              <w:ind w:left="0"/>
              <w:rPr>
                <w:rFonts w:ascii="Arial" w:hAnsi="Arial" w:cs="Arial"/>
                <w:sz w:val="22"/>
                <w:szCs w:val="22"/>
              </w:rPr>
            </w:pPr>
            <w:r>
              <w:rPr>
                <w:rFonts w:ascii="Arial" w:hAnsi="Arial" w:cs="Arial"/>
                <w:sz w:val="22"/>
                <w:szCs w:val="22"/>
              </w:rPr>
              <w:t>Risico’s van verhoogde groenten en fruit inname</w:t>
            </w:r>
          </w:p>
        </w:tc>
        <w:tc>
          <w:tcPr>
            <w:tcW w:w="1112" w:type="dxa"/>
          </w:tcPr>
          <w:p w14:paraId="74B07F87" w14:textId="1B703076"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20</w:t>
            </w:r>
          </w:p>
        </w:tc>
      </w:tr>
      <w:tr w:rsidR="00B53F1D" w14:paraId="161A5C54" w14:textId="77777777" w:rsidTr="00C76C4D">
        <w:tc>
          <w:tcPr>
            <w:tcW w:w="407" w:type="dxa"/>
          </w:tcPr>
          <w:p w14:paraId="124CE81F" w14:textId="48A7E9CB" w:rsidR="00B53F1D" w:rsidRDefault="004018D6" w:rsidP="00B53F1D">
            <w:pPr>
              <w:pStyle w:val="Lijstalinea"/>
              <w:ind w:left="0"/>
              <w:rPr>
                <w:rFonts w:ascii="Arial" w:hAnsi="Arial" w:cs="Arial"/>
                <w:sz w:val="22"/>
                <w:szCs w:val="22"/>
              </w:rPr>
            </w:pPr>
            <w:r>
              <w:rPr>
                <w:rFonts w:ascii="Arial" w:hAnsi="Arial" w:cs="Arial"/>
                <w:sz w:val="22"/>
                <w:szCs w:val="22"/>
              </w:rPr>
              <w:t>4</w:t>
            </w:r>
          </w:p>
        </w:tc>
        <w:tc>
          <w:tcPr>
            <w:tcW w:w="706" w:type="dxa"/>
          </w:tcPr>
          <w:p w14:paraId="2B7196C6" w14:textId="77777777" w:rsidR="00B53F1D" w:rsidRDefault="00B53F1D" w:rsidP="00B53F1D">
            <w:pPr>
              <w:pStyle w:val="Lijstalinea"/>
              <w:ind w:left="0"/>
              <w:rPr>
                <w:rFonts w:ascii="Arial" w:hAnsi="Arial" w:cs="Arial"/>
                <w:sz w:val="22"/>
                <w:szCs w:val="22"/>
              </w:rPr>
            </w:pPr>
          </w:p>
        </w:tc>
        <w:tc>
          <w:tcPr>
            <w:tcW w:w="6117" w:type="dxa"/>
          </w:tcPr>
          <w:p w14:paraId="3FB1F588" w14:textId="6CC0EDE1" w:rsidR="00B53F1D" w:rsidRDefault="004018D6" w:rsidP="00B53F1D">
            <w:pPr>
              <w:pStyle w:val="Lijstalinea"/>
              <w:ind w:left="0"/>
              <w:rPr>
                <w:rFonts w:ascii="Arial" w:hAnsi="Arial" w:cs="Arial"/>
                <w:sz w:val="22"/>
                <w:szCs w:val="22"/>
              </w:rPr>
            </w:pPr>
            <w:r>
              <w:rPr>
                <w:rFonts w:ascii="Arial" w:hAnsi="Arial" w:cs="Arial"/>
                <w:sz w:val="22"/>
                <w:szCs w:val="22"/>
              </w:rPr>
              <w:t>Praktijkonderzoek</w:t>
            </w:r>
          </w:p>
        </w:tc>
        <w:tc>
          <w:tcPr>
            <w:tcW w:w="1112" w:type="dxa"/>
          </w:tcPr>
          <w:p w14:paraId="292546D0" w14:textId="39FFCDA0"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22</w:t>
            </w:r>
          </w:p>
        </w:tc>
      </w:tr>
      <w:tr w:rsidR="00B53F1D" w14:paraId="3C91F02D" w14:textId="77777777" w:rsidTr="00C76C4D">
        <w:tc>
          <w:tcPr>
            <w:tcW w:w="407" w:type="dxa"/>
          </w:tcPr>
          <w:p w14:paraId="0C54AFED" w14:textId="0E81ADFD" w:rsidR="00B53F1D" w:rsidRDefault="004018D6" w:rsidP="00B53F1D">
            <w:pPr>
              <w:pStyle w:val="Lijstalinea"/>
              <w:ind w:left="0"/>
              <w:rPr>
                <w:rFonts w:ascii="Arial" w:hAnsi="Arial" w:cs="Arial"/>
                <w:sz w:val="22"/>
                <w:szCs w:val="22"/>
              </w:rPr>
            </w:pPr>
            <w:r>
              <w:rPr>
                <w:rFonts w:ascii="Arial" w:hAnsi="Arial" w:cs="Arial"/>
                <w:sz w:val="22"/>
                <w:szCs w:val="22"/>
              </w:rPr>
              <w:t>5</w:t>
            </w:r>
          </w:p>
        </w:tc>
        <w:tc>
          <w:tcPr>
            <w:tcW w:w="706" w:type="dxa"/>
          </w:tcPr>
          <w:p w14:paraId="27EDCD6C" w14:textId="77777777" w:rsidR="00B53F1D" w:rsidRDefault="00B53F1D" w:rsidP="00B53F1D">
            <w:pPr>
              <w:pStyle w:val="Lijstalinea"/>
              <w:ind w:left="0"/>
              <w:rPr>
                <w:rFonts w:ascii="Arial" w:hAnsi="Arial" w:cs="Arial"/>
                <w:sz w:val="22"/>
                <w:szCs w:val="22"/>
              </w:rPr>
            </w:pPr>
          </w:p>
        </w:tc>
        <w:tc>
          <w:tcPr>
            <w:tcW w:w="6117" w:type="dxa"/>
          </w:tcPr>
          <w:p w14:paraId="68EE7628" w14:textId="653ECF78" w:rsidR="00B53F1D" w:rsidRDefault="00940078" w:rsidP="00B53F1D">
            <w:pPr>
              <w:pStyle w:val="Lijstalinea"/>
              <w:ind w:left="0"/>
              <w:rPr>
                <w:rFonts w:ascii="Arial" w:hAnsi="Arial" w:cs="Arial"/>
                <w:sz w:val="22"/>
                <w:szCs w:val="22"/>
              </w:rPr>
            </w:pPr>
            <w:r>
              <w:rPr>
                <w:rFonts w:ascii="Arial" w:hAnsi="Arial" w:cs="Arial"/>
                <w:sz w:val="22"/>
                <w:szCs w:val="22"/>
              </w:rPr>
              <w:t>Conclusie</w:t>
            </w:r>
          </w:p>
        </w:tc>
        <w:tc>
          <w:tcPr>
            <w:tcW w:w="1112" w:type="dxa"/>
          </w:tcPr>
          <w:p w14:paraId="1F37D924" w14:textId="6849C641"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29</w:t>
            </w:r>
          </w:p>
        </w:tc>
      </w:tr>
      <w:tr w:rsidR="00B53F1D" w14:paraId="05684F58" w14:textId="77777777" w:rsidTr="00C76C4D">
        <w:tc>
          <w:tcPr>
            <w:tcW w:w="407" w:type="dxa"/>
          </w:tcPr>
          <w:p w14:paraId="45B7CDBB" w14:textId="3628052D" w:rsidR="00B53F1D" w:rsidRDefault="004018D6" w:rsidP="00B53F1D">
            <w:pPr>
              <w:pStyle w:val="Lijstalinea"/>
              <w:ind w:left="0"/>
              <w:rPr>
                <w:rFonts w:ascii="Arial" w:hAnsi="Arial" w:cs="Arial"/>
                <w:sz w:val="22"/>
                <w:szCs w:val="22"/>
              </w:rPr>
            </w:pPr>
            <w:r>
              <w:rPr>
                <w:rFonts w:ascii="Arial" w:hAnsi="Arial" w:cs="Arial"/>
                <w:sz w:val="22"/>
                <w:szCs w:val="22"/>
              </w:rPr>
              <w:t>6</w:t>
            </w:r>
          </w:p>
        </w:tc>
        <w:tc>
          <w:tcPr>
            <w:tcW w:w="706" w:type="dxa"/>
          </w:tcPr>
          <w:p w14:paraId="375C618A" w14:textId="77777777" w:rsidR="00B53F1D" w:rsidRDefault="00B53F1D" w:rsidP="00B53F1D">
            <w:pPr>
              <w:pStyle w:val="Lijstalinea"/>
              <w:ind w:left="0"/>
              <w:rPr>
                <w:rFonts w:ascii="Arial" w:hAnsi="Arial" w:cs="Arial"/>
                <w:sz w:val="22"/>
                <w:szCs w:val="22"/>
              </w:rPr>
            </w:pPr>
          </w:p>
        </w:tc>
        <w:tc>
          <w:tcPr>
            <w:tcW w:w="6117" w:type="dxa"/>
          </w:tcPr>
          <w:p w14:paraId="6E16C678" w14:textId="571AFB9B" w:rsidR="00B53F1D" w:rsidRDefault="00940078" w:rsidP="00B53F1D">
            <w:pPr>
              <w:pStyle w:val="Lijstalinea"/>
              <w:ind w:left="0"/>
              <w:rPr>
                <w:rFonts w:ascii="Arial" w:hAnsi="Arial" w:cs="Arial"/>
                <w:sz w:val="22"/>
                <w:szCs w:val="22"/>
              </w:rPr>
            </w:pPr>
            <w:r>
              <w:rPr>
                <w:rFonts w:ascii="Arial" w:hAnsi="Arial" w:cs="Arial"/>
                <w:sz w:val="22"/>
                <w:szCs w:val="22"/>
              </w:rPr>
              <w:t>Discussie</w:t>
            </w:r>
          </w:p>
        </w:tc>
        <w:tc>
          <w:tcPr>
            <w:tcW w:w="1112" w:type="dxa"/>
          </w:tcPr>
          <w:p w14:paraId="7AC8D38A" w14:textId="7147A60B"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30</w:t>
            </w:r>
          </w:p>
        </w:tc>
      </w:tr>
      <w:tr w:rsidR="00B53F1D" w14:paraId="3AC0EC59" w14:textId="77777777" w:rsidTr="00C76C4D">
        <w:tc>
          <w:tcPr>
            <w:tcW w:w="407" w:type="dxa"/>
          </w:tcPr>
          <w:p w14:paraId="0DB8A057" w14:textId="2604866E" w:rsidR="00B53F1D" w:rsidRDefault="004018D6" w:rsidP="00B53F1D">
            <w:pPr>
              <w:pStyle w:val="Lijstalinea"/>
              <w:ind w:left="0"/>
              <w:rPr>
                <w:rFonts w:ascii="Arial" w:hAnsi="Arial" w:cs="Arial"/>
                <w:sz w:val="22"/>
                <w:szCs w:val="22"/>
              </w:rPr>
            </w:pPr>
            <w:r>
              <w:rPr>
                <w:rFonts w:ascii="Arial" w:hAnsi="Arial" w:cs="Arial"/>
                <w:sz w:val="22"/>
                <w:szCs w:val="22"/>
              </w:rPr>
              <w:t>7</w:t>
            </w:r>
          </w:p>
        </w:tc>
        <w:tc>
          <w:tcPr>
            <w:tcW w:w="706" w:type="dxa"/>
          </w:tcPr>
          <w:p w14:paraId="7EEBD403" w14:textId="77777777" w:rsidR="00B53F1D" w:rsidRDefault="00B53F1D" w:rsidP="00B53F1D">
            <w:pPr>
              <w:pStyle w:val="Lijstalinea"/>
              <w:ind w:left="0"/>
              <w:rPr>
                <w:rFonts w:ascii="Arial" w:hAnsi="Arial" w:cs="Arial"/>
                <w:sz w:val="22"/>
                <w:szCs w:val="22"/>
              </w:rPr>
            </w:pPr>
          </w:p>
        </w:tc>
        <w:tc>
          <w:tcPr>
            <w:tcW w:w="6117" w:type="dxa"/>
          </w:tcPr>
          <w:p w14:paraId="38316FF3" w14:textId="16A5F425" w:rsidR="00B53F1D" w:rsidRDefault="004018D6" w:rsidP="00B53F1D">
            <w:pPr>
              <w:pStyle w:val="Lijstalinea"/>
              <w:ind w:left="0"/>
              <w:rPr>
                <w:rFonts w:ascii="Arial" w:hAnsi="Arial" w:cs="Arial"/>
                <w:sz w:val="22"/>
                <w:szCs w:val="22"/>
              </w:rPr>
            </w:pPr>
            <w:r>
              <w:rPr>
                <w:rFonts w:ascii="Arial" w:hAnsi="Arial" w:cs="Arial"/>
                <w:sz w:val="22"/>
                <w:szCs w:val="22"/>
              </w:rPr>
              <w:t>Literatuurlijst</w:t>
            </w:r>
          </w:p>
        </w:tc>
        <w:tc>
          <w:tcPr>
            <w:tcW w:w="1112" w:type="dxa"/>
          </w:tcPr>
          <w:p w14:paraId="5BA096AA" w14:textId="64B9EC8E"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33</w:t>
            </w:r>
          </w:p>
        </w:tc>
      </w:tr>
      <w:tr w:rsidR="00B53F1D" w14:paraId="2166891F" w14:textId="77777777" w:rsidTr="00C76C4D">
        <w:tc>
          <w:tcPr>
            <w:tcW w:w="407" w:type="dxa"/>
          </w:tcPr>
          <w:p w14:paraId="1637DE16" w14:textId="7793DC2C" w:rsidR="00B53F1D" w:rsidRDefault="004018D6" w:rsidP="00B53F1D">
            <w:pPr>
              <w:pStyle w:val="Lijstalinea"/>
              <w:ind w:left="0"/>
              <w:rPr>
                <w:rFonts w:ascii="Arial" w:hAnsi="Arial" w:cs="Arial"/>
                <w:sz w:val="22"/>
                <w:szCs w:val="22"/>
              </w:rPr>
            </w:pPr>
            <w:r>
              <w:rPr>
                <w:rFonts w:ascii="Arial" w:hAnsi="Arial" w:cs="Arial"/>
                <w:sz w:val="22"/>
                <w:szCs w:val="22"/>
              </w:rPr>
              <w:t>8</w:t>
            </w:r>
          </w:p>
        </w:tc>
        <w:tc>
          <w:tcPr>
            <w:tcW w:w="706" w:type="dxa"/>
          </w:tcPr>
          <w:p w14:paraId="784FBDF7" w14:textId="77777777" w:rsidR="00B53F1D" w:rsidRDefault="00B53F1D" w:rsidP="00B53F1D">
            <w:pPr>
              <w:pStyle w:val="Lijstalinea"/>
              <w:ind w:left="0"/>
              <w:rPr>
                <w:rFonts w:ascii="Arial" w:hAnsi="Arial" w:cs="Arial"/>
                <w:sz w:val="22"/>
                <w:szCs w:val="22"/>
              </w:rPr>
            </w:pPr>
          </w:p>
        </w:tc>
        <w:tc>
          <w:tcPr>
            <w:tcW w:w="6117" w:type="dxa"/>
          </w:tcPr>
          <w:p w14:paraId="2637B3FA" w14:textId="7E726EAE" w:rsidR="00B53F1D" w:rsidRDefault="004018D6" w:rsidP="00B53F1D">
            <w:pPr>
              <w:pStyle w:val="Lijstalinea"/>
              <w:ind w:left="0"/>
              <w:rPr>
                <w:rFonts w:ascii="Arial" w:hAnsi="Arial" w:cs="Arial"/>
                <w:sz w:val="22"/>
                <w:szCs w:val="22"/>
              </w:rPr>
            </w:pPr>
            <w:r>
              <w:rPr>
                <w:rFonts w:ascii="Arial" w:hAnsi="Arial" w:cs="Arial"/>
                <w:sz w:val="22"/>
                <w:szCs w:val="22"/>
              </w:rPr>
              <w:t>Bijlagen</w:t>
            </w:r>
          </w:p>
        </w:tc>
        <w:tc>
          <w:tcPr>
            <w:tcW w:w="1112" w:type="dxa"/>
          </w:tcPr>
          <w:p w14:paraId="4200526A" w14:textId="4BB4E777" w:rsidR="00B53F1D" w:rsidRDefault="004018D6" w:rsidP="00B53F1D">
            <w:pPr>
              <w:pStyle w:val="Lijstalinea"/>
              <w:ind w:left="0"/>
              <w:rPr>
                <w:rFonts w:ascii="Arial" w:hAnsi="Arial" w:cs="Arial"/>
                <w:sz w:val="22"/>
                <w:szCs w:val="22"/>
              </w:rPr>
            </w:pPr>
            <w:r>
              <w:rPr>
                <w:rFonts w:ascii="Arial" w:hAnsi="Arial" w:cs="Arial"/>
                <w:sz w:val="22"/>
                <w:szCs w:val="22"/>
              </w:rPr>
              <w:t>blz.</w:t>
            </w:r>
            <w:r w:rsidR="009369B2">
              <w:rPr>
                <w:rFonts w:ascii="Arial" w:hAnsi="Arial" w:cs="Arial"/>
                <w:sz w:val="22"/>
                <w:szCs w:val="22"/>
              </w:rPr>
              <w:t xml:space="preserve"> 35</w:t>
            </w:r>
          </w:p>
        </w:tc>
      </w:tr>
    </w:tbl>
    <w:p w14:paraId="62095231" w14:textId="77777777" w:rsidR="00B53F1D" w:rsidRDefault="00B53F1D" w:rsidP="00B53F1D">
      <w:pPr>
        <w:pStyle w:val="Lijstalinea"/>
        <w:spacing w:line="240" w:lineRule="auto"/>
        <w:rPr>
          <w:rFonts w:ascii="Arial" w:hAnsi="Arial" w:cs="Arial"/>
          <w:sz w:val="22"/>
          <w:szCs w:val="22"/>
        </w:rPr>
      </w:pPr>
    </w:p>
    <w:p w14:paraId="1AA315B8" w14:textId="77777777" w:rsidR="00B53F1D" w:rsidRDefault="00B53F1D" w:rsidP="00B53F1D">
      <w:pPr>
        <w:pStyle w:val="Lijstalinea"/>
        <w:spacing w:line="240" w:lineRule="auto"/>
        <w:rPr>
          <w:rFonts w:ascii="Arial" w:hAnsi="Arial" w:cs="Arial"/>
          <w:sz w:val="22"/>
          <w:szCs w:val="22"/>
        </w:rPr>
      </w:pPr>
    </w:p>
    <w:p w14:paraId="7D84E73E" w14:textId="77777777" w:rsidR="00B53F1D" w:rsidRDefault="00B53F1D" w:rsidP="00B53F1D">
      <w:pPr>
        <w:pStyle w:val="Lijstalinea"/>
        <w:spacing w:line="240" w:lineRule="auto"/>
        <w:rPr>
          <w:rFonts w:ascii="Arial" w:hAnsi="Arial" w:cs="Arial"/>
          <w:sz w:val="22"/>
          <w:szCs w:val="22"/>
        </w:rPr>
      </w:pPr>
    </w:p>
    <w:p w14:paraId="6EA82696" w14:textId="77777777" w:rsidR="00B53F1D" w:rsidRPr="00B53F1D" w:rsidRDefault="00B53F1D" w:rsidP="00B53F1D">
      <w:pPr>
        <w:spacing w:line="240" w:lineRule="auto"/>
        <w:ind w:left="360"/>
        <w:rPr>
          <w:rFonts w:ascii="Arial" w:hAnsi="Arial" w:cs="Arial"/>
          <w:sz w:val="22"/>
          <w:szCs w:val="22"/>
        </w:rPr>
      </w:pPr>
    </w:p>
    <w:p w14:paraId="47A441F0" w14:textId="77777777" w:rsidR="00B53F1D" w:rsidRDefault="00B53F1D" w:rsidP="00067027">
      <w:pPr>
        <w:spacing w:line="240" w:lineRule="auto"/>
        <w:rPr>
          <w:rFonts w:ascii="Arial" w:hAnsi="Arial" w:cs="Arial"/>
          <w:sz w:val="22"/>
          <w:szCs w:val="22"/>
        </w:rPr>
      </w:pPr>
    </w:p>
    <w:p w14:paraId="21586314" w14:textId="77777777" w:rsidR="00067027" w:rsidRDefault="00067027" w:rsidP="00067027">
      <w:pPr>
        <w:spacing w:line="240" w:lineRule="auto"/>
        <w:rPr>
          <w:rFonts w:ascii="Arial" w:hAnsi="Arial" w:cs="Arial"/>
          <w:sz w:val="22"/>
          <w:szCs w:val="22"/>
        </w:rPr>
      </w:pPr>
    </w:p>
    <w:p w14:paraId="187C358C" w14:textId="77777777" w:rsidR="00E13BAE" w:rsidRDefault="00E13BAE" w:rsidP="00067027">
      <w:pPr>
        <w:spacing w:line="240" w:lineRule="auto"/>
        <w:rPr>
          <w:rFonts w:ascii="Arial" w:hAnsi="Arial" w:cs="Arial"/>
          <w:sz w:val="22"/>
          <w:szCs w:val="22"/>
        </w:rPr>
      </w:pPr>
    </w:p>
    <w:p w14:paraId="701EF720" w14:textId="77777777" w:rsidR="00E13BAE" w:rsidRDefault="00E13BAE" w:rsidP="00067027">
      <w:pPr>
        <w:spacing w:line="240" w:lineRule="auto"/>
        <w:rPr>
          <w:rFonts w:ascii="Arial" w:hAnsi="Arial" w:cs="Arial"/>
          <w:sz w:val="22"/>
          <w:szCs w:val="22"/>
        </w:rPr>
      </w:pPr>
    </w:p>
    <w:p w14:paraId="6EFB7A76" w14:textId="77777777" w:rsidR="00E13BAE" w:rsidRDefault="00E13BAE" w:rsidP="00067027">
      <w:pPr>
        <w:spacing w:line="240" w:lineRule="auto"/>
        <w:rPr>
          <w:rFonts w:ascii="Arial" w:hAnsi="Arial" w:cs="Arial"/>
          <w:sz w:val="22"/>
          <w:szCs w:val="22"/>
        </w:rPr>
      </w:pPr>
    </w:p>
    <w:p w14:paraId="4095FA2D" w14:textId="77777777" w:rsidR="00E13BAE" w:rsidRDefault="00E13BAE" w:rsidP="00067027">
      <w:pPr>
        <w:spacing w:line="240" w:lineRule="auto"/>
        <w:rPr>
          <w:rFonts w:ascii="Arial" w:hAnsi="Arial" w:cs="Arial"/>
          <w:sz w:val="22"/>
          <w:szCs w:val="22"/>
        </w:rPr>
      </w:pPr>
    </w:p>
    <w:p w14:paraId="54AB6D2F" w14:textId="77777777" w:rsidR="00E13BAE" w:rsidRDefault="00E13BAE" w:rsidP="00067027">
      <w:pPr>
        <w:spacing w:line="240" w:lineRule="auto"/>
        <w:rPr>
          <w:rFonts w:ascii="Arial" w:hAnsi="Arial" w:cs="Arial"/>
          <w:sz w:val="22"/>
          <w:szCs w:val="22"/>
        </w:rPr>
      </w:pPr>
    </w:p>
    <w:p w14:paraId="4F887FF0" w14:textId="77777777" w:rsidR="00E13BAE" w:rsidRDefault="00E13BAE" w:rsidP="00067027">
      <w:pPr>
        <w:spacing w:line="240" w:lineRule="auto"/>
        <w:rPr>
          <w:rFonts w:ascii="Arial" w:hAnsi="Arial" w:cs="Arial"/>
          <w:sz w:val="22"/>
          <w:szCs w:val="22"/>
        </w:rPr>
      </w:pPr>
    </w:p>
    <w:p w14:paraId="5776A4E3" w14:textId="77777777" w:rsidR="00C76C4D" w:rsidRDefault="00C76C4D" w:rsidP="00067027">
      <w:pPr>
        <w:spacing w:line="240" w:lineRule="auto"/>
        <w:rPr>
          <w:rFonts w:ascii="Arial" w:hAnsi="Arial" w:cs="Arial"/>
          <w:sz w:val="22"/>
          <w:szCs w:val="22"/>
        </w:rPr>
      </w:pPr>
    </w:p>
    <w:p w14:paraId="0CB447A2" w14:textId="4E0300F4" w:rsidR="005E1C3E" w:rsidRPr="00193E53" w:rsidRDefault="005E1C3E" w:rsidP="00193E53">
      <w:pPr>
        <w:pStyle w:val="Lijstalinea"/>
        <w:numPr>
          <w:ilvl w:val="0"/>
          <w:numId w:val="7"/>
        </w:numPr>
        <w:rPr>
          <w:rFonts w:ascii="Arial" w:hAnsi="Arial" w:cs="Arial"/>
        </w:rPr>
      </w:pPr>
      <w:r w:rsidRPr="00193E53">
        <w:rPr>
          <w:rFonts w:ascii="Arial" w:hAnsi="Arial" w:cs="Arial"/>
          <w:b/>
          <w:sz w:val="24"/>
        </w:rPr>
        <w:lastRenderedPageBreak/>
        <w:t>Inleiding</w:t>
      </w:r>
    </w:p>
    <w:p w14:paraId="4F498CD2" w14:textId="608422CD" w:rsidR="00B52D27" w:rsidRDefault="00B52D27" w:rsidP="005E1C3E">
      <w:pPr>
        <w:spacing w:line="240" w:lineRule="auto"/>
        <w:rPr>
          <w:rFonts w:ascii="Arial" w:hAnsi="Arial" w:cs="Arial"/>
          <w:sz w:val="22"/>
          <w:szCs w:val="22"/>
        </w:rPr>
      </w:pPr>
      <w:r>
        <w:rPr>
          <w:rFonts w:ascii="Arial" w:hAnsi="Arial" w:cs="Arial"/>
          <w:sz w:val="22"/>
          <w:szCs w:val="22"/>
        </w:rPr>
        <w:t xml:space="preserve">De consumptie van groenten en fruit draagt bij aan de gezondheid. Er is daarom ook een aanbeveling opgenomen in de Richtlijnen </w:t>
      </w:r>
      <w:r w:rsidR="00EF116B">
        <w:rPr>
          <w:rFonts w:ascii="Arial" w:hAnsi="Arial" w:cs="Arial"/>
          <w:sz w:val="22"/>
          <w:szCs w:val="22"/>
        </w:rPr>
        <w:t>Voedselkeuze van het Voedingscentrum</w:t>
      </w:r>
      <w:r>
        <w:rPr>
          <w:rFonts w:ascii="Arial" w:hAnsi="Arial" w:cs="Arial"/>
          <w:sz w:val="22"/>
          <w:szCs w:val="22"/>
        </w:rPr>
        <w:t xml:space="preserve"> voor de hoeveelheden groenten en fruit. De </w:t>
      </w:r>
      <w:r w:rsidR="00E745A9">
        <w:rPr>
          <w:rFonts w:ascii="Arial" w:hAnsi="Arial" w:cs="Arial"/>
          <w:sz w:val="22"/>
          <w:szCs w:val="22"/>
        </w:rPr>
        <w:t xml:space="preserve">aanbevolen hoeveelheid </w:t>
      </w:r>
      <w:r>
        <w:rPr>
          <w:rFonts w:ascii="Arial" w:hAnsi="Arial" w:cs="Arial"/>
          <w:sz w:val="22"/>
          <w:szCs w:val="22"/>
        </w:rPr>
        <w:t>voor volwassenen is 200 gram</w:t>
      </w:r>
      <w:r w:rsidR="00E745A9">
        <w:rPr>
          <w:rFonts w:ascii="Arial" w:hAnsi="Arial" w:cs="Arial"/>
          <w:sz w:val="22"/>
          <w:szCs w:val="22"/>
        </w:rPr>
        <w:t xml:space="preserve"> groenten en 2 stuks </w:t>
      </w:r>
      <w:r>
        <w:rPr>
          <w:rFonts w:ascii="Arial" w:hAnsi="Arial" w:cs="Arial"/>
          <w:sz w:val="22"/>
          <w:szCs w:val="22"/>
        </w:rPr>
        <w:t xml:space="preserve">/200 gram </w:t>
      </w:r>
      <w:r w:rsidR="00E745A9">
        <w:rPr>
          <w:rFonts w:ascii="Arial" w:hAnsi="Arial" w:cs="Arial"/>
          <w:sz w:val="22"/>
          <w:szCs w:val="22"/>
        </w:rPr>
        <w:t xml:space="preserve">fruit </w:t>
      </w:r>
      <w:r>
        <w:rPr>
          <w:rFonts w:ascii="Arial" w:hAnsi="Arial" w:cs="Arial"/>
          <w:sz w:val="22"/>
          <w:szCs w:val="22"/>
        </w:rPr>
        <w:t xml:space="preserve">per dag (Gezondheidsraad, 2006). </w:t>
      </w:r>
      <w:r w:rsidR="00EF116B">
        <w:rPr>
          <w:rFonts w:ascii="Arial" w:hAnsi="Arial" w:cs="Arial"/>
          <w:sz w:val="22"/>
          <w:szCs w:val="22"/>
        </w:rPr>
        <w:t xml:space="preserve">Groenten en fruit bevatten verschillende voedingsstoffen die een beschermende werking hebben </w:t>
      </w:r>
      <w:r w:rsidR="001731EA">
        <w:rPr>
          <w:rFonts w:ascii="Arial" w:hAnsi="Arial" w:cs="Arial"/>
          <w:sz w:val="22"/>
          <w:szCs w:val="22"/>
        </w:rPr>
        <w:t xml:space="preserve">tegen verschillende ziekten, de </w:t>
      </w:r>
      <w:r w:rsidR="00EF116B">
        <w:rPr>
          <w:rFonts w:ascii="Arial" w:hAnsi="Arial" w:cs="Arial"/>
          <w:sz w:val="22"/>
          <w:szCs w:val="22"/>
        </w:rPr>
        <w:t xml:space="preserve">consumptie van groenten en fruit draagt dan ook bij aan een verminderde kans op deze ziekten. </w:t>
      </w:r>
    </w:p>
    <w:p w14:paraId="32074312" w14:textId="77C5A5C6" w:rsidR="00EF116B" w:rsidRDefault="00EF116B" w:rsidP="00EF116B">
      <w:pPr>
        <w:spacing w:line="240" w:lineRule="auto"/>
        <w:rPr>
          <w:rFonts w:ascii="Arial" w:hAnsi="Arial" w:cs="Arial"/>
          <w:sz w:val="22"/>
          <w:szCs w:val="22"/>
        </w:rPr>
      </w:pPr>
      <w:r>
        <w:rPr>
          <w:rFonts w:ascii="Arial" w:hAnsi="Arial" w:cs="Arial"/>
          <w:sz w:val="22"/>
          <w:szCs w:val="22"/>
        </w:rPr>
        <w:t>De Nederlandse aanbeveling voor</w:t>
      </w:r>
      <w:r w:rsidRPr="005E1C3E">
        <w:rPr>
          <w:rFonts w:ascii="Arial" w:hAnsi="Arial" w:cs="Arial"/>
          <w:sz w:val="22"/>
          <w:szCs w:val="22"/>
        </w:rPr>
        <w:t xml:space="preserve"> groente</w:t>
      </w:r>
      <w:r>
        <w:rPr>
          <w:rFonts w:ascii="Arial" w:hAnsi="Arial" w:cs="Arial"/>
          <w:sz w:val="22"/>
          <w:szCs w:val="22"/>
        </w:rPr>
        <w:t>n</w:t>
      </w:r>
      <w:r w:rsidRPr="005E1C3E">
        <w:rPr>
          <w:rFonts w:ascii="Arial" w:hAnsi="Arial" w:cs="Arial"/>
          <w:sz w:val="22"/>
          <w:szCs w:val="22"/>
        </w:rPr>
        <w:t xml:space="preserve"> en fru</w:t>
      </w:r>
      <w:r>
        <w:rPr>
          <w:rFonts w:ascii="Arial" w:hAnsi="Arial" w:cs="Arial"/>
          <w:sz w:val="22"/>
          <w:szCs w:val="22"/>
        </w:rPr>
        <w:t>it is vastgesteld</w:t>
      </w:r>
      <w:r w:rsidRPr="005E1C3E">
        <w:rPr>
          <w:rFonts w:ascii="Arial" w:hAnsi="Arial" w:cs="Arial"/>
          <w:sz w:val="22"/>
          <w:szCs w:val="22"/>
        </w:rPr>
        <w:t xml:space="preserve"> o</w:t>
      </w:r>
      <w:r>
        <w:rPr>
          <w:rFonts w:ascii="Arial" w:hAnsi="Arial" w:cs="Arial"/>
          <w:sz w:val="22"/>
          <w:szCs w:val="22"/>
        </w:rPr>
        <w:t xml:space="preserve">p een hoeveelheid waarvan is aangetoond dat deze bijdraagt aan de gezondheid. Ook past deze </w:t>
      </w:r>
      <w:r w:rsidR="00E745A9">
        <w:rPr>
          <w:rFonts w:ascii="Arial" w:hAnsi="Arial" w:cs="Arial"/>
          <w:sz w:val="22"/>
          <w:szCs w:val="22"/>
        </w:rPr>
        <w:t>aanbeveling</w:t>
      </w:r>
      <w:r w:rsidRPr="005E1C3E">
        <w:rPr>
          <w:rFonts w:ascii="Arial" w:hAnsi="Arial" w:cs="Arial"/>
          <w:sz w:val="22"/>
          <w:szCs w:val="22"/>
        </w:rPr>
        <w:t xml:space="preserve"> binnen e</w:t>
      </w:r>
      <w:r>
        <w:rPr>
          <w:rFonts w:ascii="Arial" w:hAnsi="Arial" w:cs="Arial"/>
          <w:sz w:val="22"/>
          <w:szCs w:val="22"/>
        </w:rPr>
        <w:t>en Nederlands eetpatroon. De aanbevelingen</w:t>
      </w:r>
      <w:r w:rsidRPr="005E1C3E">
        <w:rPr>
          <w:rFonts w:ascii="Arial" w:hAnsi="Arial" w:cs="Arial"/>
          <w:sz w:val="22"/>
          <w:szCs w:val="22"/>
        </w:rPr>
        <w:t xml:space="preserve"> voor groente</w:t>
      </w:r>
      <w:r>
        <w:rPr>
          <w:rFonts w:ascii="Arial" w:hAnsi="Arial" w:cs="Arial"/>
          <w:sz w:val="22"/>
          <w:szCs w:val="22"/>
        </w:rPr>
        <w:t>n en fruit kunnen</w:t>
      </w:r>
      <w:r w:rsidRPr="005E1C3E">
        <w:rPr>
          <w:rFonts w:ascii="Arial" w:hAnsi="Arial" w:cs="Arial"/>
          <w:sz w:val="22"/>
          <w:szCs w:val="22"/>
        </w:rPr>
        <w:t xml:space="preserve"> ech</w:t>
      </w:r>
      <w:r>
        <w:rPr>
          <w:rFonts w:ascii="Arial" w:hAnsi="Arial" w:cs="Arial"/>
          <w:sz w:val="22"/>
          <w:szCs w:val="22"/>
        </w:rPr>
        <w:t>ter per land verschillen. De aanbeveling</w:t>
      </w:r>
      <w:r w:rsidRPr="005E1C3E">
        <w:rPr>
          <w:rFonts w:ascii="Arial" w:hAnsi="Arial" w:cs="Arial"/>
          <w:sz w:val="22"/>
          <w:szCs w:val="22"/>
        </w:rPr>
        <w:t xml:space="preserve"> zoals deze in Nederland wordt gehanteerd is daarmee geen vast gegeven, maar een op onderzoek gebaseerde keuze. </w:t>
      </w:r>
      <w:r w:rsidR="00E745A9">
        <w:rPr>
          <w:rFonts w:ascii="Arial" w:hAnsi="Arial" w:cs="Arial"/>
          <w:sz w:val="22"/>
          <w:szCs w:val="22"/>
        </w:rPr>
        <w:t xml:space="preserve">Niet alle landen hanteren eenzelfde richtlijn. </w:t>
      </w:r>
      <w:r w:rsidRPr="005E1C3E">
        <w:rPr>
          <w:rFonts w:ascii="Arial" w:hAnsi="Arial" w:cs="Arial"/>
          <w:sz w:val="22"/>
          <w:szCs w:val="22"/>
        </w:rPr>
        <w:t xml:space="preserve">Er zijn landen waar de </w:t>
      </w:r>
      <w:r w:rsidR="00E745A9">
        <w:rPr>
          <w:rFonts w:ascii="Arial" w:hAnsi="Arial" w:cs="Arial"/>
          <w:sz w:val="22"/>
          <w:szCs w:val="22"/>
        </w:rPr>
        <w:t xml:space="preserve">aanbeveling voor de </w:t>
      </w:r>
      <w:r w:rsidRPr="005E1C3E">
        <w:rPr>
          <w:rFonts w:ascii="Arial" w:hAnsi="Arial" w:cs="Arial"/>
          <w:sz w:val="22"/>
          <w:szCs w:val="22"/>
        </w:rPr>
        <w:t>consumptie van groente en fruit v</w:t>
      </w:r>
      <w:r>
        <w:rPr>
          <w:rFonts w:ascii="Arial" w:hAnsi="Arial" w:cs="Arial"/>
          <w:sz w:val="22"/>
          <w:szCs w:val="22"/>
        </w:rPr>
        <w:t>ergeleken met de Nederlandse aanbeveling</w:t>
      </w:r>
      <w:r w:rsidRPr="005E1C3E">
        <w:rPr>
          <w:rFonts w:ascii="Arial" w:hAnsi="Arial" w:cs="Arial"/>
          <w:sz w:val="22"/>
          <w:szCs w:val="22"/>
        </w:rPr>
        <w:t xml:space="preserve"> hoger is</w:t>
      </w:r>
      <w:r>
        <w:rPr>
          <w:rFonts w:ascii="Arial" w:hAnsi="Arial" w:cs="Arial"/>
          <w:sz w:val="22"/>
          <w:szCs w:val="22"/>
        </w:rPr>
        <w:t xml:space="preserve"> zoals in België</w:t>
      </w:r>
      <w:r w:rsidR="00506033">
        <w:rPr>
          <w:rFonts w:ascii="Arial" w:hAnsi="Arial" w:cs="Arial"/>
          <w:sz w:val="22"/>
          <w:szCs w:val="22"/>
        </w:rPr>
        <w:t xml:space="preserve"> (Vigez 2014)</w:t>
      </w:r>
      <w:r w:rsidRPr="005E1C3E">
        <w:rPr>
          <w:rFonts w:ascii="Arial" w:hAnsi="Arial" w:cs="Arial"/>
          <w:sz w:val="22"/>
          <w:szCs w:val="22"/>
        </w:rPr>
        <w:t>.</w:t>
      </w:r>
      <w:r>
        <w:rPr>
          <w:rFonts w:ascii="Arial" w:hAnsi="Arial" w:cs="Arial"/>
          <w:sz w:val="22"/>
          <w:szCs w:val="22"/>
        </w:rPr>
        <w:t xml:space="preserve"> Daarnaast zijn er bepaalde </w:t>
      </w:r>
      <w:r w:rsidRPr="005E1C3E">
        <w:rPr>
          <w:rFonts w:ascii="Arial" w:hAnsi="Arial" w:cs="Arial"/>
          <w:sz w:val="22"/>
          <w:szCs w:val="22"/>
        </w:rPr>
        <w:t>gebieden</w:t>
      </w:r>
      <w:r w:rsidR="00C723F6">
        <w:rPr>
          <w:rFonts w:ascii="Arial" w:hAnsi="Arial" w:cs="Arial"/>
          <w:sz w:val="22"/>
          <w:szCs w:val="22"/>
        </w:rPr>
        <w:t xml:space="preserve"> in de wereld</w:t>
      </w:r>
      <w:r w:rsidRPr="005E1C3E">
        <w:rPr>
          <w:rFonts w:ascii="Arial" w:hAnsi="Arial" w:cs="Arial"/>
          <w:sz w:val="22"/>
          <w:szCs w:val="22"/>
        </w:rPr>
        <w:t xml:space="preserve">, de zogenaamde ‘Blue Zones’, </w:t>
      </w:r>
      <w:r>
        <w:rPr>
          <w:rFonts w:ascii="Arial" w:hAnsi="Arial" w:cs="Arial"/>
          <w:sz w:val="22"/>
          <w:szCs w:val="22"/>
        </w:rPr>
        <w:t xml:space="preserve">waar men een voedingspatroon </w:t>
      </w:r>
      <w:r w:rsidR="00C723F6">
        <w:rPr>
          <w:rFonts w:ascii="Arial" w:hAnsi="Arial" w:cs="Arial"/>
          <w:sz w:val="22"/>
          <w:szCs w:val="22"/>
        </w:rPr>
        <w:t>heeft dat zich kenmerkt door</w:t>
      </w:r>
      <w:r>
        <w:rPr>
          <w:rFonts w:ascii="Arial" w:hAnsi="Arial" w:cs="Arial"/>
          <w:sz w:val="22"/>
          <w:szCs w:val="22"/>
        </w:rPr>
        <w:t xml:space="preserve"> hoge groente</w:t>
      </w:r>
      <w:r w:rsidR="00E745A9">
        <w:rPr>
          <w:rFonts w:ascii="Arial" w:hAnsi="Arial" w:cs="Arial"/>
          <w:sz w:val="22"/>
          <w:szCs w:val="22"/>
        </w:rPr>
        <w:t>n- en fruit inname</w:t>
      </w:r>
      <w:r w:rsidR="001731EA">
        <w:rPr>
          <w:rFonts w:ascii="Arial" w:hAnsi="Arial" w:cs="Arial"/>
          <w:sz w:val="22"/>
          <w:szCs w:val="22"/>
        </w:rPr>
        <w:t>. In deze gebieden</w:t>
      </w:r>
      <w:r>
        <w:rPr>
          <w:rFonts w:ascii="Arial" w:hAnsi="Arial" w:cs="Arial"/>
          <w:sz w:val="22"/>
          <w:szCs w:val="22"/>
        </w:rPr>
        <w:t xml:space="preserve"> </w:t>
      </w:r>
      <w:r w:rsidRPr="005E1C3E">
        <w:rPr>
          <w:rFonts w:ascii="Arial" w:hAnsi="Arial" w:cs="Arial"/>
          <w:sz w:val="22"/>
          <w:szCs w:val="22"/>
        </w:rPr>
        <w:t>komen minder welvaartsziekten voor en leven mensen langer</w:t>
      </w:r>
      <w:r w:rsidR="00E745A9">
        <w:rPr>
          <w:rFonts w:ascii="Arial" w:hAnsi="Arial" w:cs="Arial"/>
          <w:sz w:val="22"/>
          <w:szCs w:val="22"/>
        </w:rPr>
        <w:t>. Het halen van 90 in goede gezondheid is daar geen uitzondering</w:t>
      </w:r>
      <w:r w:rsidRPr="005E1C3E">
        <w:rPr>
          <w:rFonts w:ascii="Arial" w:hAnsi="Arial" w:cs="Arial"/>
          <w:sz w:val="22"/>
          <w:szCs w:val="22"/>
        </w:rPr>
        <w:t xml:space="preserve"> (Buettner 2010). </w:t>
      </w:r>
    </w:p>
    <w:p w14:paraId="0CFE7B99" w14:textId="38E2AE4E" w:rsidR="00B53F1D" w:rsidRPr="005E1C3E" w:rsidRDefault="00E745A9" w:rsidP="00B53F1D">
      <w:pPr>
        <w:spacing w:line="240" w:lineRule="auto"/>
        <w:rPr>
          <w:rFonts w:ascii="Arial" w:hAnsi="Arial" w:cs="Arial"/>
          <w:sz w:val="22"/>
          <w:szCs w:val="22"/>
        </w:rPr>
      </w:pPr>
      <w:r>
        <w:rPr>
          <w:rFonts w:ascii="Arial" w:hAnsi="Arial" w:cs="Arial"/>
          <w:sz w:val="22"/>
          <w:szCs w:val="22"/>
        </w:rPr>
        <w:t xml:space="preserve">In Nederland is PuurGezond bezig met het opstellen van een richtlijn voor een hogere groenten- en fruitconsumptie. </w:t>
      </w:r>
      <w:r w:rsidR="00B53F1D" w:rsidRPr="005E1C3E">
        <w:rPr>
          <w:rFonts w:ascii="Arial" w:hAnsi="Arial" w:cs="Arial"/>
          <w:sz w:val="22"/>
          <w:szCs w:val="22"/>
        </w:rPr>
        <w:t xml:space="preserve">PuurGezond.nl is een informatieve website </w:t>
      </w:r>
      <w:r w:rsidR="00C723F6">
        <w:rPr>
          <w:rFonts w:ascii="Arial" w:hAnsi="Arial" w:cs="Arial"/>
          <w:sz w:val="22"/>
          <w:szCs w:val="22"/>
        </w:rPr>
        <w:t>voor consumenten. Er is een</w:t>
      </w:r>
      <w:r w:rsidR="00B53F1D" w:rsidRPr="005E1C3E">
        <w:rPr>
          <w:rFonts w:ascii="Arial" w:hAnsi="Arial" w:cs="Arial"/>
          <w:sz w:val="22"/>
          <w:szCs w:val="22"/>
        </w:rPr>
        <w:t xml:space="preserve"> netwerk van diëtisten/gewichtsconsule</w:t>
      </w:r>
      <w:r w:rsidR="00C723F6">
        <w:rPr>
          <w:rFonts w:ascii="Arial" w:hAnsi="Arial" w:cs="Arial"/>
          <w:sz w:val="22"/>
          <w:szCs w:val="22"/>
        </w:rPr>
        <w:t>nten aan verbonden</w:t>
      </w:r>
      <w:r w:rsidR="00B53F1D" w:rsidRPr="005E1C3E">
        <w:rPr>
          <w:rFonts w:ascii="Arial" w:hAnsi="Arial" w:cs="Arial"/>
          <w:sz w:val="22"/>
          <w:szCs w:val="22"/>
        </w:rPr>
        <w:t>,</w:t>
      </w:r>
      <w:r w:rsidR="00C723F6">
        <w:rPr>
          <w:rFonts w:ascii="Arial" w:hAnsi="Arial" w:cs="Arial"/>
          <w:sz w:val="22"/>
          <w:szCs w:val="22"/>
        </w:rPr>
        <w:t xml:space="preserve"> die hun adviezen baseren op de richtlijnen van PuurGezond. </w:t>
      </w:r>
      <w:r w:rsidR="00B53F1D" w:rsidRPr="005E1C3E">
        <w:rPr>
          <w:rFonts w:ascii="Arial" w:hAnsi="Arial" w:cs="Arial"/>
          <w:sz w:val="22"/>
          <w:szCs w:val="22"/>
        </w:rPr>
        <w:t>De filosofie van PuurGezond.nl is dat onbewerkte producten beter zijn voor de gezondheid dan bewerkte producten</w:t>
      </w:r>
      <w:r w:rsidR="00CA3A15">
        <w:rPr>
          <w:rFonts w:ascii="Arial" w:hAnsi="Arial" w:cs="Arial"/>
          <w:sz w:val="22"/>
          <w:szCs w:val="22"/>
        </w:rPr>
        <w:t>. Pure, onbewerkte producten leveren meestal meer vitamines, mineralen, vezels en andere voedingsstoffen dan bewerkte en geraffineerde producten. Dit past in de huidige t</w:t>
      </w:r>
      <w:r>
        <w:rPr>
          <w:rFonts w:ascii="Arial" w:hAnsi="Arial" w:cs="Arial"/>
          <w:sz w:val="22"/>
          <w:szCs w:val="22"/>
        </w:rPr>
        <w:t>rends van</w:t>
      </w:r>
      <w:r w:rsidR="00CA3A15">
        <w:rPr>
          <w:rFonts w:ascii="Arial" w:hAnsi="Arial" w:cs="Arial"/>
          <w:sz w:val="22"/>
          <w:szCs w:val="22"/>
        </w:rPr>
        <w:t xml:space="preserve"> rawfood,</w:t>
      </w:r>
      <w:r w:rsidR="00B53F1D" w:rsidRPr="005E1C3E">
        <w:rPr>
          <w:rFonts w:ascii="Arial" w:hAnsi="Arial" w:cs="Arial"/>
          <w:sz w:val="22"/>
          <w:szCs w:val="22"/>
        </w:rPr>
        <w:t xml:space="preserve"> vegetarisch eten en het tegengaan van onnodige verspilling. De diëtisten/gewichtsconsulenten in het netwerk van PuurGezond.nl </w:t>
      </w:r>
      <w:r w:rsidR="00CA3A15">
        <w:rPr>
          <w:rFonts w:ascii="Arial" w:hAnsi="Arial" w:cs="Arial"/>
          <w:sz w:val="22"/>
          <w:szCs w:val="22"/>
        </w:rPr>
        <w:t>staan achter deze gedachte</w:t>
      </w:r>
      <w:r w:rsidR="00B53F1D" w:rsidRPr="005E1C3E">
        <w:rPr>
          <w:rFonts w:ascii="Arial" w:hAnsi="Arial" w:cs="Arial"/>
          <w:sz w:val="22"/>
          <w:szCs w:val="22"/>
        </w:rPr>
        <w:t>. De nadruk van PuurGezond.nl ligt</w:t>
      </w:r>
      <w:r>
        <w:rPr>
          <w:rFonts w:ascii="Arial" w:hAnsi="Arial" w:cs="Arial"/>
          <w:sz w:val="22"/>
          <w:szCs w:val="22"/>
        </w:rPr>
        <w:t xml:space="preserve"> </w:t>
      </w:r>
      <w:r w:rsidRPr="005E1C3E">
        <w:rPr>
          <w:rFonts w:ascii="Arial" w:hAnsi="Arial" w:cs="Arial"/>
          <w:sz w:val="22"/>
          <w:szCs w:val="22"/>
        </w:rPr>
        <w:t>op het eten van pure en zoveel mogelijk onbewerkte producten</w:t>
      </w:r>
      <w:r w:rsidR="00B53F1D" w:rsidRPr="005E1C3E">
        <w:rPr>
          <w:rFonts w:ascii="Arial" w:hAnsi="Arial" w:cs="Arial"/>
          <w:sz w:val="22"/>
          <w:szCs w:val="22"/>
        </w:rPr>
        <w:t xml:space="preserve"> </w:t>
      </w:r>
      <w:r>
        <w:rPr>
          <w:rFonts w:ascii="Arial" w:hAnsi="Arial" w:cs="Arial"/>
          <w:sz w:val="22"/>
          <w:szCs w:val="22"/>
        </w:rPr>
        <w:t xml:space="preserve">in tegenstelling tot </w:t>
      </w:r>
      <w:r w:rsidR="00B53F1D" w:rsidRPr="005E1C3E">
        <w:rPr>
          <w:rFonts w:ascii="Arial" w:hAnsi="Arial" w:cs="Arial"/>
          <w:sz w:val="22"/>
          <w:szCs w:val="22"/>
        </w:rPr>
        <w:t>het strak vasthouden van het in bepaalde hoeveelheden consumeren van bepaalde voe</w:t>
      </w:r>
      <w:r w:rsidR="00DE5876">
        <w:rPr>
          <w:rFonts w:ascii="Arial" w:hAnsi="Arial" w:cs="Arial"/>
          <w:sz w:val="22"/>
          <w:szCs w:val="22"/>
        </w:rPr>
        <w:t>dingsmiddelen en calorieën</w:t>
      </w:r>
      <w:r w:rsidR="00B53F1D" w:rsidRPr="005E1C3E">
        <w:rPr>
          <w:rFonts w:ascii="Arial" w:hAnsi="Arial" w:cs="Arial"/>
          <w:sz w:val="22"/>
          <w:szCs w:val="22"/>
        </w:rPr>
        <w:t>. Om inzichtelijk te maken hoe het eten van pure en onbewerkte voedingsmiddelen eruit ziet zijn er wel richtli</w:t>
      </w:r>
      <w:r w:rsidR="00CA3A15">
        <w:rPr>
          <w:rFonts w:ascii="Arial" w:hAnsi="Arial" w:cs="Arial"/>
          <w:sz w:val="22"/>
          <w:szCs w:val="22"/>
        </w:rPr>
        <w:t>jnen gemaakt (Hoenderdos et al</w:t>
      </w:r>
      <w:r w:rsidR="00B53F1D" w:rsidRPr="005E1C3E">
        <w:rPr>
          <w:rFonts w:ascii="Arial" w:hAnsi="Arial" w:cs="Arial"/>
          <w:sz w:val="22"/>
          <w:szCs w:val="22"/>
        </w:rPr>
        <w:t xml:space="preserve"> 2014</w:t>
      </w:r>
      <w:r w:rsidR="00CA3A15">
        <w:rPr>
          <w:rFonts w:ascii="Arial" w:hAnsi="Arial" w:cs="Arial"/>
          <w:sz w:val="22"/>
          <w:szCs w:val="22"/>
        </w:rPr>
        <w:t>,</w:t>
      </w:r>
      <w:r w:rsidR="00B53F1D" w:rsidRPr="005E1C3E">
        <w:rPr>
          <w:rFonts w:ascii="Arial" w:hAnsi="Arial" w:cs="Arial"/>
          <w:sz w:val="22"/>
          <w:szCs w:val="22"/>
        </w:rPr>
        <w:t xml:space="preserve"> zie bijlage 1), wa</w:t>
      </w:r>
      <w:r w:rsidR="00DE5876">
        <w:rPr>
          <w:rFonts w:ascii="Arial" w:hAnsi="Arial" w:cs="Arial"/>
          <w:sz w:val="22"/>
          <w:szCs w:val="22"/>
        </w:rPr>
        <w:t>arin ook een aantal dagmenu’s</w:t>
      </w:r>
      <w:r w:rsidR="00B53F1D" w:rsidRPr="005E1C3E">
        <w:rPr>
          <w:rFonts w:ascii="Arial" w:hAnsi="Arial" w:cs="Arial"/>
          <w:sz w:val="22"/>
          <w:szCs w:val="22"/>
        </w:rPr>
        <w:t xml:space="preserve"> zijn opgenomen. Deze richtlijnen wijken af van de Richtlijnen </w:t>
      </w:r>
      <w:r w:rsidR="00CA3A15">
        <w:rPr>
          <w:rFonts w:ascii="Arial" w:hAnsi="Arial" w:cs="Arial"/>
          <w:sz w:val="22"/>
          <w:szCs w:val="22"/>
        </w:rPr>
        <w:t>Voedselkeuze</w:t>
      </w:r>
      <w:r w:rsidR="00B53F1D" w:rsidRPr="005E1C3E">
        <w:rPr>
          <w:rFonts w:ascii="Arial" w:hAnsi="Arial" w:cs="Arial"/>
          <w:sz w:val="22"/>
          <w:szCs w:val="22"/>
        </w:rPr>
        <w:t xml:space="preserve"> qua hoeveelheden voedingsmid</w:t>
      </w:r>
      <w:r w:rsidR="00D3569D">
        <w:rPr>
          <w:rFonts w:ascii="Arial" w:hAnsi="Arial" w:cs="Arial"/>
          <w:sz w:val="22"/>
          <w:szCs w:val="22"/>
        </w:rPr>
        <w:t>delen (zie bijlage 1</w:t>
      </w:r>
      <w:r w:rsidR="00B53F1D">
        <w:rPr>
          <w:rFonts w:ascii="Arial" w:hAnsi="Arial" w:cs="Arial"/>
          <w:sz w:val="22"/>
          <w:szCs w:val="22"/>
        </w:rPr>
        <w:t>), maar komen</w:t>
      </w:r>
      <w:r w:rsidR="00B53F1D" w:rsidRPr="005E1C3E">
        <w:rPr>
          <w:rFonts w:ascii="Arial" w:hAnsi="Arial" w:cs="Arial"/>
          <w:sz w:val="22"/>
          <w:szCs w:val="22"/>
        </w:rPr>
        <w:t xml:space="preserve"> goed en zo niet beter overeen met de Richtlijnen Goede Voeding qua </w:t>
      </w:r>
      <w:r w:rsidR="00DE5876">
        <w:rPr>
          <w:rFonts w:ascii="Arial" w:hAnsi="Arial" w:cs="Arial"/>
          <w:sz w:val="22"/>
          <w:szCs w:val="22"/>
        </w:rPr>
        <w:t>aanbevolen dagelijkse hoeveelheden (A</w:t>
      </w:r>
      <w:r w:rsidR="00B53F1D" w:rsidRPr="005E1C3E">
        <w:rPr>
          <w:rFonts w:ascii="Arial" w:hAnsi="Arial" w:cs="Arial"/>
          <w:sz w:val="22"/>
          <w:szCs w:val="22"/>
        </w:rPr>
        <w:t>DH</w:t>
      </w:r>
      <w:r w:rsidR="00DE5876">
        <w:rPr>
          <w:rFonts w:ascii="Arial" w:hAnsi="Arial" w:cs="Arial"/>
          <w:sz w:val="22"/>
          <w:szCs w:val="22"/>
        </w:rPr>
        <w:t>)</w:t>
      </w:r>
      <w:r w:rsidR="00B53F1D" w:rsidRPr="005E1C3E">
        <w:rPr>
          <w:rFonts w:ascii="Arial" w:hAnsi="Arial" w:cs="Arial"/>
          <w:sz w:val="22"/>
          <w:szCs w:val="22"/>
        </w:rPr>
        <w:t xml:space="preserve"> voor macro- en mic</w:t>
      </w:r>
      <w:r w:rsidR="001731EA">
        <w:rPr>
          <w:rFonts w:ascii="Arial" w:hAnsi="Arial" w:cs="Arial"/>
          <w:sz w:val="22"/>
          <w:szCs w:val="22"/>
        </w:rPr>
        <w:t>ronutriënten (Hoenderdos et al</w:t>
      </w:r>
      <w:r w:rsidR="00B53F1D" w:rsidRPr="005E1C3E">
        <w:rPr>
          <w:rFonts w:ascii="Arial" w:hAnsi="Arial" w:cs="Arial"/>
          <w:sz w:val="22"/>
          <w:szCs w:val="22"/>
        </w:rPr>
        <w:t xml:space="preserve"> 2014).  </w:t>
      </w:r>
    </w:p>
    <w:p w14:paraId="19D857EE" w14:textId="6D5939BE" w:rsidR="00B53F1D" w:rsidRPr="005E1C3E" w:rsidRDefault="00B53F1D" w:rsidP="00B53F1D">
      <w:pPr>
        <w:spacing w:line="240" w:lineRule="auto"/>
        <w:rPr>
          <w:rFonts w:ascii="Arial" w:hAnsi="Arial" w:cs="Arial"/>
          <w:sz w:val="22"/>
          <w:szCs w:val="22"/>
        </w:rPr>
      </w:pPr>
      <w:r w:rsidRPr="005E1C3E">
        <w:rPr>
          <w:rFonts w:ascii="Arial" w:hAnsi="Arial" w:cs="Arial"/>
          <w:sz w:val="22"/>
          <w:szCs w:val="22"/>
        </w:rPr>
        <w:t>Groente</w:t>
      </w:r>
      <w:r w:rsidR="00CA3A15">
        <w:rPr>
          <w:rFonts w:ascii="Arial" w:hAnsi="Arial" w:cs="Arial"/>
          <w:sz w:val="22"/>
          <w:szCs w:val="22"/>
        </w:rPr>
        <w:t>n</w:t>
      </w:r>
      <w:r w:rsidRPr="005E1C3E">
        <w:rPr>
          <w:rFonts w:ascii="Arial" w:hAnsi="Arial" w:cs="Arial"/>
          <w:sz w:val="22"/>
          <w:szCs w:val="22"/>
        </w:rPr>
        <w:t xml:space="preserve"> en fruit zijn pure en onbewerkte producten</w:t>
      </w:r>
      <w:r w:rsidR="00CA3A15">
        <w:rPr>
          <w:rFonts w:ascii="Arial" w:hAnsi="Arial" w:cs="Arial"/>
          <w:sz w:val="22"/>
          <w:szCs w:val="22"/>
        </w:rPr>
        <w:t xml:space="preserve"> die veel gezonde stoffen leveren. D</w:t>
      </w:r>
      <w:r w:rsidRPr="005E1C3E">
        <w:rPr>
          <w:rFonts w:ascii="Arial" w:hAnsi="Arial" w:cs="Arial"/>
          <w:sz w:val="22"/>
          <w:szCs w:val="22"/>
        </w:rPr>
        <w:t>aarom hanteert Puurgezond.nl een richtlijn voor groente</w:t>
      </w:r>
      <w:r w:rsidR="00CA3A15">
        <w:rPr>
          <w:rFonts w:ascii="Arial" w:hAnsi="Arial" w:cs="Arial"/>
          <w:sz w:val="22"/>
          <w:szCs w:val="22"/>
        </w:rPr>
        <w:t>n</w:t>
      </w:r>
      <w:r w:rsidRPr="005E1C3E">
        <w:rPr>
          <w:rFonts w:ascii="Arial" w:hAnsi="Arial" w:cs="Arial"/>
          <w:sz w:val="22"/>
          <w:szCs w:val="22"/>
        </w:rPr>
        <w:t xml:space="preserve"> en fruit van 30</w:t>
      </w:r>
      <w:r w:rsidR="00CA3A15">
        <w:rPr>
          <w:rFonts w:ascii="Arial" w:hAnsi="Arial" w:cs="Arial"/>
          <w:sz w:val="22"/>
          <w:szCs w:val="22"/>
        </w:rPr>
        <w:t>0 – 400 gram groente</w:t>
      </w:r>
      <w:r w:rsidR="001731EA">
        <w:rPr>
          <w:rFonts w:ascii="Arial" w:hAnsi="Arial" w:cs="Arial"/>
          <w:sz w:val="22"/>
          <w:szCs w:val="22"/>
        </w:rPr>
        <w:t>n</w:t>
      </w:r>
      <w:r w:rsidR="00CA3A15">
        <w:rPr>
          <w:rFonts w:ascii="Arial" w:hAnsi="Arial" w:cs="Arial"/>
          <w:sz w:val="22"/>
          <w:szCs w:val="22"/>
        </w:rPr>
        <w:t xml:space="preserve"> en</w:t>
      </w:r>
      <w:r w:rsidRPr="005E1C3E">
        <w:rPr>
          <w:rFonts w:ascii="Arial" w:hAnsi="Arial" w:cs="Arial"/>
          <w:sz w:val="22"/>
          <w:szCs w:val="22"/>
        </w:rPr>
        <w:t xml:space="preserve"> 3 stuks/300 gram fruit. </w:t>
      </w:r>
      <w:r w:rsidR="00C723F6">
        <w:rPr>
          <w:rFonts w:ascii="Arial" w:hAnsi="Arial" w:cs="Arial"/>
          <w:sz w:val="22"/>
          <w:szCs w:val="22"/>
        </w:rPr>
        <w:t>Dit is hoger dan</w:t>
      </w:r>
      <w:r w:rsidRPr="005E1C3E">
        <w:rPr>
          <w:rFonts w:ascii="Arial" w:hAnsi="Arial" w:cs="Arial"/>
          <w:sz w:val="22"/>
          <w:szCs w:val="22"/>
        </w:rPr>
        <w:t xml:space="preserve"> de Richtlijnen </w:t>
      </w:r>
      <w:r w:rsidR="00CA3A15">
        <w:rPr>
          <w:rFonts w:ascii="Arial" w:hAnsi="Arial" w:cs="Arial"/>
          <w:sz w:val="22"/>
          <w:szCs w:val="22"/>
        </w:rPr>
        <w:t>Voedselkeuze</w:t>
      </w:r>
      <w:r w:rsidR="00C723F6">
        <w:rPr>
          <w:rFonts w:ascii="Arial" w:hAnsi="Arial" w:cs="Arial"/>
          <w:sz w:val="22"/>
          <w:szCs w:val="22"/>
        </w:rPr>
        <w:t xml:space="preserve">, maar </w:t>
      </w:r>
      <w:r w:rsidRPr="005E1C3E">
        <w:rPr>
          <w:rFonts w:ascii="Arial" w:hAnsi="Arial" w:cs="Arial"/>
          <w:sz w:val="22"/>
          <w:szCs w:val="22"/>
        </w:rPr>
        <w:t>er aanwijz</w:t>
      </w:r>
      <w:r w:rsidR="00C723F6">
        <w:rPr>
          <w:rFonts w:ascii="Arial" w:hAnsi="Arial" w:cs="Arial"/>
          <w:sz w:val="22"/>
          <w:szCs w:val="22"/>
        </w:rPr>
        <w:t>ingen dat het consumeren van méé</w:t>
      </w:r>
      <w:r w:rsidRPr="005E1C3E">
        <w:rPr>
          <w:rFonts w:ascii="Arial" w:hAnsi="Arial" w:cs="Arial"/>
          <w:sz w:val="22"/>
          <w:szCs w:val="22"/>
        </w:rPr>
        <w:t>r groente</w:t>
      </w:r>
      <w:r w:rsidR="00CA3A15">
        <w:rPr>
          <w:rFonts w:ascii="Arial" w:hAnsi="Arial" w:cs="Arial"/>
          <w:sz w:val="22"/>
          <w:szCs w:val="22"/>
        </w:rPr>
        <w:t>n</w:t>
      </w:r>
      <w:r w:rsidRPr="005E1C3E">
        <w:rPr>
          <w:rFonts w:ascii="Arial" w:hAnsi="Arial" w:cs="Arial"/>
          <w:sz w:val="22"/>
          <w:szCs w:val="22"/>
        </w:rPr>
        <w:t xml:space="preserve"> en fruit gezondheidsvo</w:t>
      </w:r>
      <w:r w:rsidR="00CA3A15">
        <w:rPr>
          <w:rFonts w:ascii="Arial" w:hAnsi="Arial" w:cs="Arial"/>
          <w:sz w:val="22"/>
          <w:szCs w:val="22"/>
        </w:rPr>
        <w:t>ordelen oplevert</w:t>
      </w:r>
      <w:r w:rsidR="001731EA">
        <w:rPr>
          <w:rFonts w:ascii="Arial" w:hAnsi="Arial" w:cs="Arial"/>
          <w:sz w:val="22"/>
          <w:szCs w:val="22"/>
        </w:rPr>
        <w:t xml:space="preserve"> (Van Duyn et al 2000)</w:t>
      </w:r>
      <w:r w:rsidR="00CA3A15">
        <w:rPr>
          <w:rFonts w:ascii="Arial" w:hAnsi="Arial" w:cs="Arial"/>
          <w:sz w:val="22"/>
          <w:szCs w:val="22"/>
        </w:rPr>
        <w:t>. PuurGezond</w:t>
      </w:r>
      <w:r w:rsidRPr="005E1C3E">
        <w:rPr>
          <w:rFonts w:ascii="Arial" w:hAnsi="Arial" w:cs="Arial"/>
          <w:sz w:val="22"/>
          <w:szCs w:val="22"/>
        </w:rPr>
        <w:t xml:space="preserve"> wil dan ook graag ook op een gedegen wetenschappelijke wijze onderbouwen waarom de consumptie van 300 á 400 gram groente</w:t>
      </w:r>
      <w:r w:rsidR="001731EA">
        <w:rPr>
          <w:rFonts w:ascii="Arial" w:hAnsi="Arial" w:cs="Arial"/>
          <w:sz w:val="22"/>
          <w:szCs w:val="22"/>
        </w:rPr>
        <w:t>n</w:t>
      </w:r>
      <w:r w:rsidRPr="005E1C3E">
        <w:rPr>
          <w:rFonts w:ascii="Arial" w:hAnsi="Arial" w:cs="Arial"/>
          <w:sz w:val="22"/>
          <w:szCs w:val="22"/>
        </w:rPr>
        <w:t xml:space="preserve"> en 3 stuks/300 gram fruit per dag </w:t>
      </w:r>
      <w:r w:rsidR="00DE5876">
        <w:rPr>
          <w:rFonts w:ascii="Arial" w:hAnsi="Arial" w:cs="Arial"/>
          <w:sz w:val="22"/>
          <w:szCs w:val="22"/>
        </w:rPr>
        <w:t>meer gezondheidseffecten oplevert</w:t>
      </w:r>
      <w:r w:rsidRPr="005E1C3E">
        <w:rPr>
          <w:rFonts w:ascii="Arial" w:hAnsi="Arial" w:cs="Arial"/>
          <w:sz w:val="22"/>
          <w:szCs w:val="22"/>
        </w:rPr>
        <w:t xml:space="preserve"> dan de ADH volgens de Richtlijn Goede Voeding. </w:t>
      </w:r>
    </w:p>
    <w:p w14:paraId="1BB1F38B" w14:textId="6B6746ED" w:rsidR="00B53F1D" w:rsidRPr="005E1C3E" w:rsidRDefault="00B53F1D" w:rsidP="00B53F1D">
      <w:pPr>
        <w:spacing w:line="240" w:lineRule="auto"/>
        <w:rPr>
          <w:rFonts w:ascii="Arial" w:hAnsi="Arial" w:cs="Arial"/>
          <w:sz w:val="22"/>
          <w:szCs w:val="22"/>
        </w:rPr>
      </w:pPr>
      <w:r w:rsidRPr="005E1C3E">
        <w:rPr>
          <w:rFonts w:ascii="Arial" w:hAnsi="Arial" w:cs="Arial"/>
          <w:sz w:val="22"/>
          <w:szCs w:val="22"/>
        </w:rPr>
        <w:t>Uit de Nederlandse Voedselconsumptiepei</w:t>
      </w:r>
      <w:r w:rsidR="00CA3A15">
        <w:rPr>
          <w:rFonts w:ascii="Arial" w:hAnsi="Arial" w:cs="Arial"/>
          <w:sz w:val="22"/>
          <w:szCs w:val="22"/>
        </w:rPr>
        <w:t>ling (RIVM, 2011) blijkt</w:t>
      </w:r>
      <w:r w:rsidRPr="005E1C3E">
        <w:rPr>
          <w:rFonts w:ascii="Arial" w:hAnsi="Arial" w:cs="Arial"/>
          <w:sz w:val="22"/>
          <w:szCs w:val="22"/>
        </w:rPr>
        <w:t xml:space="preserve"> dat slechts 3- 14% van de volwassenen 200 gram groente per dag eet, voor fruit is dit 3-26%. Het is daarom de vraag of de consumptie van 300 á 400 gram groente</w:t>
      </w:r>
      <w:r w:rsidR="001731EA">
        <w:rPr>
          <w:rFonts w:ascii="Arial" w:hAnsi="Arial" w:cs="Arial"/>
          <w:sz w:val="22"/>
          <w:szCs w:val="22"/>
        </w:rPr>
        <w:t>n</w:t>
      </w:r>
      <w:r w:rsidRPr="005E1C3E">
        <w:rPr>
          <w:rFonts w:ascii="Arial" w:hAnsi="Arial" w:cs="Arial"/>
          <w:sz w:val="22"/>
          <w:szCs w:val="22"/>
        </w:rPr>
        <w:t xml:space="preserve"> en 3 stuks fruit per dag wel een realistische doelstelling is en haalbaar is voor de gemiddelde consument. In Nederland is de warme maaltijd het moment waarop de meeste (zo niet alle) groente wordt gegeten. De lunch leent zich ook goed als groente</w:t>
      </w:r>
      <w:r w:rsidR="001731EA">
        <w:rPr>
          <w:rFonts w:ascii="Arial" w:hAnsi="Arial" w:cs="Arial"/>
          <w:sz w:val="22"/>
          <w:szCs w:val="22"/>
        </w:rPr>
        <w:t>n</w:t>
      </w:r>
      <w:r w:rsidRPr="005E1C3E">
        <w:rPr>
          <w:rFonts w:ascii="Arial" w:hAnsi="Arial" w:cs="Arial"/>
          <w:sz w:val="22"/>
          <w:szCs w:val="22"/>
        </w:rPr>
        <w:t>-eetmoment</w:t>
      </w:r>
      <w:r w:rsidR="00C723F6">
        <w:rPr>
          <w:rFonts w:ascii="Arial" w:hAnsi="Arial" w:cs="Arial"/>
          <w:sz w:val="22"/>
          <w:szCs w:val="22"/>
        </w:rPr>
        <w:t>. M</w:t>
      </w:r>
      <w:r w:rsidRPr="005E1C3E">
        <w:rPr>
          <w:rFonts w:ascii="Arial" w:hAnsi="Arial" w:cs="Arial"/>
          <w:sz w:val="22"/>
          <w:szCs w:val="22"/>
        </w:rPr>
        <w:t xml:space="preserve">aar omdat in Nederland de lunch meestal een broodmaaltijd is gebeurt dat niet vaak (Gezondheidsraad 2006). De </w:t>
      </w:r>
      <w:r w:rsidR="001731EA" w:rsidRPr="005E1C3E">
        <w:rPr>
          <w:rFonts w:ascii="Arial" w:hAnsi="Arial" w:cs="Arial"/>
          <w:sz w:val="22"/>
          <w:szCs w:val="22"/>
        </w:rPr>
        <w:t>groente</w:t>
      </w:r>
      <w:r w:rsidR="001731EA">
        <w:rPr>
          <w:rFonts w:ascii="Arial" w:hAnsi="Arial" w:cs="Arial"/>
          <w:sz w:val="22"/>
          <w:szCs w:val="22"/>
        </w:rPr>
        <w:t>n</w:t>
      </w:r>
      <w:r w:rsidR="001731EA" w:rsidRPr="005E1C3E">
        <w:rPr>
          <w:rFonts w:ascii="Arial" w:hAnsi="Arial" w:cs="Arial"/>
          <w:sz w:val="22"/>
          <w:szCs w:val="22"/>
        </w:rPr>
        <w:t xml:space="preserve"> consumptie</w:t>
      </w:r>
      <w:r w:rsidRPr="005E1C3E">
        <w:rPr>
          <w:rFonts w:ascii="Arial" w:hAnsi="Arial" w:cs="Arial"/>
          <w:sz w:val="22"/>
          <w:szCs w:val="22"/>
        </w:rPr>
        <w:t xml:space="preserve"> </w:t>
      </w:r>
      <w:r w:rsidRPr="005E1C3E">
        <w:rPr>
          <w:rFonts w:ascii="Arial" w:hAnsi="Arial" w:cs="Arial"/>
          <w:sz w:val="22"/>
          <w:szCs w:val="22"/>
        </w:rPr>
        <w:lastRenderedPageBreak/>
        <w:t>tijdens de lunch zou dus ve</w:t>
      </w:r>
      <w:r w:rsidR="00C723F6">
        <w:rPr>
          <w:rFonts w:ascii="Arial" w:hAnsi="Arial" w:cs="Arial"/>
          <w:sz w:val="22"/>
          <w:szCs w:val="22"/>
        </w:rPr>
        <w:t xml:space="preserve">rder gestimuleerd kunnen worden, net zoals het eten van groenten als tussendoortje. </w:t>
      </w:r>
      <w:r w:rsidR="001731EA">
        <w:rPr>
          <w:rFonts w:ascii="Arial" w:hAnsi="Arial" w:cs="Arial"/>
          <w:sz w:val="22"/>
          <w:szCs w:val="22"/>
        </w:rPr>
        <w:t>Het is daarom interessant om te onderzoeken of dit in de praktijk haalbaar is.</w:t>
      </w:r>
    </w:p>
    <w:p w14:paraId="14D8EA2C" w14:textId="6D10D946" w:rsidR="00B53F1D" w:rsidRDefault="00B53F1D" w:rsidP="00B53F1D">
      <w:pPr>
        <w:spacing w:line="240" w:lineRule="auto"/>
        <w:rPr>
          <w:rFonts w:ascii="Arial" w:hAnsi="Arial" w:cs="Arial"/>
          <w:sz w:val="22"/>
          <w:szCs w:val="22"/>
        </w:rPr>
      </w:pPr>
      <w:r w:rsidRPr="005E1C3E">
        <w:rPr>
          <w:rFonts w:ascii="Arial" w:hAnsi="Arial" w:cs="Arial"/>
          <w:sz w:val="22"/>
          <w:szCs w:val="22"/>
        </w:rPr>
        <w:t xml:space="preserve">Dit onderzoek is erop gericht om de gezondheidseffecten van het consumeren van 300 - 400 gram groente en 3 stuks/300 gram fruit per dag in kaart te brengen en na te gaan of dit advies </w:t>
      </w:r>
      <w:r w:rsidR="00D74159">
        <w:rPr>
          <w:rFonts w:ascii="Arial" w:hAnsi="Arial" w:cs="Arial"/>
          <w:sz w:val="22"/>
          <w:szCs w:val="22"/>
        </w:rPr>
        <w:t>in de praktijk haalbaar is voor de gemiddelde consument</w:t>
      </w:r>
      <w:r w:rsidRPr="005E1C3E">
        <w:rPr>
          <w:rFonts w:ascii="Arial" w:hAnsi="Arial" w:cs="Arial"/>
          <w:sz w:val="22"/>
          <w:szCs w:val="22"/>
        </w:rPr>
        <w:t xml:space="preserve">. </w:t>
      </w:r>
    </w:p>
    <w:p w14:paraId="609C692F" w14:textId="340D5CBF" w:rsidR="00B53F1D" w:rsidRPr="00A65295" w:rsidRDefault="00B53F1D" w:rsidP="00B53F1D">
      <w:pPr>
        <w:spacing w:before="0" w:after="0" w:line="240" w:lineRule="auto"/>
        <w:rPr>
          <w:sz w:val="22"/>
          <w:szCs w:val="22"/>
        </w:rPr>
      </w:pPr>
      <w:r w:rsidRPr="00A65295">
        <w:rPr>
          <w:rFonts w:ascii="Arial" w:hAnsi="Arial" w:cs="Arial"/>
          <w:sz w:val="22"/>
          <w:szCs w:val="22"/>
        </w:rPr>
        <w:t>Volgens de huidige definitie van de WHO uit 1948 (World Health Organizatio</w:t>
      </w:r>
      <w:r w:rsidR="00D74159">
        <w:rPr>
          <w:rFonts w:ascii="Arial" w:hAnsi="Arial" w:cs="Arial"/>
          <w:sz w:val="22"/>
          <w:szCs w:val="22"/>
        </w:rPr>
        <w:t xml:space="preserve">n) wordt onder gezondheid </w:t>
      </w:r>
      <w:r w:rsidRPr="00A65295">
        <w:rPr>
          <w:rFonts w:ascii="Arial" w:hAnsi="Arial" w:cs="Arial"/>
          <w:sz w:val="22"/>
          <w:szCs w:val="22"/>
        </w:rPr>
        <w:t>het volgende verstaan: “Gezondheid is een toestand van volledig, fysiek, geestelijk en sociaal welbevinden en niet louter het ontbreken van ziekte of gebrek”. Deze definitie is echter verouderd en er ligt een voorstel om de definitie aan te passen naar: “Gezondheid is het vermogen zich aan te passen en een eigen regie te voeren, in het licht van de fysieke, emotionele en so</w:t>
      </w:r>
      <w:r w:rsidR="00F00F09">
        <w:rPr>
          <w:rFonts w:ascii="Arial" w:hAnsi="Arial" w:cs="Arial"/>
          <w:sz w:val="22"/>
          <w:szCs w:val="22"/>
        </w:rPr>
        <w:t>ciale uitdagingen van het leven</w:t>
      </w:r>
      <w:r w:rsidRPr="00A65295">
        <w:rPr>
          <w:rFonts w:ascii="Arial" w:hAnsi="Arial" w:cs="Arial"/>
          <w:sz w:val="22"/>
          <w:szCs w:val="22"/>
        </w:rPr>
        <w:t>”</w:t>
      </w:r>
      <w:r w:rsidR="00BD75E1">
        <w:rPr>
          <w:rFonts w:ascii="Arial" w:hAnsi="Arial" w:cs="Arial"/>
          <w:sz w:val="22"/>
          <w:szCs w:val="22"/>
        </w:rPr>
        <w:t xml:space="preserve"> (Huber</w:t>
      </w:r>
      <w:r w:rsidR="00F00F09">
        <w:rPr>
          <w:rFonts w:ascii="Arial" w:hAnsi="Arial" w:cs="Arial"/>
          <w:sz w:val="22"/>
          <w:szCs w:val="22"/>
        </w:rPr>
        <w:t xml:space="preserve"> et al</w:t>
      </w:r>
      <w:r w:rsidR="00BD75E1">
        <w:rPr>
          <w:rFonts w:ascii="Arial" w:hAnsi="Arial" w:cs="Arial"/>
          <w:sz w:val="22"/>
          <w:szCs w:val="22"/>
        </w:rPr>
        <w:t xml:space="preserve"> 2011</w:t>
      </w:r>
      <w:r w:rsidR="00F00F09">
        <w:rPr>
          <w:rFonts w:ascii="Arial" w:hAnsi="Arial" w:cs="Arial"/>
          <w:sz w:val="22"/>
          <w:szCs w:val="22"/>
        </w:rPr>
        <w:t>).</w:t>
      </w:r>
      <w:r w:rsidRPr="00A65295">
        <w:rPr>
          <w:rFonts w:ascii="Arial" w:hAnsi="Arial" w:cs="Arial"/>
          <w:sz w:val="22"/>
          <w:szCs w:val="22"/>
        </w:rPr>
        <w:t xml:space="preserve"> In relatie tot groente</w:t>
      </w:r>
      <w:r w:rsidR="00D74159">
        <w:rPr>
          <w:rFonts w:ascii="Arial" w:hAnsi="Arial" w:cs="Arial"/>
          <w:sz w:val="22"/>
          <w:szCs w:val="22"/>
        </w:rPr>
        <w:t>n- en fruit</w:t>
      </w:r>
      <w:r w:rsidRPr="00A65295">
        <w:rPr>
          <w:rFonts w:ascii="Arial" w:hAnsi="Arial" w:cs="Arial"/>
          <w:sz w:val="22"/>
          <w:szCs w:val="22"/>
        </w:rPr>
        <w:t xml:space="preserve">consumptie en </w:t>
      </w:r>
      <w:r w:rsidR="00D74159">
        <w:rPr>
          <w:rFonts w:ascii="Arial" w:hAnsi="Arial" w:cs="Arial"/>
          <w:sz w:val="22"/>
          <w:szCs w:val="22"/>
        </w:rPr>
        <w:t>de definitie van (fysieke) gezondheid is het van belang om de b</w:t>
      </w:r>
      <w:r w:rsidRPr="00A65295">
        <w:rPr>
          <w:rFonts w:ascii="Arial" w:hAnsi="Arial" w:cs="Arial"/>
          <w:sz w:val="22"/>
          <w:szCs w:val="22"/>
        </w:rPr>
        <w:t xml:space="preserve">enodigde hoeveelheid nutriënten voor gezondheid </w:t>
      </w:r>
      <w:r w:rsidR="00D74159">
        <w:rPr>
          <w:rFonts w:ascii="Arial" w:hAnsi="Arial" w:cs="Arial"/>
          <w:sz w:val="22"/>
          <w:szCs w:val="22"/>
        </w:rPr>
        <w:t>te weten en welk aandeel daarvan door</w:t>
      </w:r>
      <w:r w:rsidRPr="00A65295">
        <w:rPr>
          <w:rFonts w:ascii="Arial" w:hAnsi="Arial" w:cs="Arial"/>
          <w:sz w:val="22"/>
          <w:szCs w:val="22"/>
        </w:rPr>
        <w:t xml:space="preserve"> groenten</w:t>
      </w:r>
      <w:r w:rsidR="00D74159">
        <w:rPr>
          <w:rFonts w:ascii="Arial" w:hAnsi="Arial" w:cs="Arial"/>
          <w:sz w:val="22"/>
          <w:szCs w:val="22"/>
        </w:rPr>
        <w:t xml:space="preserve"> en fruit</w:t>
      </w:r>
      <w:r w:rsidRPr="00A65295">
        <w:rPr>
          <w:rFonts w:ascii="Arial" w:hAnsi="Arial" w:cs="Arial"/>
          <w:sz w:val="22"/>
          <w:szCs w:val="22"/>
        </w:rPr>
        <w:t xml:space="preserve"> </w:t>
      </w:r>
      <w:r w:rsidR="00D74159">
        <w:rPr>
          <w:rFonts w:ascii="Arial" w:hAnsi="Arial" w:cs="Arial"/>
          <w:sz w:val="22"/>
          <w:szCs w:val="22"/>
        </w:rPr>
        <w:t xml:space="preserve">geleverd kan worden. Ook is het van belang om de </w:t>
      </w:r>
      <w:r w:rsidRPr="00A65295">
        <w:rPr>
          <w:rFonts w:ascii="Arial" w:hAnsi="Arial" w:cs="Arial"/>
          <w:sz w:val="22"/>
          <w:szCs w:val="22"/>
        </w:rPr>
        <w:t>haalbaarheid van meer consumptie van groenten en fruit</w:t>
      </w:r>
      <w:r w:rsidR="00D74159">
        <w:rPr>
          <w:rFonts w:ascii="Arial" w:hAnsi="Arial" w:cs="Arial"/>
          <w:sz w:val="22"/>
          <w:szCs w:val="22"/>
        </w:rPr>
        <w:t xml:space="preserve"> te achterhalen</w:t>
      </w:r>
      <w:r w:rsidRPr="00A65295">
        <w:rPr>
          <w:rFonts w:ascii="Arial" w:hAnsi="Arial" w:cs="Arial"/>
          <w:sz w:val="22"/>
          <w:szCs w:val="22"/>
        </w:rPr>
        <w:t xml:space="preserve">. </w:t>
      </w:r>
    </w:p>
    <w:p w14:paraId="06FEF649" w14:textId="77777777" w:rsidR="005E1C3E" w:rsidRDefault="005E1C3E" w:rsidP="005E1C3E">
      <w:pPr>
        <w:spacing w:line="240" w:lineRule="auto"/>
        <w:rPr>
          <w:rFonts w:ascii="Arial" w:hAnsi="Arial" w:cs="Arial"/>
        </w:rPr>
      </w:pPr>
    </w:p>
    <w:p w14:paraId="7E3AF6AD" w14:textId="62C671E4" w:rsidR="005E1C3E" w:rsidRPr="00967D3B" w:rsidRDefault="00193E53" w:rsidP="005E1C3E">
      <w:pPr>
        <w:spacing w:line="240" w:lineRule="auto"/>
        <w:rPr>
          <w:rFonts w:ascii="Arial" w:hAnsi="Arial" w:cs="Arial"/>
        </w:rPr>
      </w:pPr>
      <w:r>
        <w:rPr>
          <w:rFonts w:ascii="Arial" w:hAnsi="Arial" w:cs="Arial"/>
          <w:b/>
          <w:sz w:val="24"/>
          <w:szCs w:val="24"/>
        </w:rPr>
        <w:t xml:space="preserve">1.1 </w:t>
      </w:r>
      <w:r w:rsidR="005E1C3E" w:rsidRPr="00967D3B">
        <w:rPr>
          <w:rFonts w:ascii="Arial" w:hAnsi="Arial" w:cs="Arial"/>
          <w:b/>
          <w:sz w:val="24"/>
          <w:szCs w:val="24"/>
        </w:rPr>
        <w:t>Doelstelling</w:t>
      </w:r>
    </w:p>
    <w:p w14:paraId="371658D6" w14:textId="2A5131B9" w:rsidR="005E1C3E" w:rsidRPr="005E1C3E" w:rsidRDefault="00011423" w:rsidP="005E1C3E">
      <w:pPr>
        <w:spacing w:line="240" w:lineRule="auto"/>
        <w:rPr>
          <w:rFonts w:ascii="Arial" w:hAnsi="Arial" w:cs="Arial"/>
          <w:sz w:val="22"/>
          <w:szCs w:val="22"/>
        </w:rPr>
      </w:pPr>
      <w:r>
        <w:rPr>
          <w:rFonts w:ascii="Arial" w:hAnsi="Arial" w:cs="Arial"/>
          <w:sz w:val="22"/>
          <w:szCs w:val="22"/>
        </w:rPr>
        <w:t>Het doel</w:t>
      </w:r>
      <w:r w:rsidR="00125993">
        <w:rPr>
          <w:rFonts w:ascii="Arial" w:hAnsi="Arial" w:cs="Arial"/>
          <w:sz w:val="22"/>
          <w:szCs w:val="22"/>
        </w:rPr>
        <w:t xml:space="preserve"> van dit onderzoek is een</w:t>
      </w:r>
      <w:r w:rsidR="005E1C3E" w:rsidRPr="005E1C3E">
        <w:rPr>
          <w:rFonts w:ascii="Arial" w:hAnsi="Arial" w:cs="Arial"/>
          <w:sz w:val="22"/>
          <w:szCs w:val="22"/>
        </w:rPr>
        <w:t xml:space="preserve"> wetenschappelijke onderbouw</w:t>
      </w:r>
      <w:r w:rsidR="009B2AA9">
        <w:rPr>
          <w:rFonts w:ascii="Arial" w:hAnsi="Arial" w:cs="Arial"/>
          <w:sz w:val="22"/>
          <w:szCs w:val="22"/>
        </w:rPr>
        <w:t>ing van</w:t>
      </w:r>
      <w:r w:rsidR="00125993">
        <w:rPr>
          <w:rFonts w:ascii="Arial" w:hAnsi="Arial" w:cs="Arial"/>
          <w:sz w:val="22"/>
          <w:szCs w:val="22"/>
        </w:rPr>
        <w:t xml:space="preserve"> de </w:t>
      </w:r>
      <w:r w:rsidR="005E1C3E" w:rsidRPr="005E1C3E">
        <w:rPr>
          <w:rFonts w:ascii="Arial" w:hAnsi="Arial" w:cs="Arial"/>
          <w:sz w:val="22"/>
          <w:szCs w:val="22"/>
        </w:rPr>
        <w:t>gezondheidseffect</w:t>
      </w:r>
      <w:r w:rsidR="00125993">
        <w:rPr>
          <w:rFonts w:ascii="Arial" w:hAnsi="Arial" w:cs="Arial"/>
          <w:sz w:val="22"/>
          <w:szCs w:val="22"/>
        </w:rPr>
        <w:t>en</w:t>
      </w:r>
      <w:r w:rsidR="005E1C3E" w:rsidRPr="005E1C3E">
        <w:rPr>
          <w:rFonts w:ascii="Arial" w:hAnsi="Arial" w:cs="Arial"/>
          <w:sz w:val="22"/>
          <w:szCs w:val="22"/>
        </w:rPr>
        <w:t xml:space="preserve"> van de consumptie van 300-400 gram groente</w:t>
      </w:r>
      <w:r w:rsidR="009B2AA9">
        <w:rPr>
          <w:rFonts w:ascii="Arial" w:hAnsi="Arial" w:cs="Arial"/>
          <w:sz w:val="22"/>
          <w:szCs w:val="22"/>
        </w:rPr>
        <w:t xml:space="preserve"> en 300 </w:t>
      </w:r>
      <w:r w:rsidR="00125993">
        <w:rPr>
          <w:rFonts w:ascii="Arial" w:hAnsi="Arial" w:cs="Arial"/>
          <w:sz w:val="22"/>
          <w:szCs w:val="22"/>
        </w:rPr>
        <w:t>gram / 3 porties fruit per dag, gebaseerd op literatuur.</w:t>
      </w:r>
    </w:p>
    <w:p w14:paraId="6F5AEBAC" w14:textId="07ED4B38" w:rsidR="005E1C3E" w:rsidRPr="005E1C3E" w:rsidRDefault="005E1C3E" w:rsidP="005E1C3E">
      <w:pPr>
        <w:spacing w:line="240" w:lineRule="auto"/>
        <w:rPr>
          <w:rFonts w:ascii="Arial" w:hAnsi="Arial" w:cs="Arial"/>
          <w:sz w:val="22"/>
          <w:szCs w:val="22"/>
        </w:rPr>
      </w:pPr>
      <w:r w:rsidRPr="005E1C3E">
        <w:rPr>
          <w:rFonts w:ascii="Arial" w:hAnsi="Arial" w:cs="Arial"/>
          <w:sz w:val="22"/>
          <w:szCs w:val="22"/>
        </w:rPr>
        <w:t xml:space="preserve">Daarnaast </w:t>
      </w:r>
      <w:r w:rsidR="00CA3A15">
        <w:rPr>
          <w:rFonts w:ascii="Arial" w:hAnsi="Arial" w:cs="Arial"/>
          <w:sz w:val="22"/>
          <w:szCs w:val="22"/>
        </w:rPr>
        <w:t>brengt een enquête in kaart</w:t>
      </w:r>
      <w:r w:rsidR="007F6F34">
        <w:rPr>
          <w:rFonts w:ascii="Arial" w:hAnsi="Arial" w:cs="Arial"/>
          <w:sz w:val="22"/>
          <w:szCs w:val="22"/>
        </w:rPr>
        <w:t xml:space="preserve"> welke meningen er leven onder diëtisten en gewichtsconsulenten </w:t>
      </w:r>
      <w:r w:rsidR="00CA3A15">
        <w:rPr>
          <w:rFonts w:ascii="Arial" w:hAnsi="Arial" w:cs="Arial"/>
          <w:sz w:val="22"/>
          <w:szCs w:val="22"/>
        </w:rPr>
        <w:t>over</w:t>
      </w:r>
      <w:r w:rsidR="007F6F34">
        <w:rPr>
          <w:rFonts w:ascii="Arial" w:hAnsi="Arial" w:cs="Arial"/>
          <w:sz w:val="22"/>
          <w:szCs w:val="22"/>
        </w:rPr>
        <w:t xml:space="preserve"> een ver</w:t>
      </w:r>
      <w:r w:rsidR="00CA3A15">
        <w:rPr>
          <w:rFonts w:ascii="Arial" w:hAnsi="Arial" w:cs="Arial"/>
          <w:sz w:val="22"/>
          <w:szCs w:val="22"/>
        </w:rPr>
        <w:t>hoogde aanbeveling. Ook</w:t>
      </w:r>
      <w:r w:rsidR="00A65295">
        <w:rPr>
          <w:rFonts w:ascii="Arial" w:hAnsi="Arial" w:cs="Arial"/>
          <w:sz w:val="22"/>
          <w:szCs w:val="22"/>
        </w:rPr>
        <w:t xml:space="preserve"> wordt de verwachte haalbaarheid van de aanbeveling</w:t>
      </w:r>
      <w:r w:rsidR="00125993">
        <w:rPr>
          <w:rFonts w:ascii="Arial" w:hAnsi="Arial" w:cs="Arial"/>
          <w:sz w:val="22"/>
          <w:szCs w:val="22"/>
        </w:rPr>
        <w:t xml:space="preserve"> door de gemiddelde consument</w:t>
      </w:r>
      <w:r w:rsidR="00A65295">
        <w:rPr>
          <w:rFonts w:ascii="Arial" w:hAnsi="Arial" w:cs="Arial"/>
          <w:sz w:val="22"/>
          <w:szCs w:val="22"/>
        </w:rPr>
        <w:t xml:space="preserve"> in kaart gebracht. </w:t>
      </w:r>
    </w:p>
    <w:p w14:paraId="0E100ED6" w14:textId="32916F05" w:rsidR="005E1C3E" w:rsidRPr="005E1C3E" w:rsidRDefault="005E1C3E" w:rsidP="005E1C3E">
      <w:pPr>
        <w:spacing w:line="240" w:lineRule="auto"/>
        <w:rPr>
          <w:rFonts w:ascii="Arial" w:hAnsi="Arial" w:cs="Arial"/>
          <w:sz w:val="22"/>
          <w:szCs w:val="22"/>
        </w:rPr>
      </w:pPr>
      <w:r w:rsidRPr="005E1C3E">
        <w:rPr>
          <w:rFonts w:ascii="Arial" w:hAnsi="Arial" w:cs="Arial"/>
          <w:sz w:val="22"/>
          <w:szCs w:val="22"/>
        </w:rPr>
        <w:t>Om deze doelstelling te behalen zijn er een onderzoeksvraag en e</w:t>
      </w:r>
      <w:r w:rsidR="00A65295">
        <w:rPr>
          <w:rFonts w:ascii="Arial" w:hAnsi="Arial" w:cs="Arial"/>
          <w:sz w:val="22"/>
          <w:szCs w:val="22"/>
        </w:rPr>
        <w:t>en aantal deelvragen opgesteld.</w:t>
      </w:r>
    </w:p>
    <w:p w14:paraId="1915EA35" w14:textId="77777777" w:rsidR="005E1C3E" w:rsidRDefault="005E1C3E" w:rsidP="005E1C3E">
      <w:pPr>
        <w:spacing w:line="240" w:lineRule="auto"/>
        <w:rPr>
          <w:rFonts w:ascii="Arial" w:hAnsi="Arial" w:cs="Arial"/>
        </w:rPr>
      </w:pPr>
    </w:p>
    <w:p w14:paraId="78C6AB26" w14:textId="720C2A64" w:rsidR="005E1C3E" w:rsidRPr="00EC6DB0" w:rsidRDefault="00193E53" w:rsidP="005E1C3E">
      <w:pPr>
        <w:spacing w:line="240" w:lineRule="auto"/>
        <w:rPr>
          <w:rFonts w:ascii="Arial" w:hAnsi="Arial" w:cs="Arial"/>
          <w:b/>
          <w:sz w:val="24"/>
          <w:szCs w:val="24"/>
        </w:rPr>
      </w:pPr>
      <w:r>
        <w:rPr>
          <w:rFonts w:ascii="Arial" w:hAnsi="Arial" w:cs="Arial"/>
          <w:b/>
          <w:sz w:val="24"/>
          <w:szCs w:val="24"/>
        </w:rPr>
        <w:t xml:space="preserve">1.2 </w:t>
      </w:r>
      <w:r w:rsidR="005E1C3E" w:rsidRPr="00EC6DB0">
        <w:rPr>
          <w:rFonts w:ascii="Arial" w:hAnsi="Arial" w:cs="Arial"/>
          <w:b/>
          <w:sz w:val="24"/>
          <w:szCs w:val="24"/>
        </w:rPr>
        <w:t>Onderzoek</w:t>
      </w:r>
      <w:r w:rsidR="005E1C3E">
        <w:rPr>
          <w:rFonts w:ascii="Arial" w:hAnsi="Arial" w:cs="Arial"/>
          <w:b/>
          <w:sz w:val="24"/>
          <w:szCs w:val="24"/>
        </w:rPr>
        <w:t>s</w:t>
      </w:r>
      <w:r w:rsidR="005E1C3E" w:rsidRPr="00EC6DB0">
        <w:rPr>
          <w:rFonts w:ascii="Arial" w:hAnsi="Arial" w:cs="Arial"/>
          <w:b/>
          <w:sz w:val="24"/>
          <w:szCs w:val="24"/>
        </w:rPr>
        <w:t>vraag</w:t>
      </w:r>
    </w:p>
    <w:p w14:paraId="78A0BDF9" w14:textId="739AD4B0" w:rsidR="005E1C3E" w:rsidRPr="005E1C3E" w:rsidRDefault="005E1C3E" w:rsidP="005E1C3E">
      <w:pPr>
        <w:spacing w:line="240" w:lineRule="auto"/>
        <w:rPr>
          <w:rFonts w:ascii="Arial" w:hAnsi="Arial" w:cs="Arial"/>
          <w:sz w:val="22"/>
          <w:szCs w:val="22"/>
        </w:rPr>
      </w:pPr>
      <w:r w:rsidRPr="005E1C3E">
        <w:rPr>
          <w:rFonts w:ascii="Arial" w:hAnsi="Arial" w:cs="Arial"/>
          <w:sz w:val="22"/>
          <w:szCs w:val="22"/>
        </w:rPr>
        <w:t xml:space="preserve">Wat </w:t>
      </w:r>
      <w:r w:rsidR="007F6F34">
        <w:rPr>
          <w:rFonts w:ascii="Arial" w:hAnsi="Arial" w:cs="Arial"/>
          <w:sz w:val="22"/>
          <w:szCs w:val="22"/>
        </w:rPr>
        <w:t>is de</w:t>
      </w:r>
      <w:r w:rsidRPr="005E1C3E">
        <w:rPr>
          <w:rFonts w:ascii="Arial" w:hAnsi="Arial" w:cs="Arial"/>
          <w:sz w:val="22"/>
          <w:szCs w:val="22"/>
        </w:rPr>
        <w:t xml:space="preserve"> gezondheidswinst wanneer </w:t>
      </w:r>
      <w:r w:rsidR="007F6F34">
        <w:rPr>
          <w:rFonts w:ascii="Arial" w:hAnsi="Arial" w:cs="Arial"/>
          <w:sz w:val="22"/>
          <w:szCs w:val="22"/>
        </w:rPr>
        <w:t xml:space="preserve">gezonde </w:t>
      </w:r>
      <w:r w:rsidRPr="005E1C3E">
        <w:rPr>
          <w:rFonts w:ascii="Arial" w:hAnsi="Arial" w:cs="Arial"/>
          <w:sz w:val="22"/>
          <w:szCs w:val="22"/>
        </w:rPr>
        <w:t>volwassenen 300 á 400 gram groente en 3 stuks/300 gram fruit consumeren i.p.v. de aanbeveling</w:t>
      </w:r>
      <w:r w:rsidR="007F6F34">
        <w:rPr>
          <w:rFonts w:ascii="Arial" w:hAnsi="Arial" w:cs="Arial"/>
          <w:sz w:val="22"/>
          <w:szCs w:val="22"/>
        </w:rPr>
        <w:t>en</w:t>
      </w:r>
      <w:r w:rsidRPr="005E1C3E">
        <w:rPr>
          <w:rFonts w:ascii="Arial" w:hAnsi="Arial" w:cs="Arial"/>
          <w:sz w:val="22"/>
          <w:szCs w:val="22"/>
        </w:rPr>
        <w:t xml:space="preserve"> volgens de Richtlijnen Goede Voeding</w:t>
      </w:r>
      <w:r w:rsidR="007F6F34">
        <w:rPr>
          <w:rFonts w:ascii="Arial" w:hAnsi="Arial" w:cs="Arial"/>
          <w:sz w:val="22"/>
          <w:szCs w:val="22"/>
        </w:rPr>
        <w:t xml:space="preserve"> en </w:t>
      </w:r>
      <w:r w:rsidR="00125993">
        <w:rPr>
          <w:rFonts w:ascii="Arial" w:hAnsi="Arial" w:cs="Arial"/>
          <w:sz w:val="22"/>
          <w:szCs w:val="22"/>
        </w:rPr>
        <w:t>wat is de verwachtte haalbaarheid van een verhoogde consumptie</w:t>
      </w:r>
      <w:r w:rsidR="007F6F34">
        <w:rPr>
          <w:rFonts w:ascii="Arial" w:hAnsi="Arial" w:cs="Arial"/>
          <w:sz w:val="22"/>
          <w:szCs w:val="22"/>
        </w:rPr>
        <w:t>?</w:t>
      </w:r>
    </w:p>
    <w:p w14:paraId="2DE2B58C" w14:textId="77777777" w:rsidR="005D6918" w:rsidRDefault="005D6918" w:rsidP="005E1C3E">
      <w:pPr>
        <w:spacing w:line="240" w:lineRule="auto"/>
        <w:rPr>
          <w:rFonts w:ascii="Arial" w:hAnsi="Arial" w:cs="Arial"/>
        </w:rPr>
      </w:pPr>
    </w:p>
    <w:p w14:paraId="6E905ACD" w14:textId="7A2CA429" w:rsidR="007F6F34" w:rsidRPr="007F6F34" w:rsidRDefault="007F6F34" w:rsidP="007F6F34">
      <w:pPr>
        <w:spacing w:line="240" w:lineRule="auto"/>
        <w:rPr>
          <w:rFonts w:ascii="Arial" w:hAnsi="Arial" w:cs="Arial"/>
          <w:b/>
          <w:sz w:val="24"/>
          <w:szCs w:val="24"/>
        </w:rPr>
      </w:pPr>
      <w:r>
        <w:rPr>
          <w:rFonts w:ascii="Arial" w:hAnsi="Arial" w:cs="Arial"/>
          <w:b/>
          <w:sz w:val="24"/>
          <w:szCs w:val="24"/>
        </w:rPr>
        <w:t xml:space="preserve">1.3 </w:t>
      </w:r>
      <w:r w:rsidR="005E1C3E" w:rsidRPr="007F6F34">
        <w:rPr>
          <w:rFonts w:ascii="Arial" w:hAnsi="Arial" w:cs="Arial"/>
          <w:b/>
          <w:sz w:val="24"/>
          <w:szCs w:val="24"/>
        </w:rPr>
        <w:t>Deelvragen literatuuronderzoek</w:t>
      </w:r>
    </w:p>
    <w:p w14:paraId="0957A794" w14:textId="37670BE4" w:rsidR="007F6F34" w:rsidRPr="00722BEE" w:rsidRDefault="005D6918" w:rsidP="007F6F34">
      <w:pPr>
        <w:spacing w:line="240" w:lineRule="auto"/>
        <w:rPr>
          <w:rFonts w:ascii="Arial" w:hAnsi="Arial" w:cs="Arial"/>
          <w:sz w:val="22"/>
          <w:szCs w:val="22"/>
        </w:rPr>
      </w:pPr>
      <w:r w:rsidRPr="00722BEE">
        <w:rPr>
          <w:rFonts w:ascii="Arial" w:hAnsi="Arial" w:cs="Arial"/>
          <w:sz w:val="22"/>
          <w:szCs w:val="22"/>
        </w:rPr>
        <w:t>Ter beantwoording van de hoofdvraag</w:t>
      </w:r>
      <w:r w:rsidR="007F6F34" w:rsidRPr="00722BEE">
        <w:rPr>
          <w:rFonts w:ascii="Arial" w:hAnsi="Arial" w:cs="Arial"/>
          <w:sz w:val="22"/>
          <w:szCs w:val="22"/>
        </w:rPr>
        <w:t xml:space="preserve"> zijn een aantal deelvragen opgesteld. </w:t>
      </w:r>
      <w:r w:rsidR="009B2AA9">
        <w:rPr>
          <w:rFonts w:ascii="Arial" w:hAnsi="Arial" w:cs="Arial"/>
          <w:sz w:val="22"/>
          <w:szCs w:val="22"/>
        </w:rPr>
        <w:t xml:space="preserve">Om de </w:t>
      </w:r>
      <w:r w:rsidR="007F6F34" w:rsidRPr="00722BEE">
        <w:rPr>
          <w:rFonts w:ascii="Arial" w:hAnsi="Arial" w:cs="Arial"/>
          <w:sz w:val="22"/>
          <w:szCs w:val="22"/>
        </w:rPr>
        <w:t xml:space="preserve">gezondheidswinst </w:t>
      </w:r>
      <w:r w:rsidR="009B2AA9">
        <w:rPr>
          <w:rFonts w:ascii="Arial" w:hAnsi="Arial" w:cs="Arial"/>
          <w:sz w:val="22"/>
          <w:szCs w:val="22"/>
        </w:rPr>
        <w:t xml:space="preserve">te bepalen </w:t>
      </w:r>
      <w:r w:rsidR="007F6F34" w:rsidRPr="00722BEE">
        <w:rPr>
          <w:rFonts w:ascii="Arial" w:hAnsi="Arial" w:cs="Arial"/>
          <w:sz w:val="22"/>
          <w:szCs w:val="22"/>
        </w:rPr>
        <w:t>zijn de volgende vragen van belang</w:t>
      </w:r>
      <w:r w:rsidRPr="00722BEE">
        <w:rPr>
          <w:rFonts w:ascii="Arial" w:hAnsi="Arial" w:cs="Arial"/>
          <w:sz w:val="22"/>
          <w:szCs w:val="22"/>
        </w:rPr>
        <w:t>:</w:t>
      </w:r>
    </w:p>
    <w:p w14:paraId="02C49FE0" w14:textId="77777777" w:rsidR="007F6F34" w:rsidRPr="007F6F34" w:rsidRDefault="007F6F34" w:rsidP="007F6F34">
      <w:pPr>
        <w:pStyle w:val="Lijstalinea"/>
        <w:spacing w:line="240" w:lineRule="auto"/>
        <w:rPr>
          <w:rFonts w:ascii="Arial" w:hAnsi="Arial" w:cs="Arial"/>
          <w:b/>
          <w:sz w:val="24"/>
          <w:szCs w:val="24"/>
        </w:rPr>
      </w:pPr>
    </w:p>
    <w:p w14:paraId="1F0A2D68" w14:textId="32FE6230" w:rsidR="00555649" w:rsidRDefault="00555649" w:rsidP="007F6F34">
      <w:pPr>
        <w:pStyle w:val="Lijstalinea"/>
        <w:numPr>
          <w:ilvl w:val="0"/>
          <w:numId w:val="4"/>
        </w:numPr>
        <w:spacing w:before="0" w:after="0" w:line="240" w:lineRule="auto"/>
        <w:rPr>
          <w:rFonts w:ascii="Arial" w:hAnsi="Arial" w:cs="Arial"/>
          <w:sz w:val="22"/>
          <w:szCs w:val="22"/>
        </w:rPr>
      </w:pPr>
      <w:r w:rsidRPr="007F6F34">
        <w:rPr>
          <w:rFonts w:ascii="Arial" w:hAnsi="Arial" w:cs="Arial"/>
          <w:sz w:val="22"/>
          <w:szCs w:val="22"/>
        </w:rPr>
        <w:t>Wat zijn de gezonde stoffen in groente</w:t>
      </w:r>
      <w:r w:rsidR="009B2AA9">
        <w:rPr>
          <w:rFonts w:ascii="Arial" w:hAnsi="Arial" w:cs="Arial"/>
          <w:sz w:val="22"/>
          <w:szCs w:val="22"/>
        </w:rPr>
        <w:t>n</w:t>
      </w:r>
      <w:r w:rsidRPr="007F6F34">
        <w:rPr>
          <w:rFonts w:ascii="Arial" w:hAnsi="Arial" w:cs="Arial"/>
          <w:sz w:val="22"/>
          <w:szCs w:val="22"/>
        </w:rPr>
        <w:t xml:space="preserve"> en fruit</w:t>
      </w:r>
      <w:r w:rsidR="001731EA">
        <w:rPr>
          <w:rFonts w:ascii="Arial" w:hAnsi="Arial" w:cs="Arial"/>
          <w:sz w:val="22"/>
          <w:szCs w:val="22"/>
        </w:rPr>
        <w:t xml:space="preserve"> en welke gezondheidseffecten heeft een verhoogde inname van groenten en fruit</w:t>
      </w:r>
      <w:r w:rsidRPr="007F6F34">
        <w:rPr>
          <w:rFonts w:ascii="Arial" w:hAnsi="Arial" w:cs="Arial"/>
          <w:sz w:val="22"/>
          <w:szCs w:val="22"/>
        </w:rPr>
        <w:t>?</w:t>
      </w:r>
    </w:p>
    <w:p w14:paraId="13299040" w14:textId="2092DE51" w:rsidR="005D6918" w:rsidRPr="005E1C3E" w:rsidRDefault="001731EA" w:rsidP="005E1C3E">
      <w:pPr>
        <w:pStyle w:val="Lijstalinea"/>
        <w:numPr>
          <w:ilvl w:val="0"/>
          <w:numId w:val="4"/>
        </w:numPr>
        <w:spacing w:before="0" w:after="0" w:line="240" w:lineRule="auto"/>
        <w:rPr>
          <w:rFonts w:ascii="Arial" w:hAnsi="Arial" w:cs="Arial"/>
          <w:sz w:val="22"/>
          <w:szCs w:val="22"/>
        </w:rPr>
      </w:pPr>
      <w:r>
        <w:rPr>
          <w:rFonts w:ascii="Arial" w:hAnsi="Arial" w:cs="Arial"/>
          <w:sz w:val="22"/>
          <w:szCs w:val="22"/>
        </w:rPr>
        <w:t>Wat zijn positieve en negatieve effecten van h</w:t>
      </w:r>
      <w:r w:rsidR="005D6918">
        <w:rPr>
          <w:rFonts w:ascii="Arial" w:hAnsi="Arial" w:cs="Arial"/>
          <w:sz w:val="22"/>
          <w:szCs w:val="22"/>
        </w:rPr>
        <w:t>et c</w:t>
      </w:r>
      <w:r>
        <w:rPr>
          <w:rFonts w:ascii="Arial" w:hAnsi="Arial" w:cs="Arial"/>
          <w:sz w:val="22"/>
          <w:szCs w:val="22"/>
        </w:rPr>
        <w:t>onsumeren van groenten en fruit?</w:t>
      </w:r>
    </w:p>
    <w:p w14:paraId="1378633D" w14:textId="77777777" w:rsidR="005D6918" w:rsidRDefault="005D6918" w:rsidP="005D6918">
      <w:pPr>
        <w:spacing w:before="0" w:after="0" w:line="240" w:lineRule="auto"/>
        <w:rPr>
          <w:rFonts w:ascii="Arial" w:hAnsi="Arial" w:cs="Arial"/>
          <w:sz w:val="22"/>
          <w:szCs w:val="22"/>
        </w:rPr>
      </w:pPr>
    </w:p>
    <w:p w14:paraId="44C523B6" w14:textId="784DAAD6" w:rsidR="005D6918" w:rsidRDefault="005D6918" w:rsidP="005D6918">
      <w:pPr>
        <w:spacing w:before="0" w:after="0" w:line="240" w:lineRule="auto"/>
        <w:rPr>
          <w:rFonts w:ascii="Arial" w:hAnsi="Arial" w:cs="Arial"/>
          <w:sz w:val="22"/>
          <w:szCs w:val="22"/>
        </w:rPr>
      </w:pPr>
      <w:r>
        <w:rPr>
          <w:rFonts w:ascii="Arial" w:hAnsi="Arial" w:cs="Arial"/>
          <w:sz w:val="22"/>
          <w:szCs w:val="22"/>
        </w:rPr>
        <w:t xml:space="preserve">Om de Richtlijnen Goede Voeding </w:t>
      </w:r>
      <w:r w:rsidR="00582178">
        <w:rPr>
          <w:rFonts w:ascii="Arial" w:hAnsi="Arial" w:cs="Arial"/>
          <w:sz w:val="22"/>
          <w:szCs w:val="22"/>
        </w:rPr>
        <w:t xml:space="preserve">(RGV) </w:t>
      </w:r>
      <w:r>
        <w:rPr>
          <w:rFonts w:ascii="Arial" w:hAnsi="Arial" w:cs="Arial"/>
          <w:sz w:val="22"/>
          <w:szCs w:val="22"/>
        </w:rPr>
        <w:t>en de aanbevelingen van PuurGezond met elkaar te vergelijken  en te relateren aan andere aanbevelingen worden de volgende vragen beantwoord:</w:t>
      </w:r>
    </w:p>
    <w:p w14:paraId="59F7D169" w14:textId="77777777" w:rsidR="005D6918" w:rsidRPr="005D6918" w:rsidRDefault="005D6918" w:rsidP="005D6918">
      <w:pPr>
        <w:spacing w:before="0" w:after="0" w:line="240" w:lineRule="auto"/>
        <w:rPr>
          <w:rFonts w:ascii="Arial" w:hAnsi="Arial" w:cs="Arial"/>
          <w:sz w:val="22"/>
          <w:szCs w:val="22"/>
        </w:rPr>
      </w:pPr>
    </w:p>
    <w:p w14:paraId="0406C9CD" w14:textId="5BB9B155" w:rsidR="005D6918" w:rsidRDefault="005D6918" w:rsidP="005D6918">
      <w:pPr>
        <w:pStyle w:val="Lijstalinea"/>
        <w:numPr>
          <w:ilvl w:val="0"/>
          <w:numId w:val="4"/>
        </w:numPr>
        <w:spacing w:before="0" w:after="0" w:line="240" w:lineRule="auto"/>
        <w:rPr>
          <w:rFonts w:ascii="Arial" w:hAnsi="Arial" w:cs="Arial"/>
          <w:sz w:val="22"/>
          <w:szCs w:val="22"/>
        </w:rPr>
      </w:pPr>
      <w:r w:rsidRPr="005E1C3E">
        <w:rPr>
          <w:rFonts w:ascii="Arial" w:hAnsi="Arial" w:cs="Arial"/>
          <w:sz w:val="22"/>
          <w:szCs w:val="22"/>
        </w:rPr>
        <w:lastRenderedPageBreak/>
        <w:t>Welke</w:t>
      </w:r>
      <w:r>
        <w:rPr>
          <w:rFonts w:ascii="Arial" w:hAnsi="Arial" w:cs="Arial"/>
          <w:sz w:val="22"/>
          <w:szCs w:val="22"/>
        </w:rPr>
        <w:t xml:space="preserve"> </w:t>
      </w:r>
      <w:r w:rsidR="00582178">
        <w:rPr>
          <w:rFonts w:ascii="Arial" w:hAnsi="Arial" w:cs="Arial"/>
          <w:sz w:val="22"/>
          <w:szCs w:val="22"/>
        </w:rPr>
        <w:t>landen</w:t>
      </w:r>
      <w:r w:rsidRPr="005E1C3E">
        <w:rPr>
          <w:rFonts w:ascii="Arial" w:hAnsi="Arial" w:cs="Arial"/>
          <w:sz w:val="22"/>
          <w:szCs w:val="22"/>
        </w:rPr>
        <w:t xml:space="preserve"> hanteren</w:t>
      </w:r>
      <w:r w:rsidR="00582178">
        <w:rPr>
          <w:rFonts w:ascii="Arial" w:hAnsi="Arial" w:cs="Arial"/>
          <w:sz w:val="22"/>
          <w:szCs w:val="22"/>
        </w:rPr>
        <w:t xml:space="preserve"> een andere of hogere aanbeveling dan de RGV</w:t>
      </w:r>
      <w:r w:rsidRPr="005E1C3E">
        <w:rPr>
          <w:rFonts w:ascii="Arial" w:hAnsi="Arial" w:cs="Arial"/>
          <w:sz w:val="22"/>
          <w:szCs w:val="22"/>
        </w:rPr>
        <w:t xml:space="preserve"> en waarom?</w:t>
      </w:r>
    </w:p>
    <w:p w14:paraId="7DD50056" w14:textId="201CE620" w:rsidR="00582178" w:rsidRPr="005E1C3E" w:rsidRDefault="00582178" w:rsidP="005D6918">
      <w:pPr>
        <w:pStyle w:val="Lijstalinea"/>
        <w:numPr>
          <w:ilvl w:val="0"/>
          <w:numId w:val="4"/>
        </w:numPr>
        <w:spacing w:before="0" w:after="0" w:line="240" w:lineRule="auto"/>
        <w:rPr>
          <w:rFonts w:ascii="Arial" w:hAnsi="Arial" w:cs="Arial"/>
          <w:sz w:val="22"/>
          <w:szCs w:val="22"/>
        </w:rPr>
      </w:pPr>
      <w:r>
        <w:rPr>
          <w:rFonts w:ascii="Arial" w:hAnsi="Arial" w:cs="Arial"/>
          <w:sz w:val="22"/>
          <w:szCs w:val="22"/>
        </w:rPr>
        <w:t>Welke populaties hebben historisch gezien een hoge</w:t>
      </w:r>
      <w:r w:rsidR="009B2AA9">
        <w:rPr>
          <w:rFonts w:ascii="Arial" w:hAnsi="Arial" w:cs="Arial"/>
          <w:sz w:val="22"/>
          <w:szCs w:val="22"/>
        </w:rPr>
        <w:t>re groenten en fruit consumptie?</w:t>
      </w:r>
    </w:p>
    <w:p w14:paraId="1549A4D8" w14:textId="77777777" w:rsidR="005E1C3E" w:rsidRDefault="005E1C3E" w:rsidP="005E1C3E">
      <w:pPr>
        <w:spacing w:line="240" w:lineRule="auto"/>
        <w:rPr>
          <w:rFonts w:ascii="Arial" w:hAnsi="Arial" w:cs="Arial"/>
        </w:rPr>
      </w:pPr>
    </w:p>
    <w:p w14:paraId="4545AFC3" w14:textId="76B32B0D" w:rsidR="005E1C3E" w:rsidRDefault="00193E53" w:rsidP="005E1C3E">
      <w:pPr>
        <w:spacing w:line="240" w:lineRule="auto"/>
        <w:rPr>
          <w:rFonts w:ascii="Arial" w:hAnsi="Arial" w:cs="Arial"/>
          <w:b/>
          <w:sz w:val="24"/>
          <w:szCs w:val="24"/>
        </w:rPr>
      </w:pPr>
      <w:r>
        <w:rPr>
          <w:rFonts w:ascii="Arial" w:hAnsi="Arial" w:cs="Arial"/>
          <w:b/>
          <w:sz w:val="24"/>
          <w:szCs w:val="24"/>
        </w:rPr>
        <w:t xml:space="preserve">1.4 </w:t>
      </w:r>
      <w:r w:rsidR="005E1C3E" w:rsidRPr="00EC6DB0">
        <w:rPr>
          <w:rFonts w:ascii="Arial" w:hAnsi="Arial" w:cs="Arial"/>
          <w:b/>
          <w:sz w:val="24"/>
          <w:szCs w:val="24"/>
        </w:rPr>
        <w:t>Deelvragen praktijkonderzoek</w:t>
      </w:r>
    </w:p>
    <w:p w14:paraId="1D7495A6" w14:textId="3D678824" w:rsidR="005E1C3E" w:rsidRPr="005E1C3E" w:rsidRDefault="001731EA" w:rsidP="005E1C3E">
      <w:pPr>
        <w:spacing w:line="240" w:lineRule="auto"/>
        <w:rPr>
          <w:rFonts w:ascii="Arial" w:hAnsi="Arial" w:cs="Arial"/>
          <w:sz w:val="22"/>
          <w:szCs w:val="22"/>
        </w:rPr>
      </w:pPr>
      <w:r>
        <w:rPr>
          <w:rFonts w:ascii="Arial" w:hAnsi="Arial" w:cs="Arial"/>
          <w:sz w:val="22"/>
          <w:szCs w:val="22"/>
        </w:rPr>
        <w:t xml:space="preserve">Qua gezondheidseffecten kleven er mogelijk wel voordelen aan een hoge inname van groenten en fruit, maar een richtlijn met een verhoogde aanbeveling moet wel maatschappelijk worden gedragen wil deze effect hebben. </w:t>
      </w:r>
      <w:r w:rsidR="00125993">
        <w:rPr>
          <w:rFonts w:ascii="Arial" w:hAnsi="Arial" w:cs="Arial"/>
          <w:sz w:val="22"/>
          <w:szCs w:val="22"/>
        </w:rPr>
        <w:t>In het praktijkonderzoek worden</w:t>
      </w:r>
      <w:r w:rsidR="00582178">
        <w:rPr>
          <w:rFonts w:ascii="Arial" w:hAnsi="Arial" w:cs="Arial"/>
          <w:sz w:val="22"/>
          <w:szCs w:val="22"/>
        </w:rPr>
        <w:t xml:space="preserve"> de meningen van diëtisten en</w:t>
      </w:r>
      <w:r w:rsidR="009B2AA9">
        <w:rPr>
          <w:rFonts w:ascii="Arial" w:hAnsi="Arial" w:cs="Arial"/>
          <w:sz w:val="22"/>
          <w:szCs w:val="22"/>
        </w:rPr>
        <w:t xml:space="preserve"> gewichtsconsulenten</w:t>
      </w:r>
      <w:r w:rsidR="00125993">
        <w:rPr>
          <w:rFonts w:ascii="Arial" w:hAnsi="Arial" w:cs="Arial"/>
          <w:sz w:val="22"/>
          <w:szCs w:val="22"/>
        </w:rPr>
        <w:t xml:space="preserve"> bestudeert</w:t>
      </w:r>
      <w:r w:rsidR="009B2AA9">
        <w:rPr>
          <w:rFonts w:ascii="Arial" w:hAnsi="Arial" w:cs="Arial"/>
          <w:sz w:val="22"/>
          <w:szCs w:val="22"/>
        </w:rPr>
        <w:t xml:space="preserve"> met name over</w:t>
      </w:r>
      <w:r w:rsidR="00582178">
        <w:rPr>
          <w:rFonts w:ascii="Arial" w:hAnsi="Arial" w:cs="Arial"/>
          <w:sz w:val="22"/>
          <w:szCs w:val="22"/>
        </w:rPr>
        <w:t xml:space="preserve"> de verwachte haalbaarheid van een verhoogde aanbeveling. </w:t>
      </w:r>
      <w:r w:rsidR="009B2AA9">
        <w:rPr>
          <w:rFonts w:ascii="Arial" w:hAnsi="Arial" w:cs="Arial"/>
          <w:sz w:val="22"/>
          <w:szCs w:val="22"/>
        </w:rPr>
        <w:t>O</w:t>
      </w:r>
      <w:r w:rsidR="00125993">
        <w:rPr>
          <w:rFonts w:ascii="Arial" w:hAnsi="Arial" w:cs="Arial"/>
          <w:sz w:val="22"/>
          <w:szCs w:val="22"/>
        </w:rPr>
        <w:t>m</w:t>
      </w:r>
      <w:r w:rsidR="00582178">
        <w:rPr>
          <w:rFonts w:ascii="Arial" w:hAnsi="Arial" w:cs="Arial"/>
          <w:sz w:val="22"/>
          <w:szCs w:val="22"/>
        </w:rPr>
        <w:t xml:space="preserve"> inzicht te krijgen in de meningen worden de</w:t>
      </w:r>
      <w:r w:rsidR="004B5334">
        <w:rPr>
          <w:rFonts w:ascii="Arial" w:hAnsi="Arial" w:cs="Arial"/>
          <w:sz w:val="22"/>
          <w:szCs w:val="22"/>
        </w:rPr>
        <w:t xml:space="preserve"> volgende deelvragen beantwoord:</w:t>
      </w:r>
    </w:p>
    <w:p w14:paraId="55207A0E" w14:textId="44759AFB" w:rsidR="000A624C" w:rsidRDefault="000A624C" w:rsidP="001731EA">
      <w:pPr>
        <w:pStyle w:val="Lijstalinea"/>
        <w:numPr>
          <w:ilvl w:val="0"/>
          <w:numId w:val="17"/>
        </w:numPr>
        <w:spacing w:before="0" w:after="0" w:line="240" w:lineRule="auto"/>
        <w:rPr>
          <w:rFonts w:ascii="Arial" w:hAnsi="Arial" w:cs="Arial"/>
          <w:sz w:val="22"/>
          <w:szCs w:val="22"/>
        </w:rPr>
      </w:pPr>
      <w:r>
        <w:rPr>
          <w:rFonts w:ascii="Arial" w:hAnsi="Arial" w:cs="Arial"/>
          <w:sz w:val="22"/>
          <w:szCs w:val="22"/>
        </w:rPr>
        <w:t>Wat voor adviezen geven</w:t>
      </w:r>
      <w:r w:rsidR="00125993">
        <w:rPr>
          <w:rFonts w:ascii="Arial" w:hAnsi="Arial" w:cs="Arial"/>
          <w:sz w:val="22"/>
          <w:szCs w:val="22"/>
        </w:rPr>
        <w:t xml:space="preserve"> de geïnterviewde</w:t>
      </w:r>
      <w:r>
        <w:rPr>
          <w:rFonts w:ascii="Arial" w:hAnsi="Arial" w:cs="Arial"/>
          <w:sz w:val="22"/>
          <w:szCs w:val="22"/>
        </w:rPr>
        <w:t xml:space="preserve"> diëtisten/gewichtsconsulenten nu aan hun </w:t>
      </w:r>
      <w:r w:rsidR="009B2AA9">
        <w:rPr>
          <w:rFonts w:ascii="Arial" w:hAnsi="Arial" w:cs="Arial"/>
          <w:sz w:val="22"/>
          <w:szCs w:val="22"/>
        </w:rPr>
        <w:t>cliënten</w:t>
      </w:r>
      <w:r>
        <w:rPr>
          <w:rFonts w:ascii="Arial" w:hAnsi="Arial" w:cs="Arial"/>
          <w:sz w:val="22"/>
          <w:szCs w:val="22"/>
        </w:rPr>
        <w:t>?</w:t>
      </w:r>
    </w:p>
    <w:p w14:paraId="1C9DB190" w14:textId="6B41B6B9" w:rsidR="005E1C3E" w:rsidRPr="005E1C3E" w:rsidRDefault="004B5334" w:rsidP="001731EA">
      <w:pPr>
        <w:pStyle w:val="Lijstalinea"/>
        <w:numPr>
          <w:ilvl w:val="0"/>
          <w:numId w:val="17"/>
        </w:numPr>
        <w:spacing w:before="0" w:after="0" w:line="240" w:lineRule="auto"/>
        <w:rPr>
          <w:rFonts w:ascii="Arial" w:hAnsi="Arial" w:cs="Arial"/>
          <w:sz w:val="22"/>
          <w:szCs w:val="22"/>
        </w:rPr>
      </w:pPr>
      <w:r>
        <w:rPr>
          <w:rFonts w:ascii="Arial" w:hAnsi="Arial" w:cs="Arial"/>
          <w:sz w:val="22"/>
          <w:szCs w:val="22"/>
        </w:rPr>
        <w:t>Wat vinden diëtisten/gewichtsconsulenten</w:t>
      </w:r>
      <w:r w:rsidR="005E1C3E" w:rsidRPr="005E1C3E">
        <w:rPr>
          <w:rFonts w:ascii="Arial" w:hAnsi="Arial" w:cs="Arial"/>
          <w:sz w:val="22"/>
          <w:szCs w:val="22"/>
        </w:rPr>
        <w:t xml:space="preserve"> </w:t>
      </w:r>
      <w:r>
        <w:rPr>
          <w:rFonts w:ascii="Arial" w:hAnsi="Arial" w:cs="Arial"/>
          <w:sz w:val="22"/>
          <w:szCs w:val="22"/>
        </w:rPr>
        <w:t>van een</w:t>
      </w:r>
      <w:r w:rsidR="005E1C3E" w:rsidRPr="005E1C3E">
        <w:rPr>
          <w:rFonts w:ascii="Arial" w:hAnsi="Arial" w:cs="Arial"/>
          <w:sz w:val="22"/>
          <w:szCs w:val="22"/>
        </w:rPr>
        <w:t xml:space="preserve"> verhoogde aanbeveling van groente</w:t>
      </w:r>
      <w:r>
        <w:rPr>
          <w:rFonts w:ascii="Arial" w:hAnsi="Arial" w:cs="Arial"/>
          <w:sz w:val="22"/>
          <w:szCs w:val="22"/>
        </w:rPr>
        <w:t>n</w:t>
      </w:r>
      <w:r w:rsidR="005E1C3E" w:rsidRPr="005E1C3E">
        <w:rPr>
          <w:rFonts w:ascii="Arial" w:hAnsi="Arial" w:cs="Arial"/>
          <w:sz w:val="22"/>
          <w:szCs w:val="22"/>
        </w:rPr>
        <w:t xml:space="preserve"> en fruit?</w:t>
      </w:r>
    </w:p>
    <w:p w14:paraId="530BD83C" w14:textId="77777777" w:rsidR="004B5334" w:rsidRDefault="004B5334" w:rsidP="004B5334">
      <w:pPr>
        <w:spacing w:before="0" w:after="0" w:line="240" w:lineRule="auto"/>
        <w:rPr>
          <w:rFonts w:ascii="Arial" w:hAnsi="Arial" w:cs="Arial"/>
          <w:sz w:val="22"/>
          <w:szCs w:val="22"/>
        </w:rPr>
      </w:pPr>
    </w:p>
    <w:p w14:paraId="573E2916" w14:textId="06BB0E5B" w:rsidR="004B5334" w:rsidRDefault="004B5334" w:rsidP="004B5334">
      <w:pPr>
        <w:spacing w:before="0" w:after="0" w:line="240" w:lineRule="auto"/>
        <w:rPr>
          <w:rFonts w:ascii="Arial" w:hAnsi="Arial" w:cs="Arial"/>
          <w:sz w:val="22"/>
          <w:szCs w:val="22"/>
        </w:rPr>
      </w:pPr>
      <w:r>
        <w:rPr>
          <w:rFonts w:ascii="Arial" w:hAnsi="Arial" w:cs="Arial"/>
          <w:sz w:val="22"/>
          <w:szCs w:val="22"/>
        </w:rPr>
        <w:t xml:space="preserve">Om de haalbaarheid van een verhoogde aanbeveling te onderzoeken worden de volgende deelvragen beantwoord: </w:t>
      </w:r>
    </w:p>
    <w:p w14:paraId="512278F9" w14:textId="77777777" w:rsidR="004B5334" w:rsidRPr="004B5334" w:rsidRDefault="004B5334" w:rsidP="004B5334">
      <w:pPr>
        <w:spacing w:before="0" w:after="0" w:line="240" w:lineRule="auto"/>
        <w:rPr>
          <w:rFonts w:ascii="Arial" w:hAnsi="Arial" w:cs="Arial"/>
          <w:sz w:val="22"/>
          <w:szCs w:val="22"/>
        </w:rPr>
      </w:pPr>
    </w:p>
    <w:p w14:paraId="21EFB7A5" w14:textId="5B34F9FF" w:rsidR="00125993" w:rsidRPr="00125993" w:rsidRDefault="00125993" w:rsidP="001731EA">
      <w:pPr>
        <w:pStyle w:val="Lijstalinea"/>
        <w:numPr>
          <w:ilvl w:val="0"/>
          <w:numId w:val="17"/>
        </w:numPr>
        <w:spacing w:before="0" w:after="0" w:line="240" w:lineRule="auto"/>
        <w:rPr>
          <w:rFonts w:ascii="Arial" w:hAnsi="Arial" w:cs="Arial"/>
          <w:sz w:val="22"/>
          <w:szCs w:val="22"/>
        </w:rPr>
      </w:pPr>
      <w:r w:rsidRPr="005E1C3E">
        <w:rPr>
          <w:rFonts w:ascii="Arial" w:hAnsi="Arial" w:cs="Arial"/>
          <w:sz w:val="22"/>
          <w:szCs w:val="22"/>
        </w:rPr>
        <w:t>Welke barrières zouden er kunnen bestaan tegen een verhoogde aanbeveling van groente</w:t>
      </w:r>
      <w:r>
        <w:rPr>
          <w:rFonts w:ascii="Arial" w:hAnsi="Arial" w:cs="Arial"/>
          <w:sz w:val="22"/>
          <w:szCs w:val="22"/>
        </w:rPr>
        <w:t>n</w:t>
      </w:r>
      <w:r w:rsidRPr="005E1C3E">
        <w:rPr>
          <w:rFonts w:ascii="Arial" w:hAnsi="Arial" w:cs="Arial"/>
          <w:sz w:val="22"/>
          <w:szCs w:val="22"/>
        </w:rPr>
        <w:t xml:space="preserve"> en fruit?</w:t>
      </w:r>
    </w:p>
    <w:p w14:paraId="7F835C9A" w14:textId="67065333" w:rsidR="005E1C3E" w:rsidRPr="005E1C3E" w:rsidRDefault="005E1C3E" w:rsidP="001731EA">
      <w:pPr>
        <w:pStyle w:val="Lijstalinea"/>
        <w:numPr>
          <w:ilvl w:val="0"/>
          <w:numId w:val="17"/>
        </w:numPr>
        <w:spacing w:before="0" w:after="0" w:line="240" w:lineRule="auto"/>
        <w:rPr>
          <w:rFonts w:ascii="Arial" w:hAnsi="Arial" w:cs="Arial"/>
          <w:sz w:val="22"/>
          <w:szCs w:val="22"/>
        </w:rPr>
      </w:pPr>
      <w:r w:rsidRPr="005E1C3E">
        <w:rPr>
          <w:rFonts w:ascii="Arial" w:hAnsi="Arial" w:cs="Arial"/>
          <w:sz w:val="22"/>
          <w:szCs w:val="22"/>
        </w:rPr>
        <w:t>Welke praktische manieren zijn er mogelijk om de consumptie van groente</w:t>
      </w:r>
      <w:r w:rsidR="009B2AA9">
        <w:rPr>
          <w:rFonts w:ascii="Arial" w:hAnsi="Arial" w:cs="Arial"/>
          <w:sz w:val="22"/>
          <w:szCs w:val="22"/>
        </w:rPr>
        <w:t>n</w:t>
      </w:r>
      <w:r w:rsidRPr="005E1C3E">
        <w:rPr>
          <w:rFonts w:ascii="Arial" w:hAnsi="Arial" w:cs="Arial"/>
          <w:sz w:val="22"/>
          <w:szCs w:val="22"/>
        </w:rPr>
        <w:t xml:space="preserve"> en fruit te stimuleren?</w:t>
      </w:r>
    </w:p>
    <w:p w14:paraId="6D848AC9" w14:textId="78B2C9B4" w:rsidR="005E1C3E" w:rsidRPr="005E1C3E" w:rsidRDefault="005E1C3E" w:rsidP="001731EA">
      <w:pPr>
        <w:pStyle w:val="Lijstalinea"/>
        <w:numPr>
          <w:ilvl w:val="0"/>
          <w:numId w:val="17"/>
        </w:numPr>
        <w:spacing w:before="0" w:after="0" w:line="240" w:lineRule="auto"/>
        <w:rPr>
          <w:rFonts w:ascii="Arial" w:hAnsi="Arial" w:cs="Arial"/>
          <w:sz w:val="22"/>
          <w:szCs w:val="22"/>
        </w:rPr>
      </w:pPr>
      <w:r w:rsidRPr="005E1C3E">
        <w:rPr>
          <w:rFonts w:ascii="Arial" w:hAnsi="Arial" w:cs="Arial"/>
          <w:sz w:val="22"/>
          <w:szCs w:val="22"/>
        </w:rPr>
        <w:t>Wat zou een goede manier zijn om de cliënten/patiënten te informeren over de verhoogde aanbevelingen van groente</w:t>
      </w:r>
      <w:r w:rsidR="009B2AA9">
        <w:rPr>
          <w:rFonts w:ascii="Arial" w:hAnsi="Arial" w:cs="Arial"/>
          <w:sz w:val="22"/>
          <w:szCs w:val="22"/>
        </w:rPr>
        <w:t>n</w:t>
      </w:r>
      <w:r w:rsidRPr="005E1C3E">
        <w:rPr>
          <w:rFonts w:ascii="Arial" w:hAnsi="Arial" w:cs="Arial"/>
          <w:sz w:val="22"/>
          <w:szCs w:val="22"/>
        </w:rPr>
        <w:t xml:space="preserve"> en fruit?</w:t>
      </w:r>
    </w:p>
    <w:p w14:paraId="5140F72E" w14:textId="77777777" w:rsidR="00193E53" w:rsidRPr="005E1C3E" w:rsidRDefault="00193E53" w:rsidP="00193E53">
      <w:pPr>
        <w:pStyle w:val="Lijstalinea"/>
        <w:spacing w:before="0" w:after="0" w:line="240" w:lineRule="auto"/>
        <w:rPr>
          <w:rFonts w:ascii="Arial" w:hAnsi="Arial" w:cs="Arial"/>
          <w:sz w:val="22"/>
          <w:szCs w:val="22"/>
        </w:rPr>
      </w:pPr>
    </w:p>
    <w:p w14:paraId="2AE4D522" w14:textId="77777777" w:rsidR="005E1C3E" w:rsidRDefault="005E1C3E" w:rsidP="005E1C3E">
      <w:pPr>
        <w:pStyle w:val="Lijstalinea"/>
        <w:rPr>
          <w:rFonts w:cs="Arial"/>
        </w:rPr>
      </w:pPr>
    </w:p>
    <w:p w14:paraId="17031228" w14:textId="77777777" w:rsidR="008240CB" w:rsidRDefault="008240CB" w:rsidP="005E1C3E">
      <w:pPr>
        <w:pStyle w:val="Lijstalinea"/>
        <w:rPr>
          <w:rFonts w:cs="Arial"/>
        </w:rPr>
      </w:pPr>
    </w:p>
    <w:p w14:paraId="6BDC4EA9" w14:textId="77777777" w:rsidR="008240CB" w:rsidRDefault="008240CB" w:rsidP="005E1C3E">
      <w:pPr>
        <w:pStyle w:val="Lijstalinea"/>
        <w:rPr>
          <w:rFonts w:cs="Arial"/>
        </w:rPr>
      </w:pPr>
    </w:p>
    <w:p w14:paraId="7DC2AA31" w14:textId="77777777" w:rsidR="008240CB" w:rsidRDefault="008240CB" w:rsidP="005E1C3E">
      <w:pPr>
        <w:pStyle w:val="Lijstalinea"/>
        <w:rPr>
          <w:rFonts w:cs="Arial"/>
        </w:rPr>
      </w:pPr>
    </w:p>
    <w:p w14:paraId="3008234C" w14:textId="77777777" w:rsidR="008240CB" w:rsidRDefault="008240CB" w:rsidP="005E1C3E">
      <w:pPr>
        <w:pStyle w:val="Lijstalinea"/>
        <w:rPr>
          <w:rFonts w:cs="Arial"/>
        </w:rPr>
      </w:pPr>
    </w:p>
    <w:p w14:paraId="433EDA13" w14:textId="77777777" w:rsidR="008240CB" w:rsidRDefault="008240CB" w:rsidP="005E1C3E">
      <w:pPr>
        <w:pStyle w:val="Lijstalinea"/>
        <w:rPr>
          <w:rFonts w:cs="Arial"/>
        </w:rPr>
      </w:pPr>
    </w:p>
    <w:p w14:paraId="5D40DEF8" w14:textId="77777777" w:rsidR="008240CB" w:rsidRDefault="008240CB" w:rsidP="005E1C3E">
      <w:pPr>
        <w:pStyle w:val="Lijstalinea"/>
        <w:rPr>
          <w:rFonts w:cs="Arial"/>
        </w:rPr>
      </w:pPr>
    </w:p>
    <w:p w14:paraId="1CB6C8A8" w14:textId="77777777" w:rsidR="008240CB" w:rsidRDefault="008240CB" w:rsidP="005E1C3E">
      <w:pPr>
        <w:pStyle w:val="Lijstalinea"/>
        <w:rPr>
          <w:rFonts w:cs="Arial"/>
        </w:rPr>
      </w:pPr>
    </w:p>
    <w:p w14:paraId="7DF0FA18" w14:textId="77777777" w:rsidR="009B2AA9" w:rsidRDefault="009B2AA9" w:rsidP="005E1C3E">
      <w:pPr>
        <w:pStyle w:val="Lijstalinea"/>
        <w:rPr>
          <w:rFonts w:cs="Arial"/>
        </w:rPr>
      </w:pPr>
    </w:p>
    <w:p w14:paraId="20B766BA" w14:textId="77777777" w:rsidR="009B2AA9" w:rsidRDefault="009B2AA9" w:rsidP="005E1C3E">
      <w:pPr>
        <w:pStyle w:val="Lijstalinea"/>
        <w:rPr>
          <w:rFonts w:cs="Arial"/>
        </w:rPr>
      </w:pPr>
    </w:p>
    <w:p w14:paraId="36ECB8B9" w14:textId="77777777" w:rsidR="009B2AA9" w:rsidRDefault="009B2AA9" w:rsidP="005E1C3E">
      <w:pPr>
        <w:pStyle w:val="Lijstalinea"/>
        <w:rPr>
          <w:rFonts w:cs="Arial"/>
        </w:rPr>
      </w:pPr>
    </w:p>
    <w:p w14:paraId="3277722A" w14:textId="77777777" w:rsidR="009B2AA9" w:rsidRDefault="009B2AA9" w:rsidP="005E1C3E">
      <w:pPr>
        <w:pStyle w:val="Lijstalinea"/>
        <w:rPr>
          <w:rFonts w:cs="Arial"/>
        </w:rPr>
      </w:pPr>
    </w:p>
    <w:p w14:paraId="2B6390BF" w14:textId="77777777" w:rsidR="009B2AA9" w:rsidRDefault="009B2AA9" w:rsidP="005E1C3E">
      <w:pPr>
        <w:pStyle w:val="Lijstalinea"/>
        <w:rPr>
          <w:rFonts w:cs="Arial"/>
        </w:rPr>
      </w:pPr>
    </w:p>
    <w:p w14:paraId="25B4C0E9" w14:textId="77777777" w:rsidR="009B2AA9" w:rsidRDefault="009B2AA9" w:rsidP="005E1C3E">
      <w:pPr>
        <w:pStyle w:val="Lijstalinea"/>
        <w:rPr>
          <w:rFonts w:cs="Arial"/>
        </w:rPr>
      </w:pPr>
    </w:p>
    <w:p w14:paraId="22597619" w14:textId="77777777" w:rsidR="009B2AA9" w:rsidRDefault="009B2AA9" w:rsidP="005E1C3E">
      <w:pPr>
        <w:pStyle w:val="Lijstalinea"/>
        <w:rPr>
          <w:rFonts w:cs="Arial"/>
        </w:rPr>
      </w:pPr>
    </w:p>
    <w:p w14:paraId="5D14738C" w14:textId="77777777" w:rsidR="009B2AA9" w:rsidRDefault="009B2AA9" w:rsidP="005E1C3E">
      <w:pPr>
        <w:pStyle w:val="Lijstalinea"/>
        <w:rPr>
          <w:rFonts w:cs="Arial"/>
        </w:rPr>
      </w:pPr>
    </w:p>
    <w:p w14:paraId="74A1B339" w14:textId="77777777" w:rsidR="009B2AA9" w:rsidRDefault="009B2AA9" w:rsidP="005E1C3E">
      <w:pPr>
        <w:pStyle w:val="Lijstalinea"/>
        <w:rPr>
          <w:rFonts w:cs="Arial"/>
        </w:rPr>
      </w:pPr>
    </w:p>
    <w:p w14:paraId="7A658B16" w14:textId="77777777" w:rsidR="009B2AA9" w:rsidRDefault="009B2AA9" w:rsidP="005E1C3E">
      <w:pPr>
        <w:pStyle w:val="Lijstalinea"/>
        <w:rPr>
          <w:rFonts w:cs="Arial"/>
        </w:rPr>
      </w:pPr>
    </w:p>
    <w:p w14:paraId="2495D516" w14:textId="77777777" w:rsidR="009B2AA9" w:rsidRDefault="009B2AA9" w:rsidP="005E1C3E">
      <w:pPr>
        <w:pStyle w:val="Lijstalinea"/>
        <w:rPr>
          <w:rFonts w:cs="Arial"/>
        </w:rPr>
      </w:pPr>
    </w:p>
    <w:p w14:paraId="5A5B1AB5" w14:textId="77777777" w:rsidR="00B31B4F" w:rsidRDefault="00B31B4F" w:rsidP="005E1C3E">
      <w:pPr>
        <w:pStyle w:val="Lijstalinea"/>
        <w:rPr>
          <w:rFonts w:cs="Arial"/>
        </w:rPr>
      </w:pPr>
    </w:p>
    <w:p w14:paraId="741C6898" w14:textId="77777777" w:rsidR="00B31B4F" w:rsidRDefault="00B31B4F" w:rsidP="005E1C3E">
      <w:pPr>
        <w:pStyle w:val="Lijstalinea"/>
        <w:rPr>
          <w:rFonts w:cs="Arial"/>
        </w:rPr>
      </w:pPr>
    </w:p>
    <w:p w14:paraId="00E57D11" w14:textId="77777777" w:rsidR="00B31B4F" w:rsidRDefault="00B31B4F" w:rsidP="005E1C3E">
      <w:pPr>
        <w:pStyle w:val="Lijstalinea"/>
        <w:rPr>
          <w:rFonts w:cs="Arial"/>
        </w:rPr>
      </w:pPr>
    </w:p>
    <w:p w14:paraId="105F44BB" w14:textId="77777777" w:rsidR="00892F8F" w:rsidRPr="00892F8F" w:rsidRDefault="00892F8F" w:rsidP="00892F8F">
      <w:pPr>
        <w:rPr>
          <w:rFonts w:cs="Arial"/>
        </w:rPr>
      </w:pPr>
    </w:p>
    <w:p w14:paraId="27D132E6" w14:textId="35802839" w:rsidR="005E1C3E" w:rsidRPr="00193E53" w:rsidRDefault="005E1C3E" w:rsidP="00193E53">
      <w:pPr>
        <w:pStyle w:val="Lijstalinea"/>
        <w:numPr>
          <w:ilvl w:val="0"/>
          <w:numId w:val="7"/>
        </w:numPr>
        <w:spacing w:line="240" w:lineRule="auto"/>
        <w:rPr>
          <w:rFonts w:ascii="Arial" w:hAnsi="Arial" w:cs="Arial"/>
          <w:b/>
          <w:sz w:val="24"/>
        </w:rPr>
      </w:pPr>
      <w:r w:rsidRPr="00193E53">
        <w:rPr>
          <w:rFonts w:ascii="Arial" w:hAnsi="Arial" w:cs="Arial"/>
          <w:b/>
          <w:sz w:val="24"/>
        </w:rPr>
        <w:lastRenderedPageBreak/>
        <w:t>Methode</w:t>
      </w:r>
    </w:p>
    <w:p w14:paraId="1F9A6837" w14:textId="77777777" w:rsidR="005E1C3E" w:rsidRPr="005E1C3E" w:rsidRDefault="005E1C3E" w:rsidP="005E1C3E">
      <w:pPr>
        <w:spacing w:line="240" w:lineRule="auto"/>
        <w:rPr>
          <w:rFonts w:ascii="Arial" w:hAnsi="Arial" w:cs="Arial"/>
          <w:sz w:val="22"/>
          <w:szCs w:val="22"/>
        </w:rPr>
      </w:pPr>
      <w:r w:rsidRPr="005E1C3E">
        <w:rPr>
          <w:rFonts w:ascii="Arial" w:hAnsi="Arial" w:cs="Arial"/>
          <w:sz w:val="22"/>
          <w:szCs w:val="22"/>
        </w:rPr>
        <w:t xml:space="preserve">Dit onderzoek bestaat uit een literatuuronderzoek en een praktijkonderzoek. </w:t>
      </w:r>
    </w:p>
    <w:p w14:paraId="019CC47A" w14:textId="6FC00DED" w:rsidR="005E1C3E" w:rsidRPr="005E1C3E" w:rsidRDefault="00FF02EB" w:rsidP="005E1C3E">
      <w:pPr>
        <w:spacing w:line="240" w:lineRule="auto"/>
        <w:rPr>
          <w:rFonts w:ascii="Arial" w:hAnsi="Arial" w:cs="Arial"/>
          <w:sz w:val="22"/>
          <w:szCs w:val="22"/>
        </w:rPr>
      </w:pPr>
      <w:r>
        <w:rPr>
          <w:rFonts w:ascii="Arial" w:hAnsi="Arial" w:cs="Arial"/>
          <w:sz w:val="22"/>
          <w:szCs w:val="22"/>
        </w:rPr>
        <w:t>De</w:t>
      </w:r>
      <w:r w:rsidR="005E1C3E" w:rsidRPr="005E1C3E">
        <w:rPr>
          <w:rFonts w:ascii="Arial" w:hAnsi="Arial" w:cs="Arial"/>
          <w:sz w:val="22"/>
          <w:szCs w:val="22"/>
        </w:rPr>
        <w:t xml:space="preserve"> </w:t>
      </w:r>
      <w:r w:rsidR="00892F8F">
        <w:rPr>
          <w:rFonts w:ascii="Arial" w:hAnsi="Arial" w:cs="Arial"/>
          <w:sz w:val="22"/>
          <w:szCs w:val="22"/>
        </w:rPr>
        <w:t>wetenschappelijke onderbouwing</w:t>
      </w:r>
      <w:r>
        <w:rPr>
          <w:rFonts w:ascii="Arial" w:hAnsi="Arial" w:cs="Arial"/>
          <w:sz w:val="22"/>
          <w:szCs w:val="22"/>
        </w:rPr>
        <w:t xml:space="preserve"> wordt middels systemisch </w:t>
      </w:r>
      <w:r w:rsidR="00AE5B38">
        <w:rPr>
          <w:rFonts w:ascii="Arial" w:hAnsi="Arial" w:cs="Arial"/>
          <w:sz w:val="22"/>
          <w:szCs w:val="22"/>
        </w:rPr>
        <w:t>literatuuronderzoek uitgevoerd. Gezocht wordt naar</w:t>
      </w:r>
      <w:r>
        <w:rPr>
          <w:rFonts w:ascii="Arial" w:hAnsi="Arial" w:cs="Arial"/>
          <w:sz w:val="22"/>
          <w:szCs w:val="22"/>
        </w:rPr>
        <w:t xml:space="preserve"> de gezondheidseffecten van een verhoogde aanbeveling voor groenten en fruit.</w:t>
      </w:r>
      <w:r w:rsidR="005E1C3E" w:rsidRPr="005E1C3E">
        <w:rPr>
          <w:rFonts w:ascii="Arial" w:hAnsi="Arial" w:cs="Arial"/>
          <w:sz w:val="22"/>
          <w:szCs w:val="22"/>
        </w:rPr>
        <w:t xml:space="preserve"> Hiervoor zijn verschillende databases gebruikt die (medische) artikelen over de gezondheidseffecten van groente bevatten, namelijk Web of Science, Pubmed,</w:t>
      </w:r>
      <w:r>
        <w:rPr>
          <w:rFonts w:ascii="Arial" w:hAnsi="Arial" w:cs="Arial"/>
          <w:sz w:val="22"/>
          <w:szCs w:val="22"/>
        </w:rPr>
        <w:t xml:space="preserve"> Cochrane, Google Scholar en Medline</w:t>
      </w:r>
      <w:r w:rsidR="005E1C3E" w:rsidRPr="005E1C3E">
        <w:rPr>
          <w:rFonts w:ascii="Arial" w:hAnsi="Arial" w:cs="Arial"/>
          <w:sz w:val="22"/>
          <w:szCs w:val="22"/>
        </w:rPr>
        <w:t xml:space="preserve">. Er is gezocht op zoektermen als nutrients of vegetables, vegetables, health effects of vegetable and fruit consumption, high vegetable/fruit intake, </w:t>
      </w:r>
      <w:r>
        <w:rPr>
          <w:rFonts w:ascii="Arial" w:hAnsi="Arial" w:cs="Arial"/>
          <w:sz w:val="22"/>
          <w:szCs w:val="22"/>
        </w:rPr>
        <w:t>dietary guidelines</w:t>
      </w:r>
      <w:r w:rsidR="005E1C3E" w:rsidRPr="005E1C3E">
        <w:rPr>
          <w:rFonts w:ascii="Arial" w:hAnsi="Arial" w:cs="Arial"/>
          <w:sz w:val="22"/>
          <w:szCs w:val="22"/>
        </w:rPr>
        <w:t>. Voor het doorzoeken in artikelen wordt er gebruikt gemaakt van de ‘sneeuwbalmethode’.</w:t>
      </w:r>
    </w:p>
    <w:p w14:paraId="762A1C29" w14:textId="05E1A357" w:rsidR="005E1C3E" w:rsidRPr="005E1C3E" w:rsidRDefault="005E1C3E" w:rsidP="005E1C3E">
      <w:pPr>
        <w:spacing w:line="240" w:lineRule="auto"/>
        <w:rPr>
          <w:rFonts w:ascii="Arial" w:hAnsi="Arial" w:cs="Arial"/>
          <w:sz w:val="22"/>
          <w:szCs w:val="22"/>
        </w:rPr>
      </w:pPr>
      <w:r w:rsidRPr="005E1C3E">
        <w:rPr>
          <w:rFonts w:ascii="Arial" w:hAnsi="Arial" w:cs="Arial"/>
          <w:sz w:val="22"/>
          <w:szCs w:val="22"/>
        </w:rPr>
        <w:t>Om de bruikbaarheid en betrouwbaarheid van de gebruikte literatuur te waarborgen is er zoveel mogelijk gezocht op relevante review-artikel</w:t>
      </w:r>
      <w:r w:rsidR="000D34BE">
        <w:rPr>
          <w:rFonts w:ascii="Arial" w:hAnsi="Arial" w:cs="Arial"/>
          <w:sz w:val="22"/>
          <w:szCs w:val="22"/>
        </w:rPr>
        <w:t xml:space="preserve">en. De relevantie werd bepaald door te kijken of de artikelen een ‘verhoogde’ inname van groenten en fruit en het effect daarvan behandelden. Daarnaast zijn artikelen die de gezondheidsaspecten van groenten en fruit behandelden relevant gevonden. Ook is er vooral gebruikt gemaakt van </w:t>
      </w:r>
      <w:r w:rsidRPr="005E1C3E">
        <w:rPr>
          <w:rFonts w:ascii="Arial" w:hAnsi="Arial" w:cs="Arial"/>
          <w:sz w:val="22"/>
          <w:szCs w:val="22"/>
        </w:rPr>
        <w:t>artikele</w:t>
      </w:r>
      <w:r w:rsidR="009B2AA9">
        <w:rPr>
          <w:rFonts w:ascii="Arial" w:hAnsi="Arial" w:cs="Arial"/>
          <w:sz w:val="22"/>
          <w:szCs w:val="22"/>
        </w:rPr>
        <w:t>n van een niet gesponsorde bron</w:t>
      </w:r>
      <w:r w:rsidRPr="005E1C3E">
        <w:rPr>
          <w:rFonts w:ascii="Arial" w:hAnsi="Arial" w:cs="Arial"/>
          <w:sz w:val="22"/>
          <w:szCs w:val="22"/>
        </w:rPr>
        <w:t xml:space="preserve">. </w:t>
      </w:r>
      <w:r w:rsidR="007B74A8">
        <w:rPr>
          <w:rFonts w:ascii="Arial" w:hAnsi="Arial" w:cs="Arial"/>
          <w:sz w:val="22"/>
          <w:szCs w:val="22"/>
        </w:rPr>
        <w:t xml:space="preserve">Tevens is er </w:t>
      </w:r>
      <w:r w:rsidR="00AE5B38">
        <w:rPr>
          <w:rFonts w:ascii="Arial" w:hAnsi="Arial" w:cs="Arial"/>
          <w:sz w:val="22"/>
          <w:szCs w:val="22"/>
        </w:rPr>
        <w:t xml:space="preserve">gebruik gemaakt van de meest </w:t>
      </w:r>
      <w:r w:rsidR="007B74A8">
        <w:rPr>
          <w:rFonts w:ascii="Arial" w:hAnsi="Arial" w:cs="Arial"/>
          <w:sz w:val="22"/>
          <w:szCs w:val="22"/>
        </w:rPr>
        <w:t>recente artikelen (bij voorkeur niet ouder dan 5 jaar), maar wanneer er sprake was van grote relevantie</w:t>
      </w:r>
      <w:r w:rsidR="001E1A01">
        <w:rPr>
          <w:rFonts w:ascii="Arial" w:hAnsi="Arial" w:cs="Arial"/>
          <w:sz w:val="22"/>
          <w:szCs w:val="22"/>
        </w:rPr>
        <w:t xml:space="preserve">, algemeen geaccepteerde kennis </w:t>
      </w:r>
      <w:r w:rsidR="007B74A8">
        <w:rPr>
          <w:rFonts w:ascii="Arial" w:hAnsi="Arial" w:cs="Arial"/>
          <w:sz w:val="22"/>
          <w:szCs w:val="22"/>
        </w:rPr>
        <w:t>of weinig herhaalde studies is er gebruik gemaakt van oudere artikelen.</w:t>
      </w:r>
    </w:p>
    <w:p w14:paraId="11057DC0" w14:textId="5BF606BD" w:rsidR="00C33D49" w:rsidRDefault="005E1C3E" w:rsidP="005E1C3E">
      <w:pPr>
        <w:spacing w:line="240" w:lineRule="auto"/>
        <w:rPr>
          <w:rFonts w:ascii="Arial" w:hAnsi="Arial" w:cs="Arial"/>
          <w:sz w:val="22"/>
          <w:szCs w:val="22"/>
        </w:rPr>
      </w:pPr>
      <w:r w:rsidRPr="005E1C3E">
        <w:rPr>
          <w:rFonts w:ascii="Arial" w:hAnsi="Arial" w:cs="Arial"/>
          <w:sz w:val="22"/>
          <w:szCs w:val="22"/>
        </w:rPr>
        <w:t xml:space="preserve">Het praktijkonderzoek is er op gericht om </w:t>
      </w:r>
      <w:r w:rsidR="00AE5B38">
        <w:rPr>
          <w:rFonts w:ascii="Arial" w:hAnsi="Arial" w:cs="Arial"/>
          <w:sz w:val="22"/>
          <w:szCs w:val="22"/>
        </w:rPr>
        <w:t>de meningen van</w:t>
      </w:r>
      <w:r w:rsidR="009B2AA9">
        <w:rPr>
          <w:rFonts w:ascii="Arial" w:hAnsi="Arial" w:cs="Arial"/>
          <w:sz w:val="22"/>
          <w:szCs w:val="22"/>
        </w:rPr>
        <w:t xml:space="preserve"> diëtisten en gewichts</w:t>
      </w:r>
      <w:r w:rsidR="00AE5B38">
        <w:rPr>
          <w:rFonts w:ascii="Arial" w:hAnsi="Arial" w:cs="Arial"/>
          <w:sz w:val="22"/>
          <w:szCs w:val="22"/>
        </w:rPr>
        <w:t xml:space="preserve">consulenten </w:t>
      </w:r>
      <w:r w:rsidR="009B2AA9">
        <w:rPr>
          <w:rFonts w:ascii="Arial" w:hAnsi="Arial" w:cs="Arial"/>
          <w:sz w:val="22"/>
          <w:szCs w:val="22"/>
        </w:rPr>
        <w:t xml:space="preserve">na te vragen </w:t>
      </w:r>
      <w:r w:rsidR="00AE5B38">
        <w:rPr>
          <w:rFonts w:ascii="Arial" w:hAnsi="Arial" w:cs="Arial"/>
          <w:sz w:val="22"/>
          <w:szCs w:val="22"/>
        </w:rPr>
        <w:t xml:space="preserve">met betrekking tot een verhoogde aanbeveling van groenten en fruit. Daarnaast wordt, vanuit het oogpunt van de diëtisten en gewichtsconsulenten en hun praktijkkennis, </w:t>
      </w:r>
      <w:r w:rsidRPr="005E1C3E">
        <w:rPr>
          <w:rFonts w:ascii="Arial" w:hAnsi="Arial" w:cs="Arial"/>
          <w:sz w:val="22"/>
          <w:szCs w:val="22"/>
        </w:rPr>
        <w:t>de praktische haalbaarheid</w:t>
      </w:r>
      <w:r w:rsidR="009B2AA9">
        <w:rPr>
          <w:rFonts w:ascii="Arial" w:hAnsi="Arial" w:cs="Arial"/>
          <w:sz w:val="22"/>
          <w:szCs w:val="22"/>
        </w:rPr>
        <w:t xml:space="preserve"> bekeken</w:t>
      </w:r>
      <w:r w:rsidRPr="005E1C3E">
        <w:rPr>
          <w:rFonts w:ascii="Arial" w:hAnsi="Arial" w:cs="Arial"/>
          <w:sz w:val="22"/>
          <w:szCs w:val="22"/>
        </w:rPr>
        <w:t xml:space="preserve"> van het advies om 300 – 400 </w:t>
      </w:r>
      <w:r w:rsidR="009B2AA9">
        <w:rPr>
          <w:rFonts w:ascii="Arial" w:hAnsi="Arial" w:cs="Arial"/>
          <w:sz w:val="22"/>
          <w:szCs w:val="22"/>
        </w:rPr>
        <w:t>gram groenten en 3 stuks/300 gram fruit</w:t>
      </w:r>
      <w:r w:rsidRPr="005E1C3E">
        <w:rPr>
          <w:rFonts w:ascii="Arial" w:hAnsi="Arial" w:cs="Arial"/>
          <w:sz w:val="22"/>
          <w:szCs w:val="22"/>
        </w:rPr>
        <w:t xml:space="preserve"> per dag te eten</w:t>
      </w:r>
      <w:r w:rsidR="00892F8F">
        <w:rPr>
          <w:rFonts w:ascii="Arial" w:hAnsi="Arial" w:cs="Arial"/>
          <w:sz w:val="22"/>
          <w:szCs w:val="22"/>
        </w:rPr>
        <w:t xml:space="preserve"> onderzocht</w:t>
      </w:r>
      <w:r w:rsidRPr="005E1C3E">
        <w:rPr>
          <w:rFonts w:ascii="Arial" w:hAnsi="Arial" w:cs="Arial"/>
          <w:sz w:val="22"/>
          <w:szCs w:val="22"/>
        </w:rPr>
        <w:t xml:space="preserve">. </w:t>
      </w:r>
      <w:r w:rsidR="00892F8F">
        <w:rPr>
          <w:rFonts w:ascii="Arial" w:hAnsi="Arial" w:cs="Arial"/>
          <w:sz w:val="22"/>
          <w:szCs w:val="22"/>
        </w:rPr>
        <w:t>Deze visie van PuurGezond is nieuw vergeleken met de bestaande Richtlijnen</w:t>
      </w:r>
      <w:r w:rsidR="009B2AA9">
        <w:rPr>
          <w:rFonts w:ascii="Arial" w:hAnsi="Arial" w:cs="Arial"/>
          <w:sz w:val="22"/>
          <w:szCs w:val="22"/>
        </w:rPr>
        <w:t xml:space="preserve">. </w:t>
      </w:r>
      <w:r w:rsidR="00300289">
        <w:rPr>
          <w:rFonts w:ascii="Arial" w:hAnsi="Arial" w:cs="Arial"/>
          <w:sz w:val="22"/>
          <w:szCs w:val="22"/>
        </w:rPr>
        <w:t xml:space="preserve">Om te bekijken of de visie van PuurGezond en de richtlijn met een verhoogde aanbeveling een haalbaar advies is voor de gemiddelde consument, zijn diëtisten en gewichtsconsulenten die zich in de praktijk bezighouden met de begeleiding van cliënten om hun </w:t>
      </w:r>
      <w:r w:rsidR="00B67C75">
        <w:rPr>
          <w:rFonts w:ascii="Arial" w:hAnsi="Arial" w:cs="Arial"/>
          <w:sz w:val="22"/>
          <w:szCs w:val="22"/>
        </w:rPr>
        <w:t>expert-</w:t>
      </w:r>
      <w:r w:rsidR="00300289">
        <w:rPr>
          <w:rFonts w:ascii="Arial" w:hAnsi="Arial" w:cs="Arial"/>
          <w:sz w:val="22"/>
          <w:szCs w:val="22"/>
        </w:rPr>
        <w:t xml:space="preserve">mening gevraagd. </w:t>
      </w:r>
      <w:r w:rsidR="00892F8F">
        <w:rPr>
          <w:rFonts w:ascii="Arial" w:hAnsi="Arial" w:cs="Arial"/>
          <w:sz w:val="22"/>
          <w:szCs w:val="22"/>
        </w:rPr>
        <w:t>Hiervoor is</w:t>
      </w:r>
      <w:r w:rsidRPr="005E1C3E">
        <w:rPr>
          <w:rFonts w:ascii="Arial" w:hAnsi="Arial" w:cs="Arial"/>
          <w:sz w:val="22"/>
          <w:szCs w:val="22"/>
        </w:rPr>
        <w:t xml:space="preserve"> </w:t>
      </w:r>
      <w:r w:rsidR="00AE5B38">
        <w:rPr>
          <w:rFonts w:ascii="Arial" w:hAnsi="Arial" w:cs="Arial"/>
          <w:sz w:val="22"/>
          <w:szCs w:val="22"/>
        </w:rPr>
        <w:t>gebruik gemaakt van een semigestructureerde</w:t>
      </w:r>
      <w:r w:rsidRPr="005E1C3E">
        <w:rPr>
          <w:rFonts w:ascii="Arial" w:hAnsi="Arial" w:cs="Arial"/>
          <w:sz w:val="22"/>
          <w:szCs w:val="22"/>
        </w:rPr>
        <w:t xml:space="preserve"> </w:t>
      </w:r>
      <w:r w:rsidR="00803283">
        <w:rPr>
          <w:rFonts w:ascii="Arial" w:hAnsi="Arial" w:cs="Arial"/>
          <w:sz w:val="22"/>
          <w:szCs w:val="22"/>
        </w:rPr>
        <w:t>(gemengde open en gesloten vragen)</w:t>
      </w:r>
      <w:r w:rsidR="00082652">
        <w:rPr>
          <w:rFonts w:ascii="Arial" w:hAnsi="Arial" w:cs="Arial"/>
          <w:sz w:val="22"/>
          <w:szCs w:val="22"/>
        </w:rPr>
        <w:t xml:space="preserve"> </w:t>
      </w:r>
      <w:r w:rsidR="00AE5B38">
        <w:rPr>
          <w:rFonts w:ascii="Arial" w:hAnsi="Arial" w:cs="Arial"/>
          <w:sz w:val="22"/>
          <w:szCs w:val="22"/>
        </w:rPr>
        <w:t>enquête</w:t>
      </w:r>
      <w:r w:rsidR="00D3569D">
        <w:rPr>
          <w:rFonts w:ascii="Arial" w:hAnsi="Arial" w:cs="Arial"/>
          <w:sz w:val="22"/>
          <w:szCs w:val="22"/>
        </w:rPr>
        <w:t xml:space="preserve"> (zie bijlage 2)</w:t>
      </w:r>
      <w:r w:rsidR="00AE5B38">
        <w:rPr>
          <w:rFonts w:ascii="Arial" w:hAnsi="Arial" w:cs="Arial"/>
          <w:sz w:val="22"/>
          <w:szCs w:val="22"/>
        </w:rPr>
        <w:t>.</w:t>
      </w:r>
    </w:p>
    <w:p w14:paraId="0DC6DF19" w14:textId="77777777" w:rsidR="00117028" w:rsidRDefault="00C33D49" w:rsidP="005E1C3E">
      <w:pPr>
        <w:spacing w:line="240" w:lineRule="auto"/>
        <w:rPr>
          <w:rFonts w:ascii="Arial" w:hAnsi="Arial" w:cs="Arial"/>
          <w:sz w:val="22"/>
          <w:szCs w:val="22"/>
        </w:rPr>
      </w:pPr>
      <w:r>
        <w:rPr>
          <w:rFonts w:ascii="Arial" w:hAnsi="Arial" w:cs="Arial"/>
          <w:sz w:val="22"/>
          <w:szCs w:val="22"/>
        </w:rPr>
        <w:t xml:space="preserve">PuurGezond heeft een eigen netwerk van diëtisten en </w:t>
      </w:r>
      <w:r w:rsidRPr="005E1C3E">
        <w:rPr>
          <w:rFonts w:ascii="Arial" w:hAnsi="Arial" w:cs="Arial"/>
          <w:sz w:val="22"/>
          <w:szCs w:val="22"/>
        </w:rPr>
        <w:t>gewichtsconsulenten</w:t>
      </w:r>
      <w:r>
        <w:rPr>
          <w:rFonts w:ascii="Arial" w:hAnsi="Arial" w:cs="Arial"/>
          <w:sz w:val="22"/>
          <w:szCs w:val="22"/>
        </w:rPr>
        <w:t>.</w:t>
      </w:r>
      <w:r w:rsidR="00AE5B38">
        <w:rPr>
          <w:rFonts w:ascii="Arial" w:hAnsi="Arial" w:cs="Arial"/>
          <w:sz w:val="22"/>
          <w:szCs w:val="22"/>
        </w:rPr>
        <w:t xml:space="preserve"> Middels een oproep in de nieuwsbrief voor PuurGezond-leden zijn </w:t>
      </w:r>
      <w:r w:rsidR="00AE5B38" w:rsidRPr="005E1C3E">
        <w:rPr>
          <w:rFonts w:ascii="Arial" w:hAnsi="Arial" w:cs="Arial"/>
          <w:sz w:val="22"/>
          <w:szCs w:val="22"/>
        </w:rPr>
        <w:t>diëtisten/gewichtsconsulenten</w:t>
      </w:r>
      <w:r w:rsidR="00AE5B38">
        <w:rPr>
          <w:rFonts w:ascii="Arial" w:hAnsi="Arial" w:cs="Arial"/>
          <w:sz w:val="22"/>
          <w:szCs w:val="22"/>
        </w:rPr>
        <w:t xml:space="preserve"> in het ne</w:t>
      </w:r>
      <w:r>
        <w:rPr>
          <w:rFonts w:ascii="Arial" w:hAnsi="Arial" w:cs="Arial"/>
          <w:sz w:val="22"/>
          <w:szCs w:val="22"/>
        </w:rPr>
        <w:t xml:space="preserve">twerk van PuurGezond geworven. Om ook de meningen van diëtisten en </w:t>
      </w:r>
      <w:r w:rsidRPr="005E1C3E">
        <w:rPr>
          <w:rFonts w:ascii="Arial" w:hAnsi="Arial" w:cs="Arial"/>
          <w:sz w:val="22"/>
          <w:szCs w:val="22"/>
        </w:rPr>
        <w:t>gewichtsconsulenten</w:t>
      </w:r>
      <w:r w:rsidR="00AE5B38">
        <w:rPr>
          <w:rFonts w:ascii="Arial" w:hAnsi="Arial" w:cs="Arial"/>
          <w:sz w:val="22"/>
          <w:szCs w:val="22"/>
        </w:rPr>
        <w:t xml:space="preserve"> </w:t>
      </w:r>
      <w:r>
        <w:rPr>
          <w:rFonts w:ascii="Arial" w:hAnsi="Arial" w:cs="Arial"/>
          <w:sz w:val="22"/>
          <w:szCs w:val="22"/>
        </w:rPr>
        <w:t xml:space="preserve">die niet zijn aangesloten bij PuurGezond te inventariseren is ook een </w:t>
      </w:r>
      <w:r w:rsidR="00AE5B38">
        <w:rPr>
          <w:rFonts w:ascii="Arial" w:hAnsi="Arial" w:cs="Arial"/>
          <w:sz w:val="22"/>
          <w:szCs w:val="22"/>
        </w:rPr>
        <w:t xml:space="preserve"> oproep</w:t>
      </w:r>
      <w:r>
        <w:rPr>
          <w:rFonts w:ascii="Arial" w:hAnsi="Arial" w:cs="Arial"/>
          <w:sz w:val="22"/>
          <w:szCs w:val="22"/>
        </w:rPr>
        <w:t xml:space="preserve"> voor het invullen van de enquête geplaatst</w:t>
      </w:r>
      <w:r w:rsidR="00AE5B38">
        <w:rPr>
          <w:rFonts w:ascii="Arial" w:hAnsi="Arial" w:cs="Arial"/>
          <w:sz w:val="22"/>
          <w:szCs w:val="22"/>
        </w:rPr>
        <w:t xml:space="preserve"> i</w:t>
      </w:r>
      <w:r>
        <w:rPr>
          <w:rFonts w:ascii="Arial" w:hAnsi="Arial" w:cs="Arial"/>
          <w:sz w:val="22"/>
          <w:szCs w:val="22"/>
        </w:rPr>
        <w:t xml:space="preserve">n de Nieuwsbrief voor Diëtisten. </w:t>
      </w:r>
      <w:r w:rsidR="005E1C3E" w:rsidRPr="005E1C3E">
        <w:rPr>
          <w:rFonts w:ascii="Arial" w:hAnsi="Arial" w:cs="Arial"/>
          <w:sz w:val="22"/>
          <w:szCs w:val="22"/>
        </w:rPr>
        <w:t>Het aantal diëtisten/gewichtsconsulenten in het netwerk van</w:t>
      </w:r>
      <w:r w:rsidR="00AE5B38">
        <w:rPr>
          <w:rFonts w:ascii="Arial" w:hAnsi="Arial" w:cs="Arial"/>
          <w:sz w:val="22"/>
          <w:szCs w:val="22"/>
        </w:rPr>
        <w:t xml:space="preserve"> PuurGezond</w:t>
      </w:r>
      <w:r w:rsidR="005E1C3E" w:rsidRPr="005E1C3E">
        <w:rPr>
          <w:rFonts w:ascii="Arial" w:hAnsi="Arial" w:cs="Arial"/>
          <w:sz w:val="22"/>
          <w:szCs w:val="22"/>
        </w:rPr>
        <w:t xml:space="preserve"> bedraag</w:t>
      </w:r>
      <w:r w:rsidR="00803283">
        <w:rPr>
          <w:rFonts w:ascii="Arial" w:hAnsi="Arial" w:cs="Arial"/>
          <w:sz w:val="22"/>
          <w:szCs w:val="22"/>
        </w:rPr>
        <w:t>t ongeveer 200, de Nieuwsbrief voor Diëtisten</w:t>
      </w:r>
      <w:r w:rsidR="00D3569D">
        <w:rPr>
          <w:rFonts w:ascii="Arial" w:hAnsi="Arial" w:cs="Arial"/>
          <w:sz w:val="22"/>
          <w:szCs w:val="22"/>
        </w:rPr>
        <w:t xml:space="preserve"> is naar ongeveer 5000 p</w:t>
      </w:r>
      <w:r w:rsidR="00803283">
        <w:rPr>
          <w:rFonts w:ascii="Arial" w:hAnsi="Arial" w:cs="Arial"/>
          <w:sz w:val="22"/>
          <w:szCs w:val="22"/>
        </w:rPr>
        <w:t xml:space="preserve">rofessionals </w:t>
      </w:r>
      <w:r w:rsidR="00D3569D">
        <w:rPr>
          <w:rFonts w:ascii="Arial" w:hAnsi="Arial" w:cs="Arial"/>
          <w:sz w:val="22"/>
          <w:szCs w:val="22"/>
        </w:rPr>
        <w:t xml:space="preserve">op het gebied van voeding </w:t>
      </w:r>
      <w:r w:rsidR="00803283">
        <w:rPr>
          <w:rFonts w:ascii="Arial" w:hAnsi="Arial" w:cs="Arial"/>
          <w:sz w:val="22"/>
          <w:szCs w:val="22"/>
        </w:rPr>
        <w:t>gestuurd</w:t>
      </w:r>
      <w:r w:rsidR="005E1C3E" w:rsidRPr="005E1C3E">
        <w:rPr>
          <w:rFonts w:ascii="Arial" w:hAnsi="Arial" w:cs="Arial"/>
          <w:sz w:val="22"/>
          <w:szCs w:val="22"/>
        </w:rPr>
        <w:t xml:space="preserve">. </w:t>
      </w:r>
    </w:p>
    <w:p w14:paraId="311C218B" w14:textId="216988BE" w:rsidR="005E1C3E" w:rsidRPr="005E1C3E" w:rsidRDefault="00980588" w:rsidP="005E1C3E">
      <w:pPr>
        <w:spacing w:line="240" w:lineRule="auto"/>
        <w:rPr>
          <w:rFonts w:ascii="Arial" w:hAnsi="Arial" w:cs="Arial"/>
          <w:sz w:val="22"/>
          <w:szCs w:val="22"/>
        </w:rPr>
      </w:pPr>
      <w:r>
        <w:rPr>
          <w:rFonts w:ascii="Arial" w:hAnsi="Arial" w:cs="Arial"/>
          <w:sz w:val="22"/>
          <w:szCs w:val="22"/>
        </w:rPr>
        <w:t xml:space="preserve">Om het aantal respondenten te verhogen zijn er twee Bol.com cadeaubonnen ter waarde van €25,- verloot, één onder PuurGezond-leden en één onder de niet PuurGezond-leden. </w:t>
      </w:r>
      <w:r w:rsidR="00AE5B38">
        <w:rPr>
          <w:rFonts w:ascii="Arial" w:hAnsi="Arial" w:cs="Arial"/>
          <w:sz w:val="22"/>
          <w:szCs w:val="22"/>
        </w:rPr>
        <w:t xml:space="preserve">De respondenten hebben de </w:t>
      </w:r>
      <w:r w:rsidR="00722BEE">
        <w:rPr>
          <w:rFonts w:ascii="Arial" w:hAnsi="Arial" w:cs="Arial"/>
          <w:sz w:val="22"/>
          <w:szCs w:val="22"/>
        </w:rPr>
        <w:t>enquête</w:t>
      </w:r>
      <w:r w:rsidR="00AE5B38">
        <w:rPr>
          <w:rFonts w:ascii="Arial" w:hAnsi="Arial" w:cs="Arial"/>
          <w:sz w:val="22"/>
          <w:szCs w:val="22"/>
        </w:rPr>
        <w:t xml:space="preserve"> middels de online onderzoekstool SurveyMonkey ingevuld. </w:t>
      </w:r>
      <w:r w:rsidR="005E1C3E" w:rsidRPr="005E1C3E">
        <w:rPr>
          <w:rFonts w:ascii="Arial" w:hAnsi="Arial" w:cs="Arial"/>
          <w:sz w:val="22"/>
          <w:szCs w:val="22"/>
        </w:rPr>
        <w:t xml:space="preserve">De kwalitatieve data worden gerapporteerd en geanalyseerd middels labelling, waarna de antwoorden worden gecategoriseerd. Aan de hand daarvan wordt er geanalyseerd op overeenkomstige antwoorden, en worden ook de verschillen inzichtelijk gemaakt. </w:t>
      </w:r>
    </w:p>
    <w:p w14:paraId="0F5F2B3C" w14:textId="77777777" w:rsidR="00C76C4D" w:rsidRDefault="00C76C4D" w:rsidP="00125F03">
      <w:pPr>
        <w:spacing w:line="240" w:lineRule="auto"/>
        <w:rPr>
          <w:rFonts w:ascii="Arial" w:hAnsi="Arial" w:cs="Arial"/>
          <w:sz w:val="22"/>
          <w:szCs w:val="22"/>
        </w:rPr>
      </w:pPr>
    </w:p>
    <w:p w14:paraId="34E2863F" w14:textId="77777777" w:rsidR="00953BED" w:rsidRDefault="00953BED" w:rsidP="00125F03">
      <w:pPr>
        <w:spacing w:line="240" w:lineRule="auto"/>
        <w:rPr>
          <w:rFonts w:ascii="Arial" w:hAnsi="Arial" w:cs="Arial"/>
          <w:sz w:val="22"/>
          <w:szCs w:val="22"/>
        </w:rPr>
      </w:pPr>
    </w:p>
    <w:p w14:paraId="7144FCFE" w14:textId="77777777" w:rsidR="00953BED" w:rsidRDefault="00953BED" w:rsidP="00125F03">
      <w:pPr>
        <w:spacing w:line="240" w:lineRule="auto"/>
        <w:rPr>
          <w:rFonts w:ascii="Arial" w:hAnsi="Arial" w:cs="Arial"/>
          <w:sz w:val="22"/>
          <w:szCs w:val="22"/>
        </w:rPr>
      </w:pPr>
    </w:p>
    <w:p w14:paraId="44CBE445" w14:textId="5F358DF3" w:rsidR="00472F60" w:rsidRPr="00193E53" w:rsidRDefault="00472F60" w:rsidP="00193E53">
      <w:pPr>
        <w:pStyle w:val="Lijstalinea"/>
        <w:numPr>
          <w:ilvl w:val="0"/>
          <w:numId w:val="7"/>
        </w:numPr>
        <w:spacing w:line="240" w:lineRule="auto"/>
        <w:rPr>
          <w:rFonts w:ascii="Arial" w:hAnsi="Arial" w:cs="Arial"/>
          <w:b/>
          <w:sz w:val="22"/>
          <w:szCs w:val="22"/>
        </w:rPr>
      </w:pPr>
      <w:r w:rsidRPr="00193E53">
        <w:rPr>
          <w:rFonts w:ascii="Arial" w:hAnsi="Arial" w:cs="Arial"/>
          <w:b/>
          <w:sz w:val="22"/>
          <w:szCs w:val="22"/>
        </w:rPr>
        <w:lastRenderedPageBreak/>
        <w:t>Resultaten</w:t>
      </w:r>
      <w:r w:rsidR="00352326">
        <w:rPr>
          <w:rFonts w:ascii="Arial" w:hAnsi="Arial" w:cs="Arial"/>
          <w:b/>
          <w:sz w:val="22"/>
          <w:szCs w:val="22"/>
        </w:rPr>
        <w:t xml:space="preserve"> Literatuuronderzoek</w:t>
      </w:r>
    </w:p>
    <w:p w14:paraId="4AA8FF49" w14:textId="5C4DE23E" w:rsidR="002F5A53" w:rsidRDefault="00472F60" w:rsidP="00472F60">
      <w:pPr>
        <w:spacing w:line="240" w:lineRule="auto"/>
        <w:rPr>
          <w:rFonts w:ascii="Arial" w:hAnsi="Arial" w:cs="Arial"/>
          <w:sz w:val="22"/>
          <w:szCs w:val="22"/>
        </w:rPr>
      </w:pPr>
      <w:r>
        <w:rPr>
          <w:rFonts w:ascii="Arial" w:hAnsi="Arial" w:cs="Arial"/>
          <w:sz w:val="22"/>
          <w:szCs w:val="22"/>
        </w:rPr>
        <w:t xml:space="preserve">De resultaten van het literatuuronderzoek </w:t>
      </w:r>
      <w:r w:rsidR="00352326">
        <w:rPr>
          <w:rFonts w:ascii="Arial" w:hAnsi="Arial" w:cs="Arial"/>
          <w:sz w:val="22"/>
          <w:szCs w:val="22"/>
        </w:rPr>
        <w:t>zi</w:t>
      </w:r>
      <w:r w:rsidR="002F5A53">
        <w:rPr>
          <w:rFonts w:ascii="Arial" w:hAnsi="Arial" w:cs="Arial"/>
          <w:sz w:val="22"/>
          <w:szCs w:val="22"/>
        </w:rPr>
        <w:t>jn opgesplitst in verschillende onderwerpen</w:t>
      </w:r>
      <w:r w:rsidR="00CF2B2F">
        <w:rPr>
          <w:rFonts w:ascii="Arial" w:hAnsi="Arial" w:cs="Arial"/>
          <w:sz w:val="22"/>
          <w:szCs w:val="22"/>
        </w:rPr>
        <w:t>. Daarbij wordt gefocust op de gezonde stoffen in groenten en fruit en het effect van deze stoffen op de gezondheid.</w:t>
      </w:r>
      <w:r w:rsidR="002F5A53">
        <w:rPr>
          <w:rFonts w:ascii="Arial" w:hAnsi="Arial" w:cs="Arial"/>
          <w:sz w:val="22"/>
          <w:szCs w:val="22"/>
        </w:rPr>
        <w:t xml:space="preserve"> </w:t>
      </w:r>
    </w:p>
    <w:p w14:paraId="0E9223C0" w14:textId="77777777" w:rsidR="00580CEE" w:rsidRDefault="00580CEE" w:rsidP="00472F60">
      <w:pPr>
        <w:spacing w:line="240" w:lineRule="auto"/>
        <w:rPr>
          <w:rFonts w:ascii="Arial" w:hAnsi="Arial" w:cs="Arial"/>
          <w:sz w:val="22"/>
          <w:szCs w:val="22"/>
        </w:rPr>
      </w:pPr>
    </w:p>
    <w:p w14:paraId="0A7DDF4E" w14:textId="20C4DC0B" w:rsidR="009727FB" w:rsidRPr="00352326" w:rsidRDefault="002F5A53" w:rsidP="00472F60">
      <w:pPr>
        <w:spacing w:line="240" w:lineRule="auto"/>
        <w:rPr>
          <w:rFonts w:ascii="Arial" w:hAnsi="Arial" w:cs="Arial"/>
          <w:sz w:val="22"/>
          <w:szCs w:val="22"/>
        </w:rPr>
      </w:pPr>
      <w:r w:rsidRPr="002F5A53">
        <w:rPr>
          <w:rFonts w:ascii="Arial" w:hAnsi="Arial" w:cs="Arial"/>
          <w:b/>
          <w:sz w:val="22"/>
          <w:szCs w:val="22"/>
        </w:rPr>
        <w:t>3</w:t>
      </w:r>
      <w:r w:rsidR="00555649" w:rsidRPr="002F5A53">
        <w:rPr>
          <w:rFonts w:ascii="Arial" w:hAnsi="Arial" w:cs="Arial"/>
          <w:b/>
          <w:sz w:val="22"/>
          <w:szCs w:val="22"/>
        </w:rPr>
        <w:t>.1 Gezonde</w:t>
      </w:r>
      <w:r w:rsidR="00555649" w:rsidRPr="00555649">
        <w:rPr>
          <w:rFonts w:ascii="Arial" w:hAnsi="Arial" w:cs="Arial"/>
          <w:b/>
          <w:sz w:val="22"/>
          <w:szCs w:val="22"/>
        </w:rPr>
        <w:t xml:space="preserve"> stoffen in groenten en fruit</w:t>
      </w:r>
    </w:p>
    <w:p w14:paraId="2402E7F9" w14:textId="30064AC6" w:rsidR="00555649" w:rsidRDefault="00910780" w:rsidP="00472F60">
      <w:pPr>
        <w:spacing w:line="240" w:lineRule="auto"/>
        <w:rPr>
          <w:rFonts w:ascii="Arial" w:hAnsi="Arial" w:cs="Arial"/>
          <w:sz w:val="22"/>
          <w:szCs w:val="22"/>
        </w:rPr>
      </w:pPr>
      <w:r>
        <w:rPr>
          <w:rFonts w:ascii="Arial" w:hAnsi="Arial" w:cs="Arial"/>
          <w:sz w:val="22"/>
          <w:szCs w:val="22"/>
        </w:rPr>
        <w:t>Groente</w:t>
      </w:r>
      <w:r w:rsidR="003D2FD2">
        <w:rPr>
          <w:rFonts w:ascii="Arial" w:hAnsi="Arial" w:cs="Arial"/>
          <w:sz w:val="22"/>
          <w:szCs w:val="22"/>
        </w:rPr>
        <w:t>n</w:t>
      </w:r>
      <w:r>
        <w:rPr>
          <w:rFonts w:ascii="Arial" w:hAnsi="Arial" w:cs="Arial"/>
          <w:sz w:val="22"/>
          <w:szCs w:val="22"/>
        </w:rPr>
        <w:t xml:space="preserve"> en fruit zijn de eetbare delen van een plant</w:t>
      </w:r>
      <w:r w:rsidR="00892F8F">
        <w:rPr>
          <w:rFonts w:ascii="Arial" w:hAnsi="Arial" w:cs="Arial"/>
          <w:sz w:val="22"/>
          <w:szCs w:val="22"/>
        </w:rPr>
        <w:t>. Groenten zijn wortels, stengels en bladeren,</w:t>
      </w:r>
      <w:r>
        <w:rPr>
          <w:rFonts w:ascii="Arial" w:hAnsi="Arial" w:cs="Arial"/>
          <w:sz w:val="22"/>
          <w:szCs w:val="22"/>
        </w:rPr>
        <w:t xml:space="preserve"> fruit </w:t>
      </w:r>
      <w:r w:rsidR="003D2FD2">
        <w:rPr>
          <w:rFonts w:ascii="Arial" w:hAnsi="Arial" w:cs="Arial"/>
          <w:sz w:val="22"/>
          <w:szCs w:val="22"/>
        </w:rPr>
        <w:t xml:space="preserve">het deel van de plant dat dient ter verspreiding van zaden. Granen, peulvruchten, zaden en noten zouden ook onder deze definitie kunnen vallen, maar het onderscheid wordt onder andere gemaakt door het verschil in voedingswaarde. </w:t>
      </w:r>
      <w:r w:rsidR="00AF194E">
        <w:rPr>
          <w:rFonts w:ascii="Arial" w:hAnsi="Arial" w:cs="Arial"/>
          <w:sz w:val="22"/>
          <w:szCs w:val="22"/>
        </w:rPr>
        <w:t xml:space="preserve">Daarom vallen zij niet onder de definitie van groenten en fruit. </w:t>
      </w:r>
      <w:r w:rsidR="003D2FD2">
        <w:rPr>
          <w:rFonts w:ascii="Arial" w:hAnsi="Arial" w:cs="Arial"/>
          <w:sz w:val="22"/>
          <w:szCs w:val="22"/>
        </w:rPr>
        <w:t>Granen, peulvruchten, zaden en noten zijn energierijk vanwege de hoeveelheid koolhydraten (in de vorm van zetmeel) en eiwitten die zij bevatten. Groenten en fruit daarentegen zijn energiearm</w:t>
      </w:r>
      <w:r w:rsidR="004E0651">
        <w:rPr>
          <w:rFonts w:ascii="Arial" w:hAnsi="Arial" w:cs="Arial"/>
          <w:sz w:val="22"/>
          <w:szCs w:val="22"/>
        </w:rPr>
        <w:t>, en relatief rijk aan vitamines</w:t>
      </w:r>
      <w:r w:rsidR="003D2FD2">
        <w:rPr>
          <w:rFonts w:ascii="Arial" w:hAnsi="Arial" w:cs="Arial"/>
          <w:sz w:val="22"/>
          <w:szCs w:val="22"/>
        </w:rPr>
        <w:t xml:space="preserve"> mineralen, bioa</w:t>
      </w:r>
      <w:r w:rsidR="00AF194E">
        <w:rPr>
          <w:rFonts w:ascii="Arial" w:hAnsi="Arial" w:cs="Arial"/>
          <w:sz w:val="22"/>
          <w:szCs w:val="22"/>
        </w:rPr>
        <w:t>ctieve stoffen en vezels (Agudo</w:t>
      </w:r>
      <w:r w:rsidR="003D2FD2">
        <w:rPr>
          <w:rFonts w:ascii="Arial" w:hAnsi="Arial" w:cs="Arial"/>
          <w:sz w:val="22"/>
          <w:szCs w:val="22"/>
        </w:rPr>
        <w:t xml:space="preserve"> </w:t>
      </w:r>
      <w:r w:rsidR="00AF194E">
        <w:rPr>
          <w:rFonts w:ascii="Arial" w:hAnsi="Arial" w:cs="Arial"/>
          <w:sz w:val="22"/>
          <w:szCs w:val="22"/>
        </w:rPr>
        <w:t>2005).</w:t>
      </w:r>
    </w:p>
    <w:p w14:paraId="16CB707B" w14:textId="12099AAD" w:rsidR="009B762F" w:rsidRDefault="004E0651" w:rsidP="00472F60">
      <w:pPr>
        <w:spacing w:line="240" w:lineRule="auto"/>
        <w:rPr>
          <w:rFonts w:ascii="Arial" w:hAnsi="Arial" w:cs="Arial"/>
          <w:sz w:val="22"/>
          <w:szCs w:val="22"/>
        </w:rPr>
      </w:pPr>
      <w:r>
        <w:rPr>
          <w:rFonts w:ascii="Arial" w:hAnsi="Arial" w:cs="Arial"/>
          <w:sz w:val="22"/>
          <w:szCs w:val="22"/>
        </w:rPr>
        <w:t>Vitamines</w:t>
      </w:r>
      <w:r w:rsidR="0081425E">
        <w:rPr>
          <w:rFonts w:ascii="Arial" w:hAnsi="Arial" w:cs="Arial"/>
          <w:sz w:val="22"/>
          <w:szCs w:val="22"/>
        </w:rPr>
        <w:t xml:space="preserve"> en mineralen</w:t>
      </w:r>
      <w:r>
        <w:rPr>
          <w:rFonts w:ascii="Arial" w:hAnsi="Arial" w:cs="Arial"/>
          <w:sz w:val="22"/>
          <w:szCs w:val="22"/>
        </w:rPr>
        <w:t xml:space="preserve"> zijn stoffen die essentieel zijn voor een goede gezondheid. Bij tekorten aan deze stoffen kunnen ziekten ontstaan. Groenten en fruit bevatten o</w:t>
      </w:r>
      <w:r w:rsidR="0081425E">
        <w:rPr>
          <w:rFonts w:ascii="Arial" w:hAnsi="Arial" w:cs="Arial"/>
          <w:sz w:val="22"/>
          <w:szCs w:val="22"/>
        </w:rPr>
        <w:t xml:space="preserve">ver het algemeen veel vitamine B11 </w:t>
      </w:r>
      <w:r>
        <w:rPr>
          <w:rFonts w:ascii="Arial" w:hAnsi="Arial" w:cs="Arial"/>
          <w:sz w:val="22"/>
          <w:szCs w:val="22"/>
        </w:rPr>
        <w:t>(foliumzuur)</w:t>
      </w:r>
      <w:r w:rsidR="0081425E">
        <w:rPr>
          <w:rFonts w:ascii="Arial" w:hAnsi="Arial" w:cs="Arial"/>
          <w:sz w:val="22"/>
          <w:szCs w:val="22"/>
        </w:rPr>
        <w:t>, C en E</w:t>
      </w:r>
      <w:r>
        <w:rPr>
          <w:rFonts w:ascii="Arial" w:hAnsi="Arial" w:cs="Arial"/>
          <w:sz w:val="22"/>
          <w:szCs w:val="22"/>
        </w:rPr>
        <w:t>.</w:t>
      </w:r>
      <w:r w:rsidR="0081425E">
        <w:rPr>
          <w:rFonts w:ascii="Arial" w:hAnsi="Arial" w:cs="Arial"/>
          <w:sz w:val="22"/>
          <w:szCs w:val="22"/>
        </w:rPr>
        <w:t xml:space="preserve"> Qua mineralen bevatten groenten en fruit vooral kalium en seleen (Van Duyn et al 2000). </w:t>
      </w:r>
      <w:r>
        <w:rPr>
          <w:rFonts w:ascii="Arial" w:hAnsi="Arial" w:cs="Arial"/>
          <w:sz w:val="22"/>
          <w:szCs w:val="22"/>
        </w:rPr>
        <w:t xml:space="preserve"> </w:t>
      </w:r>
      <w:r w:rsidR="009B762F">
        <w:rPr>
          <w:rFonts w:ascii="Arial" w:hAnsi="Arial" w:cs="Arial"/>
          <w:sz w:val="22"/>
          <w:szCs w:val="22"/>
        </w:rPr>
        <w:t>Bioactieve stoffen zijn stoffen waarvan wordt</w:t>
      </w:r>
      <w:r w:rsidR="00834939">
        <w:rPr>
          <w:rFonts w:ascii="Arial" w:hAnsi="Arial" w:cs="Arial"/>
          <w:sz w:val="22"/>
          <w:szCs w:val="22"/>
        </w:rPr>
        <w:t xml:space="preserve"> vermoed dat zij een gezondheids</w:t>
      </w:r>
      <w:r w:rsidR="009B762F">
        <w:rPr>
          <w:rFonts w:ascii="Arial" w:hAnsi="Arial" w:cs="Arial"/>
          <w:sz w:val="22"/>
          <w:szCs w:val="22"/>
        </w:rPr>
        <w:t>bevorderend effect hebben, maar die niet essentieel zijn (Voedingscent</w:t>
      </w:r>
      <w:r w:rsidR="00834939">
        <w:rPr>
          <w:rFonts w:ascii="Arial" w:hAnsi="Arial" w:cs="Arial"/>
          <w:sz w:val="22"/>
          <w:szCs w:val="22"/>
        </w:rPr>
        <w:t>rum, 2014). Dit houdt in dat er</w:t>
      </w:r>
      <w:r w:rsidR="009B762F">
        <w:rPr>
          <w:rFonts w:ascii="Arial" w:hAnsi="Arial" w:cs="Arial"/>
          <w:sz w:val="22"/>
          <w:szCs w:val="22"/>
        </w:rPr>
        <w:t xml:space="preserve"> geen ziekten be</w:t>
      </w:r>
      <w:r w:rsidR="00F63FA7">
        <w:rPr>
          <w:rFonts w:ascii="Arial" w:hAnsi="Arial" w:cs="Arial"/>
          <w:sz w:val="22"/>
          <w:szCs w:val="22"/>
        </w:rPr>
        <w:t xml:space="preserve">kend zijn die voortkomen uit een ‘tekort’ van deze stoffen. </w:t>
      </w:r>
      <w:r w:rsidR="00A10EFA">
        <w:rPr>
          <w:rFonts w:ascii="Arial" w:hAnsi="Arial" w:cs="Arial"/>
          <w:sz w:val="22"/>
          <w:szCs w:val="22"/>
        </w:rPr>
        <w:t xml:space="preserve">Er is hiervoor dan ook geen aanbevolen dagelijkse hoeveelheid voor vastgesteld. </w:t>
      </w:r>
      <w:r w:rsidR="007D0C2A">
        <w:rPr>
          <w:rFonts w:ascii="Arial" w:hAnsi="Arial" w:cs="Arial"/>
          <w:sz w:val="22"/>
          <w:szCs w:val="22"/>
        </w:rPr>
        <w:t>Uit onderzoek blijkt echter wel dat een hoge inname van deze stoffen bij kan dragen aan een verminderd risico op verschillende welvaartsziekten (Van Duyn et al 2000).</w:t>
      </w:r>
    </w:p>
    <w:p w14:paraId="05447A21" w14:textId="3BF67352" w:rsidR="003D2FD2" w:rsidRDefault="002B7F4A" w:rsidP="00472F60">
      <w:pPr>
        <w:spacing w:line="240" w:lineRule="auto"/>
        <w:rPr>
          <w:rFonts w:ascii="Arial" w:hAnsi="Arial" w:cs="Arial"/>
          <w:sz w:val="22"/>
          <w:szCs w:val="22"/>
        </w:rPr>
      </w:pPr>
      <w:r>
        <w:rPr>
          <w:rFonts w:ascii="Arial" w:hAnsi="Arial" w:cs="Arial"/>
          <w:sz w:val="22"/>
          <w:szCs w:val="22"/>
        </w:rPr>
        <w:t>In tabel 1</w:t>
      </w:r>
      <w:r w:rsidR="003D2FD2">
        <w:rPr>
          <w:rFonts w:ascii="Arial" w:hAnsi="Arial" w:cs="Arial"/>
          <w:sz w:val="22"/>
          <w:szCs w:val="22"/>
        </w:rPr>
        <w:t xml:space="preserve"> is een overzicht weergegeven van welke stoffen er voor kunnen komen in de verschillende soo</w:t>
      </w:r>
      <w:r w:rsidR="004675F4">
        <w:rPr>
          <w:rFonts w:ascii="Arial" w:hAnsi="Arial" w:cs="Arial"/>
          <w:sz w:val="22"/>
          <w:szCs w:val="22"/>
        </w:rPr>
        <w:t>rten groenten en fruit en welke functie die hebben in het lichaam</w:t>
      </w:r>
      <w:r w:rsidR="00B92089">
        <w:rPr>
          <w:rFonts w:ascii="Arial" w:hAnsi="Arial" w:cs="Arial"/>
          <w:sz w:val="22"/>
          <w:szCs w:val="22"/>
        </w:rPr>
        <w:t>.</w:t>
      </w:r>
    </w:p>
    <w:tbl>
      <w:tblPr>
        <w:tblStyle w:val="GridTable4Accent1"/>
        <w:tblW w:w="0" w:type="auto"/>
        <w:tblLook w:val="04A0" w:firstRow="1" w:lastRow="0" w:firstColumn="1" w:lastColumn="0" w:noHBand="0" w:noVBand="1"/>
      </w:tblPr>
      <w:tblGrid>
        <w:gridCol w:w="1891"/>
        <w:gridCol w:w="5103"/>
        <w:gridCol w:w="2121"/>
      </w:tblGrid>
      <w:tr w:rsidR="007D0C2A" w14:paraId="328A3784" w14:textId="401DA6CF" w:rsidTr="00A10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4745E8" w14:textId="55C2EC98" w:rsidR="007D0C2A" w:rsidRPr="00DF76D7" w:rsidRDefault="007D0C2A" w:rsidP="00472F60">
            <w:pPr>
              <w:rPr>
                <w:rFonts w:ascii="Arial" w:hAnsi="Arial" w:cs="Arial"/>
                <w:b w:val="0"/>
                <w:sz w:val="22"/>
                <w:szCs w:val="22"/>
              </w:rPr>
            </w:pPr>
            <w:r w:rsidRPr="00DF76D7">
              <w:rPr>
                <w:rFonts w:ascii="Arial" w:hAnsi="Arial" w:cs="Arial"/>
                <w:sz w:val="22"/>
                <w:szCs w:val="22"/>
              </w:rPr>
              <w:t>Stof</w:t>
            </w:r>
          </w:p>
        </w:tc>
        <w:tc>
          <w:tcPr>
            <w:tcW w:w="5103" w:type="dxa"/>
          </w:tcPr>
          <w:p w14:paraId="1751A741" w14:textId="7AC225B1" w:rsidR="007D0C2A" w:rsidRPr="00DF76D7" w:rsidRDefault="007D0C2A" w:rsidP="009B762F">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hAnsi="Arial" w:cs="Arial"/>
                <w:sz w:val="22"/>
                <w:szCs w:val="22"/>
              </w:rPr>
              <w:t>F</w:t>
            </w:r>
            <w:r w:rsidRPr="00DF76D7">
              <w:rPr>
                <w:rFonts w:ascii="Arial" w:hAnsi="Arial" w:cs="Arial"/>
                <w:sz w:val="22"/>
                <w:szCs w:val="22"/>
              </w:rPr>
              <w:t>unctie in het lichaam</w:t>
            </w:r>
          </w:p>
        </w:tc>
        <w:tc>
          <w:tcPr>
            <w:tcW w:w="2121" w:type="dxa"/>
          </w:tcPr>
          <w:p w14:paraId="4C953B20" w14:textId="4805D6CF" w:rsidR="007D0C2A" w:rsidRDefault="007D0C2A" w:rsidP="007D0C2A">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hAnsi="Arial" w:cs="Arial"/>
                <w:sz w:val="22"/>
                <w:szCs w:val="22"/>
              </w:rPr>
              <w:t>Komt voor in</w:t>
            </w:r>
          </w:p>
        </w:tc>
      </w:tr>
      <w:tr w:rsidR="007D0C2A" w14:paraId="2AE16A57" w14:textId="140A11FF"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8080B1" w14:textId="6E42E6B6" w:rsidR="007D0C2A" w:rsidRDefault="007D0C2A" w:rsidP="007D0C2A">
            <w:pPr>
              <w:tabs>
                <w:tab w:val="left" w:pos="1905"/>
              </w:tabs>
              <w:rPr>
                <w:rFonts w:ascii="Arial" w:hAnsi="Arial" w:cs="Arial"/>
                <w:sz w:val="22"/>
                <w:szCs w:val="22"/>
              </w:rPr>
            </w:pPr>
            <w:r>
              <w:rPr>
                <w:rFonts w:ascii="Arial" w:hAnsi="Arial" w:cs="Arial"/>
                <w:sz w:val="22"/>
                <w:szCs w:val="22"/>
              </w:rPr>
              <w:t>Vitamine B11 (foliumzuur</w:t>
            </w:r>
            <w:r w:rsidR="007471D9">
              <w:rPr>
                <w:rFonts w:ascii="Arial" w:hAnsi="Arial" w:cs="Arial"/>
                <w:sz w:val="22"/>
                <w:szCs w:val="22"/>
              </w:rPr>
              <w:t>)</w:t>
            </w:r>
          </w:p>
        </w:tc>
        <w:tc>
          <w:tcPr>
            <w:tcW w:w="5103" w:type="dxa"/>
          </w:tcPr>
          <w:p w14:paraId="0BD5F9EB" w14:textId="5E1C9DC8" w:rsidR="007D0C2A" w:rsidRDefault="007471D9"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Vo</w:t>
            </w:r>
            <w:r w:rsidR="00834939">
              <w:rPr>
                <w:rFonts w:ascii="Arial" w:hAnsi="Arial" w:cs="Arial"/>
                <w:sz w:val="22"/>
                <w:szCs w:val="22"/>
              </w:rPr>
              <w:t>orkomt DNA schade, spina bifida</w:t>
            </w:r>
            <w:r>
              <w:rPr>
                <w:rFonts w:ascii="Arial" w:hAnsi="Arial" w:cs="Arial"/>
                <w:sz w:val="22"/>
                <w:szCs w:val="22"/>
              </w:rPr>
              <w:t xml:space="preserve"> bij baby’s, draagt bij aan normale ontwikkeling van rode en witte bloedcellen, draagt bij aan opname voedingsstoffen uit de darmen</w:t>
            </w:r>
          </w:p>
        </w:tc>
        <w:tc>
          <w:tcPr>
            <w:tcW w:w="2121" w:type="dxa"/>
          </w:tcPr>
          <w:p w14:paraId="61610F2B" w14:textId="4E9CB677" w:rsidR="007D0C2A" w:rsidRDefault="007471D9"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7D0C2A" w14:paraId="390C7F3A" w14:textId="638FD2EA" w:rsidTr="00A10EFA">
        <w:tc>
          <w:tcPr>
            <w:cnfStyle w:val="001000000000" w:firstRow="0" w:lastRow="0" w:firstColumn="1" w:lastColumn="0" w:oddVBand="0" w:evenVBand="0" w:oddHBand="0" w:evenHBand="0" w:firstRowFirstColumn="0" w:firstRowLastColumn="0" w:lastRowFirstColumn="0" w:lastRowLastColumn="0"/>
            <w:tcW w:w="1838" w:type="dxa"/>
          </w:tcPr>
          <w:p w14:paraId="24B94766" w14:textId="50C1BCF3" w:rsidR="007D0C2A" w:rsidRDefault="007D0C2A" w:rsidP="00472F60">
            <w:pPr>
              <w:rPr>
                <w:rFonts w:ascii="Arial" w:hAnsi="Arial" w:cs="Arial"/>
                <w:sz w:val="22"/>
                <w:szCs w:val="22"/>
              </w:rPr>
            </w:pPr>
            <w:r>
              <w:rPr>
                <w:rFonts w:ascii="Arial" w:hAnsi="Arial" w:cs="Arial"/>
                <w:sz w:val="22"/>
                <w:szCs w:val="22"/>
              </w:rPr>
              <w:t>Vitamine C</w:t>
            </w:r>
          </w:p>
        </w:tc>
        <w:tc>
          <w:tcPr>
            <w:tcW w:w="5103" w:type="dxa"/>
          </w:tcPr>
          <w:p w14:paraId="72F4EBF1" w14:textId="3E1B61AF" w:rsidR="007D0C2A" w:rsidRDefault="007471D9"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Antioxidant</w:t>
            </w:r>
          </w:p>
        </w:tc>
        <w:tc>
          <w:tcPr>
            <w:tcW w:w="2121" w:type="dxa"/>
          </w:tcPr>
          <w:p w14:paraId="1F9B433C" w14:textId="01837C75" w:rsidR="007D0C2A" w:rsidRDefault="00582F6C"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7D0C2A" w14:paraId="00CBCA11" w14:textId="226F21AD"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79A585" w14:textId="337A98BD" w:rsidR="007D0C2A" w:rsidRDefault="007D0C2A" w:rsidP="00472F60">
            <w:pPr>
              <w:rPr>
                <w:rFonts w:ascii="Arial" w:hAnsi="Arial" w:cs="Arial"/>
                <w:sz w:val="22"/>
                <w:szCs w:val="22"/>
              </w:rPr>
            </w:pPr>
            <w:r>
              <w:rPr>
                <w:rFonts w:ascii="Arial" w:hAnsi="Arial" w:cs="Arial"/>
                <w:sz w:val="22"/>
                <w:szCs w:val="22"/>
              </w:rPr>
              <w:t>Vitamine E</w:t>
            </w:r>
          </w:p>
        </w:tc>
        <w:tc>
          <w:tcPr>
            <w:tcW w:w="5103" w:type="dxa"/>
          </w:tcPr>
          <w:p w14:paraId="68CFA3CC" w14:textId="267C1510" w:rsidR="007D0C2A" w:rsidRDefault="007471D9"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Antioxidant</w:t>
            </w:r>
          </w:p>
        </w:tc>
        <w:tc>
          <w:tcPr>
            <w:tcW w:w="2121" w:type="dxa"/>
          </w:tcPr>
          <w:p w14:paraId="1C6BAB43" w14:textId="6EB71A93" w:rsidR="007D0C2A" w:rsidRDefault="00582F6C"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7D0C2A" w14:paraId="3F4219BB" w14:textId="6995F2C4" w:rsidTr="00A10EFA">
        <w:tc>
          <w:tcPr>
            <w:cnfStyle w:val="001000000000" w:firstRow="0" w:lastRow="0" w:firstColumn="1" w:lastColumn="0" w:oddVBand="0" w:evenVBand="0" w:oddHBand="0" w:evenHBand="0" w:firstRowFirstColumn="0" w:firstRowLastColumn="0" w:lastRowFirstColumn="0" w:lastRowLastColumn="0"/>
            <w:tcW w:w="1838" w:type="dxa"/>
          </w:tcPr>
          <w:p w14:paraId="7898BB13" w14:textId="0BD80DCE" w:rsidR="007D0C2A" w:rsidRDefault="007471D9" w:rsidP="00472F60">
            <w:pPr>
              <w:rPr>
                <w:rFonts w:ascii="Arial" w:hAnsi="Arial" w:cs="Arial"/>
                <w:sz w:val="22"/>
                <w:szCs w:val="22"/>
              </w:rPr>
            </w:pPr>
            <w:r>
              <w:rPr>
                <w:rFonts w:ascii="Arial" w:hAnsi="Arial" w:cs="Arial"/>
                <w:sz w:val="22"/>
                <w:szCs w:val="22"/>
              </w:rPr>
              <w:t>Kalium</w:t>
            </w:r>
          </w:p>
        </w:tc>
        <w:tc>
          <w:tcPr>
            <w:tcW w:w="5103" w:type="dxa"/>
          </w:tcPr>
          <w:p w14:paraId="164DBC6B" w14:textId="3E2604E1" w:rsidR="007D0C2A" w:rsidRDefault="00834939" w:rsidP="00834939">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Voorkomt en vermindert hypertensie, vermindert </w:t>
            </w:r>
            <w:r w:rsidR="007471D9">
              <w:rPr>
                <w:rFonts w:ascii="Arial" w:hAnsi="Arial" w:cs="Arial"/>
                <w:sz w:val="22"/>
                <w:szCs w:val="22"/>
              </w:rPr>
              <w:t>kans op hart- en vaatziekten</w:t>
            </w:r>
          </w:p>
        </w:tc>
        <w:tc>
          <w:tcPr>
            <w:tcW w:w="2121" w:type="dxa"/>
          </w:tcPr>
          <w:p w14:paraId="388F49B5" w14:textId="6A05771A" w:rsidR="007D0C2A" w:rsidRDefault="00582F6C"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7D0C2A" w14:paraId="33809C62" w14:textId="6C0B6BEF"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5E1F200" w14:textId="7A96422B" w:rsidR="007D0C2A" w:rsidRDefault="007471D9" w:rsidP="00472F60">
            <w:pPr>
              <w:rPr>
                <w:rFonts w:ascii="Arial" w:hAnsi="Arial" w:cs="Arial"/>
                <w:sz w:val="22"/>
                <w:szCs w:val="22"/>
              </w:rPr>
            </w:pPr>
            <w:r>
              <w:rPr>
                <w:rFonts w:ascii="Arial" w:hAnsi="Arial" w:cs="Arial"/>
                <w:sz w:val="22"/>
                <w:szCs w:val="22"/>
              </w:rPr>
              <w:t>Seleen</w:t>
            </w:r>
          </w:p>
        </w:tc>
        <w:tc>
          <w:tcPr>
            <w:tcW w:w="5103" w:type="dxa"/>
          </w:tcPr>
          <w:p w14:paraId="280DC663" w14:textId="56E143DE" w:rsidR="007D0C2A" w:rsidRDefault="00582F6C"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Antioxidant</w:t>
            </w:r>
          </w:p>
        </w:tc>
        <w:tc>
          <w:tcPr>
            <w:tcW w:w="2121" w:type="dxa"/>
          </w:tcPr>
          <w:p w14:paraId="0D389F19" w14:textId="510C9037" w:rsidR="007D0C2A" w:rsidRDefault="00582F6C"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7D0C2A" w14:paraId="2FBE5D7F" w14:textId="503C2B84" w:rsidTr="00A10EFA">
        <w:tc>
          <w:tcPr>
            <w:cnfStyle w:val="001000000000" w:firstRow="0" w:lastRow="0" w:firstColumn="1" w:lastColumn="0" w:oddVBand="0" w:evenVBand="0" w:oddHBand="0" w:evenHBand="0" w:firstRowFirstColumn="0" w:firstRowLastColumn="0" w:lastRowFirstColumn="0" w:lastRowLastColumn="0"/>
            <w:tcW w:w="1838" w:type="dxa"/>
          </w:tcPr>
          <w:p w14:paraId="4D194CC5" w14:textId="7F1B10B9" w:rsidR="007D0C2A" w:rsidRDefault="00582F6C" w:rsidP="00472F60">
            <w:pPr>
              <w:rPr>
                <w:rFonts w:ascii="Arial" w:hAnsi="Arial" w:cs="Arial"/>
                <w:sz w:val="22"/>
                <w:szCs w:val="22"/>
              </w:rPr>
            </w:pPr>
            <w:r>
              <w:rPr>
                <w:rFonts w:ascii="Arial" w:hAnsi="Arial" w:cs="Arial"/>
                <w:sz w:val="22"/>
                <w:szCs w:val="22"/>
              </w:rPr>
              <w:t>Allium sulfiden</w:t>
            </w:r>
          </w:p>
        </w:tc>
        <w:tc>
          <w:tcPr>
            <w:tcW w:w="5103" w:type="dxa"/>
          </w:tcPr>
          <w:p w14:paraId="5EA309DD" w14:textId="38C4119E" w:rsidR="007D0C2A" w:rsidRDefault="00582F6C"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Anticarcinogeen</w:t>
            </w:r>
          </w:p>
        </w:tc>
        <w:tc>
          <w:tcPr>
            <w:tcW w:w="2121" w:type="dxa"/>
          </w:tcPr>
          <w:p w14:paraId="2F5E51F4" w14:textId="4C5D77A7" w:rsidR="007D0C2A" w:rsidRDefault="00582F6C"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Groenten</w:t>
            </w:r>
          </w:p>
        </w:tc>
      </w:tr>
      <w:tr w:rsidR="007D0C2A" w14:paraId="56CCC4D2" w14:textId="507ABFCD"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158E6E" w14:textId="384BFA60" w:rsidR="007D0C2A" w:rsidRDefault="00582F6C" w:rsidP="00472F60">
            <w:pPr>
              <w:rPr>
                <w:rFonts w:ascii="Arial" w:hAnsi="Arial" w:cs="Arial"/>
                <w:sz w:val="22"/>
                <w:szCs w:val="22"/>
              </w:rPr>
            </w:pPr>
            <w:r>
              <w:rPr>
                <w:rFonts w:ascii="Arial" w:hAnsi="Arial" w:cs="Arial"/>
                <w:sz w:val="22"/>
                <w:szCs w:val="22"/>
              </w:rPr>
              <w:t>Carotenoïden</w:t>
            </w:r>
          </w:p>
        </w:tc>
        <w:tc>
          <w:tcPr>
            <w:tcW w:w="5103" w:type="dxa"/>
          </w:tcPr>
          <w:p w14:paraId="1705DBC5" w14:textId="656E6338" w:rsidR="007D0C2A" w:rsidRDefault="00582F6C"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Antioxidant</w:t>
            </w:r>
          </w:p>
        </w:tc>
        <w:tc>
          <w:tcPr>
            <w:tcW w:w="2121" w:type="dxa"/>
          </w:tcPr>
          <w:p w14:paraId="101D043A" w14:textId="7B27E432" w:rsidR="007D0C2A" w:rsidRDefault="00A10EFA"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 en in mindere mate fruit</w:t>
            </w:r>
          </w:p>
        </w:tc>
      </w:tr>
      <w:tr w:rsidR="007D0C2A" w14:paraId="5BB54318" w14:textId="4437D600" w:rsidTr="00A10EFA">
        <w:tc>
          <w:tcPr>
            <w:cnfStyle w:val="001000000000" w:firstRow="0" w:lastRow="0" w:firstColumn="1" w:lastColumn="0" w:oddVBand="0" w:evenVBand="0" w:oddHBand="0" w:evenHBand="0" w:firstRowFirstColumn="0" w:firstRowLastColumn="0" w:lastRowFirstColumn="0" w:lastRowLastColumn="0"/>
            <w:tcW w:w="1838" w:type="dxa"/>
          </w:tcPr>
          <w:p w14:paraId="08A7853C" w14:textId="7FFE1211" w:rsidR="007D0C2A" w:rsidRDefault="00582F6C" w:rsidP="00472F60">
            <w:pPr>
              <w:rPr>
                <w:rFonts w:ascii="Arial" w:hAnsi="Arial" w:cs="Arial"/>
                <w:sz w:val="22"/>
                <w:szCs w:val="22"/>
              </w:rPr>
            </w:pPr>
            <w:r>
              <w:rPr>
                <w:rFonts w:ascii="Arial" w:hAnsi="Arial" w:cs="Arial"/>
                <w:sz w:val="22"/>
                <w:szCs w:val="22"/>
              </w:rPr>
              <w:t>Flavonoïden</w:t>
            </w:r>
          </w:p>
        </w:tc>
        <w:tc>
          <w:tcPr>
            <w:tcW w:w="5103" w:type="dxa"/>
          </w:tcPr>
          <w:p w14:paraId="1DAEF337" w14:textId="6936C1CE" w:rsidR="007D0C2A" w:rsidRDefault="00582F6C"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Antioxidant</w:t>
            </w:r>
          </w:p>
        </w:tc>
        <w:tc>
          <w:tcPr>
            <w:tcW w:w="2121" w:type="dxa"/>
          </w:tcPr>
          <w:p w14:paraId="2D1988EE" w14:textId="2B16B4C9" w:rsidR="007D0C2A" w:rsidRDefault="009D3F0E"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Fruit en in mindere mate groenten</w:t>
            </w:r>
          </w:p>
        </w:tc>
      </w:tr>
      <w:tr w:rsidR="007D0C2A" w14:paraId="0D963AAE" w14:textId="47A6DE83"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DBDFD0" w14:textId="55EA03E4" w:rsidR="00A10EFA" w:rsidRDefault="00A10EFA" w:rsidP="00472F60">
            <w:pPr>
              <w:rPr>
                <w:rFonts w:ascii="Arial" w:hAnsi="Arial" w:cs="Arial"/>
                <w:sz w:val="22"/>
                <w:szCs w:val="22"/>
              </w:rPr>
            </w:pPr>
            <w:r>
              <w:rPr>
                <w:rFonts w:ascii="Arial" w:hAnsi="Arial" w:cs="Arial"/>
                <w:sz w:val="22"/>
                <w:szCs w:val="22"/>
              </w:rPr>
              <w:t>Indolen</w:t>
            </w:r>
          </w:p>
        </w:tc>
        <w:tc>
          <w:tcPr>
            <w:tcW w:w="5103" w:type="dxa"/>
          </w:tcPr>
          <w:p w14:paraId="3525FE36" w14:textId="0DA42257" w:rsidR="007D0C2A" w:rsidRDefault="00A10EFA"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Anticarcinogeen</w:t>
            </w:r>
          </w:p>
        </w:tc>
        <w:tc>
          <w:tcPr>
            <w:tcW w:w="2121" w:type="dxa"/>
          </w:tcPr>
          <w:p w14:paraId="67B32F70" w14:textId="446A46AD" w:rsidR="007D0C2A" w:rsidRDefault="00A10EFA"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w:t>
            </w:r>
          </w:p>
        </w:tc>
      </w:tr>
      <w:tr w:rsidR="007D0C2A" w14:paraId="5D59D7B1" w14:textId="602FD272" w:rsidTr="00A10EFA">
        <w:tc>
          <w:tcPr>
            <w:cnfStyle w:val="001000000000" w:firstRow="0" w:lastRow="0" w:firstColumn="1" w:lastColumn="0" w:oddVBand="0" w:evenVBand="0" w:oddHBand="0" w:evenHBand="0" w:firstRowFirstColumn="0" w:firstRowLastColumn="0" w:lastRowFirstColumn="0" w:lastRowLastColumn="0"/>
            <w:tcW w:w="1838" w:type="dxa"/>
          </w:tcPr>
          <w:p w14:paraId="25139271" w14:textId="6CC61548" w:rsidR="007D0C2A" w:rsidRDefault="00A10EFA" w:rsidP="00472F60">
            <w:pPr>
              <w:rPr>
                <w:rFonts w:ascii="Arial" w:hAnsi="Arial" w:cs="Arial"/>
                <w:sz w:val="22"/>
                <w:szCs w:val="22"/>
              </w:rPr>
            </w:pPr>
            <w:r>
              <w:rPr>
                <w:rFonts w:ascii="Arial" w:hAnsi="Arial" w:cs="Arial"/>
                <w:sz w:val="22"/>
                <w:szCs w:val="22"/>
              </w:rPr>
              <w:t>Phyto-oestrogenen</w:t>
            </w:r>
          </w:p>
        </w:tc>
        <w:tc>
          <w:tcPr>
            <w:tcW w:w="5103" w:type="dxa"/>
          </w:tcPr>
          <w:p w14:paraId="7AE5CF97" w14:textId="062B5569" w:rsidR="007D0C2A" w:rsidRDefault="00A10EFA"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Antioxidanten</w:t>
            </w:r>
          </w:p>
        </w:tc>
        <w:tc>
          <w:tcPr>
            <w:tcW w:w="2121" w:type="dxa"/>
          </w:tcPr>
          <w:p w14:paraId="25A95BCC" w14:textId="4BFB1A2C" w:rsidR="007D0C2A" w:rsidRDefault="00A10EFA"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Groenten en in mindere mate fruit</w:t>
            </w:r>
          </w:p>
        </w:tc>
      </w:tr>
      <w:tr w:rsidR="007D0C2A" w14:paraId="6A0F7EAC" w14:textId="6D3368AA"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B47EE3" w14:textId="6358FE57" w:rsidR="007D0C2A" w:rsidRDefault="00713026" w:rsidP="00472F60">
            <w:pPr>
              <w:rPr>
                <w:rFonts w:ascii="Arial" w:hAnsi="Arial" w:cs="Arial"/>
                <w:sz w:val="22"/>
                <w:szCs w:val="22"/>
              </w:rPr>
            </w:pPr>
            <w:r>
              <w:rPr>
                <w:rFonts w:ascii="Arial" w:hAnsi="Arial" w:cs="Arial"/>
                <w:sz w:val="22"/>
                <w:szCs w:val="22"/>
              </w:rPr>
              <w:lastRenderedPageBreak/>
              <w:t>Isothiocyanaten</w:t>
            </w:r>
          </w:p>
        </w:tc>
        <w:tc>
          <w:tcPr>
            <w:tcW w:w="5103" w:type="dxa"/>
          </w:tcPr>
          <w:p w14:paraId="59749F48" w14:textId="68224A90" w:rsidR="007D0C2A" w:rsidRDefault="00713026"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Detoxificerende werking</w:t>
            </w:r>
          </w:p>
        </w:tc>
        <w:tc>
          <w:tcPr>
            <w:tcW w:w="2121" w:type="dxa"/>
          </w:tcPr>
          <w:p w14:paraId="68432D81" w14:textId="41F19473" w:rsidR="007D0C2A" w:rsidRDefault="00713026"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131D5C" w14:paraId="7F91CE24" w14:textId="77777777" w:rsidTr="00A10EFA">
        <w:tc>
          <w:tcPr>
            <w:cnfStyle w:val="001000000000" w:firstRow="0" w:lastRow="0" w:firstColumn="1" w:lastColumn="0" w:oddVBand="0" w:evenVBand="0" w:oddHBand="0" w:evenHBand="0" w:firstRowFirstColumn="0" w:firstRowLastColumn="0" w:lastRowFirstColumn="0" w:lastRowLastColumn="0"/>
            <w:tcW w:w="1838" w:type="dxa"/>
          </w:tcPr>
          <w:p w14:paraId="7F68C20F" w14:textId="03F88065" w:rsidR="00131D5C" w:rsidRDefault="00634703" w:rsidP="007471D9">
            <w:pPr>
              <w:rPr>
                <w:rFonts w:ascii="Arial" w:hAnsi="Arial" w:cs="Arial"/>
                <w:sz w:val="22"/>
                <w:szCs w:val="22"/>
              </w:rPr>
            </w:pPr>
            <w:r>
              <w:rPr>
                <w:rFonts w:ascii="Arial" w:hAnsi="Arial" w:cs="Arial"/>
                <w:sz w:val="22"/>
                <w:szCs w:val="22"/>
              </w:rPr>
              <w:t>Phytosterolen</w:t>
            </w:r>
          </w:p>
        </w:tc>
        <w:tc>
          <w:tcPr>
            <w:tcW w:w="5103" w:type="dxa"/>
          </w:tcPr>
          <w:p w14:paraId="70E9AEA2" w14:textId="6F624F45" w:rsidR="00131D5C"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Anticarcinogeen</w:t>
            </w:r>
          </w:p>
        </w:tc>
        <w:tc>
          <w:tcPr>
            <w:tcW w:w="2121" w:type="dxa"/>
          </w:tcPr>
          <w:p w14:paraId="4FDD805A" w14:textId="1F2DB2F6" w:rsidR="00131D5C"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Groenten</w:t>
            </w:r>
          </w:p>
        </w:tc>
      </w:tr>
      <w:tr w:rsidR="007D0C2A" w14:paraId="5B5176BA" w14:textId="74358F7E"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7B6D70" w14:textId="29880D31" w:rsidR="007D0C2A" w:rsidRDefault="00634703" w:rsidP="007471D9">
            <w:pPr>
              <w:rPr>
                <w:rFonts w:ascii="Arial" w:hAnsi="Arial" w:cs="Arial"/>
                <w:sz w:val="22"/>
                <w:szCs w:val="22"/>
              </w:rPr>
            </w:pPr>
            <w:r>
              <w:rPr>
                <w:rFonts w:ascii="Arial" w:hAnsi="Arial" w:cs="Arial"/>
                <w:sz w:val="22"/>
                <w:szCs w:val="22"/>
              </w:rPr>
              <w:t>Protease inhibitors</w:t>
            </w:r>
          </w:p>
        </w:tc>
        <w:tc>
          <w:tcPr>
            <w:tcW w:w="5103" w:type="dxa"/>
          </w:tcPr>
          <w:p w14:paraId="6D226389" w14:textId="636EE5D8" w:rsidR="007D0C2A" w:rsidRDefault="00634703"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Anticarcinogeen</w:t>
            </w:r>
          </w:p>
        </w:tc>
        <w:tc>
          <w:tcPr>
            <w:tcW w:w="2121" w:type="dxa"/>
          </w:tcPr>
          <w:p w14:paraId="45CEC89D" w14:textId="3737513F" w:rsidR="007D0C2A" w:rsidRDefault="00634703"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w:t>
            </w:r>
          </w:p>
        </w:tc>
      </w:tr>
      <w:tr w:rsidR="00131D5C" w14:paraId="418BEC12" w14:textId="77777777" w:rsidTr="00A10EFA">
        <w:tc>
          <w:tcPr>
            <w:cnfStyle w:val="001000000000" w:firstRow="0" w:lastRow="0" w:firstColumn="1" w:lastColumn="0" w:oddVBand="0" w:evenVBand="0" w:oddHBand="0" w:evenHBand="0" w:firstRowFirstColumn="0" w:firstRowLastColumn="0" w:lastRowFirstColumn="0" w:lastRowLastColumn="0"/>
            <w:tcW w:w="1838" w:type="dxa"/>
          </w:tcPr>
          <w:p w14:paraId="57842E00" w14:textId="30746F87" w:rsidR="00131D5C" w:rsidRDefault="00634703" w:rsidP="007471D9">
            <w:pPr>
              <w:rPr>
                <w:rFonts w:ascii="Arial" w:hAnsi="Arial" w:cs="Arial"/>
                <w:sz w:val="22"/>
                <w:szCs w:val="22"/>
              </w:rPr>
            </w:pPr>
            <w:r>
              <w:rPr>
                <w:rFonts w:ascii="Arial" w:hAnsi="Arial" w:cs="Arial"/>
                <w:sz w:val="22"/>
                <w:szCs w:val="22"/>
              </w:rPr>
              <w:t>Saponinen</w:t>
            </w:r>
          </w:p>
        </w:tc>
        <w:tc>
          <w:tcPr>
            <w:tcW w:w="5103" w:type="dxa"/>
          </w:tcPr>
          <w:p w14:paraId="04E588BA" w14:textId="7DE762A2" w:rsidR="00131D5C"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Anticarcinogeen</w:t>
            </w:r>
          </w:p>
        </w:tc>
        <w:tc>
          <w:tcPr>
            <w:tcW w:w="2121" w:type="dxa"/>
          </w:tcPr>
          <w:p w14:paraId="74BAE90F" w14:textId="6034BB78" w:rsidR="00131D5C"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Groenten</w:t>
            </w:r>
          </w:p>
        </w:tc>
      </w:tr>
      <w:tr w:rsidR="00131D5C" w14:paraId="13B515FA" w14:textId="77777777"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EC3FB0" w14:textId="30BFE3D4" w:rsidR="00131D5C" w:rsidRDefault="00634703" w:rsidP="007471D9">
            <w:pPr>
              <w:rPr>
                <w:rFonts w:ascii="Arial" w:hAnsi="Arial" w:cs="Arial"/>
                <w:sz w:val="22"/>
                <w:szCs w:val="22"/>
              </w:rPr>
            </w:pPr>
            <w:r>
              <w:rPr>
                <w:rFonts w:ascii="Arial" w:hAnsi="Arial" w:cs="Arial"/>
                <w:sz w:val="22"/>
                <w:szCs w:val="22"/>
              </w:rPr>
              <w:t>Phenolen</w:t>
            </w:r>
          </w:p>
        </w:tc>
        <w:tc>
          <w:tcPr>
            <w:tcW w:w="5103" w:type="dxa"/>
          </w:tcPr>
          <w:p w14:paraId="155411EA" w14:textId="1DB3FDDB" w:rsidR="00131D5C" w:rsidRDefault="006D5C2B"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Antioxi</w:t>
            </w:r>
            <w:r w:rsidR="00634703">
              <w:rPr>
                <w:rFonts w:ascii="Arial" w:hAnsi="Arial" w:cs="Arial"/>
                <w:sz w:val="22"/>
                <w:szCs w:val="22"/>
              </w:rPr>
              <w:t>danten, Anticarcinogenen, detoxificerende werking</w:t>
            </w:r>
          </w:p>
        </w:tc>
        <w:tc>
          <w:tcPr>
            <w:tcW w:w="2121" w:type="dxa"/>
          </w:tcPr>
          <w:p w14:paraId="554002B7" w14:textId="6208E5C6" w:rsidR="00131D5C" w:rsidRDefault="00634703"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131D5C" w14:paraId="5A94B8E8" w14:textId="77777777" w:rsidTr="00A10EFA">
        <w:tc>
          <w:tcPr>
            <w:cnfStyle w:val="001000000000" w:firstRow="0" w:lastRow="0" w:firstColumn="1" w:lastColumn="0" w:oddVBand="0" w:evenVBand="0" w:oddHBand="0" w:evenHBand="0" w:firstRowFirstColumn="0" w:firstRowLastColumn="0" w:lastRowFirstColumn="0" w:lastRowLastColumn="0"/>
            <w:tcW w:w="1838" w:type="dxa"/>
          </w:tcPr>
          <w:p w14:paraId="690DB148" w14:textId="6542E4D2" w:rsidR="00131D5C" w:rsidRDefault="00634703" w:rsidP="007471D9">
            <w:pPr>
              <w:rPr>
                <w:rFonts w:ascii="Arial" w:hAnsi="Arial" w:cs="Arial"/>
                <w:sz w:val="22"/>
                <w:szCs w:val="22"/>
              </w:rPr>
            </w:pPr>
            <w:r>
              <w:rPr>
                <w:rFonts w:ascii="Arial" w:hAnsi="Arial" w:cs="Arial"/>
                <w:sz w:val="22"/>
                <w:szCs w:val="22"/>
              </w:rPr>
              <w:t>Capsaicinen</w:t>
            </w:r>
          </w:p>
        </w:tc>
        <w:tc>
          <w:tcPr>
            <w:tcW w:w="5103" w:type="dxa"/>
          </w:tcPr>
          <w:p w14:paraId="4D5700E1" w14:textId="7D05FFC1" w:rsidR="00131D5C"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Antioxidanten, beschermde werking op DNA</w:t>
            </w:r>
          </w:p>
        </w:tc>
        <w:tc>
          <w:tcPr>
            <w:tcW w:w="2121" w:type="dxa"/>
          </w:tcPr>
          <w:p w14:paraId="1DC99CE5" w14:textId="0A63CE73" w:rsidR="00131D5C"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Groenten</w:t>
            </w:r>
          </w:p>
        </w:tc>
      </w:tr>
      <w:tr w:rsidR="00131D5C" w14:paraId="32C9E1E5" w14:textId="77777777"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6869392" w14:textId="64914281" w:rsidR="00131D5C" w:rsidRDefault="00634703" w:rsidP="007471D9">
            <w:pPr>
              <w:rPr>
                <w:rFonts w:ascii="Arial" w:hAnsi="Arial" w:cs="Arial"/>
                <w:sz w:val="22"/>
                <w:szCs w:val="22"/>
              </w:rPr>
            </w:pPr>
            <w:r>
              <w:rPr>
                <w:rFonts w:ascii="Arial" w:hAnsi="Arial" w:cs="Arial"/>
                <w:sz w:val="22"/>
                <w:szCs w:val="22"/>
              </w:rPr>
              <w:t>Resveritrol</w:t>
            </w:r>
          </w:p>
        </w:tc>
        <w:tc>
          <w:tcPr>
            <w:tcW w:w="5103" w:type="dxa"/>
          </w:tcPr>
          <w:p w14:paraId="43D8021C" w14:textId="33B12854" w:rsidR="00131D5C" w:rsidRDefault="00634703"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Antioxidant, beschermde werking op hart</w:t>
            </w:r>
          </w:p>
        </w:tc>
        <w:tc>
          <w:tcPr>
            <w:tcW w:w="2121" w:type="dxa"/>
          </w:tcPr>
          <w:p w14:paraId="50D5BD3E" w14:textId="31F3CC5F" w:rsidR="00131D5C" w:rsidRDefault="00634703"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Fruit</w:t>
            </w:r>
          </w:p>
        </w:tc>
      </w:tr>
      <w:tr w:rsidR="00131D5C" w14:paraId="72FBE5BA" w14:textId="77777777" w:rsidTr="00A10EFA">
        <w:tc>
          <w:tcPr>
            <w:cnfStyle w:val="001000000000" w:firstRow="0" w:lastRow="0" w:firstColumn="1" w:lastColumn="0" w:oddVBand="0" w:evenVBand="0" w:oddHBand="0" w:evenHBand="0" w:firstRowFirstColumn="0" w:firstRowLastColumn="0" w:lastRowFirstColumn="0" w:lastRowLastColumn="0"/>
            <w:tcW w:w="1838" w:type="dxa"/>
          </w:tcPr>
          <w:p w14:paraId="05EBD707" w14:textId="6A319801" w:rsidR="00131D5C" w:rsidRDefault="00634703" w:rsidP="007471D9">
            <w:pPr>
              <w:rPr>
                <w:rFonts w:ascii="Arial" w:hAnsi="Arial" w:cs="Arial"/>
                <w:sz w:val="22"/>
                <w:szCs w:val="22"/>
              </w:rPr>
            </w:pPr>
            <w:r>
              <w:rPr>
                <w:rFonts w:ascii="Arial" w:hAnsi="Arial" w:cs="Arial"/>
                <w:sz w:val="22"/>
                <w:szCs w:val="22"/>
              </w:rPr>
              <w:t>Anthocyaninen</w:t>
            </w:r>
          </w:p>
        </w:tc>
        <w:tc>
          <w:tcPr>
            <w:tcW w:w="5103" w:type="dxa"/>
          </w:tcPr>
          <w:p w14:paraId="43A4C9EF" w14:textId="0BA1592D" w:rsidR="00131D5C"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Antioxidant</w:t>
            </w:r>
          </w:p>
        </w:tc>
        <w:tc>
          <w:tcPr>
            <w:tcW w:w="2121" w:type="dxa"/>
          </w:tcPr>
          <w:p w14:paraId="23E3BDFA" w14:textId="1BEFA123" w:rsidR="00131D5C"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131D5C" w14:paraId="5FFE5884" w14:textId="77777777"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A8FC78" w14:textId="47E6BBA9" w:rsidR="00131D5C" w:rsidRDefault="00634703" w:rsidP="007471D9">
            <w:pPr>
              <w:rPr>
                <w:rFonts w:ascii="Arial" w:hAnsi="Arial" w:cs="Arial"/>
                <w:sz w:val="22"/>
                <w:szCs w:val="22"/>
              </w:rPr>
            </w:pPr>
            <w:r>
              <w:rPr>
                <w:rFonts w:ascii="Arial" w:hAnsi="Arial" w:cs="Arial"/>
                <w:sz w:val="22"/>
                <w:szCs w:val="22"/>
              </w:rPr>
              <w:t>Tanninen</w:t>
            </w:r>
          </w:p>
        </w:tc>
        <w:tc>
          <w:tcPr>
            <w:tcW w:w="5103" w:type="dxa"/>
          </w:tcPr>
          <w:p w14:paraId="21EA50A7" w14:textId="79BA1197" w:rsidR="00131D5C" w:rsidRDefault="00634703"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Beschermende werking tegen carcinogenen</w:t>
            </w:r>
          </w:p>
        </w:tc>
        <w:tc>
          <w:tcPr>
            <w:tcW w:w="2121" w:type="dxa"/>
          </w:tcPr>
          <w:p w14:paraId="3524CDF7" w14:textId="53056BD1" w:rsidR="00131D5C" w:rsidRDefault="00634703"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634703" w14:paraId="62DCCE8F" w14:textId="77777777" w:rsidTr="00A10EFA">
        <w:tc>
          <w:tcPr>
            <w:cnfStyle w:val="001000000000" w:firstRow="0" w:lastRow="0" w:firstColumn="1" w:lastColumn="0" w:oddVBand="0" w:evenVBand="0" w:oddHBand="0" w:evenHBand="0" w:firstRowFirstColumn="0" w:firstRowLastColumn="0" w:lastRowFirstColumn="0" w:lastRowLastColumn="0"/>
            <w:tcW w:w="1838" w:type="dxa"/>
          </w:tcPr>
          <w:p w14:paraId="7AECE927" w14:textId="4BED3B9C" w:rsidR="00634703" w:rsidRDefault="00634703" w:rsidP="007471D9">
            <w:pPr>
              <w:rPr>
                <w:rFonts w:ascii="Arial" w:hAnsi="Arial" w:cs="Arial"/>
                <w:sz w:val="22"/>
                <w:szCs w:val="22"/>
              </w:rPr>
            </w:pPr>
            <w:r>
              <w:rPr>
                <w:rFonts w:ascii="Arial" w:hAnsi="Arial" w:cs="Arial"/>
                <w:sz w:val="22"/>
                <w:szCs w:val="22"/>
              </w:rPr>
              <w:t>Terpenen</w:t>
            </w:r>
          </w:p>
        </w:tc>
        <w:tc>
          <w:tcPr>
            <w:tcW w:w="5103" w:type="dxa"/>
          </w:tcPr>
          <w:p w14:paraId="6DB975BA" w14:textId="6714AC95" w:rsidR="00634703"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Anticarcinogeen</w:t>
            </w:r>
          </w:p>
        </w:tc>
        <w:tc>
          <w:tcPr>
            <w:tcW w:w="2121" w:type="dxa"/>
          </w:tcPr>
          <w:p w14:paraId="7EE64472" w14:textId="1206224C" w:rsidR="00634703" w:rsidRDefault="00634703"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r w:rsidR="007D0C2A" w14:paraId="20AE320D" w14:textId="28F301FC"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44B66E" w14:textId="3FBA2D00" w:rsidR="007D0C2A" w:rsidRDefault="007D0C2A" w:rsidP="00472F60">
            <w:pPr>
              <w:rPr>
                <w:rFonts w:ascii="Arial" w:hAnsi="Arial" w:cs="Arial"/>
                <w:sz w:val="22"/>
                <w:szCs w:val="22"/>
              </w:rPr>
            </w:pPr>
            <w:r>
              <w:rPr>
                <w:rFonts w:ascii="Arial" w:hAnsi="Arial" w:cs="Arial"/>
                <w:sz w:val="22"/>
                <w:szCs w:val="22"/>
              </w:rPr>
              <w:t>Vezels</w:t>
            </w:r>
          </w:p>
        </w:tc>
        <w:tc>
          <w:tcPr>
            <w:tcW w:w="5103" w:type="dxa"/>
          </w:tcPr>
          <w:p w14:paraId="6A177346" w14:textId="2F291402" w:rsidR="007D0C2A" w:rsidRDefault="00151625"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Dragen bij aan verzadigingsgevoel, kunnen carcinogene stoffen binden en helpen verwijderen, helpen diabetes en hoog cholesterol te controleren en voorkomen mogelijk diverticulosis.</w:t>
            </w:r>
          </w:p>
        </w:tc>
        <w:tc>
          <w:tcPr>
            <w:tcW w:w="2121" w:type="dxa"/>
          </w:tcPr>
          <w:p w14:paraId="0D9FD6F3" w14:textId="56D1FE10" w:rsidR="007D0C2A" w:rsidRDefault="00582F6C"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Groenten en fruit</w:t>
            </w:r>
          </w:p>
        </w:tc>
      </w:tr>
    </w:tbl>
    <w:p w14:paraId="69291797" w14:textId="3BC22172" w:rsidR="003D2FD2" w:rsidRPr="00B92089" w:rsidRDefault="007D0C2A" w:rsidP="00472F60">
      <w:pPr>
        <w:spacing w:line="240" w:lineRule="auto"/>
        <w:rPr>
          <w:rFonts w:ascii="Arial" w:hAnsi="Arial" w:cs="Arial"/>
          <w:sz w:val="18"/>
          <w:szCs w:val="18"/>
        </w:rPr>
      </w:pPr>
      <w:r w:rsidRPr="00B92089">
        <w:rPr>
          <w:rFonts w:ascii="Arial" w:hAnsi="Arial" w:cs="Arial"/>
          <w:sz w:val="18"/>
          <w:szCs w:val="18"/>
        </w:rPr>
        <w:t xml:space="preserve">Tabel </w:t>
      </w:r>
      <w:r w:rsidR="002B7F4A" w:rsidRPr="00B92089">
        <w:rPr>
          <w:rFonts w:ascii="Arial" w:hAnsi="Arial" w:cs="Arial"/>
          <w:sz w:val="18"/>
          <w:szCs w:val="18"/>
        </w:rPr>
        <w:t>1</w:t>
      </w:r>
      <w:r w:rsidRPr="00B92089">
        <w:rPr>
          <w:rFonts w:ascii="Arial" w:hAnsi="Arial" w:cs="Arial"/>
          <w:sz w:val="18"/>
          <w:szCs w:val="18"/>
        </w:rPr>
        <w:t xml:space="preserve">. Overzicht van de verschillende stoffen in groenten en </w:t>
      </w:r>
      <w:r w:rsidR="002B7F4A" w:rsidRPr="00B92089">
        <w:rPr>
          <w:rFonts w:ascii="Arial" w:hAnsi="Arial" w:cs="Arial"/>
          <w:sz w:val="18"/>
          <w:szCs w:val="18"/>
        </w:rPr>
        <w:t xml:space="preserve">fruit met een gezondheidseffect (naar Van Duyn et al 2000). </w:t>
      </w:r>
    </w:p>
    <w:p w14:paraId="1E89FFDE" w14:textId="7CF15145" w:rsidR="00555649" w:rsidRDefault="002B7F4A" w:rsidP="00472F60">
      <w:pPr>
        <w:spacing w:line="240" w:lineRule="auto"/>
        <w:rPr>
          <w:rFonts w:ascii="Arial" w:hAnsi="Arial" w:cs="Arial"/>
          <w:sz w:val="22"/>
          <w:szCs w:val="22"/>
        </w:rPr>
      </w:pPr>
      <w:r>
        <w:rPr>
          <w:rFonts w:ascii="Arial" w:hAnsi="Arial" w:cs="Arial"/>
          <w:sz w:val="22"/>
          <w:szCs w:val="22"/>
        </w:rPr>
        <w:t xml:space="preserve">Hieruit blijkt dat de zogenaamde bioactieve stoffen een belangrijke rol spelen bij bescherming tegen ziekten zoals hart- en vaatziekten en kanker. Groenten en fruit moeten beide worden gegeten, wil men alle bioactieve stoffen binnenkrijgen. </w:t>
      </w:r>
    </w:p>
    <w:p w14:paraId="0503C6E1" w14:textId="77777777" w:rsidR="002B7F4A" w:rsidRDefault="002B7F4A" w:rsidP="00472F60">
      <w:pPr>
        <w:spacing w:line="240" w:lineRule="auto"/>
        <w:rPr>
          <w:rFonts w:ascii="Arial" w:hAnsi="Arial" w:cs="Arial"/>
          <w:sz w:val="22"/>
          <w:szCs w:val="22"/>
        </w:rPr>
      </w:pPr>
    </w:p>
    <w:p w14:paraId="52112BC2" w14:textId="3DE56C18" w:rsidR="007A299A" w:rsidRPr="009727FB" w:rsidRDefault="00555649" w:rsidP="00472F60">
      <w:pPr>
        <w:spacing w:line="240" w:lineRule="auto"/>
        <w:rPr>
          <w:rFonts w:ascii="Arial" w:hAnsi="Arial" w:cs="Arial"/>
          <w:b/>
          <w:sz w:val="22"/>
          <w:szCs w:val="22"/>
        </w:rPr>
      </w:pPr>
      <w:r>
        <w:rPr>
          <w:rFonts w:ascii="Arial" w:hAnsi="Arial" w:cs="Arial"/>
          <w:b/>
          <w:sz w:val="22"/>
          <w:szCs w:val="22"/>
        </w:rPr>
        <w:t>3.2</w:t>
      </w:r>
      <w:r w:rsidR="00193E53">
        <w:rPr>
          <w:rFonts w:ascii="Arial" w:hAnsi="Arial" w:cs="Arial"/>
          <w:b/>
          <w:sz w:val="22"/>
          <w:szCs w:val="22"/>
        </w:rPr>
        <w:t xml:space="preserve"> </w:t>
      </w:r>
      <w:r w:rsidR="007A299A" w:rsidRPr="009727FB">
        <w:rPr>
          <w:rFonts w:ascii="Arial" w:hAnsi="Arial" w:cs="Arial"/>
          <w:b/>
          <w:sz w:val="22"/>
          <w:szCs w:val="22"/>
        </w:rPr>
        <w:t>Groente en fruit consumptie en langer</w:t>
      </w:r>
      <w:r w:rsidR="00FE4611">
        <w:rPr>
          <w:rFonts w:ascii="Arial" w:hAnsi="Arial" w:cs="Arial"/>
          <w:b/>
          <w:sz w:val="22"/>
          <w:szCs w:val="22"/>
        </w:rPr>
        <w:t xml:space="preserve"> en gezonder</w:t>
      </w:r>
      <w:r w:rsidR="007A299A" w:rsidRPr="009727FB">
        <w:rPr>
          <w:rFonts w:ascii="Arial" w:hAnsi="Arial" w:cs="Arial"/>
          <w:b/>
          <w:sz w:val="22"/>
          <w:szCs w:val="22"/>
        </w:rPr>
        <w:t xml:space="preserve"> leven</w:t>
      </w:r>
    </w:p>
    <w:p w14:paraId="101648DD" w14:textId="4041821D" w:rsidR="00FE4611" w:rsidRDefault="007A299A" w:rsidP="00472F60">
      <w:pPr>
        <w:spacing w:line="240" w:lineRule="auto"/>
        <w:rPr>
          <w:rFonts w:ascii="Arial" w:hAnsi="Arial" w:cs="Arial"/>
          <w:sz w:val="22"/>
          <w:szCs w:val="22"/>
        </w:rPr>
      </w:pPr>
      <w:r>
        <w:rPr>
          <w:rFonts w:ascii="Arial" w:hAnsi="Arial" w:cs="Arial"/>
          <w:sz w:val="22"/>
          <w:szCs w:val="22"/>
        </w:rPr>
        <w:t xml:space="preserve">Buettner </w:t>
      </w:r>
      <w:r w:rsidR="009727FB">
        <w:rPr>
          <w:rFonts w:ascii="Arial" w:hAnsi="Arial" w:cs="Arial"/>
          <w:sz w:val="22"/>
          <w:szCs w:val="22"/>
        </w:rPr>
        <w:t>(2010) beschrijft</w:t>
      </w:r>
      <w:r>
        <w:rPr>
          <w:rFonts w:ascii="Arial" w:hAnsi="Arial" w:cs="Arial"/>
          <w:sz w:val="22"/>
          <w:szCs w:val="22"/>
        </w:rPr>
        <w:t xml:space="preserve"> 4 gebieden waar m</w:t>
      </w:r>
      <w:r w:rsidR="005C1612">
        <w:rPr>
          <w:rFonts w:ascii="Arial" w:hAnsi="Arial" w:cs="Arial"/>
          <w:sz w:val="22"/>
          <w:szCs w:val="22"/>
        </w:rPr>
        <w:t xml:space="preserve">ensen gemiddeld </w:t>
      </w:r>
      <w:r w:rsidR="00AF194E">
        <w:rPr>
          <w:rFonts w:ascii="Arial" w:hAnsi="Arial" w:cs="Arial"/>
          <w:sz w:val="22"/>
          <w:szCs w:val="22"/>
        </w:rPr>
        <w:t>een langere</w:t>
      </w:r>
      <w:r w:rsidR="00DF76D7">
        <w:rPr>
          <w:rFonts w:ascii="Arial" w:hAnsi="Arial" w:cs="Arial"/>
          <w:sz w:val="22"/>
          <w:szCs w:val="22"/>
        </w:rPr>
        <w:t xml:space="preserve"> levensduurverwachting hebben</w:t>
      </w:r>
      <w:r w:rsidR="00AF194E">
        <w:rPr>
          <w:rFonts w:ascii="Arial" w:hAnsi="Arial" w:cs="Arial"/>
          <w:sz w:val="22"/>
          <w:szCs w:val="22"/>
        </w:rPr>
        <w:t xml:space="preserve"> in tegenstelling tot Westerse mensen</w:t>
      </w:r>
      <w:r w:rsidR="005C1612">
        <w:rPr>
          <w:rFonts w:ascii="Arial" w:hAnsi="Arial" w:cs="Arial"/>
          <w:sz w:val="22"/>
          <w:szCs w:val="22"/>
        </w:rPr>
        <w:t xml:space="preserve">. </w:t>
      </w:r>
      <w:r w:rsidR="009727FB">
        <w:rPr>
          <w:rFonts w:ascii="Arial" w:hAnsi="Arial" w:cs="Arial"/>
          <w:sz w:val="22"/>
          <w:szCs w:val="22"/>
        </w:rPr>
        <w:t>Deze gebieden zijn</w:t>
      </w:r>
      <w:r w:rsidR="00111B97">
        <w:rPr>
          <w:rFonts w:ascii="Arial" w:hAnsi="Arial" w:cs="Arial"/>
          <w:sz w:val="22"/>
          <w:szCs w:val="22"/>
        </w:rPr>
        <w:t xml:space="preserve"> onder andere</w:t>
      </w:r>
      <w:r w:rsidR="009727FB">
        <w:rPr>
          <w:rFonts w:ascii="Arial" w:hAnsi="Arial" w:cs="Arial"/>
          <w:sz w:val="22"/>
          <w:szCs w:val="22"/>
        </w:rPr>
        <w:t xml:space="preserve"> Okin</w:t>
      </w:r>
      <w:r w:rsidR="00111B97">
        <w:rPr>
          <w:rFonts w:ascii="Arial" w:hAnsi="Arial" w:cs="Arial"/>
          <w:sz w:val="22"/>
          <w:szCs w:val="22"/>
        </w:rPr>
        <w:t xml:space="preserve">awa (Japan), Sardinië (Italië) en </w:t>
      </w:r>
      <w:r w:rsidR="009727FB">
        <w:rPr>
          <w:rFonts w:ascii="Arial" w:hAnsi="Arial" w:cs="Arial"/>
          <w:sz w:val="22"/>
          <w:szCs w:val="22"/>
        </w:rPr>
        <w:t>Loma Linda (California</w:t>
      </w:r>
      <w:r w:rsidR="00AF194E">
        <w:rPr>
          <w:rFonts w:ascii="Arial" w:hAnsi="Arial" w:cs="Arial"/>
          <w:sz w:val="22"/>
          <w:szCs w:val="22"/>
        </w:rPr>
        <w:t>)</w:t>
      </w:r>
      <w:r w:rsidR="009727FB">
        <w:rPr>
          <w:rFonts w:ascii="Arial" w:hAnsi="Arial" w:cs="Arial"/>
          <w:sz w:val="22"/>
          <w:szCs w:val="22"/>
        </w:rPr>
        <w:t>. Het voedingspatroon in deze gebieden kenmerkt zich door het veelvuldig gebruik van groente en fruit.</w:t>
      </w:r>
      <w:r w:rsidR="00A10EFA">
        <w:rPr>
          <w:rFonts w:ascii="Arial" w:hAnsi="Arial" w:cs="Arial"/>
          <w:sz w:val="22"/>
          <w:szCs w:val="22"/>
        </w:rPr>
        <w:t xml:space="preserve"> Voedingspatronen die meer dan 400 gram groenten en fruit bevatten worden gezien als diëten met een ‘hoge’ inname van groenten en fruit (Van Duyn 2000). </w:t>
      </w:r>
      <w:r w:rsidR="009727FB">
        <w:rPr>
          <w:rFonts w:ascii="Arial" w:hAnsi="Arial" w:cs="Arial"/>
          <w:sz w:val="22"/>
          <w:szCs w:val="22"/>
        </w:rPr>
        <w:t xml:space="preserve">Daarnaast zijn de diëten laag in het gebruik van verzadigd vet, vlees, bewerkte granen, zoetigheden en volvette melkproducten. </w:t>
      </w:r>
      <w:r w:rsidR="00AF194E">
        <w:rPr>
          <w:rFonts w:ascii="Arial" w:hAnsi="Arial" w:cs="Arial"/>
          <w:sz w:val="22"/>
          <w:szCs w:val="22"/>
        </w:rPr>
        <w:t xml:space="preserve">Om een beeld te geven van de verschillende voedingspatronen staan hieronder </w:t>
      </w:r>
      <w:r w:rsidR="004D3E4C">
        <w:rPr>
          <w:rFonts w:ascii="Arial" w:hAnsi="Arial" w:cs="Arial"/>
          <w:sz w:val="22"/>
          <w:szCs w:val="22"/>
        </w:rPr>
        <w:t>een aantal</w:t>
      </w:r>
      <w:r w:rsidR="005C1612">
        <w:rPr>
          <w:rFonts w:ascii="Arial" w:hAnsi="Arial" w:cs="Arial"/>
          <w:sz w:val="22"/>
          <w:szCs w:val="22"/>
        </w:rPr>
        <w:t xml:space="preserve"> diëten van de verschillende gebieden </w:t>
      </w:r>
      <w:r w:rsidR="00DF76D7">
        <w:rPr>
          <w:rFonts w:ascii="Arial" w:hAnsi="Arial" w:cs="Arial"/>
          <w:sz w:val="22"/>
          <w:szCs w:val="22"/>
        </w:rPr>
        <w:t xml:space="preserve">en het Westers eetpatroon </w:t>
      </w:r>
      <w:r w:rsidR="005C1612">
        <w:rPr>
          <w:rFonts w:ascii="Arial" w:hAnsi="Arial" w:cs="Arial"/>
          <w:sz w:val="22"/>
          <w:szCs w:val="22"/>
        </w:rPr>
        <w:t xml:space="preserve">verder uitgewerkt. </w:t>
      </w:r>
    </w:p>
    <w:p w14:paraId="08025709" w14:textId="77777777" w:rsidR="00193E53" w:rsidRDefault="00193E53" w:rsidP="00472F60">
      <w:pPr>
        <w:spacing w:line="240" w:lineRule="auto"/>
        <w:rPr>
          <w:rFonts w:ascii="Arial" w:hAnsi="Arial" w:cs="Arial"/>
          <w:sz w:val="22"/>
          <w:szCs w:val="22"/>
        </w:rPr>
      </w:pPr>
    </w:p>
    <w:p w14:paraId="2973DAF4" w14:textId="4E623C61" w:rsidR="00193E53" w:rsidRDefault="00C40ED8" w:rsidP="00472F60">
      <w:pPr>
        <w:spacing w:line="240" w:lineRule="auto"/>
        <w:rPr>
          <w:rFonts w:ascii="Arial" w:hAnsi="Arial" w:cs="Arial"/>
          <w:sz w:val="22"/>
          <w:szCs w:val="22"/>
        </w:rPr>
      </w:pPr>
      <w:r>
        <w:rPr>
          <w:rFonts w:ascii="Arial" w:hAnsi="Arial" w:cs="Arial"/>
          <w:sz w:val="22"/>
          <w:szCs w:val="22"/>
        </w:rPr>
        <w:t>3.2</w:t>
      </w:r>
      <w:r w:rsidR="00193E53">
        <w:rPr>
          <w:rFonts w:ascii="Arial" w:hAnsi="Arial" w:cs="Arial"/>
          <w:sz w:val="22"/>
          <w:szCs w:val="22"/>
        </w:rPr>
        <w:t>.1 Westers eetpatroon</w:t>
      </w:r>
    </w:p>
    <w:p w14:paraId="03307C7B" w14:textId="48ABA7AD" w:rsidR="00B92089" w:rsidRDefault="00B92089" w:rsidP="00472F60">
      <w:pPr>
        <w:spacing w:line="240" w:lineRule="auto"/>
        <w:rPr>
          <w:rFonts w:ascii="Arial" w:hAnsi="Arial" w:cs="Arial"/>
          <w:sz w:val="22"/>
          <w:szCs w:val="22"/>
        </w:rPr>
      </w:pPr>
      <w:r>
        <w:rPr>
          <w:rFonts w:ascii="Arial" w:hAnsi="Arial" w:cs="Arial"/>
          <w:sz w:val="22"/>
          <w:szCs w:val="22"/>
        </w:rPr>
        <w:t>Het Westerse eetpatroon wordt simpelweg ook wel omschreven als arm aan nutriënten en rijk aan energie</w:t>
      </w:r>
      <w:r w:rsidR="00834939">
        <w:rPr>
          <w:rFonts w:ascii="Arial" w:hAnsi="Arial" w:cs="Arial"/>
          <w:sz w:val="22"/>
          <w:szCs w:val="22"/>
        </w:rPr>
        <w:t xml:space="preserve"> (Willcox  </w:t>
      </w:r>
      <w:r w:rsidR="00834939">
        <w:rPr>
          <w:rFonts w:ascii="Arial" w:hAnsi="Arial" w:cs="Arial"/>
          <w:i/>
          <w:sz w:val="22"/>
          <w:szCs w:val="22"/>
        </w:rPr>
        <w:t xml:space="preserve">et al </w:t>
      </w:r>
      <w:r w:rsidR="00834939">
        <w:rPr>
          <w:rFonts w:ascii="Arial" w:hAnsi="Arial" w:cs="Arial"/>
          <w:sz w:val="22"/>
          <w:szCs w:val="22"/>
        </w:rPr>
        <w:t>2014)</w:t>
      </w:r>
      <w:r>
        <w:rPr>
          <w:rFonts w:ascii="Arial" w:hAnsi="Arial" w:cs="Arial"/>
          <w:sz w:val="22"/>
          <w:szCs w:val="22"/>
        </w:rPr>
        <w:t>. In de Richtlijnen Voedselkeuze van het Voedingscentrum (2011) wordt hier ook aandacht aan besteed. Daar wordt gesteld dat de zogenoemde ‘basisvoeding’ moet bestaan uit levensmiddelen die rijk aan nutriënten zijn en arm aan energie. Energie wordt geleverd door de macronutriënten koolhydraten, vetten en eiwitten. Voor deze verschillende macronutriënten is berekend welke verhouding het beste is voor de gezondheid. De werkelijke consumptie van de gemiddelde Nederlander komt niet overeen met de Richtlijnen Voedselkeuze</w:t>
      </w:r>
      <w:r w:rsidR="00111B97">
        <w:rPr>
          <w:rFonts w:ascii="Arial" w:hAnsi="Arial" w:cs="Arial"/>
          <w:sz w:val="22"/>
          <w:szCs w:val="22"/>
        </w:rPr>
        <w:t xml:space="preserve"> (VCP 2011)</w:t>
      </w:r>
      <w:r>
        <w:rPr>
          <w:rFonts w:ascii="Arial" w:hAnsi="Arial" w:cs="Arial"/>
          <w:sz w:val="22"/>
          <w:szCs w:val="22"/>
        </w:rPr>
        <w:t xml:space="preserve">.  </w:t>
      </w:r>
    </w:p>
    <w:p w14:paraId="48D47296" w14:textId="7C4C6CE3" w:rsidR="00193E53" w:rsidRDefault="00193E53" w:rsidP="00472F60">
      <w:pPr>
        <w:spacing w:line="240" w:lineRule="auto"/>
        <w:rPr>
          <w:rFonts w:ascii="Arial" w:hAnsi="Arial" w:cs="Arial"/>
          <w:sz w:val="22"/>
          <w:szCs w:val="22"/>
        </w:rPr>
      </w:pPr>
      <w:r>
        <w:rPr>
          <w:rFonts w:ascii="Arial" w:hAnsi="Arial" w:cs="Arial"/>
          <w:sz w:val="22"/>
          <w:szCs w:val="22"/>
        </w:rPr>
        <w:lastRenderedPageBreak/>
        <w:t xml:space="preserve">Het Westerse eetpatroon kenmerkt zich door een hoge consumptie van rood vlees, bewerkt vlees, bewerkte granen, friet, zoetigheden en desserts (Appel, 2008). Daarnaast worden er te veel calorieën, zout en suiker en te weinig groente en fruit geconsumeerd, is er sprake van een ongunstige verhouding aan onverzadigde vetzuren en een te lage inname van vezel, calcium, magnesium, kalium en vitaminen A, C en E. Het volgen van een dergelijk eetpatroon kan </w:t>
      </w:r>
      <w:r w:rsidR="00834939">
        <w:rPr>
          <w:rFonts w:ascii="Arial" w:hAnsi="Arial" w:cs="Arial"/>
          <w:sz w:val="22"/>
          <w:szCs w:val="22"/>
        </w:rPr>
        <w:t xml:space="preserve">op den duur </w:t>
      </w:r>
      <w:r>
        <w:rPr>
          <w:rFonts w:ascii="Arial" w:hAnsi="Arial" w:cs="Arial"/>
          <w:sz w:val="22"/>
          <w:szCs w:val="22"/>
        </w:rPr>
        <w:t xml:space="preserve">leiden tot het metabool syndroom (overgewicht/obesitas, insulineresistentie), glucose intolerantie, verstoorde vetstofwisseling en chronische ontstekingen. Deze zijn op hun beurt weer risico verhogend voor hart- en vaatziekte, diabetes type 2 en kanker (Willcox </w:t>
      </w:r>
      <w:r w:rsidRPr="0035184D">
        <w:rPr>
          <w:rFonts w:ascii="Arial" w:hAnsi="Arial" w:cs="Arial"/>
          <w:i/>
          <w:sz w:val="22"/>
          <w:szCs w:val="22"/>
        </w:rPr>
        <w:t>et al</w:t>
      </w:r>
      <w:r>
        <w:rPr>
          <w:rFonts w:ascii="Arial" w:hAnsi="Arial" w:cs="Arial"/>
          <w:sz w:val="22"/>
          <w:szCs w:val="22"/>
        </w:rPr>
        <w:t xml:space="preserve"> 2014).</w:t>
      </w:r>
    </w:p>
    <w:p w14:paraId="215C1F74" w14:textId="77777777" w:rsidR="00193E53" w:rsidRDefault="00193E53" w:rsidP="00472F60">
      <w:pPr>
        <w:spacing w:line="240" w:lineRule="auto"/>
        <w:rPr>
          <w:rFonts w:ascii="Arial" w:hAnsi="Arial" w:cs="Arial"/>
          <w:sz w:val="22"/>
          <w:szCs w:val="22"/>
        </w:rPr>
      </w:pPr>
    </w:p>
    <w:p w14:paraId="662F5E16" w14:textId="5CEDA3BC" w:rsidR="00193E53" w:rsidRDefault="00C40ED8" w:rsidP="00472F60">
      <w:pPr>
        <w:spacing w:line="240" w:lineRule="auto"/>
        <w:rPr>
          <w:rFonts w:ascii="Arial" w:hAnsi="Arial" w:cs="Arial"/>
          <w:sz w:val="22"/>
          <w:szCs w:val="22"/>
        </w:rPr>
      </w:pPr>
      <w:r>
        <w:rPr>
          <w:rFonts w:ascii="Arial" w:hAnsi="Arial" w:cs="Arial"/>
          <w:sz w:val="22"/>
          <w:szCs w:val="22"/>
        </w:rPr>
        <w:t>3.2</w:t>
      </w:r>
      <w:r w:rsidR="00193E53">
        <w:rPr>
          <w:rFonts w:ascii="Arial" w:hAnsi="Arial" w:cs="Arial"/>
          <w:sz w:val="22"/>
          <w:szCs w:val="22"/>
        </w:rPr>
        <w:t>.2 Traditioneel Okinawa dieet</w:t>
      </w:r>
    </w:p>
    <w:p w14:paraId="43A008D9" w14:textId="77317299" w:rsidR="002A478C" w:rsidRDefault="00B96F3B" w:rsidP="00472F60">
      <w:pPr>
        <w:spacing w:line="240" w:lineRule="auto"/>
        <w:rPr>
          <w:rFonts w:ascii="Arial" w:hAnsi="Arial" w:cs="Arial"/>
          <w:sz w:val="22"/>
          <w:szCs w:val="22"/>
        </w:rPr>
      </w:pPr>
      <w:r>
        <w:rPr>
          <w:rFonts w:ascii="Arial" w:hAnsi="Arial" w:cs="Arial"/>
          <w:sz w:val="22"/>
          <w:szCs w:val="22"/>
        </w:rPr>
        <w:t xml:space="preserve">Okinawa is een Japans eiland ten zuiden van Japan, waar de bewoners relatief erg oud worden. Dit is </w:t>
      </w:r>
      <w:r w:rsidR="006D5C2B">
        <w:rPr>
          <w:rFonts w:ascii="Arial" w:hAnsi="Arial" w:cs="Arial"/>
          <w:sz w:val="22"/>
          <w:szCs w:val="22"/>
        </w:rPr>
        <w:t xml:space="preserve">volgens onderzoek </w:t>
      </w:r>
      <w:r>
        <w:rPr>
          <w:rFonts w:ascii="Arial" w:hAnsi="Arial" w:cs="Arial"/>
          <w:sz w:val="22"/>
          <w:szCs w:val="22"/>
        </w:rPr>
        <w:t xml:space="preserve">van Buettner (2010) en Willcox (2014) voornamelijk te wijten aan het </w:t>
      </w:r>
      <w:r w:rsidR="002A478C">
        <w:rPr>
          <w:rFonts w:ascii="Arial" w:hAnsi="Arial" w:cs="Arial"/>
          <w:sz w:val="22"/>
          <w:szCs w:val="22"/>
        </w:rPr>
        <w:t xml:space="preserve">traditionele </w:t>
      </w:r>
      <w:r>
        <w:rPr>
          <w:rFonts w:ascii="Arial" w:hAnsi="Arial" w:cs="Arial"/>
          <w:sz w:val="22"/>
          <w:szCs w:val="22"/>
        </w:rPr>
        <w:t xml:space="preserve">dieet. </w:t>
      </w:r>
      <w:r w:rsidR="006D5C2B">
        <w:rPr>
          <w:rFonts w:ascii="Arial" w:hAnsi="Arial" w:cs="Arial"/>
          <w:sz w:val="22"/>
          <w:szCs w:val="22"/>
        </w:rPr>
        <w:t>Voor de voedselvoorziening zijn</w:t>
      </w:r>
      <w:r w:rsidR="002A478C">
        <w:rPr>
          <w:rFonts w:ascii="Arial" w:hAnsi="Arial" w:cs="Arial"/>
          <w:sz w:val="22"/>
          <w:szCs w:val="22"/>
        </w:rPr>
        <w:t xml:space="preserve"> de bewoners van Okinawa zeer afhankelijk van wat</w:t>
      </w:r>
      <w:r w:rsidR="00AF194E">
        <w:rPr>
          <w:rFonts w:ascii="Arial" w:hAnsi="Arial" w:cs="Arial"/>
          <w:sz w:val="22"/>
          <w:szCs w:val="22"/>
        </w:rPr>
        <w:t xml:space="preserve"> er op het eiland en de kust beschikbaar is</w:t>
      </w:r>
      <w:r w:rsidR="006D5C2B">
        <w:rPr>
          <w:rFonts w:ascii="Arial" w:hAnsi="Arial" w:cs="Arial"/>
          <w:sz w:val="22"/>
          <w:szCs w:val="22"/>
        </w:rPr>
        <w:t xml:space="preserve"> en/of wat er wil</w:t>
      </w:r>
      <w:r w:rsidR="002A478C">
        <w:rPr>
          <w:rFonts w:ascii="Arial" w:hAnsi="Arial" w:cs="Arial"/>
          <w:sz w:val="22"/>
          <w:szCs w:val="22"/>
        </w:rPr>
        <w:t xml:space="preserve"> groeien. </w:t>
      </w:r>
    </w:p>
    <w:p w14:paraId="53543E82" w14:textId="038916F9" w:rsidR="007755C9" w:rsidRDefault="009727FB" w:rsidP="00472F60">
      <w:pPr>
        <w:spacing w:line="240" w:lineRule="auto"/>
        <w:rPr>
          <w:rFonts w:ascii="Arial" w:hAnsi="Arial" w:cs="Arial"/>
          <w:sz w:val="22"/>
          <w:szCs w:val="22"/>
        </w:rPr>
      </w:pPr>
      <w:r>
        <w:rPr>
          <w:rFonts w:ascii="Arial" w:hAnsi="Arial" w:cs="Arial"/>
          <w:sz w:val="22"/>
          <w:szCs w:val="22"/>
        </w:rPr>
        <w:t xml:space="preserve">Het Okinawa dieet levert ≥90% van de </w:t>
      </w:r>
      <w:r w:rsidR="009A33D2">
        <w:rPr>
          <w:rFonts w:ascii="Arial" w:hAnsi="Arial" w:cs="Arial"/>
          <w:sz w:val="22"/>
          <w:szCs w:val="22"/>
        </w:rPr>
        <w:t>calo</w:t>
      </w:r>
      <w:r>
        <w:rPr>
          <w:rFonts w:ascii="Arial" w:hAnsi="Arial" w:cs="Arial"/>
          <w:sz w:val="22"/>
          <w:szCs w:val="22"/>
        </w:rPr>
        <w:t>rieën via koolhydraten, welke voor het grootste deel afkomstig zijn van groenten</w:t>
      </w:r>
      <w:r w:rsidR="009A33D2">
        <w:rPr>
          <w:rFonts w:ascii="Arial" w:hAnsi="Arial" w:cs="Arial"/>
          <w:sz w:val="22"/>
          <w:szCs w:val="22"/>
        </w:rPr>
        <w:t xml:space="preserve"> (Appel, 2008).</w:t>
      </w:r>
      <w:r w:rsidR="00445AD5">
        <w:rPr>
          <w:rFonts w:ascii="Arial" w:hAnsi="Arial" w:cs="Arial"/>
          <w:sz w:val="22"/>
          <w:szCs w:val="22"/>
        </w:rPr>
        <w:t xml:space="preserve"> </w:t>
      </w:r>
      <w:r w:rsidR="00C07C5E">
        <w:rPr>
          <w:rFonts w:ascii="Arial" w:hAnsi="Arial" w:cs="Arial"/>
          <w:sz w:val="22"/>
          <w:szCs w:val="22"/>
        </w:rPr>
        <w:t>Uit onder onderzoek van Willcox</w:t>
      </w:r>
      <w:r w:rsidR="002A607C">
        <w:rPr>
          <w:rFonts w:ascii="Arial" w:hAnsi="Arial" w:cs="Arial"/>
          <w:sz w:val="22"/>
          <w:szCs w:val="22"/>
        </w:rPr>
        <w:t xml:space="preserve"> (2014)</w:t>
      </w:r>
      <w:r w:rsidR="00C07C5E">
        <w:rPr>
          <w:rFonts w:ascii="Arial" w:hAnsi="Arial" w:cs="Arial"/>
          <w:sz w:val="22"/>
          <w:szCs w:val="22"/>
        </w:rPr>
        <w:t xml:space="preserve"> blijkt dat </w:t>
      </w:r>
      <w:r w:rsidR="00857F33">
        <w:rPr>
          <w:rFonts w:ascii="Arial" w:hAnsi="Arial" w:cs="Arial"/>
          <w:sz w:val="22"/>
          <w:szCs w:val="22"/>
        </w:rPr>
        <w:t>er ongeveer een kilo per dag aan groenten wordt geconsumeerd. D</w:t>
      </w:r>
      <w:r w:rsidR="002A607C">
        <w:rPr>
          <w:rFonts w:ascii="Arial" w:hAnsi="Arial" w:cs="Arial"/>
          <w:sz w:val="22"/>
          <w:szCs w:val="22"/>
        </w:rPr>
        <w:t xml:space="preserve">eze groenten </w:t>
      </w:r>
      <w:r w:rsidR="00857F33">
        <w:rPr>
          <w:rFonts w:ascii="Arial" w:hAnsi="Arial" w:cs="Arial"/>
          <w:sz w:val="22"/>
          <w:szCs w:val="22"/>
        </w:rPr>
        <w:t xml:space="preserve">zijn </w:t>
      </w:r>
      <w:r w:rsidR="002A607C">
        <w:rPr>
          <w:rFonts w:ascii="Arial" w:hAnsi="Arial" w:cs="Arial"/>
          <w:sz w:val="22"/>
          <w:szCs w:val="22"/>
        </w:rPr>
        <w:t>voornamelijk gele en groene groenten</w:t>
      </w:r>
      <w:r w:rsidR="00857F33">
        <w:rPr>
          <w:rFonts w:ascii="Arial" w:hAnsi="Arial" w:cs="Arial"/>
          <w:sz w:val="22"/>
          <w:szCs w:val="22"/>
        </w:rPr>
        <w:t xml:space="preserve"> en knollen</w:t>
      </w:r>
      <w:r w:rsidR="00C364DF">
        <w:rPr>
          <w:rFonts w:ascii="Arial" w:hAnsi="Arial" w:cs="Arial"/>
          <w:sz w:val="22"/>
          <w:szCs w:val="22"/>
        </w:rPr>
        <w:t xml:space="preserve"> </w:t>
      </w:r>
      <w:r w:rsidR="002A607C">
        <w:rPr>
          <w:rFonts w:ascii="Arial" w:hAnsi="Arial" w:cs="Arial"/>
          <w:sz w:val="22"/>
          <w:szCs w:val="22"/>
        </w:rPr>
        <w:t xml:space="preserve">en dan met name de zogenaamde ‘yam’ of </w:t>
      </w:r>
      <w:r w:rsidR="00193E53">
        <w:rPr>
          <w:rFonts w:ascii="Arial" w:hAnsi="Arial" w:cs="Arial"/>
          <w:sz w:val="22"/>
          <w:szCs w:val="22"/>
        </w:rPr>
        <w:t xml:space="preserve">in het Nederlands ‘bataat’ of zoete aardappel. De </w:t>
      </w:r>
      <w:r w:rsidR="00B96F3B">
        <w:rPr>
          <w:rFonts w:ascii="Arial" w:hAnsi="Arial" w:cs="Arial"/>
          <w:sz w:val="22"/>
          <w:szCs w:val="22"/>
        </w:rPr>
        <w:t>zoete aardappel is</w:t>
      </w:r>
      <w:r w:rsidR="00AF194E">
        <w:rPr>
          <w:rFonts w:ascii="Arial" w:hAnsi="Arial" w:cs="Arial"/>
          <w:sz w:val="22"/>
          <w:szCs w:val="22"/>
        </w:rPr>
        <w:t xml:space="preserve"> plantkundig</w:t>
      </w:r>
      <w:r w:rsidR="002A607C">
        <w:rPr>
          <w:rFonts w:ascii="Arial" w:hAnsi="Arial" w:cs="Arial"/>
          <w:sz w:val="22"/>
          <w:szCs w:val="22"/>
        </w:rPr>
        <w:t xml:space="preserve"> </w:t>
      </w:r>
      <w:r w:rsidR="00B96F3B">
        <w:rPr>
          <w:rFonts w:ascii="Arial" w:hAnsi="Arial" w:cs="Arial"/>
          <w:sz w:val="22"/>
          <w:szCs w:val="22"/>
        </w:rPr>
        <w:t xml:space="preserve">gezien een hele </w:t>
      </w:r>
      <w:r w:rsidR="002A607C">
        <w:rPr>
          <w:rFonts w:ascii="Arial" w:hAnsi="Arial" w:cs="Arial"/>
          <w:sz w:val="22"/>
          <w:szCs w:val="22"/>
        </w:rPr>
        <w:t xml:space="preserve">andere soort dan de </w:t>
      </w:r>
      <w:r w:rsidR="00193E53">
        <w:rPr>
          <w:rFonts w:ascii="Arial" w:hAnsi="Arial" w:cs="Arial"/>
          <w:sz w:val="22"/>
          <w:szCs w:val="22"/>
        </w:rPr>
        <w:t>‘gewone’ aardappel</w:t>
      </w:r>
      <w:r w:rsidR="005C1612">
        <w:rPr>
          <w:rFonts w:ascii="Arial" w:hAnsi="Arial" w:cs="Arial"/>
          <w:sz w:val="22"/>
          <w:szCs w:val="22"/>
        </w:rPr>
        <w:t xml:space="preserve">, maar bevat ongeveer dezelfde hoeveelheid zetmeel. </w:t>
      </w:r>
      <w:r w:rsidR="00193E53">
        <w:rPr>
          <w:rFonts w:ascii="Arial" w:hAnsi="Arial" w:cs="Arial"/>
          <w:sz w:val="22"/>
          <w:szCs w:val="22"/>
        </w:rPr>
        <w:t xml:space="preserve">Naast deze groenten worden veel producten </w:t>
      </w:r>
      <w:r w:rsidR="005C1612">
        <w:rPr>
          <w:rFonts w:ascii="Arial" w:hAnsi="Arial" w:cs="Arial"/>
          <w:sz w:val="22"/>
          <w:szCs w:val="22"/>
        </w:rPr>
        <w:t>vervaardigd</w:t>
      </w:r>
      <w:r w:rsidR="00AF194E">
        <w:rPr>
          <w:rFonts w:ascii="Arial" w:hAnsi="Arial" w:cs="Arial"/>
          <w:sz w:val="22"/>
          <w:szCs w:val="22"/>
        </w:rPr>
        <w:t xml:space="preserve"> uit soj</w:t>
      </w:r>
      <w:r w:rsidR="00193E53">
        <w:rPr>
          <w:rFonts w:ascii="Arial" w:hAnsi="Arial" w:cs="Arial"/>
          <w:sz w:val="22"/>
          <w:szCs w:val="22"/>
        </w:rPr>
        <w:t xml:space="preserve">a en </w:t>
      </w:r>
      <w:r w:rsidR="006D5C2B">
        <w:rPr>
          <w:rFonts w:ascii="Arial" w:hAnsi="Arial" w:cs="Arial"/>
          <w:sz w:val="22"/>
          <w:szCs w:val="22"/>
        </w:rPr>
        <w:t xml:space="preserve">worden </w:t>
      </w:r>
      <w:r w:rsidR="00193E53">
        <w:rPr>
          <w:rFonts w:ascii="Arial" w:hAnsi="Arial" w:cs="Arial"/>
          <w:sz w:val="22"/>
          <w:szCs w:val="22"/>
        </w:rPr>
        <w:t>andere (medicinale) planten gegeten.</w:t>
      </w:r>
      <w:r w:rsidR="005C1612">
        <w:rPr>
          <w:rFonts w:ascii="Arial" w:hAnsi="Arial" w:cs="Arial"/>
          <w:sz w:val="22"/>
          <w:szCs w:val="22"/>
        </w:rPr>
        <w:t xml:space="preserve"> Het dieet wordt verder aangevuld met vis, schaal- en schelpdieren, kleine porties vlees, fruit en (medicinale) kruiden. Qua dranken wordt er Jasmijnthee en een lokale vorm van sake gedronken. </w:t>
      </w:r>
      <w:r w:rsidR="002A478C">
        <w:rPr>
          <w:rFonts w:ascii="Arial" w:hAnsi="Arial" w:cs="Arial"/>
          <w:sz w:val="22"/>
          <w:szCs w:val="22"/>
        </w:rPr>
        <w:t xml:space="preserve">Het gebruik van alcohol is minimaal. </w:t>
      </w:r>
      <w:r w:rsidR="00193E53">
        <w:rPr>
          <w:rFonts w:ascii="Arial" w:hAnsi="Arial" w:cs="Arial"/>
          <w:sz w:val="22"/>
          <w:szCs w:val="22"/>
        </w:rPr>
        <w:t>Een overzicht van de eigenschappen van het traditionele Okinawa dieet</w:t>
      </w:r>
      <w:r w:rsidR="006D5C2B">
        <w:rPr>
          <w:rFonts w:ascii="Arial" w:hAnsi="Arial" w:cs="Arial"/>
          <w:sz w:val="22"/>
          <w:szCs w:val="22"/>
        </w:rPr>
        <w:t xml:space="preserve"> is weergeven in tabel 2</w:t>
      </w:r>
      <w:r w:rsidR="005C1612">
        <w:rPr>
          <w:rFonts w:ascii="Arial" w:hAnsi="Arial" w:cs="Arial"/>
          <w:sz w:val="22"/>
          <w:szCs w:val="22"/>
        </w:rPr>
        <w:t xml:space="preserve">. </w:t>
      </w:r>
    </w:p>
    <w:tbl>
      <w:tblPr>
        <w:tblStyle w:val="GridTable4Accent1"/>
        <w:tblW w:w="0" w:type="auto"/>
        <w:tblLook w:val="04A0" w:firstRow="1" w:lastRow="0" w:firstColumn="1" w:lastColumn="0" w:noHBand="0" w:noVBand="1"/>
      </w:tblPr>
      <w:tblGrid>
        <w:gridCol w:w="4531"/>
        <w:gridCol w:w="4531"/>
      </w:tblGrid>
      <w:tr w:rsidR="008763FA" w14:paraId="7DF89E91" w14:textId="77777777" w:rsidTr="00A10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4D3354C" w14:textId="1DA2D954" w:rsidR="008763FA" w:rsidRPr="008763FA" w:rsidRDefault="008763FA" w:rsidP="00472F60">
            <w:pPr>
              <w:rPr>
                <w:rFonts w:ascii="Arial" w:hAnsi="Arial" w:cs="Arial"/>
                <w:b w:val="0"/>
                <w:sz w:val="22"/>
                <w:szCs w:val="22"/>
              </w:rPr>
            </w:pPr>
            <w:r w:rsidRPr="008763FA">
              <w:rPr>
                <w:rFonts w:ascii="Arial" w:hAnsi="Arial" w:cs="Arial"/>
                <w:sz w:val="22"/>
                <w:szCs w:val="22"/>
              </w:rPr>
              <w:t>Voedselgroep</w:t>
            </w:r>
          </w:p>
        </w:tc>
        <w:tc>
          <w:tcPr>
            <w:tcW w:w="4531" w:type="dxa"/>
          </w:tcPr>
          <w:p w14:paraId="25B07802" w14:textId="0D3F4301" w:rsidR="008763FA" w:rsidRPr="008763FA" w:rsidRDefault="008763FA" w:rsidP="00472F60">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8763FA">
              <w:rPr>
                <w:rFonts w:ascii="Arial" w:hAnsi="Arial" w:cs="Arial"/>
                <w:sz w:val="22"/>
                <w:szCs w:val="22"/>
              </w:rPr>
              <w:t>Gewicht in gram (% kcal)</w:t>
            </w:r>
          </w:p>
        </w:tc>
      </w:tr>
      <w:tr w:rsidR="008763FA" w14:paraId="7E2655B8" w14:textId="77777777"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5E82992" w14:textId="0C053915" w:rsidR="008763FA" w:rsidRDefault="008763FA" w:rsidP="00472F60">
            <w:pPr>
              <w:rPr>
                <w:rFonts w:ascii="Arial" w:hAnsi="Arial" w:cs="Arial"/>
                <w:sz w:val="22"/>
                <w:szCs w:val="22"/>
              </w:rPr>
            </w:pPr>
            <w:r w:rsidRPr="008763FA">
              <w:rPr>
                <w:rFonts w:ascii="Arial" w:hAnsi="Arial" w:cs="Arial"/>
                <w:sz w:val="22"/>
                <w:szCs w:val="22"/>
              </w:rPr>
              <w:t>Granen</w:t>
            </w:r>
          </w:p>
        </w:tc>
        <w:tc>
          <w:tcPr>
            <w:tcW w:w="4531" w:type="dxa"/>
          </w:tcPr>
          <w:p w14:paraId="768F9A7B" w14:textId="5476CED3" w:rsidR="008763FA" w:rsidRDefault="008763FA"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192 (33)</w:t>
            </w:r>
          </w:p>
        </w:tc>
      </w:tr>
      <w:tr w:rsidR="008763FA" w14:paraId="38DC7D79" w14:textId="77777777" w:rsidTr="00A10EFA">
        <w:tc>
          <w:tcPr>
            <w:cnfStyle w:val="001000000000" w:firstRow="0" w:lastRow="0" w:firstColumn="1" w:lastColumn="0" w:oddVBand="0" w:evenVBand="0" w:oddHBand="0" w:evenHBand="0" w:firstRowFirstColumn="0" w:firstRowLastColumn="0" w:lastRowFirstColumn="0" w:lastRowLastColumn="0"/>
            <w:tcW w:w="4531" w:type="dxa"/>
          </w:tcPr>
          <w:p w14:paraId="1FB3698F" w14:textId="64D7F7C4" w:rsidR="008763FA" w:rsidRDefault="008763FA" w:rsidP="00472F60">
            <w:pPr>
              <w:rPr>
                <w:rFonts w:ascii="Arial" w:hAnsi="Arial" w:cs="Arial"/>
                <w:sz w:val="22"/>
                <w:szCs w:val="22"/>
              </w:rPr>
            </w:pPr>
            <w:r w:rsidRPr="008763FA">
              <w:rPr>
                <w:rFonts w:ascii="Arial" w:hAnsi="Arial" w:cs="Arial"/>
                <w:sz w:val="22"/>
                <w:szCs w:val="22"/>
              </w:rPr>
              <w:t>Noten en zaden</w:t>
            </w:r>
          </w:p>
        </w:tc>
        <w:tc>
          <w:tcPr>
            <w:tcW w:w="4531" w:type="dxa"/>
          </w:tcPr>
          <w:p w14:paraId="40E55436" w14:textId="6AAFC8D8" w:rsidR="008763FA" w:rsidRDefault="008763FA"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&lt;1 (&lt;1)</w:t>
            </w:r>
          </w:p>
        </w:tc>
      </w:tr>
      <w:tr w:rsidR="008763FA" w14:paraId="5A937494" w14:textId="77777777"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DC66D56" w14:textId="1D589744" w:rsidR="008763FA" w:rsidRDefault="008763FA" w:rsidP="00472F60">
            <w:pPr>
              <w:rPr>
                <w:rFonts w:ascii="Arial" w:hAnsi="Arial" w:cs="Arial"/>
                <w:sz w:val="22"/>
                <w:szCs w:val="22"/>
              </w:rPr>
            </w:pPr>
            <w:r w:rsidRPr="008763FA">
              <w:rPr>
                <w:rFonts w:ascii="Arial" w:hAnsi="Arial" w:cs="Arial"/>
                <w:sz w:val="22"/>
                <w:szCs w:val="22"/>
              </w:rPr>
              <w:t>Suikers</w:t>
            </w:r>
          </w:p>
        </w:tc>
        <w:tc>
          <w:tcPr>
            <w:tcW w:w="4531" w:type="dxa"/>
          </w:tcPr>
          <w:p w14:paraId="405D690A" w14:textId="74B8E8B2" w:rsidR="008763FA" w:rsidRDefault="008763FA"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 (&lt;1)</w:t>
            </w:r>
          </w:p>
        </w:tc>
      </w:tr>
      <w:tr w:rsidR="008763FA" w14:paraId="0C3EE134" w14:textId="77777777" w:rsidTr="00A10EFA">
        <w:tc>
          <w:tcPr>
            <w:cnfStyle w:val="001000000000" w:firstRow="0" w:lastRow="0" w:firstColumn="1" w:lastColumn="0" w:oddVBand="0" w:evenVBand="0" w:oddHBand="0" w:evenHBand="0" w:firstRowFirstColumn="0" w:firstRowLastColumn="0" w:lastRowFirstColumn="0" w:lastRowLastColumn="0"/>
            <w:tcW w:w="4531" w:type="dxa"/>
          </w:tcPr>
          <w:p w14:paraId="65EC4AB3" w14:textId="0FC6971B" w:rsidR="008763FA" w:rsidRDefault="008763FA" w:rsidP="00472F60">
            <w:pPr>
              <w:rPr>
                <w:rFonts w:ascii="Arial" w:hAnsi="Arial" w:cs="Arial"/>
                <w:sz w:val="22"/>
                <w:szCs w:val="22"/>
              </w:rPr>
            </w:pPr>
            <w:r w:rsidRPr="008763FA">
              <w:rPr>
                <w:rFonts w:ascii="Arial" w:hAnsi="Arial" w:cs="Arial"/>
                <w:sz w:val="22"/>
                <w:szCs w:val="22"/>
              </w:rPr>
              <w:t>Olien</w:t>
            </w:r>
          </w:p>
        </w:tc>
        <w:tc>
          <w:tcPr>
            <w:tcW w:w="4531" w:type="dxa"/>
          </w:tcPr>
          <w:p w14:paraId="34FA9550" w14:textId="74C3F9E2" w:rsidR="008763FA" w:rsidRDefault="008763FA"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 (2)</w:t>
            </w:r>
          </w:p>
        </w:tc>
      </w:tr>
      <w:tr w:rsidR="008763FA" w14:paraId="05269DAD" w14:textId="77777777"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35231C6" w14:textId="46A226AC" w:rsidR="008763FA" w:rsidRDefault="008763FA" w:rsidP="00472F60">
            <w:pPr>
              <w:rPr>
                <w:rFonts w:ascii="Arial" w:hAnsi="Arial" w:cs="Arial"/>
                <w:sz w:val="22"/>
                <w:szCs w:val="22"/>
              </w:rPr>
            </w:pPr>
            <w:r w:rsidRPr="008763FA">
              <w:rPr>
                <w:rFonts w:ascii="Arial" w:hAnsi="Arial" w:cs="Arial"/>
                <w:sz w:val="22"/>
                <w:szCs w:val="22"/>
              </w:rPr>
              <w:t>Peulvruchten</w:t>
            </w:r>
          </w:p>
        </w:tc>
        <w:tc>
          <w:tcPr>
            <w:tcW w:w="4531" w:type="dxa"/>
          </w:tcPr>
          <w:p w14:paraId="634C675F" w14:textId="1D5651CF" w:rsidR="008763FA" w:rsidRDefault="008763FA"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71 (5)</w:t>
            </w:r>
          </w:p>
        </w:tc>
      </w:tr>
      <w:tr w:rsidR="008763FA" w14:paraId="38D87F01" w14:textId="77777777" w:rsidTr="00A10EFA">
        <w:tc>
          <w:tcPr>
            <w:cnfStyle w:val="001000000000" w:firstRow="0" w:lastRow="0" w:firstColumn="1" w:lastColumn="0" w:oddVBand="0" w:evenVBand="0" w:oddHBand="0" w:evenHBand="0" w:firstRowFirstColumn="0" w:firstRowLastColumn="0" w:lastRowFirstColumn="0" w:lastRowLastColumn="0"/>
            <w:tcW w:w="4531" w:type="dxa"/>
          </w:tcPr>
          <w:p w14:paraId="357BBA7C" w14:textId="6B17F568" w:rsidR="008763FA" w:rsidRDefault="008763FA" w:rsidP="00472F60">
            <w:pPr>
              <w:rPr>
                <w:rFonts w:ascii="Arial" w:hAnsi="Arial" w:cs="Arial"/>
                <w:sz w:val="22"/>
                <w:szCs w:val="22"/>
              </w:rPr>
            </w:pPr>
            <w:r w:rsidRPr="008763FA">
              <w:rPr>
                <w:rFonts w:ascii="Arial" w:hAnsi="Arial" w:cs="Arial"/>
                <w:sz w:val="22"/>
                <w:szCs w:val="22"/>
              </w:rPr>
              <w:t>Vis</w:t>
            </w:r>
          </w:p>
        </w:tc>
        <w:tc>
          <w:tcPr>
            <w:tcW w:w="4531" w:type="dxa"/>
          </w:tcPr>
          <w:p w14:paraId="66ADE935" w14:textId="138D2BAC" w:rsidR="008763FA" w:rsidRDefault="008763FA"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15 (1)</w:t>
            </w:r>
          </w:p>
        </w:tc>
      </w:tr>
      <w:tr w:rsidR="008763FA" w14:paraId="1E14846C" w14:textId="77777777"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48D20A7" w14:textId="173BBC98" w:rsidR="008763FA" w:rsidRDefault="008763FA" w:rsidP="00472F60">
            <w:pPr>
              <w:rPr>
                <w:rFonts w:ascii="Arial" w:hAnsi="Arial" w:cs="Arial"/>
                <w:sz w:val="22"/>
                <w:szCs w:val="22"/>
              </w:rPr>
            </w:pPr>
            <w:r w:rsidRPr="008763FA">
              <w:rPr>
                <w:rFonts w:ascii="Arial" w:hAnsi="Arial" w:cs="Arial"/>
                <w:sz w:val="22"/>
                <w:szCs w:val="22"/>
              </w:rPr>
              <w:t>Vlees</w:t>
            </w:r>
          </w:p>
        </w:tc>
        <w:tc>
          <w:tcPr>
            <w:tcW w:w="4531" w:type="dxa"/>
          </w:tcPr>
          <w:p w14:paraId="152A97F6" w14:textId="29D1252D" w:rsidR="008763FA" w:rsidRDefault="008763FA"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 (&lt;1)</w:t>
            </w:r>
          </w:p>
        </w:tc>
      </w:tr>
      <w:tr w:rsidR="008763FA" w14:paraId="23D55C23" w14:textId="77777777" w:rsidTr="00A10EFA">
        <w:tc>
          <w:tcPr>
            <w:cnfStyle w:val="001000000000" w:firstRow="0" w:lastRow="0" w:firstColumn="1" w:lastColumn="0" w:oddVBand="0" w:evenVBand="0" w:oddHBand="0" w:evenHBand="0" w:firstRowFirstColumn="0" w:firstRowLastColumn="0" w:lastRowFirstColumn="0" w:lastRowLastColumn="0"/>
            <w:tcW w:w="4531" w:type="dxa"/>
          </w:tcPr>
          <w:p w14:paraId="48DF2390" w14:textId="2ECE3034" w:rsidR="008763FA" w:rsidRDefault="008763FA" w:rsidP="00472F60">
            <w:pPr>
              <w:rPr>
                <w:rFonts w:ascii="Arial" w:hAnsi="Arial" w:cs="Arial"/>
                <w:sz w:val="22"/>
                <w:szCs w:val="22"/>
              </w:rPr>
            </w:pPr>
            <w:r>
              <w:rPr>
                <w:rFonts w:ascii="Arial" w:hAnsi="Arial" w:cs="Arial"/>
                <w:sz w:val="22"/>
                <w:szCs w:val="22"/>
              </w:rPr>
              <w:t>Eieren</w:t>
            </w:r>
          </w:p>
        </w:tc>
        <w:tc>
          <w:tcPr>
            <w:tcW w:w="4531" w:type="dxa"/>
          </w:tcPr>
          <w:p w14:paraId="33642467" w14:textId="371BF975" w:rsidR="008763FA" w:rsidRDefault="008763FA"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 (&lt;1)</w:t>
            </w:r>
          </w:p>
        </w:tc>
      </w:tr>
      <w:tr w:rsidR="008763FA" w14:paraId="7E20EAD8" w14:textId="77777777"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B3C6097" w14:textId="31B4F353" w:rsidR="008763FA" w:rsidRDefault="008763FA" w:rsidP="00472F60">
            <w:pPr>
              <w:rPr>
                <w:rFonts w:ascii="Arial" w:hAnsi="Arial" w:cs="Arial"/>
                <w:sz w:val="22"/>
                <w:szCs w:val="22"/>
              </w:rPr>
            </w:pPr>
            <w:r w:rsidRPr="008763FA">
              <w:rPr>
                <w:rFonts w:ascii="Arial" w:hAnsi="Arial" w:cs="Arial"/>
                <w:sz w:val="22"/>
                <w:szCs w:val="22"/>
              </w:rPr>
              <w:t>Zuivelproducten</w:t>
            </w:r>
          </w:p>
        </w:tc>
        <w:tc>
          <w:tcPr>
            <w:tcW w:w="4531" w:type="dxa"/>
          </w:tcPr>
          <w:p w14:paraId="66524B55" w14:textId="7AC63E0C" w:rsidR="008763FA" w:rsidRDefault="008763FA"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&lt;1 (&lt;1)</w:t>
            </w:r>
          </w:p>
        </w:tc>
      </w:tr>
      <w:tr w:rsidR="008763FA" w14:paraId="5C81815F" w14:textId="77777777" w:rsidTr="00A10EFA">
        <w:tc>
          <w:tcPr>
            <w:cnfStyle w:val="001000000000" w:firstRow="0" w:lastRow="0" w:firstColumn="1" w:lastColumn="0" w:oddVBand="0" w:evenVBand="0" w:oddHBand="0" w:evenHBand="0" w:firstRowFirstColumn="0" w:firstRowLastColumn="0" w:lastRowFirstColumn="0" w:lastRowLastColumn="0"/>
            <w:tcW w:w="4531" w:type="dxa"/>
          </w:tcPr>
          <w:p w14:paraId="4FDE610C" w14:textId="02DCACB1" w:rsidR="008763FA" w:rsidRDefault="008763FA" w:rsidP="00472F60">
            <w:pPr>
              <w:rPr>
                <w:rFonts w:ascii="Arial" w:hAnsi="Arial" w:cs="Arial"/>
                <w:sz w:val="22"/>
                <w:szCs w:val="22"/>
              </w:rPr>
            </w:pPr>
            <w:r w:rsidRPr="008763FA">
              <w:rPr>
                <w:rFonts w:ascii="Arial" w:hAnsi="Arial" w:cs="Arial"/>
                <w:sz w:val="22"/>
                <w:szCs w:val="22"/>
              </w:rPr>
              <w:t>Groenten</w:t>
            </w:r>
          </w:p>
        </w:tc>
        <w:tc>
          <w:tcPr>
            <w:tcW w:w="4531" w:type="dxa"/>
          </w:tcPr>
          <w:p w14:paraId="213DD783" w14:textId="038AB173" w:rsidR="008763FA" w:rsidRDefault="008763FA" w:rsidP="00472F60">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965 (58)</w:t>
            </w:r>
          </w:p>
        </w:tc>
      </w:tr>
      <w:tr w:rsidR="008763FA" w14:paraId="682112C5" w14:textId="77777777" w:rsidTr="00A10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F4D0FF9" w14:textId="5CC78705" w:rsidR="008763FA" w:rsidRDefault="008763FA" w:rsidP="00472F60">
            <w:pPr>
              <w:rPr>
                <w:rFonts w:ascii="Arial" w:hAnsi="Arial" w:cs="Arial"/>
                <w:sz w:val="22"/>
                <w:szCs w:val="22"/>
              </w:rPr>
            </w:pPr>
            <w:r w:rsidRPr="008763FA">
              <w:rPr>
                <w:rFonts w:ascii="Arial" w:hAnsi="Arial" w:cs="Arial"/>
                <w:sz w:val="22"/>
                <w:szCs w:val="22"/>
              </w:rPr>
              <w:t>Fruit</w:t>
            </w:r>
          </w:p>
        </w:tc>
        <w:tc>
          <w:tcPr>
            <w:tcW w:w="4531" w:type="dxa"/>
          </w:tcPr>
          <w:p w14:paraId="7A6AA3F6" w14:textId="2247582F" w:rsidR="008763FA" w:rsidRDefault="008763FA" w:rsidP="00472F60">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&lt;1 (&lt;1)</w:t>
            </w:r>
          </w:p>
        </w:tc>
      </w:tr>
    </w:tbl>
    <w:p w14:paraId="019BEC8F" w14:textId="27CC4AE9" w:rsidR="00015213" w:rsidRPr="006D5C2B" w:rsidRDefault="006D5C2B" w:rsidP="00472F60">
      <w:pPr>
        <w:spacing w:line="240" w:lineRule="auto"/>
        <w:rPr>
          <w:rFonts w:ascii="Arial" w:hAnsi="Arial" w:cs="Arial"/>
          <w:sz w:val="18"/>
          <w:szCs w:val="18"/>
        </w:rPr>
      </w:pPr>
      <w:r w:rsidRPr="006D5C2B">
        <w:rPr>
          <w:rFonts w:ascii="Arial" w:hAnsi="Arial" w:cs="Arial"/>
          <w:sz w:val="18"/>
          <w:szCs w:val="18"/>
        </w:rPr>
        <w:t>Tabel 2</w:t>
      </w:r>
      <w:r w:rsidR="008763FA" w:rsidRPr="006D5C2B">
        <w:rPr>
          <w:rFonts w:ascii="Arial" w:hAnsi="Arial" w:cs="Arial"/>
          <w:sz w:val="18"/>
          <w:szCs w:val="18"/>
        </w:rPr>
        <w:t xml:space="preserve">. De geconsumeerde hoeveelheden per dag in gram van verschillende voedselgroepen en de bijbehorende kcal inname (naar Willcox 2014). </w:t>
      </w:r>
    </w:p>
    <w:p w14:paraId="42E0C7BF" w14:textId="133E3134" w:rsidR="00A40537" w:rsidRDefault="006D5C2B" w:rsidP="00472F60">
      <w:pPr>
        <w:spacing w:line="240" w:lineRule="auto"/>
        <w:rPr>
          <w:rFonts w:ascii="Arial" w:hAnsi="Arial" w:cs="Arial"/>
          <w:sz w:val="22"/>
          <w:szCs w:val="22"/>
        </w:rPr>
      </w:pPr>
      <w:r>
        <w:rPr>
          <w:rFonts w:ascii="Arial" w:hAnsi="Arial" w:cs="Arial"/>
          <w:sz w:val="22"/>
          <w:szCs w:val="22"/>
        </w:rPr>
        <w:t>Zoals uit tabel 2</w:t>
      </w:r>
      <w:r w:rsidR="008763FA">
        <w:rPr>
          <w:rFonts w:ascii="Arial" w:hAnsi="Arial" w:cs="Arial"/>
          <w:sz w:val="22"/>
          <w:szCs w:val="22"/>
        </w:rPr>
        <w:t xml:space="preserve"> blijkt is met name de groente inname hoog. Fruitinname daarentegen is erg laag. </w:t>
      </w:r>
      <w:r w:rsidR="00AF194E">
        <w:rPr>
          <w:rFonts w:ascii="Arial" w:hAnsi="Arial" w:cs="Arial"/>
          <w:sz w:val="22"/>
          <w:szCs w:val="22"/>
        </w:rPr>
        <w:t>Na de Tweede W</w:t>
      </w:r>
      <w:r w:rsidR="005C1612">
        <w:rPr>
          <w:rFonts w:ascii="Arial" w:hAnsi="Arial" w:cs="Arial"/>
          <w:sz w:val="22"/>
          <w:szCs w:val="22"/>
        </w:rPr>
        <w:t xml:space="preserve">ereldoorlog </w:t>
      </w:r>
      <w:r w:rsidR="00AF194E">
        <w:rPr>
          <w:rFonts w:ascii="Arial" w:hAnsi="Arial" w:cs="Arial"/>
          <w:sz w:val="22"/>
          <w:szCs w:val="22"/>
        </w:rPr>
        <w:t xml:space="preserve">en het bekend raken met de Westerse cultuur </w:t>
      </w:r>
      <w:r w:rsidR="005C1612">
        <w:rPr>
          <w:rFonts w:ascii="Arial" w:hAnsi="Arial" w:cs="Arial"/>
          <w:sz w:val="22"/>
          <w:szCs w:val="22"/>
        </w:rPr>
        <w:t>is het traditionele Okinawa dieet veranderd in een</w:t>
      </w:r>
      <w:r w:rsidR="007755C9">
        <w:rPr>
          <w:rFonts w:ascii="Arial" w:hAnsi="Arial" w:cs="Arial"/>
          <w:sz w:val="22"/>
          <w:szCs w:val="22"/>
        </w:rPr>
        <w:t xml:space="preserve"> energierijker</w:t>
      </w:r>
      <w:r w:rsidR="005C1612">
        <w:rPr>
          <w:rFonts w:ascii="Arial" w:hAnsi="Arial" w:cs="Arial"/>
          <w:sz w:val="22"/>
          <w:szCs w:val="22"/>
        </w:rPr>
        <w:t xml:space="preserve"> </w:t>
      </w:r>
      <w:r w:rsidR="007755C9">
        <w:rPr>
          <w:rFonts w:ascii="Arial" w:hAnsi="Arial" w:cs="Arial"/>
          <w:sz w:val="22"/>
          <w:szCs w:val="22"/>
        </w:rPr>
        <w:t xml:space="preserve">dieet, waarbij meer </w:t>
      </w:r>
      <w:r w:rsidR="00DF76D7">
        <w:rPr>
          <w:rFonts w:ascii="Arial" w:hAnsi="Arial" w:cs="Arial"/>
          <w:sz w:val="22"/>
          <w:szCs w:val="22"/>
        </w:rPr>
        <w:t>calorieën</w:t>
      </w:r>
      <w:r w:rsidR="007755C9">
        <w:rPr>
          <w:rFonts w:ascii="Arial" w:hAnsi="Arial" w:cs="Arial"/>
          <w:sz w:val="22"/>
          <w:szCs w:val="22"/>
        </w:rPr>
        <w:t xml:space="preserve"> worden gehaald uit </w:t>
      </w:r>
      <w:r w:rsidR="00DF76D7">
        <w:rPr>
          <w:rFonts w:ascii="Arial" w:hAnsi="Arial" w:cs="Arial"/>
          <w:sz w:val="22"/>
          <w:szCs w:val="22"/>
        </w:rPr>
        <w:t>proteïnen</w:t>
      </w:r>
      <w:r w:rsidR="00B96F3B">
        <w:rPr>
          <w:rFonts w:ascii="Arial" w:hAnsi="Arial" w:cs="Arial"/>
          <w:sz w:val="22"/>
          <w:szCs w:val="22"/>
        </w:rPr>
        <w:t xml:space="preserve"> en vet.</w:t>
      </w:r>
      <w:r w:rsidR="008763FA">
        <w:rPr>
          <w:rFonts w:ascii="Arial" w:hAnsi="Arial" w:cs="Arial"/>
          <w:sz w:val="22"/>
          <w:szCs w:val="22"/>
        </w:rPr>
        <w:t xml:space="preserve"> Het begon daarmee meer te lijken op het dieet van de </w:t>
      </w:r>
      <w:r w:rsidR="008763FA">
        <w:rPr>
          <w:rFonts w:ascii="Arial" w:hAnsi="Arial" w:cs="Arial"/>
          <w:sz w:val="22"/>
          <w:szCs w:val="22"/>
        </w:rPr>
        <w:lastRenderedPageBreak/>
        <w:t>rest van Japan en het Westen.</w:t>
      </w:r>
      <w:r w:rsidR="00015213">
        <w:rPr>
          <w:rFonts w:ascii="Arial" w:hAnsi="Arial" w:cs="Arial"/>
          <w:sz w:val="22"/>
          <w:szCs w:val="22"/>
        </w:rPr>
        <w:t xml:space="preserve"> Het algehele Japanse dieet is inmiddels veranderd</w:t>
      </w:r>
      <w:r w:rsidR="00B96F3B">
        <w:rPr>
          <w:rFonts w:ascii="Arial" w:hAnsi="Arial" w:cs="Arial"/>
          <w:sz w:val="22"/>
          <w:szCs w:val="22"/>
        </w:rPr>
        <w:t xml:space="preserve"> </w:t>
      </w:r>
      <w:r w:rsidR="00857F33">
        <w:rPr>
          <w:rFonts w:ascii="Arial" w:hAnsi="Arial" w:cs="Arial"/>
          <w:sz w:val="22"/>
          <w:szCs w:val="22"/>
        </w:rPr>
        <w:t>van een energiebeperkt dieet naar een energierijk</w:t>
      </w:r>
      <w:r w:rsidR="00A40537">
        <w:rPr>
          <w:rFonts w:ascii="Arial" w:hAnsi="Arial" w:cs="Arial"/>
          <w:sz w:val="22"/>
          <w:szCs w:val="22"/>
        </w:rPr>
        <w:t xml:space="preserve"> dieet. </w:t>
      </w:r>
      <w:r w:rsidR="00015213">
        <w:rPr>
          <w:rFonts w:ascii="Arial" w:hAnsi="Arial" w:cs="Arial"/>
          <w:sz w:val="22"/>
          <w:szCs w:val="22"/>
        </w:rPr>
        <w:t>L</w:t>
      </w:r>
      <w:r w:rsidR="00B96F3B">
        <w:rPr>
          <w:rFonts w:ascii="Arial" w:hAnsi="Arial" w:cs="Arial"/>
          <w:sz w:val="22"/>
          <w:szCs w:val="22"/>
        </w:rPr>
        <w:t>atere generaties</w:t>
      </w:r>
      <w:r w:rsidR="008763FA">
        <w:rPr>
          <w:rFonts w:ascii="Arial" w:hAnsi="Arial" w:cs="Arial"/>
          <w:sz w:val="22"/>
          <w:szCs w:val="22"/>
        </w:rPr>
        <w:t xml:space="preserve"> afkomstig van Okinawa</w:t>
      </w:r>
      <w:r w:rsidR="00B96F3B">
        <w:rPr>
          <w:rFonts w:ascii="Arial" w:hAnsi="Arial" w:cs="Arial"/>
          <w:sz w:val="22"/>
          <w:szCs w:val="22"/>
        </w:rPr>
        <w:t xml:space="preserve"> die niet</w:t>
      </w:r>
      <w:r w:rsidR="008763FA">
        <w:rPr>
          <w:rFonts w:ascii="Arial" w:hAnsi="Arial" w:cs="Arial"/>
          <w:sz w:val="22"/>
          <w:szCs w:val="22"/>
        </w:rPr>
        <w:t xml:space="preserve"> meer</w:t>
      </w:r>
      <w:r w:rsidR="00B96F3B">
        <w:rPr>
          <w:rFonts w:ascii="Arial" w:hAnsi="Arial" w:cs="Arial"/>
          <w:sz w:val="22"/>
          <w:szCs w:val="22"/>
        </w:rPr>
        <w:t xml:space="preserve"> eten volgens het traditionele dieet</w:t>
      </w:r>
      <w:r>
        <w:rPr>
          <w:rFonts w:ascii="Arial" w:hAnsi="Arial" w:cs="Arial"/>
          <w:sz w:val="22"/>
          <w:szCs w:val="22"/>
        </w:rPr>
        <w:t xml:space="preserve"> </w:t>
      </w:r>
      <w:r w:rsidR="00A40537">
        <w:rPr>
          <w:rFonts w:ascii="Arial" w:hAnsi="Arial" w:cs="Arial"/>
          <w:sz w:val="22"/>
          <w:szCs w:val="22"/>
        </w:rPr>
        <w:t>hebben een lagere levensduurverwachting</w:t>
      </w:r>
      <w:r>
        <w:rPr>
          <w:rFonts w:ascii="Arial" w:hAnsi="Arial" w:cs="Arial"/>
          <w:sz w:val="22"/>
          <w:szCs w:val="22"/>
        </w:rPr>
        <w:t xml:space="preserve"> door toenemend optreden van welvaartsziekten </w:t>
      </w:r>
      <w:r w:rsidR="00A40537">
        <w:rPr>
          <w:rFonts w:ascii="Arial" w:hAnsi="Arial" w:cs="Arial"/>
          <w:sz w:val="22"/>
          <w:szCs w:val="22"/>
        </w:rPr>
        <w:t>(Willcox 2014, Robine 2013).</w:t>
      </w:r>
    </w:p>
    <w:p w14:paraId="67C10A80" w14:textId="77777777" w:rsidR="007A299A" w:rsidRDefault="007A299A" w:rsidP="00472F60">
      <w:pPr>
        <w:spacing w:line="240" w:lineRule="auto"/>
        <w:rPr>
          <w:rFonts w:ascii="Arial" w:hAnsi="Arial" w:cs="Arial"/>
          <w:sz w:val="22"/>
          <w:szCs w:val="22"/>
        </w:rPr>
      </w:pPr>
    </w:p>
    <w:p w14:paraId="74A0FF16" w14:textId="162AC97C" w:rsidR="00193E53" w:rsidRDefault="00C40ED8" w:rsidP="00472F60">
      <w:pPr>
        <w:spacing w:line="240" w:lineRule="auto"/>
        <w:rPr>
          <w:rFonts w:ascii="Arial" w:hAnsi="Arial" w:cs="Arial"/>
          <w:sz w:val="22"/>
          <w:szCs w:val="22"/>
        </w:rPr>
      </w:pPr>
      <w:r>
        <w:rPr>
          <w:rFonts w:ascii="Arial" w:hAnsi="Arial" w:cs="Arial"/>
          <w:sz w:val="22"/>
          <w:szCs w:val="22"/>
        </w:rPr>
        <w:t>3.2</w:t>
      </w:r>
      <w:r w:rsidR="00193E53">
        <w:rPr>
          <w:rFonts w:ascii="Arial" w:hAnsi="Arial" w:cs="Arial"/>
          <w:sz w:val="22"/>
          <w:szCs w:val="22"/>
        </w:rPr>
        <w:t>.3 Mediterraan dieet</w:t>
      </w:r>
    </w:p>
    <w:p w14:paraId="1B3DDDF7" w14:textId="1F3B84F0" w:rsidR="007B74A8" w:rsidRDefault="00A40537" w:rsidP="00472F60">
      <w:pPr>
        <w:spacing w:line="240" w:lineRule="auto"/>
        <w:rPr>
          <w:rFonts w:ascii="Arial" w:hAnsi="Arial" w:cs="Arial"/>
          <w:sz w:val="22"/>
          <w:szCs w:val="22"/>
        </w:rPr>
      </w:pPr>
      <w:r>
        <w:rPr>
          <w:rFonts w:ascii="Arial" w:hAnsi="Arial" w:cs="Arial"/>
          <w:sz w:val="22"/>
          <w:szCs w:val="22"/>
        </w:rPr>
        <w:t>Het Mediterraan</w:t>
      </w:r>
      <w:r w:rsidR="00857F33">
        <w:rPr>
          <w:rFonts w:ascii="Arial" w:hAnsi="Arial" w:cs="Arial"/>
          <w:sz w:val="22"/>
          <w:szCs w:val="22"/>
        </w:rPr>
        <w:t xml:space="preserve"> dieet</w:t>
      </w:r>
      <w:r>
        <w:rPr>
          <w:rFonts w:ascii="Arial" w:hAnsi="Arial" w:cs="Arial"/>
          <w:sz w:val="22"/>
          <w:szCs w:val="22"/>
        </w:rPr>
        <w:t xml:space="preserve"> is een ander dieet waarvan wordt gesteld dat</w:t>
      </w:r>
      <w:r w:rsidR="00AF194E">
        <w:rPr>
          <w:rFonts w:ascii="Arial" w:hAnsi="Arial" w:cs="Arial"/>
          <w:sz w:val="22"/>
          <w:szCs w:val="22"/>
        </w:rPr>
        <w:t xml:space="preserve"> het</w:t>
      </w:r>
      <w:r>
        <w:rPr>
          <w:rFonts w:ascii="Arial" w:hAnsi="Arial" w:cs="Arial"/>
          <w:sz w:val="22"/>
          <w:szCs w:val="22"/>
        </w:rPr>
        <w:t xml:space="preserve"> bijdraagt aan gezond oud worden en een langere levensduur.</w:t>
      </w:r>
      <w:r w:rsidR="00857F33">
        <w:rPr>
          <w:rFonts w:ascii="Arial" w:hAnsi="Arial" w:cs="Arial"/>
          <w:sz w:val="22"/>
          <w:szCs w:val="22"/>
        </w:rPr>
        <w:t xml:space="preserve"> Buettner gebruikt als voorbeeld de inwoners van Sardinië (2010).</w:t>
      </w:r>
      <w:r>
        <w:rPr>
          <w:rFonts w:ascii="Arial" w:hAnsi="Arial" w:cs="Arial"/>
          <w:sz w:val="22"/>
          <w:szCs w:val="22"/>
        </w:rPr>
        <w:t xml:space="preserve"> Het Mediterrane dieet is rijk aan noten, fruit, groente</w:t>
      </w:r>
      <w:r w:rsidR="00AF194E">
        <w:rPr>
          <w:rFonts w:ascii="Arial" w:hAnsi="Arial" w:cs="Arial"/>
          <w:sz w:val="22"/>
          <w:szCs w:val="22"/>
        </w:rPr>
        <w:t>n</w:t>
      </w:r>
      <w:r>
        <w:rPr>
          <w:rFonts w:ascii="Arial" w:hAnsi="Arial" w:cs="Arial"/>
          <w:sz w:val="22"/>
          <w:szCs w:val="22"/>
        </w:rPr>
        <w:t>, peulvruchten, volkorenproducten, vis en olie</w:t>
      </w:r>
      <w:r w:rsidR="006B0E81">
        <w:rPr>
          <w:rFonts w:ascii="Arial" w:hAnsi="Arial" w:cs="Arial"/>
          <w:sz w:val="22"/>
          <w:szCs w:val="22"/>
        </w:rPr>
        <w:t xml:space="preserve">. </w:t>
      </w:r>
      <w:r w:rsidR="00D5200A">
        <w:rPr>
          <w:rFonts w:ascii="Arial" w:hAnsi="Arial" w:cs="Arial"/>
          <w:sz w:val="22"/>
          <w:szCs w:val="22"/>
        </w:rPr>
        <w:t>De hoeveelheden groente</w:t>
      </w:r>
      <w:r w:rsidR="00AF194E">
        <w:rPr>
          <w:rFonts w:ascii="Arial" w:hAnsi="Arial" w:cs="Arial"/>
          <w:sz w:val="22"/>
          <w:szCs w:val="22"/>
        </w:rPr>
        <w:t>n</w:t>
      </w:r>
      <w:r w:rsidR="00D5200A">
        <w:rPr>
          <w:rFonts w:ascii="Arial" w:hAnsi="Arial" w:cs="Arial"/>
          <w:sz w:val="22"/>
          <w:szCs w:val="22"/>
        </w:rPr>
        <w:t xml:space="preserve"> en f</w:t>
      </w:r>
      <w:r w:rsidR="00AF194E">
        <w:rPr>
          <w:rFonts w:ascii="Arial" w:hAnsi="Arial" w:cs="Arial"/>
          <w:sz w:val="22"/>
          <w:szCs w:val="22"/>
        </w:rPr>
        <w:t>ruit die gemiddeld genomen worden</w:t>
      </w:r>
      <w:r w:rsidR="00D5200A">
        <w:rPr>
          <w:rFonts w:ascii="Arial" w:hAnsi="Arial" w:cs="Arial"/>
          <w:sz w:val="22"/>
          <w:szCs w:val="22"/>
        </w:rPr>
        <w:t xml:space="preserve"> genuttigd bij een mediterraan dieet zijn respectievelijk 300 en</w:t>
      </w:r>
      <w:r w:rsidR="00C1606C">
        <w:rPr>
          <w:rFonts w:ascii="Arial" w:hAnsi="Arial" w:cs="Arial"/>
          <w:sz w:val="22"/>
          <w:szCs w:val="22"/>
        </w:rPr>
        <w:t xml:space="preserve"> 250 gram (Van Dooren et al 2014</w:t>
      </w:r>
      <w:r w:rsidR="00D5200A">
        <w:rPr>
          <w:rFonts w:ascii="Arial" w:hAnsi="Arial" w:cs="Arial"/>
          <w:sz w:val="22"/>
          <w:szCs w:val="22"/>
        </w:rPr>
        <w:t xml:space="preserve">). </w:t>
      </w:r>
      <w:r w:rsidR="006B0E81">
        <w:rPr>
          <w:rFonts w:ascii="Arial" w:hAnsi="Arial" w:cs="Arial"/>
          <w:sz w:val="22"/>
          <w:szCs w:val="22"/>
        </w:rPr>
        <w:t>Daarnaast wordt er matig alcohol genuttigd, met name bij de maaltijden</w:t>
      </w:r>
      <w:r>
        <w:rPr>
          <w:rFonts w:ascii="Arial" w:hAnsi="Arial" w:cs="Arial"/>
          <w:sz w:val="22"/>
          <w:szCs w:val="22"/>
        </w:rPr>
        <w:t xml:space="preserve"> (Pauwels 2011). </w:t>
      </w:r>
      <w:r w:rsidR="007B74A8">
        <w:rPr>
          <w:rFonts w:ascii="Arial" w:hAnsi="Arial" w:cs="Arial"/>
          <w:sz w:val="22"/>
          <w:szCs w:val="22"/>
        </w:rPr>
        <w:t>Bij het Mediterrane dieet wordt &gt;40% van de calorieën geleverd door vetten, voor het grootste deel bestaande uit enkelvoudig of meervoudig onverzadigde vet</w:t>
      </w:r>
      <w:r w:rsidR="009A33D2">
        <w:rPr>
          <w:rFonts w:ascii="Arial" w:hAnsi="Arial" w:cs="Arial"/>
          <w:sz w:val="22"/>
          <w:szCs w:val="22"/>
        </w:rPr>
        <w:t xml:space="preserve"> (Appel, 2008)</w:t>
      </w:r>
      <w:r w:rsidR="007B74A8">
        <w:rPr>
          <w:rFonts w:ascii="Arial" w:hAnsi="Arial" w:cs="Arial"/>
          <w:sz w:val="22"/>
          <w:szCs w:val="22"/>
        </w:rPr>
        <w:t>.</w:t>
      </w:r>
      <w:r w:rsidR="00E157DC">
        <w:rPr>
          <w:rFonts w:ascii="Arial" w:hAnsi="Arial" w:cs="Arial"/>
          <w:sz w:val="22"/>
          <w:szCs w:val="22"/>
        </w:rPr>
        <w:t xml:space="preserve">De voornaamste bron van de onverzadigde vetten is olijfolie. </w:t>
      </w:r>
      <w:r w:rsidR="00D554D5">
        <w:rPr>
          <w:rFonts w:ascii="Arial" w:hAnsi="Arial" w:cs="Arial"/>
          <w:sz w:val="22"/>
          <w:szCs w:val="22"/>
        </w:rPr>
        <w:t>Olijfolie is een plantaardige olie die wordt verkregen van de olijf, de vrucht van de olijfboom.</w:t>
      </w:r>
    </w:p>
    <w:p w14:paraId="49F998DC" w14:textId="3EB67DF2" w:rsidR="00E157DC" w:rsidRDefault="00E157DC" w:rsidP="00472F60">
      <w:pPr>
        <w:spacing w:line="240" w:lineRule="auto"/>
        <w:rPr>
          <w:rFonts w:ascii="Arial" w:hAnsi="Arial" w:cs="Arial"/>
          <w:sz w:val="22"/>
          <w:szCs w:val="22"/>
        </w:rPr>
      </w:pPr>
      <w:r>
        <w:rPr>
          <w:rFonts w:ascii="Arial" w:hAnsi="Arial" w:cs="Arial"/>
          <w:sz w:val="22"/>
          <w:szCs w:val="22"/>
        </w:rPr>
        <w:t xml:space="preserve">De voornaamste effecten die worden gezien bij het Mediterrane dieet zijn een beperking van het risico op hart- en vaatziekten. Dit wordt toegeschreven aan de hoge consumptie van olijfolie. Uit de PREDIMED studie </w:t>
      </w:r>
      <w:r w:rsidR="00470DCE">
        <w:rPr>
          <w:rFonts w:ascii="Arial" w:hAnsi="Arial" w:cs="Arial"/>
          <w:sz w:val="22"/>
          <w:szCs w:val="22"/>
        </w:rPr>
        <w:t xml:space="preserve">blijkt dat het risico op hart- en vaatziekten tot wel </w:t>
      </w:r>
      <w:r w:rsidR="004F7287">
        <w:rPr>
          <w:rFonts w:ascii="Arial" w:hAnsi="Arial" w:cs="Arial"/>
          <w:sz w:val="22"/>
          <w:szCs w:val="22"/>
        </w:rPr>
        <w:t>30% kan verminderen (</w:t>
      </w:r>
      <w:r w:rsidR="006D5C2B">
        <w:rPr>
          <w:rFonts w:ascii="Arial" w:hAnsi="Arial" w:cs="Arial"/>
          <w:sz w:val="22"/>
          <w:szCs w:val="22"/>
        </w:rPr>
        <w:t>deLorgeril et al</w:t>
      </w:r>
      <w:r w:rsidR="004F7287">
        <w:rPr>
          <w:rFonts w:ascii="Arial" w:hAnsi="Arial" w:cs="Arial"/>
          <w:sz w:val="22"/>
          <w:szCs w:val="22"/>
        </w:rPr>
        <w:t xml:space="preserve"> 1999). Dit wordt deel</w:t>
      </w:r>
      <w:r w:rsidR="00D554D5">
        <w:rPr>
          <w:rFonts w:ascii="Arial" w:hAnsi="Arial" w:cs="Arial"/>
          <w:sz w:val="22"/>
          <w:szCs w:val="22"/>
        </w:rPr>
        <w:t>s</w:t>
      </w:r>
      <w:r w:rsidR="004F7287">
        <w:rPr>
          <w:rFonts w:ascii="Arial" w:hAnsi="Arial" w:cs="Arial"/>
          <w:sz w:val="22"/>
          <w:szCs w:val="22"/>
        </w:rPr>
        <w:t xml:space="preserve"> verklaard door de hoeveelheden oliezuur (een omega-9-vetzuur) in olijfolie. Oliezuur heeft een gunstig effect op het voorkomen van atherosclerose</w:t>
      </w:r>
      <w:r w:rsidR="001840F9">
        <w:rPr>
          <w:rFonts w:ascii="Arial" w:hAnsi="Arial" w:cs="Arial"/>
          <w:sz w:val="22"/>
          <w:szCs w:val="22"/>
        </w:rPr>
        <w:t xml:space="preserve"> (López-Miranda 2010)</w:t>
      </w:r>
      <w:r w:rsidR="004F7287">
        <w:rPr>
          <w:rFonts w:ascii="Arial" w:hAnsi="Arial" w:cs="Arial"/>
          <w:sz w:val="22"/>
          <w:szCs w:val="22"/>
        </w:rPr>
        <w:t xml:space="preserve">. Daarnaast </w:t>
      </w:r>
      <w:r w:rsidR="00D554D5">
        <w:rPr>
          <w:rFonts w:ascii="Arial" w:hAnsi="Arial" w:cs="Arial"/>
          <w:sz w:val="22"/>
          <w:szCs w:val="22"/>
        </w:rPr>
        <w:t xml:space="preserve">is olijfolie rijk aan </w:t>
      </w:r>
      <w:r w:rsidR="004F7287">
        <w:rPr>
          <w:rFonts w:ascii="Arial" w:hAnsi="Arial" w:cs="Arial"/>
          <w:sz w:val="22"/>
          <w:szCs w:val="22"/>
        </w:rPr>
        <w:t>poly</w:t>
      </w:r>
      <w:r w:rsidR="00D554D5">
        <w:rPr>
          <w:rFonts w:ascii="Arial" w:hAnsi="Arial" w:cs="Arial"/>
          <w:sz w:val="22"/>
          <w:szCs w:val="22"/>
        </w:rPr>
        <w:t>p</w:t>
      </w:r>
      <w:r w:rsidR="004F7287">
        <w:rPr>
          <w:rFonts w:ascii="Arial" w:hAnsi="Arial" w:cs="Arial"/>
          <w:sz w:val="22"/>
          <w:szCs w:val="22"/>
        </w:rPr>
        <w:t xml:space="preserve">henolen. </w:t>
      </w:r>
      <w:r w:rsidR="006D5C2B">
        <w:rPr>
          <w:rFonts w:ascii="Arial" w:hAnsi="Arial" w:cs="Arial"/>
          <w:sz w:val="22"/>
          <w:szCs w:val="22"/>
        </w:rPr>
        <w:t>Polyfenolen</w:t>
      </w:r>
      <w:r w:rsidR="00D554D5">
        <w:rPr>
          <w:rFonts w:ascii="Arial" w:hAnsi="Arial" w:cs="Arial"/>
          <w:sz w:val="22"/>
          <w:szCs w:val="22"/>
        </w:rPr>
        <w:t xml:space="preserve"> werken als een antioxidant en ontstekingsremmer</w:t>
      </w:r>
      <w:r w:rsidR="006D5C2B">
        <w:rPr>
          <w:rFonts w:ascii="Arial" w:hAnsi="Arial" w:cs="Arial"/>
          <w:sz w:val="22"/>
          <w:szCs w:val="22"/>
        </w:rPr>
        <w:t xml:space="preserve"> (zie ook tabel 1)</w:t>
      </w:r>
      <w:r w:rsidR="00D554D5">
        <w:rPr>
          <w:rFonts w:ascii="Arial" w:hAnsi="Arial" w:cs="Arial"/>
          <w:sz w:val="22"/>
          <w:szCs w:val="22"/>
        </w:rPr>
        <w:t xml:space="preserve">, maar dragen ook bij aan </w:t>
      </w:r>
      <w:r w:rsidR="00111B97">
        <w:rPr>
          <w:rFonts w:ascii="Arial" w:hAnsi="Arial" w:cs="Arial"/>
          <w:sz w:val="22"/>
          <w:szCs w:val="22"/>
        </w:rPr>
        <w:t xml:space="preserve">betere vetwaarden in het bloed, zoals een hoger HDL cholesterol en lager </w:t>
      </w:r>
      <w:r w:rsidR="00D554D5">
        <w:rPr>
          <w:rFonts w:ascii="Arial" w:hAnsi="Arial" w:cs="Arial"/>
          <w:sz w:val="22"/>
          <w:szCs w:val="22"/>
        </w:rPr>
        <w:t xml:space="preserve">LDL </w:t>
      </w:r>
      <w:r w:rsidR="00111B97">
        <w:rPr>
          <w:rFonts w:ascii="Arial" w:hAnsi="Arial" w:cs="Arial"/>
          <w:sz w:val="22"/>
          <w:szCs w:val="22"/>
        </w:rPr>
        <w:t>cholesterol</w:t>
      </w:r>
      <w:r w:rsidR="00D554D5">
        <w:rPr>
          <w:rFonts w:ascii="Arial" w:hAnsi="Arial" w:cs="Arial"/>
          <w:sz w:val="22"/>
          <w:szCs w:val="22"/>
        </w:rPr>
        <w:t>gehalte in het bloed.</w:t>
      </w:r>
      <w:r w:rsidR="00111B97">
        <w:rPr>
          <w:rFonts w:ascii="Arial" w:hAnsi="Arial" w:cs="Arial"/>
          <w:sz w:val="22"/>
          <w:szCs w:val="22"/>
        </w:rPr>
        <w:t xml:space="preserve"> HDL cholesterol is het zogenoemd ‘goede’ cholesterol, wat atherosclerose tegengaat, en LDL cholesterol het ‘slechte’ cholesterol. Deze veroorzaakt juist atherosclerose. P</w:t>
      </w:r>
      <w:r w:rsidR="00D554D5">
        <w:rPr>
          <w:rFonts w:ascii="Arial" w:hAnsi="Arial" w:cs="Arial"/>
          <w:sz w:val="22"/>
          <w:szCs w:val="22"/>
        </w:rPr>
        <w:t>olyphenolen zitten echter alleen maar in olijfolie van hoge kwaliteit, dat wil zeggen koudgeperste olijfolie met het label ‘virgin’ of ‘extra virgin’</w:t>
      </w:r>
      <w:r w:rsidR="001840F9">
        <w:rPr>
          <w:rFonts w:ascii="Arial" w:hAnsi="Arial" w:cs="Arial"/>
          <w:sz w:val="22"/>
          <w:szCs w:val="22"/>
        </w:rPr>
        <w:t xml:space="preserve"> (Covas 2006)</w:t>
      </w:r>
      <w:r w:rsidR="00D554D5">
        <w:rPr>
          <w:rFonts w:ascii="Arial" w:hAnsi="Arial" w:cs="Arial"/>
          <w:sz w:val="22"/>
          <w:szCs w:val="22"/>
        </w:rPr>
        <w:t xml:space="preserve">. </w:t>
      </w:r>
    </w:p>
    <w:p w14:paraId="265B1085" w14:textId="77777777" w:rsidR="00D554D5" w:rsidRDefault="00D554D5" w:rsidP="00472F60">
      <w:pPr>
        <w:spacing w:line="240" w:lineRule="auto"/>
        <w:rPr>
          <w:rFonts w:ascii="Arial" w:hAnsi="Arial" w:cs="Arial"/>
          <w:sz w:val="22"/>
          <w:szCs w:val="22"/>
        </w:rPr>
      </w:pPr>
    </w:p>
    <w:p w14:paraId="0D3D3D44" w14:textId="0DE04E3A" w:rsidR="00D554D5" w:rsidRDefault="00C40ED8" w:rsidP="00D554D5">
      <w:pPr>
        <w:spacing w:line="240" w:lineRule="auto"/>
        <w:rPr>
          <w:rFonts w:ascii="Arial" w:hAnsi="Arial" w:cs="Arial"/>
          <w:sz w:val="22"/>
          <w:szCs w:val="22"/>
        </w:rPr>
      </w:pPr>
      <w:r>
        <w:rPr>
          <w:rFonts w:ascii="Arial" w:hAnsi="Arial" w:cs="Arial"/>
          <w:sz w:val="22"/>
          <w:szCs w:val="22"/>
        </w:rPr>
        <w:t>3.2</w:t>
      </w:r>
      <w:r w:rsidR="00D554D5">
        <w:rPr>
          <w:rFonts w:ascii="Arial" w:hAnsi="Arial" w:cs="Arial"/>
          <w:sz w:val="22"/>
          <w:szCs w:val="22"/>
        </w:rPr>
        <w:t>.4 Het dieet van de Zevende Dag Adventisten</w:t>
      </w:r>
    </w:p>
    <w:p w14:paraId="16F34225" w14:textId="5CFBEC95" w:rsidR="00D554D5" w:rsidRDefault="009B1198" w:rsidP="00D554D5">
      <w:pPr>
        <w:spacing w:line="240" w:lineRule="auto"/>
        <w:rPr>
          <w:rFonts w:ascii="Arial" w:hAnsi="Arial" w:cs="Arial"/>
          <w:sz w:val="22"/>
          <w:szCs w:val="22"/>
        </w:rPr>
      </w:pPr>
      <w:r>
        <w:rPr>
          <w:rFonts w:ascii="Arial" w:hAnsi="Arial" w:cs="Arial"/>
          <w:sz w:val="22"/>
          <w:szCs w:val="22"/>
        </w:rPr>
        <w:t xml:space="preserve">De Zevende Dag Adventisten zijn </w:t>
      </w:r>
      <w:r w:rsidR="00A05DB1">
        <w:rPr>
          <w:rFonts w:ascii="Arial" w:hAnsi="Arial" w:cs="Arial"/>
          <w:sz w:val="22"/>
          <w:szCs w:val="22"/>
        </w:rPr>
        <w:t>christenen die over het algemeen strikte regels volgen. Wereldwijd zijn er ongeveer 12 miljoen aanh</w:t>
      </w:r>
      <w:r w:rsidR="00FC4A83">
        <w:rPr>
          <w:rFonts w:ascii="Arial" w:hAnsi="Arial" w:cs="Arial"/>
          <w:sz w:val="22"/>
          <w:szCs w:val="22"/>
        </w:rPr>
        <w:t>angers van dit geloof, d</w:t>
      </w:r>
      <w:r w:rsidR="00A05DB1">
        <w:rPr>
          <w:rFonts w:ascii="Arial" w:hAnsi="Arial" w:cs="Arial"/>
          <w:sz w:val="22"/>
          <w:szCs w:val="22"/>
        </w:rPr>
        <w:t>aarvan bevindt zich 8% in de US</w:t>
      </w:r>
      <w:r w:rsidR="00FC4A83">
        <w:rPr>
          <w:rFonts w:ascii="Arial" w:hAnsi="Arial" w:cs="Arial"/>
          <w:sz w:val="22"/>
          <w:szCs w:val="22"/>
        </w:rPr>
        <w:t xml:space="preserve"> (Dubose </w:t>
      </w:r>
      <w:r w:rsidR="00FC4A83">
        <w:rPr>
          <w:rFonts w:ascii="Arial" w:hAnsi="Arial" w:cs="Arial"/>
          <w:i/>
          <w:sz w:val="22"/>
          <w:szCs w:val="22"/>
        </w:rPr>
        <w:t xml:space="preserve">et al </w:t>
      </w:r>
      <w:r w:rsidR="00FC4A83">
        <w:rPr>
          <w:rFonts w:ascii="Arial" w:hAnsi="Arial" w:cs="Arial"/>
          <w:sz w:val="22"/>
          <w:szCs w:val="22"/>
        </w:rPr>
        <w:t>2002)</w:t>
      </w:r>
      <w:r w:rsidR="00A05DB1">
        <w:rPr>
          <w:rFonts w:ascii="Arial" w:hAnsi="Arial" w:cs="Arial"/>
          <w:sz w:val="22"/>
          <w:szCs w:val="22"/>
        </w:rPr>
        <w:t>. Loma Linda, California is een dorp waar veel Zevende Dag Adventisten wonen. Onder deze groep is veel onderzoe</w:t>
      </w:r>
      <w:r w:rsidR="00FC4A83">
        <w:rPr>
          <w:rFonts w:ascii="Arial" w:hAnsi="Arial" w:cs="Arial"/>
          <w:sz w:val="22"/>
          <w:szCs w:val="22"/>
        </w:rPr>
        <w:t>k gedaan naar het dieet dat doo</w:t>
      </w:r>
      <w:r w:rsidR="00A05DB1">
        <w:rPr>
          <w:rFonts w:ascii="Arial" w:hAnsi="Arial" w:cs="Arial"/>
          <w:sz w:val="22"/>
          <w:szCs w:val="22"/>
        </w:rPr>
        <w:t xml:space="preserve">r de Zevende Dag Adventisten wordt geadviseerd. </w:t>
      </w:r>
    </w:p>
    <w:p w14:paraId="19B4657F" w14:textId="41E344EC" w:rsidR="00D75282" w:rsidRDefault="00FC4A83" w:rsidP="00D554D5">
      <w:pPr>
        <w:spacing w:line="240" w:lineRule="auto"/>
        <w:rPr>
          <w:rFonts w:ascii="Arial" w:hAnsi="Arial" w:cs="Arial"/>
          <w:sz w:val="22"/>
          <w:szCs w:val="22"/>
        </w:rPr>
      </w:pPr>
      <w:r>
        <w:rPr>
          <w:rFonts w:ascii="Arial" w:hAnsi="Arial" w:cs="Arial"/>
          <w:sz w:val="22"/>
          <w:szCs w:val="22"/>
        </w:rPr>
        <w:t>Omdat de Zevende Dag Adventisten het lichaam zien als de tempel van God, moet er goed voor worden gezorgd en</w:t>
      </w:r>
      <w:r w:rsidR="00857F33">
        <w:rPr>
          <w:rFonts w:ascii="Arial" w:hAnsi="Arial" w:cs="Arial"/>
          <w:sz w:val="22"/>
          <w:szCs w:val="22"/>
        </w:rPr>
        <w:t xml:space="preserve"> het</w:t>
      </w:r>
      <w:r>
        <w:rPr>
          <w:rFonts w:ascii="Arial" w:hAnsi="Arial" w:cs="Arial"/>
          <w:sz w:val="22"/>
          <w:szCs w:val="22"/>
        </w:rPr>
        <w:t xml:space="preserve"> dieet maakt hier een </w:t>
      </w:r>
      <w:r w:rsidR="006C41EF">
        <w:rPr>
          <w:rFonts w:ascii="Arial" w:hAnsi="Arial" w:cs="Arial"/>
          <w:sz w:val="22"/>
          <w:szCs w:val="22"/>
        </w:rPr>
        <w:t xml:space="preserve">groot </w:t>
      </w:r>
      <w:r>
        <w:rPr>
          <w:rFonts w:ascii="Arial" w:hAnsi="Arial" w:cs="Arial"/>
          <w:sz w:val="22"/>
          <w:szCs w:val="22"/>
        </w:rPr>
        <w:t>deel van uit. De Zevende Dag Adventisten zijn niet verplicht om een bepaald dieet te volgen, dit wordt echter wel gestimuleerd. Het dieet</w:t>
      </w:r>
      <w:r w:rsidR="00857F33">
        <w:rPr>
          <w:rFonts w:ascii="Arial" w:hAnsi="Arial" w:cs="Arial"/>
          <w:sz w:val="22"/>
          <w:szCs w:val="22"/>
        </w:rPr>
        <w:t xml:space="preserve"> is grotendeels vegetarisch en</w:t>
      </w:r>
      <w:r>
        <w:rPr>
          <w:rFonts w:ascii="Arial" w:hAnsi="Arial" w:cs="Arial"/>
          <w:sz w:val="22"/>
          <w:szCs w:val="22"/>
        </w:rPr>
        <w:t xml:space="preserve"> bestaat uit granen, groenten, fruit, noten, weinig melk en weinig of geen eieren, het niet nuttigen van koffie, thee, alcohol, tabak, scherpe kruiden en/of andere stimule</w:t>
      </w:r>
      <w:r w:rsidR="00857F33">
        <w:rPr>
          <w:rFonts w:ascii="Arial" w:hAnsi="Arial" w:cs="Arial"/>
          <w:sz w:val="22"/>
          <w:szCs w:val="22"/>
        </w:rPr>
        <w:t>rende middelen</w:t>
      </w:r>
      <w:r>
        <w:rPr>
          <w:rFonts w:ascii="Arial" w:hAnsi="Arial" w:cs="Arial"/>
          <w:sz w:val="22"/>
          <w:szCs w:val="22"/>
        </w:rPr>
        <w:t>. Indien er vlees wordt genuttigd mag dit geen onrein vlees zijn b.v. afkomstig van varkens, roofvogels, watervogels en schel</w:t>
      </w:r>
      <w:r w:rsidR="00857F33">
        <w:rPr>
          <w:rFonts w:ascii="Arial" w:hAnsi="Arial" w:cs="Arial"/>
          <w:sz w:val="22"/>
          <w:szCs w:val="22"/>
        </w:rPr>
        <w:t>p</w:t>
      </w:r>
      <w:r>
        <w:rPr>
          <w:rFonts w:ascii="Arial" w:hAnsi="Arial" w:cs="Arial"/>
          <w:sz w:val="22"/>
          <w:szCs w:val="22"/>
        </w:rPr>
        <w:t>dieren</w:t>
      </w:r>
      <w:r w:rsidR="00D75282">
        <w:rPr>
          <w:rFonts w:ascii="Arial" w:hAnsi="Arial" w:cs="Arial"/>
          <w:sz w:val="22"/>
          <w:szCs w:val="22"/>
        </w:rPr>
        <w:t xml:space="preserve">. </w:t>
      </w:r>
      <w:r>
        <w:rPr>
          <w:rFonts w:ascii="Arial" w:hAnsi="Arial" w:cs="Arial"/>
          <w:sz w:val="22"/>
          <w:szCs w:val="22"/>
        </w:rPr>
        <w:t xml:space="preserve">(Foodinfo 2014, Buettner 2010, DuBose </w:t>
      </w:r>
      <w:r>
        <w:rPr>
          <w:rFonts w:ascii="Arial" w:hAnsi="Arial" w:cs="Arial"/>
          <w:i/>
          <w:sz w:val="22"/>
          <w:szCs w:val="22"/>
        </w:rPr>
        <w:t xml:space="preserve">et al </w:t>
      </w:r>
      <w:r>
        <w:rPr>
          <w:rFonts w:ascii="Arial" w:hAnsi="Arial" w:cs="Arial"/>
          <w:sz w:val="22"/>
          <w:szCs w:val="22"/>
        </w:rPr>
        <w:t xml:space="preserve">2002). </w:t>
      </w:r>
      <w:r w:rsidR="00D75282">
        <w:rPr>
          <w:rFonts w:ascii="Arial" w:hAnsi="Arial" w:cs="Arial"/>
          <w:sz w:val="22"/>
          <w:szCs w:val="22"/>
        </w:rPr>
        <w:t>Het gebruik van vlees wordt afgeraden vanwege het idee</w:t>
      </w:r>
      <w:r w:rsidR="005573F4">
        <w:rPr>
          <w:rFonts w:ascii="Arial" w:hAnsi="Arial" w:cs="Arial"/>
          <w:sz w:val="22"/>
          <w:szCs w:val="22"/>
        </w:rPr>
        <w:t xml:space="preserve"> dat de consumptie van vlees een verhoogd</w:t>
      </w:r>
      <w:r w:rsidR="00D75282">
        <w:rPr>
          <w:rFonts w:ascii="Arial" w:hAnsi="Arial" w:cs="Arial"/>
          <w:sz w:val="22"/>
          <w:szCs w:val="22"/>
        </w:rPr>
        <w:t xml:space="preserve"> risico op atherosclerosis, kanker, nierfunctiestoornissen, osteoporose en infectie met de rondworm Trichina tot gevolg heeft. </w:t>
      </w:r>
    </w:p>
    <w:p w14:paraId="7D7B032D" w14:textId="7378E620" w:rsidR="00FC4A83" w:rsidRDefault="00D75282" w:rsidP="00D554D5">
      <w:pPr>
        <w:spacing w:line="240" w:lineRule="auto"/>
        <w:rPr>
          <w:rFonts w:ascii="Arial" w:hAnsi="Arial" w:cs="Arial"/>
          <w:sz w:val="22"/>
          <w:szCs w:val="22"/>
        </w:rPr>
      </w:pPr>
      <w:r>
        <w:rPr>
          <w:rFonts w:ascii="Arial" w:hAnsi="Arial" w:cs="Arial"/>
          <w:sz w:val="22"/>
          <w:szCs w:val="22"/>
        </w:rPr>
        <w:lastRenderedPageBreak/>
        <w:t>Uit onderzoek is gebleken dat</w:t>
      </w:r>
      <w:r w:rsidR="00AC0141">
        <w:rPr>
          <w:rFonts w:ascii="Arial" w:hAnsi="Arial" w:cs="Arial"/>
          <w:sz w:val="22"/>
          <w:szCs w:val="22"/>
        </w:rPr>
        <w:t xml:space="preserve"> de incidentie van longkanker onder </w:t>
      </w:r>
      <w:r>
        <w:rPr>
          <w:rFonts w:ascii="Arial" w:hAnsi="Arial" w:cs="Arial"/>
          <w:sz w:val="22"/>
          <w:szCs w:val="22"/>
        </w:rPr>
        <w:t xml:space="preserve">Adventisten die 2 of meer porties fruit per dag aten </w:t>
      </w:r>
      <w:r w:rsidR="00AC0141">
        <w:rPr>
          <w:rFonts w:ascii="Arial" w:hAnsi="Arial" w:cs="Arial"/>
          <w:sz w:val="22"/>
          <w:szCs w:val="22"/>
        </w:rPr>
        <w:t>70% lage</w:t>
      </w:r>
      <w:r w:rsidR="001E00D9">
        <w:rPr>
          <w:rFonts w:ascii="Arial" w:hAnsi="Arial" w:cs="Arial"/>
          <w:sz w:val="22"/>
          <w:szCs w:val="22"/>
        </w:rPr>
        <w:t>r lag dan van Adventisten die</w:t>
      </w:r>
      <w:r w:rsidR="00AC0141">
        <w:rPr>
          <w:rFonts w:ascii="Arial" w:hAnsi="Arial" w:cs="Arial"/>
          <w:sz w:val="22"/>
          <w:szCs w:val="22"/>
        </w:rPr>
        <w:t xml:space="preserve"> minder </w:t>
      </w:r>
      <w:r w:rsidR="001E00D9">
        <w:rPr>
          <w:rFonts w:ascii="Arial" w:hAnsi="Arial" w:cs="Arial"/>
          <w:sz w:val="22"/>
          <w:szCs w:val="22"/>
        </w:rPr>
        <w:t xml:space="preserve">dan 2 </w:t>
      </w:r>
      <w:r w:rsidR="00AC0141">
        <w:rPr>
          <w:rFonts w:ascii="Arial" w:hAnsi="Arial" w:cs="Arial"/>
          <w:sz w:val="22"/>
          <w:szCs w:val="22"/>
        </w:rPr>
        <w:t>porties fruit per week aten (beide groepen bestonden uit niet-rokers)</w:t>
      </w:r>
      <w:r w:rsidR="005646A4">
        <w:rPr>
          <w:rFonts w:ascii="Arial" w:hAnsi="Arial" w:cs="Arial"/>
          <w:sz w:val="22"/>
          <w:szCs w:val="22"/>
        </w:rPr>
        <w:t xml:space="preserve"> (Buettner 2010)</w:t>
      </w:r>
      <w:r w:rsidR="00AC0141">
        <w:rPr>
          <w:rFonts w:ascii="Arial" w:hAnsi="Arial" w:cs="Arial"/>
          <w:sz w:val="22"/>
          <w:szCs w:val="22"/>
        </w:rPr>
        <w:t xml:space="preserve">. </w:t>
      </w:r>
    </w:p>
    <w:p w14:paraId="44C44228" w14:textId="77777777" w:rsidR="007008FB" w:rsidRDefault="007008FB" w:rsidP="00D554D5">
      <w:pPr>
        <w:spacing w:line="240" w:lineRule="auto"/>
        <w:rPr>
          <w:rFonts w:ascii="Arial" w:hAnsi="Arial" w:cs="Arial"/>
          <w:sz w:val="22"/>
          <w:szCs w:val="22"/>
        </w:rPr>
      </w:pPr>
    </w:p>
    <w:p w14:paraId="382ACCE7" w14:textId="7AE2060E" w:rsidR="007008FB" w:rsidRDefault="007008FB" w:rsidP="007008FB">
      <w:pPr>
        <w:spacing w:line="240" w:lineRule="auto"/>
        <w:rPr>
          <w:rFonts w:ascii="Arial" w:hAnsi="Arial" w:cs="Arial"/>
          <w:sz w:val="22"/>
          <w:szCs w:val="22"/>
        </w:rPr>
      </w:pPr>
      <w:r>
        <w:rPr>
          <w:rFonts w:ascii="Arial" w:hAnsi="Arial" w:cs="Arial"/>
          <w:sz w:val="22"/>
          <w:szCs w:val="22"/>
        </w:rPr>
        <w:t>3.</w:t>
      </w:r>
      <w:r w:rsidR="00444E13">
        <w:rPr>
          <w:rFonts w:ascii="Arial" w:hAnsi="Arial" w:cs="Arial"/>
          <w:sz w:val="22"/>
          <w:szCs w:val="22"/>
        </w:rPr>
        <w:t>2.5</w:t>
      </w:r>
      <w:r>
        <w:rPr>
          <w:rFonts w:ascii="Arial" w:hAnsi="Arial" w:cs="Arial"/>
          <w:sz w:val="22"/>
          <w:szCs w:val="22"/>
        </w:rPr>
        <w:t xml:space="preserve"> </w:t>
      </w:r>
      <w:r w:rsidR="004D3E4C">
        <w:rPr>
          <w:rFonts w:ascii="Arial" w:hAnsi="Arial" w:cs="Arial"/>
          <w:sz w:val="22"/>
          <w:szCs w:val="22"/>
        </w:rPr>
        <w:t>Hunsa dieet</w:t>
      </w:r>
    </w:p>
    <w:p w14:paraId="26CC2788" w14:textId="260F726C" w:rsidR="003843C9" w:rsidRDefault="00F46245" w:rsidP="007008FB">
      <w:pPr>
        <w:spacing w:line="240" w:lineRule="auto"/>
        <w:rPr>
          <w:rFonts w:ascii="Arial" w:hAnsi="Arial" w:cs="Arial"/>
          <w:sz w:val="22"/>
          <w:szCs w:val="22"/>
        </w:rPr>
      </w:pPr>
      <w:r>
        <w:rPr>
          <w:rFonts w:ascii="Arial" w:hAnsi="Arial" w:cs="Arial"/>
          <w:sz w:val="22"/>
          <w:szCs w:val="22"/>
        </w:rPr>
        <w:t>In Noord-India leeft het Hunsa-volk. Dit volk</w:t>
      </w:r>
      <w:r w:rsidR="003843C9">
        <w:rPr>
          <w:rFonts w:ascii="Arial" w:hAnsi="Arial" w:cs="Arial"/>
          <w:sz w:val="22"/>
          <w:szCs w:val="22"/>
        </w:rPr>
        <w:t xml:space="preserve"> leeft erg afgezonderd, maar is toch bekend vanwege</w:t>
      </w:r>
      <w:r>
        <w:rPr>
          <w:rFonts w:ascii="Arial" w:hAnsi="Arial" w:cs="Arial"/>
          <w:sz w:val="22"/>
          <w:szCs w:val="22"/>
        </w:rPr>
        <w:t xml:space="preserve"> hun goede gezondheid</w:t>
      </w:r>
      <w:r w:rsidR="00953BED">
        <w:rPr>
          <w:rFonts w:ascii="Arial" w:hAnsi="Arial" w:cs="Arial"/>
          <w:sz w:val="22"/>
          <w:szCs w:val="22"/>
        </w:rPr>
        <w:t>, lange levensduur (90-100 jaar)</w:t>
      </w:r>
      <w:r>
        <w:rPr>
          <w:rFonts w:ascii="Arial" w:hAnsi="Arial" w:cs="Arial"/>
          <w:sz w:val="22"/>
          <w:szCs w:val="22"/>
        </w:rPr>
        <w:t xml:space="preserve"> en het nagenoeg afwezig zijn van ziekte. De Hunsa’s eten voornamelijk granen zoals tarwe, gerst en boekweit, bladgroenten, knolgewassen, peulvruchten, verse (ongepasteuriseerde) melkproducten en fruit. Vlees wordt zelden gegeten. </w:t>
      </w:r>
      <w:r w:rsidR="003843C9">
        <w:rPr>
          <w:rFonts w:ascii="Arial" w:hAnsi="Arial" w:cs="Arial"/>
          <w:sz w:val="22"/>
          <w:szCs w:val="22"/>
        </w:rPr>
        <w:t>De voedingsmiddelen worden verbouwd op het eigen land en worde</w:t>
      </w:r>
      <w:r w:rsidR="00161572">
        <w:rPr>
          <w:rFonts w:ascii="Arial" w:hAnsi="Arial" w:cs="Arial"/>
          <w:sz w:val="22"/>
          <w:szCs w:val="22"/>
        </w:rPr>
        <w:t xml:space="preserve">n zo onbewerkt mogelijk gegeten en er wordt geen gebruik gemaakt van bestrijdingsmiddelen. </w:t>
      </w:r>
    </w:p>
    <w:p w14:paraId="2B8201C3" w14:textId="607F7FBD" w:rsidR="003843C9" w:rsidRDefault="003843C9" w:rsidP="007008FB">
      <w:pPr>
        <w:spacing w:line="240" w:lineRule="auto"/>
        <w:rPr>
          <w:rFonts w:ascii="Arial" w:hAnsi="Arial" w:cs="Arial"/>
          <w:sz w:val="22"/>
          <w:szCs w:val="22"/>
        </w:rPr>
      </w:pPr>
      <w:r>
        <w:rPr>
          <w:rFonts w:ascii="Arial" w:hAnsi="Arial" w:cs="Arial"/>
          <w:sz w:val="22"/>
          <w:szCs w:val="22"/>
        </w:rPr>
        <w:t>Qua groenten eten zij voornamelijk spinazie, sla</w:t>
      </w:r>
      <w:r w:rsidR="00857F33">
        <w:rPr>
          <w:rFonts w:ascii="Arial" w:hAnsi="Arial" w:cs="Arial"/>
          <w:sz w:val="22"/>
          <w:szCs w:val="22"/>
        </w:rPr>
        <w:t>, andere jonge bladgroenten, wortelen, radijs en koolraap</w:t>
      </w:r>
      <w:r>
        <w:rPr>
          <w:rFonts w:ascii="Arial" w:hAnsi="Arial" w:cs="Arial"/>
          <w:sz w:val="22"/>
          <w:szCs w:val="22"/>
        </w:rPr>
        <w:t>. Ook eten zij kiemen van verschillende zaden. De groenten worden meestal rauw en met schil geserveerd, als zij worden gekookt dan is dat in een dun laagje water. Dit kookvocht wordt later opgedronken of op andere wijze geconsume</w:t>
      </w:r>
      <w:r w:rsidR="00857F33">
        <w:rPr>
          <w:rFonts w:ascii="Arial" w:hAnsi="Arial" w:cs="Arial"/>
          <w:sz w:val="22"/>
          <w:szCs w:val="22"/>
        </w:rPr>
        <w:t xml:space="preserve">erd. Bij elke maaltijd wordt </w:t>
      </w:r>
      <w:r>
        <w:rPr>
          <w:rFonts w:ascii="Arial" w:hAnsi="Arial" w:cs="Arial"/>
          <w:sz w:val="22"/>
          <w:szCs w:val="22"/>
        </w:rPr>
        <w:t>salade</w:t>
      </w:r>
      <w:r w:rsidR="00857F33">
        <w:rPr>
          <w:rFonts w:ascii="Arial" w:hAnsi="Arial" w:cs="Arial"/>
          <w:sz w:val="22"/>
          <w:szCs w:val="22"/>
        </w:rPr>
        <w:t xml:space="preserve"> en/of spinazie</w:t>
      </w:r>
      <w:r>
        <w:rPr>
          <w:rFonts w:ascii="Arial" w:hAnsi="Arial" w:cs="Arial"/>
          <w:sz w:val="22"/>
          <w:szCs w:val="22"/>
        </w:rPr>
        <w:t xml:space="preserve"> opgediend</w:t>
      </w:r>
      <w:r w:rsidR="00857F33">
        <w:rPr>
          <w:rFonts w:ascii="Arial" w:hAnsi="Arial" w:cs="Arial"/>
          <w:sz w:val="22"/>
          <w:szCs w:val="22"/>
        </w:rPr>
        <w:t>. De</w:t>
      </w:r>
      <w:r>
        <w:rPr>
          <w:rFonts w:ascii="Arial" w:hAnsi="Arial" w:cs="Arial"/>
          <w:sz w:val="22"/>
          <w:szCs w:val="22"/>
        </w:rPr>
        <w:t xml:space="preserve"> salades bestaan uit verse groenten, maar kunnen ook gemengd zijn met vers fruit. </w:t>
      </w:r>
    </w:p>
    <w:p w14:paraId="20AE2AAA" w14:textId="57160FAB" w:rsidR="003843C9" w:rsidRDefault="003843C9" w:rsidP="007008FB">
      <w:pPr>
        <w:spacing w:line="240" w:lineRule="auto"/>
        <w:rPr>
          <w:rFonts w:ascii="Arial" w:hAnsi="Arial" w:cs="Arial"/>
          <w:sz w:val="22"/>
          <w:szCs w:val="22"/>
        </w:rPr>
      </w:pPr>
      <w:r>
        <w:rPr>
          <w:rFonts w:ascii="Arial" w:hAnsi="Arial" w:cs="Arial"/>
          <w:sz w:val="22"/>
          <w:szCs w:val="22"/>
        </w:rPr>
        <w:t xml:space="preserve">De Hunsa’s eten voornamelijk appels, peren, perziken, abrikozen, zwarte en rode moerbeien als fruit. </w:t>
      </w:r>
      <w:r w:rsidR="00161572">
        <w:rPr>
          <w:rFonts w:ascii="Arial" w:hAnsi="Arial" w:cs="Arial"/>
          <w:sz w:val="22"/>
          <w:szCs w:val="22"/>
        </w:rPr>
        <w:t>De vruchten worden nooit gekookt, maar altijd rauw gegeten.</w:t>
      </w:r>
      <w:r w:rsidR="00DE0EE7">
        <w:rPr>
          <w:rFonts w:ascii="Arial" w:hAnsi="Arial" w:cs="Arial"/>
          <w:sz w:val="22"/>
          <w:szCs w:val="22"/>
        </w:rPr>
        <w:t xml:space="preserve"> Fruit dient als voorgerecht, nagerecht maar wordt ook tussendoor en bij hoofdmaaltijden gegeten</w:t>
      </w:r>
      <w:r w:rsidR="006D3B1C">
        <w:rPr>
          <w:rFonts w:ascii="Arial" w:hAnsi="Arial" w:cs="Arial"/>
          <w:sz w:val="22"/>
          <w:szCs w:val="22"/>
        </w:rPr>
        <w:t xml:space="preserve"> (Taylor, 1973)</w:t>
      </w:r>
      <w:r w:rsidR="00DE0EE7">
        <w:rPr>
          <w:rFonts w:ascii="Arial" w:hAnsi="Arial" w:cs="Arial"/>
          <w:sz w:val="22"/>
          <w:szCs w:val="22"/>
        </w:rPr>
        <w:t xml:space="preserve">. </w:t>
      </w:r>
    </w:p>
    <w:p w14:paraId="2050AD32" w14:textId="77777777" w:rsidR="007A299A" w:rsidRDefault="007A299A" w:rsidP="00472F60">
      <w:pPr>
        <w:spacing w:line="240" w:lineRule="auto"/>
        <w:rPr>
          <w:rFonts w:ascii="Arial" w:hAnsi="Arial" w:cs="Arial"/>
          <w:sz w:val="22"/>
          <w:szCs w:val="22"/>
        </w:rPr>
      </w:pPr>
    </w:p>
    <w:p w14:paraId="195C4456" w14:textId="3EC16DA5" w:rsidR="00282CE8" w:rsidRDefault="00282CE8" w:rsidP="00472F60">
      <w:pPr>
        <w:spacing w:line="240" w:lineRule="auto"/>
        <w:rPr>
          <w:rFonts w:ascii="Arial" w:hAnsi="Arial" w:cs="Arial"/>
          <w:sz w:val="22"/>
          <w:szCs w:val="22"/>
        </w:rPr>
      </w:pPr>
      <w:r>
        <w:rPr>
          <w:rFonts w:ascii="Arial" w:hAnsi="Arial" w:cs="Arial"/>
          <w:sz w:val="22"/>
          <w:szCs w:val="22"/>
        </w:rPr>
        <w:t xml:space="preserve">Uit bovenstaande verkenning van de verschillende diëten blijkt dat de traditionele of gematigde voedingspatronen als overeenkomst hebben dat er veel groenten en fruit wordt geconsumeerd. </w:t>
      </w:r>
      <w:r w:rsidR="00953BED">
        <w:rPr>
          <w:rFonts w:ascii="Arial" w:hAnsi="Arial" w:cs="Arial"/>
          <w:sz w:val="22"/>
          <w:szCs w:val="22"/>
        </w:rPr>
        <w:t>Daarnaast worden de producten veelal onbewerkt en van hoge kwaliteit gegeten. De hoge inname van groenten en fruit wordt gerelateerd aan de sterke gezondheid van de bevolkingsgroepen en de relatief lange levensduur</w:t>
      </w:r>
      <w:r>
        <w:rPr>
          <w:rFonts w:ascii="Arial" w:hAnsi="Arial" w:cs="Arial"/>
          <w:sz w:val="22"/>
          <w:szCs w:val="22"/>
        </w:rPr>
        <w:t xml:space="preserve">. </w:t>
      </w:r>
    </w:p>
    <w:p w14:paraId="5B2E46BA" w14:textId="77777777" w:rsidR="00282CE8" w:rsidRDefault="00282CE8" w:rsidP="00472F60">
      <w:pPr>
        <w:spacing w:line="240" w:lineRule="auto"/>
        <w:rPr>
          <w:rFonts w:ascii="Arial" w:hAnsi="Arial" w:cs="Arial"/>
          <w:sz w:val="22"/>
          <w:szCs w:val="22"/>
        </w:rPr>
      </w:pPr>
    </w:p>
    <w:p w14:paraId="1C8DB367" w14:textId="10CC2D16" w:rsidR="005E1C3E" w:rsidRPr="009727FB" w:rsidRDefault="00C40ED8" w:rsidP="00472F60">
      <w:pPr>
        <w:spacing w:line="240" w:lineRule="auto"/>
        <w:rPr>
          <w:rFonts w:ascii="Arial" w:hAnsi="Arial" w:cs="Arial"/>
          <w:b/>
          <w:sz w:val="22"/>
          <w:szCs w:val="22"/>
        </w:rPr>
      </w:pPr>
      <w:r>
        <w:rPr>
          <w:rFonts w:ascii="Arial" w:hAnsi="Arial" w:cs="Arial"/>
          <w:b/>
          <w:sz w:val="22"/>
          <w:szCs w:val="22"/>
        </w:rPr>
        <w:t xml:space="preserve">3.3 </w:t>
      </w:r>
      <w:r w:rsidR="00E02085">
        <w:rPr>
          <w:rFonts w:ascii="Arial" w:hAnsi="Arial" w:cs="Arial"/>
          <w:b/>
          <w:sz w:val="22"/>
          <w:szCs w:val="22"/>
        </w:rPr>
        <w:t>Vergelijk</w:t>
      </w:r>
      <w:r w:rsidR="00282CE8">
        <w:rPr>
          <w:rFonts w:ascii="Arial" w:hAnsi="Arial" w:cs="Arial"/>
          <w:b/>
          <w:sz w:val="22"/>
          <w:szCs w:val="22"/>
        </w:rPr>
        <w:t>ing</w:t>
      </w:r>
      <w:r w:rsidR="00E02085">
        <w:rPr>
          <w:rFonts w:ascii="Arial" w:hAnsi="Arial" w:cs="Arial"/>
          <w:b/>
          <w:sz w:val="22"/>
          <w:szCs w:val="22"/>
        </w:rPr>
        <w:t xml:space="preserve"> van aanbevelingen</w:t>
      </w:r>
      <w:r w:rsidR="009727FB" w:rsidRPr="009727FB">
        <w:rPr>
          <w:rFonts w:ascii="Arial" w:hAnsi="Arial" w:cs="Arial"/>
          <w:b/>
          <w:sz w:val="22"/>
          <w:szCs w:val="22"/>
        </w:rPr>
        <w:t xml:space="preserve"> van groente en fruit</w:t>
      </w:r>
      <w:r w:rsidR="005E1C3E" w:rsidRPr="009727FB">
        <w:rPr>
          <w:rFonts w:ascii="Arial" w:hAnsi="Arial" w:cs="Arial"/>
          <w:b/>
          <w:sz w:val="22"/>
          <w:szCs w:val="22"/>
        </w:rPr>
        <w:t xml:space="preserve"> tussen landen</w:t>
      </w:r>
      <w:r w:rsidR="00EF1BDB">
        <w:rPr>
          <w:rFonts w:ascii="Arial" w:hAnsi="Arial" w:cs="Arial"/>
          <w:b/>
          <w:sz w:val="22"/>
          <w:szCs w:val="22"/>
        </w:rPr>
        <w:t xml:space="preserve"> en daadwerkelijke consumptie in Nederland</w:t>
      </w:r>
    </w:p>
    <w:p w14:paraId="31B71528" w14:textId="7B9D0881" w:rsidR="001831F4" w:rsidRDefault="00C7669F" w:rsidP="00125F03">
      <w:pPr>
        <w:spacing w:line="240" w:lineRule="auto"/>
        <w:rPr>
          <w:rFonts w:ascii="Arial" w:hAnsi="Arial" w:cs="Arial"/>
          <w:sz w:val="22"/>
          <w:szCs w:val="22"/>
        </w:rPr>
      </w:pPr>
      <w:r>
        <w:rPr>
          <w:rFonts w:ascii="Arial" w:hAnsi="Arial" w:cs="Arial"/>
          <w:sz w:val="22"/>
          <w:szCs w:val="22"/>
        </w:rPr>
        <w:t>In verschillende</w:t>
      </w:r>
      <w:r w:rsidR="00EB6EF5">
        <w:rPr>
          <w:rFonts w:ascii="Arial" w:hAnsi="Arial" w:cs="Arial"/>
          <w:sz w:val="22"/>
          <w:szCs w:val="22"/>
        </w:rPr>
        <w:t xml:space="preserve"> landen worden </w:t>
      </w:r>
      <w:r>
        <w:rPr>
          <w:rFonts w:ascii="Arial" w:hAnsi="Arial" w:cs="Arial"/>
          <w:sz w:val="22"/>
          <w:szCs w:val="22"/>
        </w:rPr>
        <w:t>andere aanbevelingen gebruikt voor groenten en fruit</w:t>
      </w:r>
      <w:r w:rsidR="001E00D9">
        <w:rPr>
          <w:rFonts w:ascii="Arial" w:hAnsi="Arial" w:cs="Arial"/>
          <w:sz w:val="22"/>
          <w:szCs w:val="22"/>
        </w:rPr>
        <w:t>.</w:t>
      </w:r>
      <w:r w:rsidR="00EB6EF5">
        <w:rPr>
          <w:rFonts w:ascii="Arial" w:hAnsi="Arial" w:cs="Arial"/>
          <w:sz w:val="22"/>
          <w:szCs w:val="22"/>
        </w:rPr>
        <w:t xml:space="preserve"> De World Health Organization</w:t>
      </w:r>
      <w:r w:rsidR="001E00D9">
        <w:rPr>
          <w:rFonts w:ascii="Arial" w:hAnsi="Arial" w:cs="Arial"/>
          <w:sz w:val="22"/>
          <w:szCs w:val="22"/>
        </w:rPr>
        <w:t xml:space="preserve"> (WHO) is een onderdeel van de Verenigde Naties en heeft als doel om de wereldwijze aspecten van de gezondheidszorg in kaart te brengen. De WHO</w:t>
      </w:r>
      <w:r w:rsidR="00EB6EF5">
        <w:rPr>
          <w:rFonts w:ascii="Arial" w:hAnsi="Arial" w:cs="Arial"/>
          <w:sz w:val="22"/>
          <w:szCs w:val="22"/>
        </w:rPr>
        <w:t xml:space="preserve"> hanteert algemene hoeveelheden voor alle voedselgroepen, voor groenten en fruit samen is de aanbevolen hoeveelheid ≥400g per d</w:t>
      </w:r>
      <w:r w:rsidR="001831F4">
        <w:rPr>
          <w:rFonts w:ascii="Arial" w:hAnsi="Arial" w:cs="Arial"/>
          <w:sz w:val="22"/>
          <w:szCs w:val="22"/>
        </w:rPr>
        <w:t>ag</w:t>
      </w:r>
      <w:r w:rsidR="00F44D6F">
        <w:rPr>
          <w:rFonts w:ascii="Arial" w:hAnsi="Arial" w:cs="Arial"/>
          <w:sz w:val="22"/>
          <w:szCs w:val="22"/>
        </w:rPr>
        <w:t xml:space="preserve"> (Whtiney 2011, Agudo 2005)</w:t>
      </w:r>
      <w:r w:rsidR="001831F4">
        <w:rPr>
          <w:rFonts w:ascii="Arial" w:hAnsi="Arial" w:cs="Arial"/>
          <w:sz w:val="22"/>
          <w:szCs w:val="22"/>
        </w:rPr>
        <w:t>. Deze algemene hoeveelheden zijn vooral van belang voor landen dien nog geen echte voedingsrichtlijnen hebben zoals ontwikkelingslanden, maar kunnen ook worden gebruikt als basis voor een nationale voedingsrichtlijn (Agudo, 2005).</w:t>
      </w:r>
    </w:p>
    <w:p w14:paraId="35A1491A" w14:textId="794A50A9" w:rsidR="00EB6EF5" w:rsidRDefault="001831F4" w:rsidP="00125F03">
      <w:pPr>
        <w:spacing w:line="240" w:lineRule="auto"/>
        <w:rPr>
          <w:rFonts w:ascii="Arial" w:hAnsi="Arial" w:cs="Arial"/>
          <w:sz w:val="22"/>
          <w:szCs w:val="22"/>
        </w:rPr>
      </w:pPr>
      <w:r>
        <w:rPr>
          <w:rFonts w:ascii="Arial" w:hAnsi="Arial" w:cs="Arial"/>
          <w:sz w:val="22"/>
          <w:szCs w:val="22"/>
        </w:rPr>
        <w:t>Het advies van de WHO is ook overgenomen in de Nederlandse Richtlijnen Goede Voeding en</w:t>
      </w:r>
      <w:r w:rsidR="00E02085">
        <w:rPr>
          <w:rFonts w:ascii="Arial" w:hAnsi="Arial" w:cs="Arial"/>
          <w:sz w:val="22"/>
          <w:szCs w:val="22"/>
        </w:rPr>
        <w:t xml:space="preserve"> komt</w:t>
      </w:r>
      <w:r w:rsidR="00EB6EF5">
        <w:rPr>
          <w:rFonts w:ascii="Arial" w:hAnsi="Arial" w:cs="Arial"/>
          <w:sz w:val="22"/>
          <w:szCs w:val="22"/>
        </w:rPr>
        <w:t xml:space="preserve"> uit</w:t>
      </w:r>
      <w:r w:rsidR="00E02085">
        <w:rPr>
          <w:rFonts w:ascii="Arial" w:hAnsi="Arial" w:cs="Arial"/>
          <w:sz w:val="22"/>
          <w:szCs w:val="22"/>
        </w:rPr>
        <w:t xml:space="preserve"> op</w:t>
      </w:r>
      <w:r w:rsidR="00EB6EF5">
        <w:rPr>
          <w:rFonts w:ascii="Arial" w:hAnsi="Arial" w:cs="Arial"/>
          <w:sz w:val="22"/>
          <w:szCs w:val="22"/>
        </w:rPr>
        <w:t xml:space="preserve"> 200 gram groenten en 200 gram fruit</w:t>
      </w:r>
      <w:r w:rsidR="00E02085">
        <w:rPr>
          <w:rFonts w:ascii="Arial" w:hAnsi="Arial" w:cs="Arial"/>
          <w:sz w:val="22"/>
          <w:szCs w:val="22"/>
        </w:rPr>
        <w:t>. In veel</w:t>
      </w:r>
      <w:r w:rsidR="00B91204">
        <w:rPr>
          <w:rFonts w:ascii="Arial" w:hAnsi="Arial" w:cs="Arial"/>
          <w:sz w:val="22"/>
          <w:szCs w:val="22"/>
        </w:rPr>
        <w:t xml:space="preserve"> Angelsaksische maar ook </w:t>
      </w:r>
      <w:r w:rsidR="00E02085">
        <w:rPr>
          <w:rFonts w:ascii="Arial" w:hAnsi="Arial" w:cs="Arial"/>
          <w:sz w:val="22"/>
          <w:szCs w:val="22"/>
        </w:rPr>
        <w:t xml:space="preserve"> landen</w:t>
      </w:r>
      <w:r w:rsidR="00B91204">
        <w:rPr>
          <w:rFonts w:ascii="Arial" w:hAnsi="Arial" w:cs="Arial"/>
          <w:sz w:val="22"/>
          <w:szCs w:val="22"/>
        </w:rPr>
        <w:t xml:space="preserve"> zoals Duitsland </w:t>
      </w:r>
      <w:r w:rsidR="00E02085">
        <w:rPr>
          <w:rFonts w:ascii="Arial" w:hAnsi="Arial" w:cs="Arial"/>
          <w:sz w:val="22"/>
          <w:szCs w:val="22"/>
        </w:rPr>
        <w:t xml:space="preserve">wordt </w:t>
      </w:r>
      <w:r w:rsidR="00925305">
        <w:rPr>
          <w:rFonts w:ascii="Arial" w:hAnsi="Arial" w:cs="Arial"/>
          <w:sz w:val="22"/>
          <w:szCs w:val="22"/>
        </w:rPr>
        <w:t>als vertaalslag van het advies van de WHO</w:t>
      </w:r>
      <w:r w:rsidR="00910780">
        <w:rPr>
          <w:rFonts w:ascii="Arial" w:hAnsi="Arial" w:cs="Arial"/>
          <w:sz w:val="22"/>
          <w:szCs w:val="22"/>
        </w:rPr>
        <w:t xml:space="preserve"> het</w:t>
      </w:r>
      <w:r w:rsidR="00E02085">
        <w:rPr>
          <w:rFonts w:ascii="Arial" w:hAnsi="Arial" w:cs="Arial"/>
          <w:sz w:val="22"/>
          <w:szCs w:val="22"/>
        </w:rPr>
        <w:t xml:space="preserve"> zogenaamde ‘5 a day’ gehanteerd, want neer komt op het eten van 5 porties groente en fruit per dag</w:t>
      </w:r>
      <w:r>
        <w:rPr>
          <w:rFonts w:ascii="Arial" w:hAnsi="Arial" w:cs="Arial"/>
          <w:sz w:val="22"/>
          <w:szCs w:val="22"/>
        </w:rPr>
        <w:t xml:space="preserve">. </w:t>
      </w:r>
      <w:r w:rsidR="00925305">
        <w:rPr>
          <w:rFonts w:ascii="Arial" w:hAnsi="Arial" w:cs="Arial"/>
          <w:sz w:val="22"/>
          <w:szCs w:val="22"/>
        </w:rPr>
        <w:t xml:space="preserve">Daar ligt de focus dus op aantal porties en niet precies op grammen. </w:t>
      </w:r>
      <w:r>
        <w:rPr>
          <w:rFonts w:ascii="Arial" w:hAnsi="Arial" w:cs="Arial"/>
          <w:sz w:val="22"/>
          <w:szCs w:val="22"/>
        </w:rPr>
        <w:t>Hoewel er enige variatie is in de portiegrootte</w:t>
      </w:r>
      <w:r w:rsidR="00910780">
        <w:rPr>
          <w:rFonts w:ascii="Arial" w:hAnsi="Arial" w:cs="Arial"/>
          <w:sz w:val="22"/>
          <w:szCs w:val="22"/>
        </w:rPr>
        <w:t xml:space="preserve"> wordt</w:t>
      </w:r>
      <w:r>
        <w:rPr>
          <w:rFonts w:ascii="Arial" w:hAnsi="Arial" w:cs="Arial"/>
          <w:sz w:val="22"/>
          <w:szCs w:val="22"/>
        </w:rPr>
        <w:t xml:space="preserve"> </w:t>
      </w:r>
      <w:r w:rsidR="00B91204">
        <w:rPr>
          <w:rFonts w:ascii="Arial" w:hAnsi="Arial" w:cs="Arial"/>
          <w:sz w:val="22"/>
          <w:szCs w:val="22"/>
        </w:rPr>
        <w:t>over het algemeen aangehou</w:t>
      </w:r>
      <w:r w:rsidR="00925305">
        <w:rPr>
          <w:rFonts w:ascii="Arial" w:hAnsi="Arial" w:cs="Arial"/>
          <w:sz w:val="22"/>
          <w:szCs w:val="22"/>
        </w:rPr>
        <w:t>den dat een portie groente 80</w:t>
      </w:r>
      <w:r w:rsidR="00B91204">
        <w:rPr>
          <w:rFonts w:ascii="Arial" w:hAnsi="Arial" w:cs="Arial"/>
          <w:sz w:val="22"/>
          <w:szCs w:val="22"/>
        </w:rPr>
        <w:t xml:space="preserve"> gram weegt, en een portie fruit 150 gram. In Australië bestaat hier</w:t>
      </w:r>
      <w:r>
        <w:rPr>
          <w:rFonts w:ascii="Arial" w:hAnsi="Arial" w:cs="Arial"/>
          <w:sz w:val="22"/>
          <w:szCs w:val="22"/>
        </w:rPr>
        <w:t xml:space="preserve"> een variant van: Go for 2 &amp; 5. </w:t>
      </w:r>
      <w:r>
        <w:rPr>
          <w:rFonts w:ascii="Arial" w:hAnsi="Arial" w:cs="Arial"/>
          <w:sz w:val="22"/>
          <w:szCs w:val="22"/>
        </w:rPr>
        <w:lastRenderedPageBreak/>
        <w:t>Op deze wijze wordt aanbevolen om 2 porties fruit te eten en 5 porties groente</w:t>
      </w:r>
      <w:r w:rsidR="00B96F3B">
        <w:rPr>
          <w:rFonts w:ascii="Arial" w:hAnsi="Arial" w:cs="Arial"/>
          <w:sz w:val="22"/>
          <w:szCs w:val="22"/>
        </w:rPr>
        <w:t>n</w:t>
      </w:r>
      <w:r w:rsidR="00D4290E">
        <w:rPr>
          <w:rFonts w:ascii="Arial" w:hAnsi="Arial" w:cs="Arial"/>
          <w:sz w:val="22"/>
          <w:szCs w:val="22"/>
        </w:rPr>
        <w:t xml:space="preserve"> (Agudo 2005, Oyebode et al 2014</w:t>
      </w:r>
      <w:r w:rsidR="00242953">
        <w:rPr>
          <w:rFonts w:ascii="Arial" w:hAnsi="Arial" w:cs="Arial"/>
          <w:sz w:val="22"/>
          <w:szCs w:val="22"/>
        </w:rPr>
        <w:t>, Australian Guide to Healthy Eating</w:t>
      </w:r>
      <w:r w:rsidR="00111B97">
        <w:rPr>
          <w:rFonts w:ascii="Arial" w:hAnsi="Arial" w:cs="Arial"/>
          <w:sz w:val="22"/>
          <w:szCs w:val="22"/>
        </w:rPr>
        <w:t xml:space="preserve"> 2014</w:t>
      </w:r>
      <w:r w:rsidR="00D4290E">
        <w:rPr>
          <w:rFonts w:ascii="Arial" w:hAnsi="Arial" w:cs="Arial"/>
          <w:sz w:val="22"/>
          <w:szCs w:val="22"/>
        </w:rPr>
        <w:t xml:space="preserve">). </w:t>
      </w:r>
    </w:p>
    <w:p w14:paraId="3040A0A8" w14:textId="525C4596" w:rsidR="00C76C4D" w:rsidRDefault="00D42361" w:rsidP="00125F03">
      <w:pPr>
        <w:spacing w:line="240" w:lineRule="auto"/>
        <w:rPr>
          <w:rFonts w:ascii="Arial" w:hAnsi="Arial" w:cs="Arial"/>
          <w:sz w:val="22"/>
          <w:szCs w:val="22"/>
        </w:rPr>
      </w:pPr>
      <w:r>
        <w:rPr>
          <w:rFonts w:ascii="Arial" w:hAnsi="Arial" w:cs="Arial"/>
          <w:sz w:val="22"/>
          <w:szCs w:val="22"/>
        </w:rPr>
        <w:t xml:space="preserve">In tabel 3 </w:t>
      </w:r>
      <w:r w:rsidR="00C152F7">
        <w:rPr>
          <w:rFonts w:ascii="Arial" w:hAnsi="Arial" w:cs="Arial"/>
          <w:sz w:val="22"/>
          <w:szCs w:val="22"/>
        </w:rPr>
        <w:t>worden de aanbevolen hoeveelheden voor volwassenen</w:t>
      </w:r>
      <w:r w:rsidR="009727FB">
        <w:rPr>
          <w:rFonts w:ascii="Arial" w:hAnsi="Arial" w:cs="Arial"/>
          <w:sz w:val="22"/>
          <w:szCs w:val="22"/>
        </w:rPr>
        <w:t xml:space="preserve"> voor groente en fruit van ve</w:t>
      </w:r>
      <w:r w:rsidR="00C152F7">
        <w:rPr>
          <w:rFonts w:ascii="Arial" w:hAnsi="Arial" w:cs="Arial"/>
          <w:sz w:val="22"/>
          <w:szCs w:val="22"/>
        </w:rPr>
        <w:t xml:space="preserve">rschillende landen weergegeven. Sommige landen rekenen groenten en fruit samen, andere landen hanteren een aparte weergave. </w:t>
      </w:r>
      <w:r w:rsidR="00DD41F3">
        <w:rPr>
          <w:rFonts w:ascii="Arial" w:hAnsi="Arial" w:cs="Arial"/>
          <w:sz w:val="22"/>
          <w:szCs w:val="22"/>
        </w:rPr>
        <w:t xml:space="preserve">In het eerste geval staat de </w:t>
      </w:r>
      <w:r w:rsidR="001831F4">
        <w:rPr>
          <w:rFonts w:ascii="Arial" w:hAnsi="Arial" w:cs="Arial"/>
          <w:sz w:val="22"/>
          <w:szCs w:val="22"/>
        </w:rPr>
        <w:t xml:space="preserve">totale </w:t>
      </w:r>
      <w:r w:rsidR="00DD41F3">
        <w:rPr>
          <w:rFonts w:ascii="Arial" w:hAnsi="Arial" w:cs="Arial"/>
          <w:sz w:val="22"/>
          <w:szCs w:val="22"/>
        </w:rPr>
        <w:t xml:space="preserve">hoeveelheid </w:t>
      </w:r>
      <w:r w:rsidR="001831F4">
        <w:rPr>
          <w:rFonts w:ascii="Arial" w:hAnsi="Arial" w:cs="Arial"/>
          <w:sz w:val="22"/>
          <w:szCs w:val="22"/>
        </w:rPr>
        <w:t xml:space="preserve">groenten en fruit </w:t>
      </w:r>
      <w:r w:rsidR="00DD41F3">
        <w:rPr>
          <w:rFonts w:ascii="Arial" w:hAnsi="Arial" w:cs="Arial"/>
          <w:sz w:val="22"/>
          <w:szCs w:val="22"/>
        </w:rPr>
        <w:t>bij groente</w:t>
      </w:r>
      <w:r w:rsidR="008052B8">
        <w:rPr>
          <w:rFonts w:ascii="Arial" w:hAnsi="Arial" w:cs="Arial"/>
          <w:sz w:val="22"/>
          <w:szCs w:val="22"/>
        </w:rPr>
        <w:t>n</w:t>
      </w:r>
      <w:r w:rsidR="00DD41F3">
        <w:rPr>
          <w:rFonts w:ascii="Arial" w:hAnsi="Arial" w:cs="Arial"/>
          <w:sz w:val="22"/>
          <w:szCs w:val="22"/>
        </w:rPr>
        <w:t xml:space="preserve"> aangegeven. </w:t>
      </w:r>
      <w:r w:rsidR="00925305">
        <w:rPr>
          <w:rFonts w:ascii="Arial" w:hAnsi="Arial" w:cs="Arial"/>
          <w:sz w:val="22"/>
          <w:szCs w:val="22"/>
        </w:rPr>
        <w:t>Voor sommige landen in een inschatting gemaakt.</w:t>
      </w:r>
    </w:p>
    <w:tbl>
      <w:tblPr>
        <w:tblStyle w:val="GridTable4Accent1"/>
        <w:tblW w:w="9209" w:type="dxa"/>
        <w:tblLook w:val="04A0" w:firstRow="1" w:lastRow="0" w:firstColumn="1" w:lastColumn="0" w:noHBand="0" w:noVBand="1"/>
      </w:tblPr>
      <w:tblGrid>
        <w:gridCol w:w="1786"/>
        <w:gridCol w:w="2320"/>
        <w:gridCol w:w="2268"/>
        <w:gridCol w:w="2835"/>
      </w:tblGrid>
      <w:tr w:rsidR="00DD41F3" w14:paraId="07D98180" w14:textId="77777777" w:rsidTr="00700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388C28B1" w14:textId="52E7F1E6" w:rsidR="00DD41F3" w:rsidRPr="00DD41F3" w:rsidRDefault="00DD41F3" w:rsidP="00125F03">
            <w:pPr>
              <w:rPr>
                <w:rFonts w:ascii="Arial" w:hAnsi="Arial" w:cs="Arial"/>
                <w:b w:val="0"/>
                <w:sz w:val="22"/>
                <w:szCs w:val="22"/>
              </w:rPr>
            </w:pPr>
            <w:r w:rsidRPr="00DD41F3">
              <w:rPr>
                <w:rFonts w:ascii="Arial" w:hAnsi="Arial" w:cs="Arial"/>
                <w:sz w:val="22"/>
                <w:szCs w:val="22"/>
              </w:rPr>
              <w:t>Land</w:t>
            </w:r>
          </w:p>
        </w:tc>
        <w:tc>
          <w:tcPr>
            <w:tcW w:w="2320" w:type="dxa"/>
          </w:tcPr>
          <w:p w14:paraId="7401E870" w14:textId="00C545C9" w:rsidR="00DD41F3" w:rsidRPr="00DD41F3" w:rsidRDefault="008052B8" w:rsidP="00125F03">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Pr>
                <w:rFonts w:ascii="Arial" w:hAnsi="Arial" w:cs="Arial"/>
                <w:sz w:val="22"/>
                <w:szCs w:val="22"/>
              </w:rPr>
              <w:t>Groenten</w:t>
            </w:r>
          </w:p>
        </w:tc>
        <w:tc>
          <w:tcPr>
            <w:tcW w:w="2268" w:type="dxa"/>
          </w:tcPr>
          <w:p w14:paraId="083EFE3D" w14:textId="2B12F149" w:rsidR="00DD41F3" w:rsidRPr="00DD41F3" w:rsidRDefault="00DD41F3" w:rsidP="00125F03">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D41F3">
              <w:rPr>
                <w:rFonts w:ascii="Arial" w:hAnsi="Arial" w:cs="Arial"/>
                <w:sz w:val="22"/>
                <w:szCs w:val="22"/>
              </w:rPr>
              <w:t>Fruit</w:t>
            </w:r>
          </w:p>
        </w:tc>
        <w:tc>
          <w:tcPr>
            <w:tcW w:w="2835" w:type="dxa"/>
          </w:tcPr>
          <w:p w14:paraId="2A75E4DB" w14:textId="289DAD48" w:rsidR="00DD41F3" w:rsidRPr="00DD41F3" w:rsidRDefault="00DD41F3" w:rsidP="00125F03">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DD41F3">
              <w:rPr>
                <w:rFonts w:ascii="Arial" w:hAnsi="Arial" w:cs="Arial"/>
                <w:sz w:val="22"/>
                <w:szCs w:val="22"/>
              </w:rPr>
              <w:t>Organisatie</w:t>
            </w:r>
          </w:p>
        </w:tc>
      </w:tr>
      <w:tr w:rsidR="00D42361" w14:paraId="15D65DAF" w14:textId="77777777" w:rsidTr="0070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3E49BA1B" w14:textId="35C0DAC9" w:rsidR="00D42361" w:rsidRDefault="00D42361" w:rsidP="00D42361">
            <w:pPr>
              <w:rPr>
                <w:rFonts w:ascii="Arial" w:hAnsi="Arial" w:cs="Arial"/>
                <w:sz w:val="22"/>
                <w:szCs w:val="22"/>
              </w:rPr>
            </w:pPr>
            <w:r>
              <w:rPr>
                <w:rFonts w:ascii="Arial" w:hAnsi="Arial" w:cs="Arial"/>
                <w:sz w:val="22"/>
                <w:szCs w:val="22"/>
              </w:rPr>
              <w:t>Australië</w:t>
            </w:r>
          </w:p>
        </w:tc>
        <w:tc>
          <w:tcPr>
            <w:tcW w:w="2320" w:type="dxa"/>
          </w:tcPr>
          <w:p w14:paraId="2D7576E6" w14:textId="42962B4F"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375g</w:t>
            </w:r>
          </w:p>
        </w:tc>
        <w:tc>
          <w:tcPr>
            <w:tcW w:w="2268" w:type="dxa"/>
          </w:tcPr>
          <w:p w14:paraId="0E5F2E46" w14:textId="16084AD2"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300g </w:t>
            </w:r>
          </w:p>
        </w:tc>
        <w:tc>
          <w:tcPr>
            <w:tcW w:w="2835" w:type="dxa"/>
          </w:tcPr>
          <w:p w14:paraId="43C91FD1" w14:textId="572B1AF3"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Australian Guide to Healthy Eating</w:t>
            </w:r>
          </w:p>
        </w:tc>
      </w:tr>
      <w:tr w:rsidR="00D42361" w14:paraId="251BF652" w14:textId="77777777" w:rsidTr="007008FB">
        <w:tc>
          <w:tcPr>
            <w:cnfStyle w:val="001000000000" w:firstRow="0" w:lastRow="0" w:firstColumn="1" w:lastColumn="0" w:oddVBand="0" w:evenVBand="0" w:oddHBand="0" w:evenHBand="0" w:firstRowFirstColumn="0" w:firstRowLastColumn="0" w:lastRowFirstColumn="0" w:lastRowLastColumn="0"/>
            <w:tcW w:w="1786" w:type="dxa"/>
          </w:tcPr>
          <w:p w14:paraId="5BD4C45C" w14:textId="11D52459" w:rsidR="00D42361" w:rsidRDefault="00D42361" w:rsidP="00D42361">
            <w:pPr>
              <w:rPr>
                <w:rFonts w:ascii="Arial" w:hAnsi="Arial" w:cs="Arial"/>
                <w:sz w:val="22"/>
                <w:szCs w:val="22"/>
              </w:rPr>
            </w:pPr>
            <w:r>
              <w:rPr>
                <w:rFonts w:ascii="Arial" w:hAnsi="Arial" w:cs="Arial"/>
                <w:sz w:val="22"/>
                <w:szCs w:val="22"/>
              </w:rPr>
              <w:t>België</w:t>
            </w:r>
          </w:p>
        </w:tc>
        <w:tc>
          <w:tcPr>
            <w:tcW w:w="2320" w:type="dxa"/>
          </w:tcPr>
          <w:p w14:paraId="0C7DE9B2" w14:textId="38E01F02" w:rsidR="00D42361" w:rsidRDefault="00D42361"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300g</w:t>
            </w:r>
          </w:p>
        </w:tc>
        <w:tc>
          <w:tcPr>
            <w:tcW w:w="2268" w:type="dxa"/>
          </w:tcPr>
          <w:p w14:paraId="557B1732" w14:textId="09125DCE" w:rsidR="00D42361" w:rsidRDefault="00D42361"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 – 3 stuks</w:t>
            </w:r>
          </w:p>
        </w:tc>
        <w:tc>
          <w:tcPr>
            <w:tcW w:w="2835" w:type="dxa"/>
          </w:tcPr>
          <w:p w14:paraId="205CD9CB" w14:textId="20A565A7" w:rsidR="00D42361" w:rsidRDefault="00D42361"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Vlaams Instituut voor Gezondheidspromotie en Ziektepreventie</w:t>
            </w:r>
          </w:p>
        </w:tc>
      </w:tr>
      <w:tr w:rsidR="00D42361" w14:paraId="45DE3623" w14:textId="77777777" w:rsidTr="0070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3CC57CC2" w14:textId="710007BD" w:rsidR="00D42361" w:rsidRDefault="00D42361" w:rsidP="00D42361">
            <w:pPr>
              <w:rPr>
                <w:rFonts w:ascii="Arial" w:hAnsi="Arial" w:cs="Arial"/>
                <w:sz w:val="22"/>
                <w:szCs w:val="22"/>
              </w:rPr>
            </w:pPr>
            <w:r>
              <w:rPr>
                <w:rFonts w:ascii="Arial" w:hAnsi="Arial" w:cs="Arial"/>
                <w:sz w:val="22"/>
                <w:szCs w:val="22"/>
              </w:rPr>
              <w:t>Canada</w:t>
            </w:r>
          </w:p>
        </w:tc>
        <w:tc>
          <w:tcPr>
            <w:tcW w:w="2320" w:type="dxa"/>
          </w:tcPr>
          <w:p w14:paraId="7F4FF790" w14:textId="2935CB22"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575 – 750g (7 – 10 porties á 75 g)</w:t>
            </w:r>
          </w:p>
        </w:tc>
        <w:tc>
          <w:tcPr>
            <w:tcW w:w="2268" w:type="dxa"/>
          </w:tcPr>
          <w:p w14:paraId="39D94E64" w14:textId="5C0A194F"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835" w:type="dxa"/>
          </w:tcPr>
          <w:p w14:paraId="22843B28" w14:textId="0FBE995E"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Health Canada</w:t>
            </w:r>
          </w:p>
        </w:tc>
      </w:tr>
      <w:tr w:rsidR="00E15120" w14:paraId="12A8C4B8" w14:textId="77777777" w:rsidTr="007008FB">
        <w:tc>
          <w:tcPr>
            <w:cnfStyle w:val="001000000000" w:firstRow="0" w:lastRow="0" w:firstColumn="1" w:lastColumn="0" w:oddVBand="0" w:evenVBand="0" w:oddHBand="0" w:evenHBand="0" w:firstRowFirstColumn="0" w:firstRowLastColumn="0" w:lastRowFirstColumn="0" w:lastRowLastColumn="0"/>
            <w:tcW w:w="1786" w:type="dxa"/>
          </w:tcPr>
          <w:p w14:paraId="43CBBB13" w14:textId="6F8F906C" w:rsidR="00E15120" w:rsidRDefault="00E15120" w:rsidP="00D42361">
            <w:pPr>
              <w:rPr>
                <w:rFonts w:ascii="Arial" w:hAnsi="Arial" w:cs="Arial"/>
                <w:sz w:val="22"/>
                <w:szCs w:val="22"/>
              </w:rPr>
            </w:pPr>
            <w:r>
              <w:rPr>
                <w:rFonts w:ascii="Arial" w:hAnsi="Arial" w:cs="Arial"/>
                <w:sz w:val="22"/>
                <w:szCs w:val="22"/>
              </w:rPr>
              <w:t>Denemarken</w:t>
            </w:r>
          </w:p>
        </w:tc>
        <w:tc>
          <w:tcPr>
            <w:tcW w:w="2320" w:type="dxa"/>
          </w:tcPr>
          <w:p w14:paraId="79D49C0B" w14:textId="6CCFCA56" w:rsidR="00E15120" w:rsidRDefault="00242953"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480 </w:t>
            </w:r>
            <w:r w:rsidR="00E15120">
              <w:rPr>
                <w:rFonts w:ascii="Arial" w:hAnsi="Arial" w:cs="Arial"/>
                <w:sz w:val="22"/>
                <w:szCs w:val="22"/>
              </w:rPr>
              <w:t xml:space="preserve">(6 porties á </w:t>
            </w:r>
            <w:r>
              <w:rPr>
                <w:rFonts w:ascii="Arial" w:hAnsi="Arial" w:cs="Arial"/>
                <w:sz w:val="22"/>
                <w:szCs w:val="22"/>
              </w:rPr>
              <w:t xml:space="preserve">80 </w:t>
            </w:r>
            <w:r w:rsidR="00E15120">
              <w:rPr>
                <w:rFonts w:ascii="Arial" w:hAnsi="Arial" w:cs="Arial"/>
                <w:sz w:val="22"/>
                <w:szCs w:val="22"/>
              </w:rPr>
              <w:t>gram)</w:t>
            </w:r>
          </w:p>
        </w:tc>
        <w:tc>
          <w:tcPr>
            <w:tcW w:w="2268" w:type="dxa"/>
          </w:tcPr>
          <w:p w14:paraId="6C735186" w14:textId="77777777" w:rsidR="00E15120" w:rsidRDefault="00E15120"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835" w:type="dxa"/>
          </w:tcPr>
          <w:p w14:paraId="1F0B6184" w14:textId="71A4674F" w:rsidR="00E15120" w:rsidRDefault="00E15120"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European Food Information Council</w:t>
            </w:r>
          </w:p>
        </w:tc>
      </w:tr>
      <w:tr w:rsidR="00D42361" w14:paraId="4F87DD33" w14:textId="77777777" w:rsidTr="0070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78CFB6ED" w14:textId="04398BE4" w:rsidR="00D42361" w:rsidRDefault="00D42361" w:rsidP="00D42361">
            <w:pPr>
              <w:rPr>
                <w:rFonts w:ascii="Arial" w:hAnsi="Arial" w:cs="Arial"/>
                <w:sz w:val="22"/>
                <w:szCs w:val="22"/>
              </w:rPr>
            </w:pPr>
            <w:r>
              <w:rPr>
                <w:rFonts w:ascii="Arial" w:hAnsi="Arial" w:cs="Arial"/>
                <w:sz w:val="22"/>
                <w:szCs w:val="22"/>
              </w:rPr>
              <w:t>Duitsland</w:t>
            </w:r>
          </w:p>
        </w:tc>
        <w:tc>
          <w:tcPr>
            <w:tcW w:w="2320" w:type="dxa"/>
          </w:tcPr>
          <w:p w14:paraId="53A9969C" w14:textId="727F2D40" w:rsidR="00D42361" w:rsidRDefault="00242953" w:rsidP="0024295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400 gram </w:t>
            </w:r>
            <w:r w:rsidR="00E15120">
              <w:rPr>
                <w:rFonts w:ascii="Arial" w:hAnsi="Arial" w:cs="Arial"/>
                <w:sz w:val="22"/>
                <w:szCs w:val="22"/>
              </w:rPr>
              <w:t>(5 porties á</w:t>
            </w:r>
            <w:r>
              <w:rPr>
                <w:rFonts w:ascii="Arial" w:hAnsi="Arial" w:cs="Arial"/>
                <w:sz w:val="22"/>
                <w:szCs w:val="22"/>
              </w:rPr>
              <w:t xml:space="preserve"> 80</w:t>
            </w:r>
            <w:r w:rsidR="00E15120">
              <w:rPr>
                <w:rFonts w:ascii="Arial" w:hAnsi="Arial" w:cs="Arial"/>
                <w:sz w:val="22"/>
                <w:szCs w:val="22"/>
              </w:rPr>
              <w:t xml:space="preserve"> gram)</w:t>
            </w:r>
          </w:p>
        </w:tc>
        <w:tc>
          <w:tcPr>
            <w:tcW w:w="2268" w:type="dxa"/>
          </w:tcPr>
          <w:p w14:paraId="2C03C9E5" w14:textId="001FF868"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835" w:type="dxa"/>
          </w:tcPr>
          <w:p w14:paraId="4C86195D" w14:textId="1213FAF7" w:rsidR="00D42361" w:rsidRDefault="00E15120"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European Food Information Council</w:t>
            </w:r>
          </w:p>
        </w:tc>
      </w:tr>
      <w:tr w:rsidR="00D42361" w14:paraId="5B8F82EF" w14:textId="77777777" w:rsidTr="007008FB">
        <w:tc>
          <w:tcPr>
            <w:cnfStyle w:val="001000000000" w:firstRow="0" w:lastRow="0" w:firstColumn="1" w:lastColumn="0" w:oddVBand="0" w:evenVBand="0" w:oddHBand="0" w:evenHBand="0" w:firstRowFirstColumn="0" w:firstRowLastColumn="0" w:lastRowFirstColumn="0" w:lastRowLastColumn="0"/>
            <w:tcW w:w="1786" w:type="dxa"/>
          </w:tcPr>
          <w:p w14:paraId="2A3DD441" w14:textId="7749DEE0" w:rsidR="00D42361" w:rsidRDefault="00D42361" w:rsidP="00D42361">
            <w:pPr>
              <w:rPr>
                <w:rFonts w:ascii="Arial" w:hAnsi="Arial" w:cs="Arial"/>
                <w:sz w:val="22"/>
                <w:szCs w:val="22"/>
              </w:rPr>
            </w:pPr>
            <w:r>
              <w:rPr>
                <w:rFonts w:ascii="Arial" w:hAnsi="Arial" w:cs="Arial"/>
                <w:sz w:val="22"/>
                <w:szCs w:val="22"/>
              </w:rPr>
              <w:t>Engeland</w:t>
            </w:r>
          </w:p>
        </w:tc>
        <w:tc>
          <w:tcPr>
            <w:tcW w:w="2320" w:type="dxa"/>
          </w:tcPr>
          <w:p w14:paraId="21049C94" w14:textId="36905080" w:rsidR="00D42361" w:rsidRDefault="00D42361"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400g (5 porties á 80g)</w:t>
            </w:r>
          </w:p>
        </w:tc>
        <w:tc>
          <w:tcPr>
            <w:tcW w:w="2268" w:type="dxa"/>
          </w:tcPr>
          <w:p w14:paraId="48F7A0DF" w14:textId="77777777" w:rsidR="00D42361" w:rsidRDefault="00D42361"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835" w:type="dxa"/>
          </w:tcPr>
          <w:p w14:paraId="56CB97E8" w14:textId="757855ED" w:rsidR="00D42361" w:rsidRDefault="00D42361"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UK Department of Health</w:t>
            </w:r>
          </w:p>
        </w:tc>
      </w:tr>
      <w:tr w:rsidR="00E15120" w14:paraId="76CBABEF" w14:textId="77777777" w:rsidTr="0070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053A8D61" w14:textId="7E8FD580" w:rsidR="00E15120" w:rsidRDefault="00E15120" w:rsidP="00E15120">
            <w:pPr>
              <w:rPr>
                <w:rFonts w:ascii="Arial" w:hAnsi="Arial" w:cs="Arial"/>
                <w:sz w:val="22"/>
                <w:szCs w:val="22"/>
              </w:rPr>
            </w:pPr>
            <w:r>
              <w:rPr>
                <w:rFonts w:ascii="Arial" w:hAnsi="Arial" w:cs="Arial"/>
                <w:sz w:val="22"/>
                <w:szCs w:val="22"/>
              </w:rPr>
              <w:t>Ierland</w:t>
            </w:r>
          </w:p>
        </w:tc>
        <w:tc>
          <w:tcPr>
            <w:tcW w:w="2320" w:type="dxa"/>
          </w:tcPr>
          <w:p w14:paraId="324E7A10" w14:textId="63FC9AE9" w:rsidR="00E15120" w:rsidRDefault="00242953"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320 gram </w:t>
            </w:r>
            <w:r w:rsidR="00E15120">
              <w:rPr>
                <w:rFonts w:ascii="Arial" w:hAnsi="Arial" w:cs="Arial"/>
                <w:sz w:val="22"/>
                <w:szCs w:val="22"/>
              </w:rPr>
              <w:t xml:space="preserve">(4+ porties á </w:t>
            </w:r>
            <w:r>
              <w:rPr>
                <w:rFonts w:ascii="Arial" w:hAnsi="Arial" w:cs="Arial"/>
                <w:sz w:val="22"/>
                <w:szCs w:val="22"/>
              </w:rPr>
              <w:t xml:space="preserve">80 </w:t>
            </w:r>
            <w:r w:rsidR="00E15120">
              <w:rPr>
                <w:rFonts w:ascii="Arial" w:hAnsi="Arial" w:cs="Arial"/>
                <w:sz w:val="22"/>
                <w:szCs w:val="22"/>
              </w:rPr>
              <w:t>gram) **</w:t>
            </w:r>
          </w:p>
        </w:tc>
        <w:tc>
          <w:tcPr>
            <w:tcW w:w="2268" w:type="dxa"/>
          </w:tcPr>
          <w:p w14:paraId="07AD77A8" w14:textId="77777777" w:rsidR="00E15120" w:rsidRDefault="00E15120"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835" w:type="dxa"/>
          </w:tcPr>
          <w:p w14:paraId="24D41238" w14:textId="21FFB255" w:rsidR="00E15120" w:rsidRDefault="00E15120"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European Food Information Council</w:t>
            </w:r>
          </w:p>
        </w:tc>
      </w:tr>
      <w:tr w:rsidR="00D42361" w14:paraId="5EA205FF" w14:textId="77777777" w:rsidTr="007008FB">
        <w:tc>
          <w:tcPr>
            <w:cnfStyle w:val="001000000000" w:firstRow="0" w:lastRow="0" w:firstColumn="1" w:lastColumn="0" w:oddVBand="0" w:evenVBand="0" w:oddHBand="0" w:evenHBand="0" w:firstRowFirstColumn="0" w:firstRowLastColumn="0" w:lastRowFirstColumn="0" w:lastRowLastColumn="0"/>
            <w:tcW w:w="1786" w:type="dxa"/>
          </w:tcPr>
          <w:p w14:paraId="6B6ADC31" w14:textId="08CCE839" w:rsidR="00D42361" w:rsidRDefault="00D42361" w:rsidP="00D42361">
            <w:pPr>
              <w:rPr>
                <w:rFonts w:ascii="Arial" w:hAnsi="Arial" w:cs="Arial"/>
                <w:sz w:val="22"/>
                <w:szCs w:val="22"/>
              </w:rPr>
            </w:pPr>
            <w:r>
              <w:rPr>
                <w:rFonts w:ascii="Arial" w:hAnsi="Arial" w:cs="Arial"/>
                <w:sz w:val="22"/>
                <w:szCs w:val="22"/>
              </w:rPr>
              <w:t>Frankrijk</w:t>
            </w:r>
          </w:p>
        </w:tc>
        <w:tc>
          <w:tcPr>
            <w:tcW w:w="2320" w:type="dxa"/>
          </w:tcPr>
          <w:p w14:paraId="7D8E2BCC" w14:textId="4176FEE2" w:rsidR="00D42361" w:rsidRPr="00E15120" w:rsidRDefault="00242953" w:rsidP="00D42361">
            <w:pP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sz w:val="22"/>
                <w:szCs w:val="22"/>
              </w:rPr>
              <w:t xml:space="preserve">400 gram </w:t>
            </w:r>
            <w:r w:rsidR="00E15120">
              <w:rPr>
                <w:rFonts w:ascii="Arial" w:hAnsi="Arial" w:cs="Arial"/>
                <w:sz w:val="22"/>
                <w:szCs w:val="22"/>
              </w:rPr>
              <w:t xml:space="preserve">(5 porties á </w:t>
            </w:r>
            <w:r>
              <w:rPr>
                <w:rFonts w:ascii="Arial" w:hAnsi="Arial" w:cs="Arial"/>
                <w:sz w:val="22"/>
                <w:szCs w:val="22"/>
              </w:rPr>
              <w:t xml:space="preserve">80 </w:t>
            </w:r>
            <w:r w:rsidR="00E15120">
              <w:rPr>
                <w:rFonts w:ascii="Arial" w:hAnsi="Arial" w:cs="Arial"/>
                <w:sz w:val="22"/>
                <w:szCs w:val="22"/>
              </w:rPr>
              <w:t>gram) **</w:t>
            </w:r>
          </w:p>
        </w:tc>
        <w:tc>
          <w:tcPr>
            <w:tcW w:w="2268" w:type="dxa"/>
          </w:tcPr>
          <w:p w14:paraId="523335CE" w14:textId="77777777" w:rsidR="00D42361" w:rsidRDefault="00D42361"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2835" w:type="dxa"/>
          </w:tcPr>
          <w:p w14:paraId="11A4140E" w14:textId="696920B9" w:rsidR="00D42361" w:rsidRDefault="00E15120"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European Food Information Council</w:t>
            </w:r>
          </w:p>
        </w:tc>
      </w:tr>
      <w:tr w:rsidR="00D42361" w14:paraId="4BF86082" w14:textId="77777777" w:rsidTr="0070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2B9EFAFE" w14:textId="66A2E9D9" w:rsidR="00D42361" w:rsidRDefault="00D42361" w:rsidP="00D42361">
            <w:pPr>
              <w:rPr>
                <w:rFonts w:ascii="Arial" w:hAnsi="Arial" w:cs="Arial"/>
                <w:sz w:val="22"/>
                <w:szCs w:val="22"/>
              </w:rPr>
            </w:pPr>
            <w:r>
              <w:rPr>
                <w:rFonts w:ascii="Arial" w:hAnsi="Arial" w:cs="Arial"/>
                <w:sz w:val="22"/>
                <w:szCs w:val="22"/>
              </w:rPr>
              <w:t>Nederland</w:t>
            </w:r>
          </w:p>
        </w:tc>
        <w:tc>
          <w:tcPr>
            <w:tcW w:w="2320" w:type="dxa"/>
          </w:tcPr>
          <w:p w14:paraId="0D0FB8E5" w14:textId="12F207DF"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200g (4 opscheplepels)</w:t>
            </w:r>
          </w:p>
        </w:tc>
        <w:tc>
          <w:tcPr>
            <w:tcW w:w="2268" w:type="dxa"/>
          </w:tcPr>
          <w:p w14:paraId="2F34DBC5" w14:textId="6A24A7E9"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200 (2 stuks)</w:t>
            </w:r>
          </w:p>
        </w:tc>
        <w:tc>
          <w:tcPr>
            <w:tcW w:w="2835" w:type="dxa"/>
          </w:tcPr>
          <w:p w14:paraId="3C881773" w14:textId="1B4A94CD"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Voedingscentrum</w:t>
            </w:r>
          </w:p>
        </w:tc>
      </w:tr>
      <w:tr w:rsidR="00D42361" w14:paraId="3762AF7E" w14:textId="77777777" w:rsidTr="007008FB">
        <w:tc>
          <w:tcPr>
            <w:cnfStyle w:val="001000000000" w:firstRow="0" w:lastRow="0" w:firstColumn="1" w:lastColumn="0" w:oddVBand="0" w:evenVBand="0" w:oddHBand="0" w:evenHBand="0" w:firstRowFirstColumn="0" w:firstRowLastColumn="0" w:lastRowFirstColumn="0" w:lastRowLastColumn="0"/>
            <w:tcW w:w="1786" w:type="dxa"/>
          </w:tcPr>
          <w:p w14:paraId="0DC8FCB3" w14:textId="109C9C74" w:rsidR="00D42361" w:rsidRDefault="00D42361" w:rsidP="00D42361">
            <w:pPr>
              <w:rPr>
                <w:rFonts w:ascii="Arial" w:hAnsi="Arial" w:cs="Arial"/>
                <w:sz w:val="22"/>
                <w:szCs w:val="22"/>
              </w:rPr>
            </w:pPr>
            <w:r>
              <w:rPr>
                <w:rFonts w:ascii="Arial" w:hAnsi="Arial" w:cs="Arial"/>
                <w:sz w:val="22"/>
                <w:szCs w:val="22"/>
              </w:rPr>
              <w:t>USA</w:t>
            </w:r>
          </w:p>
        </w:tc>
        <w:tc>
          <w:tcPr>
            <w:tcW w:w="2320" w:type="dxa"/>
          </w:tcPr>
          <w:p w14:paraId="72930C5B" w14:textId="3FC67F37" w:rsidR="00D42361" w:rsidRDefault="00D42361"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187,5 – 225g</w:t>
            </w:r>
            <w:r w:rsidR="00274F48">
              <w:rPr>
                <w:rFonts w:ascii="Arial" w:hAnsi="Arial" w:cs="Arial"/>
                <w:sz w:val="22"/>
                <w:szCs w:val="22"/>
              </w:rPr>
              <w:t>*</w:t>
            </w:r>
          </w:p>
        </w:tc>
        <w:tc>
          <w:tcPr>
            <w:tcW w:w="2268" w:type="dxa"/>
          </w:tcPr>
          <w:p w14:paraId="0E4DFB25" w14:textId="6FC01FC8" w:rsidR="00D42361" w:rsidRDefault="00274F48"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112,5 – 150g*</w:t>
            </w:r>
          </w:p>
        </w:tc>
        <w:tc>
          <w:tcPr>
            <w:tcW w:w="2835" w:type="dxa"/>
          </w:tcPr>
          <w:p w14:paraId="60A8661F" w14:textId="1871E412" w:rsidR="00D42361" w:rsidRDefault="00D42361" w:rsidP="00D42361">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United States Department of Agriculture</w:t>
            </w:r>
          </w:p>
        </w:tc>
      </w:tr>
      <w:tr w:rsidR="00D42361" w14:paraId="543DA421" w14:textId="77777777" w:rsidTr="00700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tcPr>
          <w:p w14:paraId="5FF354C1" w14:textId="0DB75D09" w:rsidR="00D42361" w:rsidRDefault="00D42361" w:rsidP="00D42361">
            <w:pPr>
              <w:rPr>
                <w:rFonts w:ascii="Arial" w:hAnsi="Arial" w:cs="Arial"/>
                <w:sz w:val="22"/>
                <w:szCs w:val="22"/>
              </w:rPr>
            </w:pPr>
            <w:r>
              <w:rPr>
                <w:rFonts w:ascii="Arial" w:hAnsi="Arial" w:cs="Arial"/>
                <w:sz w:val="22"/>
                <w:szCs w:val="22"/>
              </w:rPr>
              <w:t>WHO</w:t>
            </w:r>
          </w:p>
        </w:tc>
        <w:tc>
          <w:tcPr>
            <w:tcW w:w="2320" w:type="dxa"/>
          </w:tcPr>
          <w:p w14:paraId="1507641B" w14:textId="4E78E960"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400g</w:t>
            </w:r>
          </w:p>
        </w:tc>
        <w:tc>
          <w:tcPr>
            <w:tcW w:w="2268" w:type="dxa"/>
          </w:tcPr>
          <w:p w14:paraId="57981A2D" w14:textId="77777777"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2835" w:type="dxa"/>
          </w:tcPr>
          <w:p w14:paraId="01311D4C" w14:textId="0F9DF02E" w:rsidR="00D42361" w:rsidRDefault="00D42361" w:rsidP="00D4236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World Health Organization</w:t>
            </w:r>
          </w:p>
        </w:tc>
      </w:tr>
    </w:tbl>
    <w:p w14:paraId="3890320B" w14:textId="156A1585" w:rsidR="00274F48" w:rsidRPr="00D42361" w:rsidRDefault="00D42361" w:rsidP="00125F03">
      <w:pPr>
        <w:spacing w:line="240" w:lineRule="auto"/>
        <w:rPr>
          <w:rFonts w:ascii="Arial" w:hAnsi="Arial" w:cs="Arial"/>
          <w:sz w:val="18"/>
          <w:szCs w:val="18"/>
        </w:rPr>
      </w:pPr>
      <w:r w:rsidRPr="00D42361">
        <w:rPr>
          <w:rFonts w:ascii="Arial" w:hAnsi="Arial" w:cs="Arial"/>
          <w:sz w:val="18"/>
          <w:szCs w:val="18"/>
        </w:rPr>
        <w:t>Tabel 3</w:t>
      </w:r>
      <w:r w:rsidR="00DD41F3" w:rsidRPr="00D42361">
        <w:rPr>
          <w:rFonts w:ascii="Arial" w:hAnsi="Arial" w:cs="Arial"/>
          <w:sz w:val="18"/>
          <w:szCs w:val="18"/>
        </w:rPr>
        <w:t>. Aanbevolen hoeveelheden groente en fruit voor verschillende landen en gebieden.</w:t>
      </w:r>
      <w:r w:rsidR="00274F48">
        <w:rPr>
          <w:rFonts w:ascii="Arial" w:hAnsi="Arial" w:cs="Arial"/>
          <w:sz w:val="18"/>
          <w:szCs w:val="18"/>
        </w:rPr>
        <w:t xml:space="preserve"> * De aanbevelingen van de USA zijn mogelijk iets onderschat door de omrekening van ‘cups’ naar grammen.</w:t>
      </w:r>
      <w:r w:rsidR="00BA0A67">
        <w:rPr>
          <w:rFonts w:ascii="Arial" w:hAnsi="Arial" w:cs="Arial"/>
          <w:sz w:val="18"/>
          <w:szCs w:val="18"/>
        </w:rPr>
        <w:t xml:space="preserve"> In principe wordt in de USA ook 5 a day gehanteerd.</w:t>
      </w:r>
      <w:r w:rsidR="00274F48">
        <w:rPr>
          <w:rFonts w:ascii="Arial" w:hAnsi="Arial" w:cs="Arial"/>
          <w:sz w:val="18"/>
          <w:szCs w:val="18"/>
        </w:rPr>
        <w:t xml:space="preserve"> De hoeveelheden groenten in een cup qua gram hangt af van wat er in een cup past.</w:t>
      </w:r>
      <w:r w:rsidR="00242953">
        <w:rPr>
          <w:rFonts w:ascii="Arial" w:hAnsi="Arial" w:cs="Arial"/>
          <w:sz w:val="18"/>
          <w:szCs w:val="18"/>
        </w:rPr>
        <w:t xml:space="preserve"> ** Voor deze landen was geen opgave in gram gevonden. Aangehouden hiervoor is de meest gevonden portiegrootte van 80 gram</w:t>
      </w:r>
      <w:r w:rsidR="00144027">
        <w:rPr>
          <w:rFonts w:ascii="Arial" w:hAnsi="Arial" w:cs="Arial"/>
          <w:sz w:val="18"/>
          <w:szCs w:val="18"/>
        </w:rPr>
        <w:t>, die maal 5</w:t>
      </w:r>
      <w:r w:rsidR="00242953">
        <w:rPr>
          <w:rFonts w:ascii="Arial" w:hAnsi="Arial" w:cs="Arial"/>
          <w:sz w:val="18"/>
          <w:szCs w:val="18"/>
        </w:rPr>
        <w:t xml:space="preserve"> uitkomt op het WHO advies van 400 gram.</w:t>
      </w:r>
    </w:p>
    <w:p w14:paraId="6AF157CE" w14:textId="514ADE99" w:rsidR="008657B7" w:rsidRDefault="00EF116B" w:rsidP="006D4D10">
      <w:pPr>
        <w:pStyle w:val="Default"/>
        <w:rPr>
          <w:rFonts w:ascii="Arial" w:eastAsiaTheme="minorEastAsia" w:hAnsi="Arial" w:cs="Arial"/>
          <w:color w:val="auto"/>
          <w:sz w:val="22"/>
          <w:szCs w:val="22"/>
        </w:rPr>
      </w:pPr>
      <w:r>
        <w:rPr>
          <w:rFonts w:ascii="Arial" w:eastAsiaTheme="minorEastAsia" w:hAnsi="Arial" w:cs="Arial"/>
          <w:color w:val="auto"/>
          <w:sz w:val="22"/>
          <w:szCs w:val="22"/>
        </w:rPr>
        <w:t>In Brazilië is in</w:t>
      </w:r>
      <w:r w:rsidR="006D4D10">
        <w:rPr>
          <w:rFonts w:ascii="Arial" w:eastAsiaTheme="minorEastAsia" w:hAnsi="Arial" w:cs="Arial"/>
          <w:color w:val="auto"/>
          <w:sz w:val="22"/>
          <w:szCs w:val="22"/>
        </w:rPr>
        <w:t xml:space="preserve"> februari 2014 een nieuwe </w:t>
      </w:r>
      <w:r w:rsidR="00B05803">
        <w:rPr>
          <w:rFonts w:ascii="Arial" w:eastAsiaTheme="minorEastAsia" w:hAnsi="Arial" w:cs="Arial"/>
          <w:color w:val="auto"/>
          <w:sz w:val="22"/>
          <w:szCs w:val="22"/>
        </w:rPr>
        <w:t>ontwerp-voedingsrichtlijn opgesteld waar mensen hun reactie op kunnen geven</w:t>
      </w:r>
      <w:r w:rsidR="006D4D10">
        <w:rPr>
          <w:rFonts w:ascii="Arial" w:eastAsiaTheme="minorEastAsia" w:hAnsi="Arial" w:cs="Arial"/>
          <w:color w:val="auto"/>
          <w:sz w:val="22"/>
          <w:szCs w:val="22"/>
        </w:rPr>
        <w:t>.</w:t>
      </w:r>
      <w:r w:rsidR="00941029">
        <w:rPr>
          <w:rFonts w:ascii="Arial" w:eastAsiaTheme="minorEastAsia" w:hAnsi="Arial" w:cs="Arial"/>
          <w:color w:val="auto"/>
          <w:sz w:val="22"/>
          <w:szCs w:val="22"/>
        </w:rPr>
        <w:t xml:space="preserve"> De richtlijn bestaat uit 10 aandachtspunten.</w:t>
      </w:r>
      <w:r w:rsidR="006D4D10">
        <w:rPr>
          <w:rFonts w:ascii="Arial" w:eastAsiaTheme="minorEastAsia" w:hAnsi="Arial" w:cs="Arial"/>
          <w:color w:val="auto"/>
          <w:sz w:val="22"/>
          <w:szCs w:val="22"/>
        </w:rPr>
        <w:t xml:space="preserve"> In plaa</w:t>
      </w:r>
      <w:r w:rsidR="00B05803">
        <w:rPr>
          <w:rFonts w:ascii="Arial" w:eastAsiaTheme="minorEastAsia" w:hAnsi="Arial" w:cs="Arial"/>
          <w:color w:val="auto"/>
          <w:sz w:val="22"/>
          <w:szCs w:val="22"/>
        </w:rPr>
        <w:t>ts van de focus te leggen op de te consumeren kwantiteit van</w:t>
      </w:r>
      <w:r w:rsidR="006D4D10">
        <w:rPr>
          <w:rFonts w:ascii="Arial" w:eastAsiaTheme="minorEastAsia" w:hAnsi="Arial" w:cs="Arial"/>
          <w:color w:val="auto"/>
          <w:sz w:val="22"/>
          <w:szCs w:val="22"/>
        </w:rPr>
        <w:t xml:space="preserve"> bepaalde voedselgroepen</w:t>
      </w:r>
      <w:r w:rsidR="00B05803">
        <w:rPr>
          <w:rFonts w:ascii="Arial" w:eastAsiaTheme="minorEastAsia" w:hAnsi="Arial" w:cs="Arial"/>
          <w:color w:val="auto"/>
          <w:sz w:val="22"/>
          <w:szCs w:val="22"/>
        </w:rPr>
        <w:t>/nutriënten</w:t>
      </w:r>
      <w:r w:rsidR="006D4D10">
        <w:rPr>
          <w:rFonts w:ascii="Arial" w:eastAsiaTheme="minorEastAsia" w:hAnsi="Arial" w:cs="Arial"/>
          <w:color w:val="auto"/>
          <w:sz w:val="22"/>
          <w:szCs w:val="22"/>
        </w:rPr>
        <w:t xml:space="preserve">, </w:t>
      </w:r>
      <w:r w:rsidR="00B05803">
        <w:rPr>
          <w:rFonts w:ascii="Arial" w:eastAsiaTheme="minorEastAsia" w:hAnsi="Arial" w:cs="Arial"/>
          <w:color w:val="auto"/>
          <w:sz w:val="22"/>
          <w:szCs w:val="22"/>
        </w:rPr>
        <w:t xml:space="preserve">wordt er een meer kwalitatieve benadering toegepast. Ook </w:t>
      </w:r>
      <w:r w:rsidR="006D4D10">
        <w:rPr>
          <w:rFonts w:ascii="Arial" w:eastAsiaTheme="minorEastAsia" w:hAnsi="Arial" w:cs="Arial"/>
          <w:color w:val="auto"/>
          <w:sz w:val="22"/>
          <w:szCs w:val="22"/>
        </w:rPr>
        <w:t xml:space="preserve">wordt </w:t>
      </w:r>
      <w:r w:rsidR="00B05803">
        <w:rPr>
          <w:rFonts w:ascii="Arial" w:eastAsiaTheme="minorEastAsia" w:hAnsi="Arial" w:cs="Arial"/>
          <w:color w:val="auto"/>
          <w:sz w:val="22"/>
          <w:szCs w:val="22"/>
        </w:rPr>
        <w:t xml:space="preserve">sterk </w:t>
      </w:r>
      <w:r w:rsidR="006D4D10">
        <w:rPr>
          <w:rFonts w:ascii="Arial" w:eastAsiaTheme="minorEastAsia" w:hAnsi="Arial" w:cs="Arial"/>
          <w:color w:val="auto"/>
          <w:sz w:val="22"/>
          <w:szCs w:val="22"/>
        </w:rPr>
        <w:t>de nadruk gelegd op het gebruiken van verse en onbewerkte producten</w:t>
      </w:r>
      <w:r w:rsidR="00941029">
        <w:rPr>
          <w:rFonts w:ascii="Arial" w:eastAsiaTheme="minorEastAsia" w:hAnsi="Arial" w:cs="Arial"/>
          <w:color w:val="auto"/>
          <w:sz w:val="22"/>
          <w:szCs w:val="22"/>
        </w:rPr>
        <w:t>. I</w:t>
      </w:r>
      <w:r w:rsidR="00B05803">
        <w:rPr>
          <w:rFonts w:ascii="Arial" w:eastAsiaTheme="minorEastAsia" w:hAnsi="Arial" w:cs="Arial"/>
          <w:color w:val="auto"/>
          <w:sz w:val="22"/>
          <w:szCs w:val="22"/>
        </w:rPr>
        <w:t>n het openbare achtergronddocument worden met foto’s voorbeelden gegeven van hoe verschillende maaltijden er uit zouden kunnen zien (</w:t>
      </w:r>
      <w:r w:rsidR="00D47314">
        <w:rPr>
          <w:rFonts w:ascii="Arial" w:eastAsiaTheme="minorEastAsia" w:hAnsi="Arial" w:cs="Arial"/>
          <w:color w:val="auto"/>
          <w:sz w:val="22"/>
          <w:szCs w:val="22"/>
        </w:rPr>
        <w:t>Ministério da</w:t>
      </w:r>
      <w:r w:rsidR="00B05803">
        <w:rPr>
          <w:rFonts w:ascii="Arial" w:eastAsiaTheme="minorEastAsia" w:hAnsi="Arial" w:cs="Arial"/>
          <w:color w:val="auto"/>
          <w:sz w:val="22"/>
          <w:szCs w:val="22"/>
        </w:rPr>
        <w:t xml:space="preserve"> Saúde 2014)</w:t>
      </w:r>
      <w:r w:rsidR="006D4D10">
        <w:rPr>
          <w:rFonts w:ascii="Arial" w:eastAsiaTheme="minorEastAsia" w:hAnsi="Arial" w:cs="Arial"/>
          <w:color w:val="auto"/>
          <w:sz w:val="22"/>
          <w:szCs w:val="22"/>
        </w:rPr>
        <w:t xml:space="preserve">. </w:t>
      </w:r>
      <w:r w:rsidR="00B05803">
        <w:rPr>
          <w:rFonts w:ascii="Arial" w:eastAsiaTheme="minorEastAsia" w:hAnsi="Arial" w:cs="Arial"/>
          <w:color w:val="auto"/>
          <w:sz w:val="22"/>
          <w:szCs w:val="22"/>
        </w:rPr>
        <w:t>Er worden geen aanbevolen hoeveelheden weergegeven, maar uit de foto’s blijkt dat groenten een prominente rol krijgt in deze nieuwe</w:t>
      </w:r>
      <w:r w:rsidR="00144027">
        <w:rPr>
          <w:rFonts w:ascii="Arial" w:eastAsiaTheme="minorEastAsia" w:hAnsi="Arial" w:cs="Arial"/>
          <w:color w:val="auto"/>
          <w:sz w:val="22"/>
          <w:szCs w:val="22"/>
        </w:rPr>
        <w:t xml:space="preserve"> </w:t>
      </w:r>
      <w:r w:rsidR="00D3569D">
        <w:rPr>
          <w:rFonts w:ascii="Arial" w:eastAsiaTheme="minorEastAsia" w:hAnsi="Arial" w:cs="Arial"/>
          <w:color w:val="auto"/>
          <w:sz w:val="22"/>
          <w:szCs w:val="22"/>
        </w:rPr>
        <w:t>voedingsrichtlijn (zie bijlage 3</w:t>
      </w:r>
      <w:r w:rsidR="00B05803">
        <w:rPr>
          <w:rFonts w:ascii="Arial" w:eastAsiaTheme="minorEastAsia" w:hAnsi="Arial" w:cs="Arial"/>
          <w:color w:val="auto"/>
          <w:sz w:val="22"/>
          <w:szCs w:val="22"/>
        </w:rPr>
        <w:t xml:space="preserve">). De oude richtlijn van Brazilië is gebaseerd op het Amerikaanse model. Daarbij </w:t>
      </w:r>
      <w:r w:rsidR="00F12C7B">
        <w:rPr>
          <w:rFonts w:ascii="Arial" w:eastAsiaTheme="minorEastAsia" w:hAnsi="Arial" w:cs="Arial"/>
          <w:color w:val="auto"/>
          <w:sz w:val="22"/>
          <w:szCs w:val="22"/>
        </w:rPr>
        <w:t>werd aangehouden dat de inname van groenten en fruit 400 gram per dag zou moeten zijn (Sichieri et al 2010).</w:t>
      </w:r>
    </w:p>
    <w:p w14:paraId="7B0FED28" w14:textId="77777777" w:rsidR="00144027" w:rsidRDefault="00144027" w:rsidP="006D4D10">
      <w:pPr>
        <w:pStyle w:val="Default"/>
        <w:rPr>
          <w:rFonts w:ascii="Arial" w:eastAsiaTheme="minorEastAsia" w:hAnsi="Arial" w:cs="Arial"/>
          <w:color w:val="auto"/>
          <w:sz w:val="22"/>
          <w:szCs w:val="22"/>
        </w:rPr>
      </w:pPr>
    </w:p>
    <w:p w14:paraId="2D0A2260" w14:textId="501A33B9" w:rsidR="00144027" w:rsidRDefault="00BA0A67" w:rsidP="006D4D10">
      <w:pPr>
        <w:pStyle w:val="Default"/>
        <w:rPr>
          <w:rFonts w:ascii="Arial" w:eastAsiaTheme="minorEastAsia" w:hAnsi="Arial" w:cs="Arial"/>
          <w:color w:val="auto"/>
          <w:sz w:val="22"/>
          <w:szCs w:val="22"/>
        </w:rPr>
      </w:pPr>
      <w:r>
        <w:rPr>
          <w:rFonts w:ascii="Arial" w:eastAsiaTheme="minorEastAsia" w:hAnsi="Arial" w:cs="Arial"/>
          <w:color w:val="auto"/>
          <w:sz w:val="22"/>
          <w:szCs w:val="22"/>
        </w:rPr>
        <w:lastRenderedPageBreak/>
        <w:t xml:space="preserve">Hoewel de meeste landen het advies van de WHO opvolgen, is er wel enige variatie tussen de landen onderling. </w:t>
      </w:r>
      <w:r w:rsidR="00EF1BDB">
        <w:rPr>
          <w:rFonts w:ascii="Arial" w:eastAsiaTheme="minorEastAsia" w:hAnsi="Arial" w:cs="Arial"/>
          <w:color w:val="auto"/>
          <w:sz w:val="22"/>
          <w:szCs w:val="22"/>
        </w:rPr>
        <w:t xml:space="preserve">De variatie zit voornamelijk in portiegrootte, en in de hoeveelheid 1 portie bedraagt. </w:t>
      </w:r>
    </w:p>
    <w:p w14:paraId="679D0195" w14:textId="77777777" w:rsidR="006D4D10" w:rsidRDefault="006D4D10" w:rsidP="008657B7">
      <w:pPr>
        <w:pStyle w:val="Default"/>
        <w:spacing w:line="360" w:lineRule="auto"/>
        <w:rPr>
          <w:rFonts w:ascii="Arial" w:eastAsiaTheme="minorEastAsia" w:hAnsi="Arial" w:cs="Arial"/>
          <w:color w:val="auto"/>
          <w:sz w:val="22"/>
          <w:szCs w:val="22"/>
        </w:rPr>
      </w:pPr>
    </w:p>
    <w:p w14:paraId="3A6012CA" w14:textId="7DCF5140" w:rsidR="00C76C4D" w:rsidRDefault="00EF1BDB" w:rsidP="007A491C">
      <w:pPr>
        <w:pStyle w:val="Default"/>
        <w:rPr>
          <w:rFonts w:ascii="Arial" w:hAnsi="Arial" w:cs="Arial"/>
          <w:sz w:val="22"/>
          <w:szCs w:val="22"/>
        </w:rPr>
      </w:pPr>
      <w:r>
        <w:rPr>
          <w:rFonts w:ascii="Arial" w:hAnsi="Arial" w:cs="Arial"/>
          <w:sz w:val="22"/>
          <w:szCs w:val="22"/>
        </w:rPr>
        <w:t xml:space="preserve">De Nederlandse aanbeveling qua groenten en fruit mag dan in totaal 400 gram bedragen, maar deze wordt door de gemiddelde Nederlander niet gehaald. </w:t>
      </w:r>
      <w:r w:rsidR="00B05803">
        <w:rPr>
          <w:rFonts w:ascii="Arial" w:hAnsi="Arial" w:cs="Arial"/>
          <w:sz w:val="22"/>
          <w:szCs w:val="22"/>
        </w:rPr>
        <w:t>Voor Nederland is i</w:t>
      </w:r>
      <w:r w:rsidR="008657B7" w:rsidRPr="008657B7">
        <w:rPr>
          <w:rFonts w:ascii="Arial" w:hAnsi="Arial" w:cs="Arial"/>
          <w:sz w:val="22"/>
          <w:szCs w:val="22"/>
        </w:rPr>
        <w:t xml:space="preserve">n de </w:t>
      </w:r>
      <w:r w:rsidR="00941029">
        <w:rPr>
          <w:rFonts w:ascii="Arial" w:hAnsi="Arial" w:cs="Arial"/>
          <w:sz w:val="22"/>
          <w:szCs w:val="22"/>
        </w:rPr>
        <w:t xml:space="preserve">periode van 2007 tot 2010 </w:t>
      </w:r>
      <w:r w:rsidR="008657B7" w:rsidRPr="008657B7">
        <w:rPr>
          <w:rFonts w:ascii="Arial" w:hAnsi="Arial" w:cs="Arial"/>
          <w:sz w:val="22"/>
          <w:szCs w:val="22"/>
        </w:rPr>
        <w:t>gemeten wat de Nederlandse bevolking in de leeftijd van</w:t>
      </w:r>
      <w:r w:rsidR="008657B7">
        <w:rPr>
          <w:rFonts w:ascii="Arial" w:hAnsi="Arial" w:cs="Arial"/>
          <w:sz w:val="22"/>
          <w:szCs w:val="22"/>
        </w:rPr>
        <w:t xml:space="preserve"> </w:t>
      </w:r>
      <w:r w:rsidR="008657B7" w:rsidRPr="008657B7">
        <w:rPr>
          <w:rFonts w:ascii="Arial" w:hAnsi="Arial" w:cs="Arial"/>
          <w:sz w:val="22"/>
          <w:szCs w:val="22"/>
        </w:rPr>
        <w:t>7-69 jaar consumeert aan groente e</w:t>
      </w:r>
      <w:r w:rsidR="008657B7">
        <w:rPr>
          <w:rFonts w:ascii="Arial" w:hAnsi="Arial" w:cs="Arial"/>
          <w:sz w:val="22"/>
          <w:szCs w:val="22"/>
        </w:rPr>
        <w:t xml:space="preserve">n fruit. Uit het rapport van deze </w:t>
      </w:r>
      <w:r w:rsidR="008657B7" w:rsidRPr="008657B7">
        <w:rPr>
          <w:rFonts w:ascii="Arial" w:hAnsi="Arial" w:cs="Arial"/>
          <w:sz w:val="22"/>
          <w:szCs w:val="22"/>
        </w:rPr>
        <w:t xml:space="preserve">Voedselconsumptiepeiling blijkt dat </w:t>
      </w:r>
      <w:r w:rsidR="008657B7">
        <w:rPr>
          <w:rFonts w:ascii="Arial" w:hAnsi="Arial" w:cs="Arial"/>
          <w:sz w:val="22"/>
          <w:szCs w:val="22"/>
        </w:rPr>
        <w:t xml:space="preserve">zowel kinderen en </w:t>
      </w:r>
      <w:r w:rsidR="008657B7" w:rsidRPr="008657B7">
        <w:rPr>
          <w:rFonts w:ascii="Arial" w:hAnsi="Arial" w:cs="Arial"/>
          <w:sz w:val="22"/>
          <w:szCs w:val="22"/>
        </w:rPr>
        <w:t>volwassenen te weinig groente en fruit binnenkrijgen (RIVM, 2011). In tabel</w:t>
      </w:r>
      <w:r w:rsidR="00D42361">
        <w:rPr>
          <w:rFonts w:ascii="Arial" w:hAnsi="Arial" w:cs="Arial"/>
          <w:sz w:val="22"/>
          <w:szCs w:val="22"/>
        </w:rPr>
        <w:t xml:space="preserve"> 4</w:t>
      </w:r>
      <w:r w:rsidR="008657B7" w:rsidRPr="008657B7">
        <w:rPr>
          <w:rFonts w:ascii="Arial" w:hAnsi="Arial" w:cs="Arial"/>
          <w:sz w:val="22"/>
          <w:szCs w:val="22"/>
        </w:rPr>
        <w:t xml:space="preserve"> is een overzicht gegeven van de aanbevolen in</w:t>
      </w:r>
      <w:r w:rsidR="008657B7">
        <w:rPr>
          <w:rFonts w:ascii="Arial" w:hAnsi="Arial" w:cs="Arial"/>
          <w:sz w:val="22"/>
          <w:szCs w:val="22"/>
        </w:rPr>
        <w:t>name en de daadwerkelijk inname</w:t>
      </w:r>
      <w:r w:rsidR="001E00D9">
        <w:rPr>
          <w:rFonts w:ascii="Arial" w:hAnsi="Arial" w:cs="Arial"/>
          <w:sz w:val="22"/>
          <w:szCs w:val="22"/>
        </w:rPr>
        <w:t xml:space="preserve"> d</w:t>
      </w:r>
      <w:r w:rsidR="008657B7" w:rsidRPr="008657B7">
        <w:rPr>
          <w:rFonts w:ascii="Arial" w:hAnsi="Arial" w:cs="Arial"/>
          <w:sz w:val="22"/>
          <w:szCs w:val="22"/>
        </w:rPr>
        <w:t>oor volwassenen.</w:t>
      </w:r>
    </w:p>
    <w:p w14:paraId="519C7D3B" w14:textId="4C0F4664" w:rsidR="008657B7" w:rsidRPr="008657B7" w:rsidRDefault="008657B7" w:rsidP="007A491C">
      <w:pPr>
        <w:pStyle w:val="Default"/>
        <w:rPr>
          <w:rFonts w:ascii="Arial" w:hAnsi="Arial" w:cs="Arial"/>
          <w:sz w:val="22"/>
          <w:szCs w:val="22"/>
        </w:rPr>
      </w:pPr>
    </w:p>
    <w:tbl>
      <w:tblPr>
        <w:tblStyle w:val="ListTable2Accent1"/>
        <w:tblW w:w="9077" w:type="dxa"/>
        <w:tblLook w:val="04A0" w:firstRow="1" w:lastRow="0" w:firstColumn="1" w:lastColumn="0" w:noHBand="0" w:noVBand="1"/>
      </w:tblPr>
      <w:tblGrid>
        <w:gridCol w:w="3124"/>
        <w:gridCol w:w="5953"/>
      </w:tblGrid>
      <w:tr w:rsidR="008657B7" w:rsidRPr="008657B7" w14:paraId="2E096EF4" w14:textId="77777777" w:rsidTr="009907A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24" w:type="dxa"/>
          </w:tcPr>
          <w:p w14:paraId="5A691450" w14:textId="7C10E010" w:rsidR="008657B7" w:rsidRPr="00941029" w:rsidRDefault="008657B7" w:rsidP="003A4ADB">
            <w:pPr>
              <w:pStyle w:val="Default"/>
              <w:spacing w:after="92" w:line="360" w:lineRule="auto"/>
              <w:rPr>
                <w:rFonts w:ascii="Arial" w:hAnsi="Arial" w:cs="Arial"/>
                <w:b w:val="0"/>
                <w:sz w:val="22"/>
                <w:szCs w:val="22"/>
              </w:rPr>
            </w:pPr>
            <w:r w:rsidRPr="00941029">
              <w:rPr>
                <w:rFonts w:ascii="Arial" w:hAnsi="Arial" w:cs="Arial"/>
                <w:b w:val="0"/>
                <w:sz w:val="22"/>
                <w:szCs w:val="22"/>
              </w:rPr>
              <w:t>Aanbevolen groente in gram</w:t>
            </w:r>
          </w:p>
        </w:tc>
        <w:tc>
          <w:tcPr>
            <w:tcW w:w="5953" w:type="dxa"/>
          </w:tcPr>
          <w:p w14:paraId="52D41A7F" w14:textId="77777777" w:rsidR="008657B7" w:rsidRPr="00941029" w:rsidRDefault="008657B7" w:rsidP="003A4ADB">
            <w:pPr>
              <w:pStyle w:val="Default"/>
              <w:spacing w:after="92"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941029">
              <w:rPr>
                <w:rFonts w:ascii="Arial" w:hAnsi="Arial" w:cs="Arial"/>
                <w:sz w:val="22"/>
                <w:szCs w:val="22"/>
              </w:rPr>
              <w:t>200</w:t>
            </w:r>
          </w:p>
        </w:tc>
      </w:tr>
      <w:tr w:rsidR="008657B7" w:rsidRPr="008657B7" w14:paraId="2D079344" w14:textId="77777777" w:rsidTr="009907A9">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124" w:type="dxa"/>
          </w:tcPr>
          <w:p w14:paraId="3AF240EF" w14:textId="77777777" w:rsidR="008657B7" w:rsidRPr="00941029" w:rsidRDefault="008657B7" w:rsidP="003A4ADB">
            <w:pPr>
              <w:pStyle w:val="Default"/>
              <w:spacing w:after="92" w:line="360" w:lineRule="auto"/>
              <w:rPr>
                <w:rFonts w:ascii="Arial" w:hAnsi="Arial" w:cs="Arial"/>
                <w:b w:val="0"/>
                <w:sz w:val="22"/>
                <w:szCs w:val="22"/>
              </w:rPr>
            </w:pPr>
            <w:r w:rsidRPr="00941029">
              <w:rPr>
                <w:rFonts w:ascii="Arial" w:hAnsi="Arial" w:cs="Arial"/>
                <w:b w:val="0"/>
                <w:sz w:val="22"/>
                <w:szCs w:val="22"/>
              </w:rPr>
              <w:t>Consumptie groente in gram</w:t>
            </w:r>
          </w:p>
        </w:tc>
        <w:tc>
          <w:tcPr>
            <w:tcW w:w="5953" w:type="dxa"/>
          </w:tcPr>
          <w:p w14:paraId="336461C5" w14:textId="77777777" w:rsidR="008657B7" w:rsidRPr="00941029" w:rsidRDefault="008657B7" w:rsidP="003A4ADB">
            <w:pPr>
              <w:pStyle w:val="Default"/>
              <w:spacing w:after="92"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941029">
              <w:rPr>
                <w:rFonts w:ascii="Arial" w:hAnsi="Arial" w:cs="Arial"/>
                <w:b/>
                <w:sz w:val="22"/>
                <w:szCs w:val="22"/>
              </w:rPr>
              <w:t>103-140</w:t>
            </w:r>
          </w:p>
        </w:tc>
      </w:tr>
      <w:tr w:rsidR="008657B7" w:rsidRPr="008657B7" w14:paraId="17570F58" w14:textId="77777777" w:rsidTr="009907A9">
        <w:trPr>
          <w:trHeight w:val="420"/>
        </w:trPr>
        <w:tc>
          <w:tcPr>
            <w:cnfStyle w:val="001000000000" w:firstRow="0" w:lastRow="0" w:firstColumn="1" w:lastColumn="0" w:oddVBand="0" w:evenVBand="0" w:oddHBand="0" w:evenHBand="0" w:firstRowFirstColumn="0" w:firstRowLastColumn="0" w:lastRowFirstColumn="0" w:lastRowLastColumn="0"/>
            <w:tcW w:w="3124" w:type="dxa"/>
          </w:tcPr>
          <w:p w14:paraId="16A9633C" w14:textId="77777777" w:rsidR="008657B7" w:rsidRPr="00941029" w:rsidRDefault="008657B7" w:rsidP="003A4ADB">
            <w:pPr>
              <w:pStyle w:val="Default"/>
              <w:spacing w:after="92" w:line="360" w:lineRule="auto"/>
              <w:rPr>
                <w:rFonts w:ascii="Arial" w:hAnsi="Arial" w:cs="Arial"/>
                <w:b w:val="0"/>
                <w:sz w:val="22"/>
                <w:szCs w:val="22"/>
              </w:rPr>
            </w:pPr>
            <w:r w:rsidRPr="00941029">
              <w:rPr>
                <w:rFonts w:ascii="Arial" w:hAnsi="Arial" w:cs="Arial"/>
                <w:b w:val="0"/>
                <w:sz w:val="22"/>
                <w:szCs w:val="22"/>
              </w:rPr>
              <w:t>ADH fruit in gram</w:t>
            </w:r>
          </w:p>
        </w:tc>
        <w:tc>
          <w:tcPr>
            <w:tcW w:w="5953" w:type="dxa"/>
          </w:tcPr>
          <w:p w14:paraId="5A3DFE71" w14:textId="77777777" w:rsidR="008657B7" w:rsidRPr="00941029" w:rsidRDefault="008657B7" w:rsidP="003A4ADB">
            <w:pPr>
              <w:pStyle w:val="Default"/>
              <w:spacing w:after="92" w:line="360"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941029">
              <w:rPr>
                <w:rFonts w:ascii="Arial" w:hAnsi="Arial" w:cs="Arial"/>
                <w:b/>
                <w:sz w:val="22"/>
                <w:szCs w:val="22"/>
              </w:rPr>
              <w:t>200</w:t>
            </w:r>
          </w:p>
        </w:tc>
      </w:tr>
      <w:tr w:rsidR="008657B7" w:rsidRPr="008657B7" w14:paraId="3CCE39DF" w14:textId="77777777" w:rsidTr="009907A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24" w:type="dxa"/>
          </w:tcPr>
          <w:p w14:paraId="01F451BA" w14:textId="77777777" w:rsidR="008657B7" w:rsidRPr="00941029" w:rsidRDefault="008657B7" w:rsidP="003A4ADB">
            <w:pPr>
              <w:pStyle w:val="Default"/>
              <w:spacing w:after="92" w:line="360" w:lineRule="auto"/>
              <w:rPr>
                <w:rFonts w:ascii="Arial" w:hAnsi="Arial" w:cs="Arial"/>
                <w:b w:val="0"/>
                <w:sz w:val="22"/>
                <w:szCs w:val="22"/>
              </w:rPr>
            </w:pPr>
            <w:r w:rsidRPr="00941029">
              <w:rPr>
                <w:rFonts w:ascii="Arial" w:hAnsi="Arial" w:cs="Arial"/>
                <w:b w:val="0"/>
                <w:sz w:val="22"/>
                <w:szCs w:val="22"/>
              </w:rPr>
              <w:t>Consumptie fruit in gram</w:t>
            </w:r>
          </w:p>
        </w:tc>
        <w:tc>
          <w:tcPr>
            <w:tcW w:w="5953" w:type="dxa"/>
          </w:tcPr>
          <w:p w14:paraId="20B437D2" w14:textId="77777777" w:rsidR="008657B7" w:rsidRPr="00941029" w:rsidRDefault="008657B7" w:rsidP="003A4ADB">
            <w:pPr>
              <w:pStyle w:val="Default"/>
              <w:spacing w:after="92" w:line="360" w:lineRule="auto"/>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941029">
              <w:rPr>
                <w:rFonts w:ascii="Arial" w:hAnsi="Arial" w:cs="Arial"/>
                <w:b/>
                <w:sz w:val="22"/>
                <w:szCs w:val="22"/>
              </w:rPr>
              <w:t>61-145</w:t>
            </w:r>
          </w:p>
        </w:tc>
      </w:tr>
    </w:tbl>
    <w:p w14:paraId="4E8EFDE5" w14:textId="4FC20770" w:rsidR="008657B7" w:rsidRPr="00D42361" w:rsidRDefault="00D42361" w:rsidP="00147FB9">
      <w:pPr>
        <w:pStyle w:val="Default"/>
        <w:spacing w:after="92"/>
        <w:rPr>
          <w:rFonts w:ascii="Arial" w:hAnsi="Arial" w:cs="Arial"/>
          <w:i/>
          <w:color w:val="auto"/>
          <w:sz w:val="18"/>
          <w:szCs w:val="18"/>
        </w:rPr>
      </w:pPr>
      <w:r w:rsidRPr="00D42361">
        <w:rPr>
          <w:rFonts w:ascii="Arial" w:hAnsi="Arial" w:cs="Arial"/>
          <w:i/>
          <w:color w:val="auto"/>
          <w:sz w:val="18"/>
          <w:szCs w:val="18"/>
        </w:rPr>
        <w:t>Tabel 4</w:t>
      </w:r>
      <w:r w:rsidR="008657B7" w:rsidRPr="00D42361">
        <w:rPr>
          <w:rFonts w:ascii="Arial" w:hAnsi="Arial" w:cs="Arial"/>
          <w:i/>
          <w:color w:val="auto"/>
          <w:sz w:val="18"/>
          <w:szCs w:val="18"/>
        </w:rPr>
        <w:t xml:space="preserve">. Overzicht van de aanbevolen en de gemiddelde geconsumeerde hoeveelheid groente en fruit voor volwassen (mannen en vrouwen samen) (naar VCP, 2011). </w:t>
      </w:r>
    </w:p>
    <w:p w14:paraId="5EAF2AE2" w14:textId="77777777" w:rsidR="008657B7" w:rsidRPr="008657B7" w:rsidRDefault="008657B7" w:rsidP="007A491C">
      <w:pPr>
        <w:pStyle w:val="Default"/>
        <w:spacing w:after="92"/>
        <w:rPr>
          <w:rFonts w:ascii="Arial" w:hAnsi="Arial" w:cs="Arial"/>
          <w:i/>
          <w:color w:val="auto"/>
          <w:sz w:val="22"/>
          <w:szCs w:val="22"/>
        </w:rPr>
      </w:pPr>
      <w:r w:rsidRPr="008657B7">
        <w:rPr>
          <w:rFonts w:ascii="Arial" w:hAnsi="Arial" w:cs="Arial"/>
          <w:sz w:val="22"/>
          <w:szCs w:val="22"/>
        </w:rPr>
        <w:br/>
        <w:t xml:space="preserve">Slechts 1-2% van de kinderen behaalt de ADH voor groente en voor volwassenen is dit 3-14%. Voor fruit wordt gemiddeld genomen de ADH door 3-26% van de verschillende gemeten leeftijdsgroepen behaald. </w:t>
      </w:r>
    </w:p>
    <w:p w14:paraId="351C678C" w14:textId="6BC5DA7C" w:rsidR="00EF1BDB" w:rsidRDefault="00EF1BDB" w:rsidP="00125F03">
      <w:pPr>
        <w:spacing w:line="240" w:lineRule="auto"/>
        <w:rPr>
          <w:rFonts w:ascii="Arial" w:hAnsi="Arial" w:cs="Arial"/>
          <w:sz w:val="22"/>
          <w:szCs w:val="22"/>
        </w:rPr>
      </w:pPr>
      <w:r>
        <w:rPr>
          <w:rFonts w:ascii="Arial" w:hAnsi="Arial" w:cs="Arial"/>
          <w:sz w:val="22"/>
          <w:szCs w:val="22"/>
        </w:rPr>
        <w:t xml:space="preserve">Doordat de aanbeveling zo weinig wordt gehaald, kun je je afvragen of een dagelijkse aanbeveling wel zin heeft. </w:t>
      </w:r>
      <w:r w:rsidR="00036386">
        <w:rPr>
          <w:rFonts w:ascii="Arial" w:hAnsi="Arial" w:cs="Arial"/>
          <w:sz w:val="22"/>
          <w:szCs w:val="22"/>
        </w:rPr>
        <w:t>In</w:t>
      </w:r>
      <w:r w:rsidR="008A3E82">
        <w:rPr>
          <w:rFonts w:ascii="Arial" w:hAnsi="Arial" w:cs="Arial"/>
          <w:sz w:val="22"/>
          <w:szCs w:val="22"/>
        </w:rPr>
        <w:t xml:space="preserve"> onderzoek van </w:t>
      </w:r>
      <w:r w:rsidR="00036386">
        <w:rPr>
          <w:rFonts w:ascii="Arial" w:hAnsi="Arial" w:cs="Arial"/>
          <w:sz w:val="22"/>
          <w:szCs w:val="22"/>
        </w:rPr>
        <w:t>de Universiteit van Heidelberg werden 2 verschillende manieren om</w:t>
      </w:r>
      <w:r>
        <w:rPr>
          <w:rFonts w:ascii="Arial" w:hAnsi="Arial" w:cs="Arial"/>
          <w:sz w:val="22"/>
          <w:szCs w:val="22"/>
        </w:rPr>
        <w:t xml:space="preserve"> de aanbeveling van groenten en fruit intake te verhogen (tot 400 gram)</w:t>
      </w:r>
      <w:r w:rsidR="00036386">
        <w:rPr>
          <w:rFonts w:ascii="Arial" w:hAnsi="Arial" w:cs="Arial"/>
          <w:sz w:val="22"/>
          <w:szCs w:val="22"/>
        </w:rPr>
        <w:t xml:space="preserve"> vergeleken. Eén groep werd geïnstrueerd om </w:t>
      </w:r>
      <w:r w:rsidR="00243A21">
        <w:rPr>
          <w:rFonts w:ascii="Arial" w:hAnsi="Arial" w:cs="Arial"/>
          <w:sz w:val="22"/>
          <w:szCs w:val="22"/>
        </w:rPr>
        <w:t xml:space="preserve">1 week </w:t>
      </w:r>
      <w:r w:rsidR="00036386">
        <w:rPr>
          <w:rFonts w:ascii="Arial" w:hAnsi="Arial" w:cs="Arial"/>
          <w:sz w:val="22"/>
          <w:szCs w:val="22"/>
        </w:rPr>
        <w:t xml:space="preserve">volgens de </w:t>
      </w:r>
      <w:r w:rsidR="00243A21">
        <w:rPr>
          <w:rFonts w:ascii="Arial" w:hAnsi="Arial" w:cs="Arial"/>
          <w:sz w:val="22"/>
          <w:szCs w:val="22"/>
        </w:rPr>
        <w:t>‘</w:t>
      </w:r>
      <w:r w:rsidR="00036386">
        <w:rPr>
          <w:rFonts w:ascii="Arial" w:hAnsi="Arial" w:cs="Arial"/>
          <w:sz w:val="22"/>
          <w:szCs w:val="22"/>
        </w:rPr>
        <w:t>5 a day</w:t>
      </w:r>
      <w:r w:rsidR="00243A21">
        <w:rPr>
          <w:rFonts w:ascii="Arial" w:hAnsi="Arial" w:cs="Arial"/>
          <w:sz w:val="22"/>
          <w:szCs w:val="22"/>
        </w:rPr>
        <w:t>’</w:t>
      </w:r>
      <w:r w:rsidR="00036386">
        <w:rPr>
          <w:rFonts w:ascii="Arial" w:hAnsi="Arial" w:cs="Arial"/>
          <w:sz w:val="22"/>
          <w:szCs w:val="22"/>
        </w:rPr>
        <w:t xml:space="preserve"> methode te et</w:t>
      </w:r>
      <w:r>
        <w:rPr>
          <w:rFonts w:ascii="Arial" w:hAnsi="Arial" w:cs="Arial"/>
          <w:sz w:val="22"/>
          <w:szCs w:val="22"/>
        </w:rPr>
        <w:t>en, een andere groep mochten het</w:t>
      </w:r>
      <w:r w:rsidR="00036386">
        <w:rPr>
          <w:rFonts w:ascii="Arial" w:hAnsi="Arial" w:cs="Arial"/>
          <w:sz w:val="22"/>
          <w:szCs w:val="22"/>
        </w:rPr>
        <w:t xml:space="preserve"> normale eetpatroon volgen maar</w:t>
      </w:r>
      <w:r w:rsidR="00243A21">
        <w:rPr>
          <w:rFonts w:ascii="Arial" w:hAnsi="Arial" w:cs="Arial"/>
          <w:sz w:val="22"/>
          <w:szCs w:val="22"/>
        </w:rPr>
        <w:t xml:space="preserve"> moesten</w:t>
      </w:r>
      <w:r w:rsidR="00036386">
        <w:rPr>
          <w:rFonts w:ascii="Arial" w:hAnsi="Arial" w:cs="Arial"/>
          <w:sz w:val="22"/>
          <w:szCs w:val="22"/>
        </w:rPr>
        <w:t xml:space="preserve"> 1 extra portie groente of fruit </w:t>
      </w:r>
      <w:r>
        <w:rPr>
          <w:rFonts w:ascii="Arial" w:hAnsi="Arial" w:cs="Arial"/>
          <w:sz w:val="22"/>
          <w:szCs w:val="22"/>
        </w:rPr>
        <w:t xml:space="preserve">per dag </w:t>
      </w:r>
      <w:r w:rsidR="00036386">
        <w:rPr>
          <w:rFonts w:ascii="Arial" w:hAnsi="Arial" w:cs="Arial"/>
          <w:sz w:val="22"/>
          <w:szCs w:val="22"/>
        </w:rPr>
        <w:t>eten</w:t>
      </w:r>
      <w:r>
        <w:rPr>
          <w:rFonts w:ascii="Arial" w:hAnsi="Arial" w:cs="Arial"/>
          <w:sz w:val="22"/>
          <w:szCs w:val="22"/>
        </w:rPr>
        <w:t xml:space="preserve"> (‘just 1 more’)</w:t>
      </w:r>
      <w:r w:rsidR="00036386">
        <w:rPr>
          <w:rFonts w:ascii="Arial" w:hAnsi="Arial" w:cs="Arial"/>
          <w:sz w:val="22"/>
          <w:szCs w:val="22"/>
        </w:rPr>
        <w:t>. Daarnaast was er ook e</w:t>
      </w:r>
      <w:r>
        <w:rPr>
          <w:rFonts w:ascii="Arial" w:hAnsi="Arial" w:cs="Arial"/>
          <w:sz w:val="22"/>
          <w:szCs w:val="22"/>
        </w:rPr>
        <w:t xml:space="preserve">en control groep die gewoon het </w:t>
      </w:r>
      <w:r w:rsidR="00036386">
        <w:rPr>
          <w:rFonts w:ascii="Arial" w:hAnsi="Arial" w:cs="Arial"/>
          <w:sz w:val="22"/>
          <w:szCs w:val="22"/>
        </w:rPr>
        <w:t xml:space="preserve">normale eetpatroon aanhield. </w:t>
      </w:r>
      <w:r>
        <w:rPr>
          <w:rFonts w:ascii="Arial" w:hAnsi="Arial" w:cs="Arial"/>
          <w:sz w:val="22"/>
          <w:szCs w:val="22"/>
        </w:rPr>
        <w:t>Er werd</w:t>
      </w:r>
      <w:r w:rsidR="00243A21">
        <w:rPr>
          <w:rFonts w:ascii="Arial" w:hAnsi="Arial" w:cs="Arial"/>
          <w:sz w:val="22"/>
          <w:szCs w:val="22"/>
        </w:rPr>
        <w:t xml:space="preserve"> niet significant meer groent</w:t>
      </w:r>
      <w:r w:rsidR="00941029">
        <w:rPr>
          <w:rFonts w:ascii="Arial" w:hAnsi="Arial" w:cs="Arial"/>
          <w:sz w:val="22"/>
          <w:szCs w:val="22"/>
        </w:rPr>
        <w:t>e en fruit</w:t>
      </w:r>
      <w:r w:rsidR="00243A21">
        <w:rPr>
          <w:rFonts w:ascii="Arial" w:hAnsi="Arial" w:cs="Arial"/>
          <w:sz w:val="22"/>
          <w:szCs w:val="22"/>
        </w:rPr>
        <w:t xml:space="preserve"> gegeten in de groep die de opdracht had gekregen om 1 portie meer dan normaal te eten. De groep die volgens ‘5 a day’ moest eten at </w:t>
      </w:r>
      <w:r>
        <w:rPr>
          <w:rFonts w:ascii="Arial" w:hAnsi="Arial" w:cs="Arial"/>
          <w:sz w:val="22"/>
          <w:szCs w:val="22"/>
        </w:rPr>
        <w:t xml:space="preserve">wel </w:t>
      </w:r>
      <w:r w:rsidR="00243A21">
        <w:rPr>
          <w:rFonts w:ascii="Arial" w:hAnsi="Arial" w:cs="Arial"/>
          <w:sz w:val="22"/>
          <w:szCs w:val="22"/>
        </w:rPr>
        <w:t>significant meer,</w:t>
      </w:r>
      <w:r>
        <w:rPr>
          <w:rFonts w:ascii="Arial" w:hAnsi="Arial" w:cs="Arial"/>
          <w:sz w:val="22"/>
          <w:szCs w:val="22"/>
        </w:rPr>
        <w:t xml:space="preserve"> zij haalden de aanbeveling van 5 a day. Di</w:t>
      </w:r>
      <w:r w:rsidR="00243A21">
        <w:rPr>
          <w:rFonts w:ascii="Arial" w:hAnsi="Arial" w:cs="Arial"/>
          <w:sz w:val="22"/>
          <w:szCs w:val="22"/>
        </w:rPr>
        <w:t>t effect was 2 weken na afloop van de interventie nog zichtbaar</w:t>
      </w:r>
      <w:r w:rsidR="00E829D4">
        <w:rPr>
          <w:rFonts w:ascii="Arial" w:hAnsi="Arial" w:cs="Arial"/>
          <w:sz w:val="22"/>
          <w:szCs w:val="22"/>
        </w:rPr>
        <w:t xml:space="preserve"> (Ungar et al 2013</w:t>
      </w:r>
      <w:r w:rsidR="00C40ED8">
        <w:rPr>
          <w:rFonts w:ascii="Arial" w:hAnsi="Arial" w:cs="Arial"/>
          <w:sz w:val="22"/>
          <w:szCs w:val="22"/>
        </w:rPr>
        <w:t>)</w:t>
      </w:r>
      <w:r w:rsidR="00243A21">
        <w:rPr>
          <w:rFonts w:ascii="Arial" w:hAnsi="Arial" w:cs="Arial"/>
          <w:sz w:val="22"/>
          <w:szCs w:val="22"/>
        </w:rPr>
        <w:t>.</w:t>
      </w:r>
      <w:r>
        <w:rPr>
          <w:rFonts w:ascii="Arial" w:hAnsi="Arial" w:cs="Arial"/>
          <w:sz w:val="22"/>
          <w:szCs w:val="22"/>
        </w:rPr>
        <w:t xml:space="preserve"> De methode van 5 a day is daarmee een betere methode dan de meer ‘za</w:t>
      </w:r>
      <w:r w:rsidR="001E00D9">
        <w:rPr>
          <w:rFonts w:ascii="Arial" w:hAnsi="Arial" w:cs="Arial"/>
          <w:sz w:val="22"/>
          <w:szCs w:val="22"/>
        </w:rPr>
        <w:t>chtere’ benadering van ‘1 meer’,</w:t>
      </w:r>
      <w:r>
        <w:rPr>
          <w:rFonts w:ascii="Arial" w:hAnsi="Arial" w:cs="Arial"/>
          <w:sz w:val="22"/>
          <w:szCs w:val="22"/>
        </w:rPr>
        <w:t xml:space="preserve"> omdat</w:t>
      </w:r>
      <w:r w:rsidR="001E00D9">
        <w:rPr>
          <w:rFonts w:ascii="Arial" w:hAnsi="Arial" w:cs="Arial"/>
          <w:sz w:val="22"/>
          <w:szCs w:val="22"/>
        </w:rPr>
        <w:t xml:space="preserve"> bij de laatste variant</w:t>
      </w:r>
      <w:r>
        <w:rPr>
          <w:rFonts w:ascii="Arial" w:hAnsi="Arial" w:cs="Arial"/>
          <w:sz w:val="22"/>
          <w:szCs w:val="22"/>
        </w:rPr>
        <w:t xml:space="preserve"> de groenten en fruitconsumptie </w:t>
      </w:r>
      <w:r w:rsidR="001E00D9">
        <w:rPr>
          <w:rFonts w:ascii="Arial" w:hAnsi="Arial" w:cs="Arial"/>
          <w:sz w:val="22"/>
          <w:szCs w:val="22"/>
        </w:rPr>
        <w:t xml:space="preserve">niet verder mee wordt gestimuleerd en bij ‘5 a day’ wel. </w:t>
      </w:r>
    </w:p>
    <w:p w14:paraId="1F36BF62" w14:textId="77777777" w:rsidR="00243A21" w:rsidRDefault="00243A21" w:rsidP="00125F03">
      <w:pPr>
        <w:spacing w:line="240" w:lineRule="auto"/>
        <w:rPr>
          <w:rFonts w:ascii="Arial" w:hAnsi="Arial" w:cs="Arial"/>
          <w:sz w:val="22"/>
          <w:szCs w:val="22"/>
        </w:rPr>
      </w:pPr>
    </w:p>
    <w:p w14:paraId="29412D5F" w14:textId="57363BF5" w:rsidR="007A299A" w:rsidRPr="009727FB" w:rsidRDefault="00C40ED8" w:rsidP="00125F03">
      <w:pPr>
        <w:spacing w:line="240" w:lineRule="auto"/>
        <w:rPr>
          <w:rFonts w:ascii="Arial" w:hAnsi="Arial" w:cs="Arial"/>
          <w:b/>
          <w:sz w:val="22"/>
          <w:szCs w:val="22"/>
        </w:rPr>
      </w:pPr>
      <w:r>
        <w:rPr>
          <w:rFonts w:ascii="Arial" w:hAnsi="Arial" w:cs="Arial"/>
          <w:b/>
          <w:sz w:val="22"/>
          <w:szCs w:val="22"/>
        </w:rPr>
        <w:t xml:space="preserve">3.4 </w:t>
      </w:r>
      <w:r w:rsidR="007A299A" w:rsidRPr="009727FB">
        <w:rPr>
          <w:rFonts w:ascii="Arial" w:hAnsi="Arial" w:cs="Arial"/>
          <w:b/>
          <w:sz w:val="22"/>
          <w:szCs w:val="22"/>
        </w:rPr>
        <w:t>Verhoogde groente en fruit intake en afvallen</w:t>
      </w:r>
    </w:p>
    <w:p w14:paraId="159ECDF3" w14:textId="63D0ECEA" w:rsidR="001E00D9" w:rsidRDefault="001E00D9" w:rsidP="001E00D9">
      <w:pPr>
        <w:spacing w:line="240" w:lineRule="auto"/>
        <w:rPr>
          <w:rFonts w:ascii="Arial" w:hAnsi="Arial" w:cs="Arial"/>
          <w:sz w:val="22"/>
          <w:szCs w:val="22"/>
        </w:rPr>
      </w:pPr>
      <w:r>
        <w:rPr>
          <w:rFonts w:ascii="Arial" w:hAnsi="Arial" w:cs="Arial"/>
          <w:sz w:val="22"/>
          <w:szCs w:val="22"/>
        </w:rPr>
        <w:t xml:space="preserve">Overgewicht en het mede daardoor verhoogde risico op metabool syndroom zorgen ervoor dat de kans op het ontstaan van verschillende welvaartsziekten toeneemt. Maar de inname van groenten en fruit draagt niet alleen bij aan het voorkomen van aankomen en bij afvallen, het heeft los daarvan ook een gunstig effect op (het verloop van) deze ziekten. </w:t>
      </w:r>
    </w:p>
    <w:p w14:paraId="41597722" w14:textId="77777777" w:rsidR="004149D9" w:rsidRDefault="00AF765E" w:rsidP="00125F03">
      <w:pPr>
        <w:spacing w:line="240" w:lineRule="auto"/>
        <w:rPr>
          <w:rFonts w:ascii="Arial" w:hAnsi="Arial" w:cs="Arial"/>
          <w:sz w:val="22"/>
          <w:szCs w:val="22"/>
        </w:rPr>
      </w:pPr>
      <w:r>
        <w:rPr>
          <w:rFonts w:ascii="Arial" w:hAnsi="Arial" w:cs="Arial"/>
          <w:sz w:val="22"/>
          <w:szCs w:val="22"/>
        </w:rPr>
        <w:t xml:space="preserve">Groenten en fruit zijn rijk aan vezels (Richtlijnen Goede Voeding 2006). Vezels dragen bij aan een verzadigd gevoel. Wanneer men verzadigd is, neemt de behoefte om verder te eten af. </w:t>
      </w:r>
      <w:r w:rsidR="007C7141">
        <w:rPr>
          <w:rFonts w:ascii="Arial" w:hAnsi="Arial" w:cs="Arial"/>
          <w:sz w:val="22"/>
          <w:szCs w:val="22"/>
        </w:rPr>
        <w:t xml:space="preserve">Wanneer men weinig vezels eet, is </w:t>
      </w:r>
      <w:r w:rsidRPr="00AF765E">
        <w:rPr>
          <w:rFonts w:ascii="Arial" w:hAnsi="Arial" w:cs="Arial"/>
          <w:sz w:val="22"/>
          <w:szCs w:val="22"/>
        </w:rPr>
        <w:t>het verza</w:t>
      </w:r>
      <w:r>
        <w:rPr>
          <w:rFonts w:ascii="Arial" w:hAnsi="Arial" w:cs="Arial"/>
          <w:sz w:val="22"/>
          <w:szCs w:val="22"/>
        </w:rPr>
        <w:t>digingsgevoel</w:t>
      </w:r>
      <w:r w:rsidR="007C7141">
        <w:rPr>
          <w:rFonts w:ascii="Arial" w:hAnsi="Arial" w:cs="Arial"/>
          <w:sz w:val="22"/>
          <w:szCs w:val="22"/>
        </w:rPr>
        <w:t xml:space="preserve"> minder aanwezig en dit</w:t>
      </w:r>
      <w:r>
        <w:rPr>
          <w:rFonts w:ascii="Arial" w:hAnsi="Arial" w:cs="Arial"/>
          <w:sz w:val="22"/>
          <w:szCs w:val="22"/>
        </w:rPr>
        <w:t xml:space="preserve"> kan leiden tot meer eetmomenten, het</w:t>
      </w:r>
      <w:r w:rsidR="007C7141">
        <w:rPr>
          <w:rFonts w:ascii="Arial" w:hAnsi="Arial" w:cs="Arial"/>
          <w:sz w:val="22"/>
          <w:szCs w:val="22"/>
        </w:rPr>
        <w:t xml:space="preserve"> eten van grotere maaltijden</w:t>
      </w:r>
      <w:r w:rsidRPr="00AF765E">
        <w:rPr>
          <w:rFonts w:ascii="Arial" w:hAnsi="Arial" w:cs="Arial"/>
          <w:sz w:val="22"/>
          <w:szCs w:val="22"/>
        </w:rPr>
        <w:t xml:space="preserve"> of </w:t>
      </w:r>
      <w:r>
        <w:rPr>
          <w:rFonts w:ascii="Arial" w:hAnsi="Arial" w:cs="Arial"/>
          <w:sz w:val="22"/>
          <w:szCs w:val="22"/>
        </w:rPr>
        <w:t>tot snoepgedrag.</w:t>
      </w:r>
      <w:r w:rsidR="004149D9">
        <w:rPr>
          <w:rFonts w:ascii="Arial" w:hAnsi="Arial" w:cs="Arial"/>
          <w:sz w:val="22"/>
          <w:szCs w:val="22"/>
        </w:rPr>
        <w:t xml:space="preserve"> </w:t>
      </w:r>
    </w:p>
    <w:p w14:paraId="3377AA22" w14:textId="4AD7AA2C" w:rsidR="005315DF" w:rsidRDefault="004149D9" w:rsidP="004149D9">
      <w:pPr>
        <w:tabs>
          <w:tab w:val="left" w:pos="5085"/>
        </w:tabs>
        <w:spacing w:line="240" w:lineRule="auto"/>
        <w:rPr>
          <w:rFonts w:ascii="Arial" w:hAnsi="Arial" w:cs="Arial"/>
          <w:sz w:val="22"/>
          <w:szCs w:val="22"/>
        </w:rPr>
      </w:pPr>
      <w:r>
        <w:rPr>
          <w:rFonts w:ascii="Arial" w:hAnsi="Arial" w:cs="Arial"/>
          <w:sz w:val="22"/>
          <w:szCs w:val="22"/>
        </w:rPr>
        <w:lastRenderedPageBreak/>
        <w:t xml:space="preserve">In Brazilië is </w:t>
      </w:r>
      <w:r w:rsidR="005646A4">
        <w:rPr>
          <w:rFonts w:ascii="Arial" w:hAnsi="Arial" w:cs="Arial"/>
          <w:sz w:val="22"/>
          <w:szCs w:val="22"/>
        </w:rPr>
        <w:t xml:space="preserve">door Sartorelli et al (2008) </w:t>
      </w:r>
      <w:r>
        <w:rPr>
          <w:rFonts w:ascii="Arial" w:hAnsi="Arial" w:cs="Arial"/>
          <w:sz w:val="22"/>
          <w:szCs w:val="22"/>
        </w:rPr>
        <w:t>onderzoek gedaan naar het effect van een verhoogde groente en fruit inname bij volwassenen met overgewicht</w:t>
      </w:r>
      <w:r w:rsidR="00941029">
        <w:rPr>
          <w:rFonts w:ascii="Arial" w:hAnsi="Arial" w:cs="Arial"/>
          <w:sz w:val="22"/>
          <w:szCs w:val="22"/>
        </w:rPr>
        <w:t xml:space="preserve"> en een vermindering van het risico </w:t>
      </w:r>
      <w:r w:rsidR="005646A4">
        <w:rPr>
          <w:rFonts w:ascii="Arial" w:hAnsi="Arial" w:cs="Arial"/>
          <w:sz w:val="22"/>
          <w:szCs w:val="22"/>
        </w:rPr>
        <w:t>op het krijgen van diabetes</w:t>
      </w:r>
      <w:r>
        <w:rPr>
          <w:rFonts w:ascii="Arial" w:hAnsi="Arial" w:cs="Arial"/>
          <w:sz w:val="22"/>
          <w:szCs w:val="22"/>
        </w:rPr>
        <w:t xml:space="preserve">. </w:t>
      </w:r>
      <w:r w:rsidR="00941029">
        <w:rPr>
          <w:rFonts w:ascii="Arial" w:hAnsi="Arial" w:cs="Arial"/>
          <w:sz w:val="22"/>
          <w:szCs w:val="22"/>
        </w:rPr>
        <w:t>In deze studie is</w:t>
      </w:r>
      <w:r w:rsidR="005646A4">
        <w:rPr>
          <w:rFonts w:ascii="Arial" w:hAnsi="Arial" w:cs="Arial"/>
          <w:sz w:val="22"/>
          <w:szCs w:val="22"/>
        </w:rPr>
        <w:t xml:space="preserve"> een groep patiënten die interventie</w:t>
      </w:r>
      <w:r w:rsidR="00941029">
        <w:rPr>
          <w:rFonts w:ascii="Arial" w:hAnsi="Arial" w:cs="Arial"/>
          <w:sz w:val="22"/>
          <w:szCs w:val="22"/>
        </w:rPr>
        <w:t xml:space="preserve">begeleiding kreeg van </w:t>
      </w:r>
      <w:r w:rsidR="005646A4">
        <w:rPr>
          <w:rFonts w:ascii="Arial" w:hAnsi="Arial" w:cs="Arial"/>
          <w:sz w:val="22"/>
          <w:szCs w:val="22"/>
        </w:rPr>
        <w:t>voedingscoaches vergeleken met een controlegroep die geen begeleiding kreeg. De interventie bestond naast coaching ook uit het nuttigen van ten minste 2 porties fruit en</w:t>
      </w:r>
      <w:r w:rsidR="00F452EF">
        <w:rPr>
          <w:rFonts w:ascii="Arial" w:hAnsi="Arial" w:cs="Arial"/>
          <w:sz w:val="22"/>
          <w:szCs w:val="22"/>
        </w:rPr>
        <w:t xml:space="preserve"> 5 porties groente per dag gedurende 6 maanden. Na afloop van de interventie bleek dat elke afzonderlijke inname van 100 gram groenten of fruit geassocieerd kon worden met een gewichtsverlies van 500 gram. Wanneer men enkel keek naar de donker gekleurde of gele groenten en fruit, bleek dit verband nog sterker: elke toename van 100 gram inname had een reductie van ongeveer 1,5 kilogram aan lichaamsgewicht tot gevolg. </w:t>
      </w:r>
    </w:p>
    <w:p w14:paraId="084F9D47" w14:textId="71515088" w:rsidR="001E00D9" w:rsidRDefault="00CF7D16" w:rsidP="00125F03">
      <w:pPr>
        <w:spacing w:line="240" w:lineRule="auto"/>
        <w:rPr>
          <w:rFonts w:ascii="Arial" w:hAnsi="Arial" w:cs="Arial"/>
          <w:sz w:val="22"/>
          <w:szCs w:val="22"/>
        </w:rPr>
      </w:pPr>
      <w:r>
        <w:rPr>
          <w:rFonts w:ascii="Arial" w:hAnsi="Arial" w:cs="Arial"/>
          <w:sz w:val="22"/>
          <w:szCs w:val="22"/>
        </w:rPr>
        <w:t xml:space="preserve">Bij een andere studie uitgevoerd in Canada is een soortgelijk effect op gewichtsverlies </w:t>
      </w:r>
      <w:r w:rsidR="00941029">
        <w:rPr>
          <w:rFonts w:ascii="Arial" w:hAnsi="Arial" w:cs="Arial"/>
          <w:sz w:val="22"/>
          <w:szCs w:val="22"/>
        </w:rPr>
        <w:t>gevonden. Bij deze studie werd het gewichtsverlies van</w:t>
      </w:r>
      <w:r>
        <w:rPr>
          <w:rFonts w:ascii="Arial" w:hAnsi="Arial" w:cs="Arial"/>
          <w:sz w:val="22"/>
          <w:szCs w:val="22"/>
        </w:rPr>
        <w:t xml:space="preserve"> twee groepen</w:t>
      </w:r>
      <w:r w:rsidR="00941029">
        <w:rPr>
          <w:rFonts w:ascii="Arial" w:hAnsi="Arial" w:cs="Arial"/>
          <w:sz w:val="22"/>
          <w:szCs w:val="22"/>
        </w:rPr>
        <w:t xml:space="preserve"> vergeleken</w:t>
      </w:r>
      <w:r>
        <w:rPr>
          <w:rFonts w:ascii="Arial" w:hAnsi="Arial" w:cs="Arial"/>
          <w:sz w:val="22"/>
          <w:szCs w:val="22"/>
        </w:rPr>
        <w:t xml:space="preserve">. Eén </w:t>
      </w:r>
      <w:r w:rsidR="00941029">
        <w:rPr>
          <w:rFonts w:ascii="Arial" w:hAnsi="Arial" w:cs="Arial"/>
          <w:sz w:val="22"/>
          <w:szCs w:val="22"/>
        </w:rPr>
        <w:t>groep kreeg het advies om vet voedsel te limiteren</w:t>
      </w:r>
      <w:r w:rsidR="00981EF8">
        <w:rPr>
          <w:rFonts w:ascii="Arial" w:hAnsi="Arial" w:cs="Arial"/>
          <w:sz w:val="22"/>
          <w:szCs w:val="22"/>
        </w:rPr>
        <w:t>, de andere groep kreeg te horen dat</w:t>
      </w:r>
      <w:r w:rsidR="00941029">
        <w:rPr>
          <w:rFonts w:ascii="Arial" w:hAnsi="Arial" w:cs="Arial"/>
          <w:sz w:val="22"/>
          <w:szCs w:val="22"/>
        </w:rPr>
        <w:t xml:space="preserve"> zij</w:t>
      </w:r>
      <w:r w:rsidR="00981EF8">
        <w:rPr>
          <w:rFonts w:ascii="Arial" w:hAnsi="Arial" w:cs="Arial"/>
          <w:sz w:val="22"/>
          <w:szCs w:val="22"/>
        </w:rPr>
        <w:t xml:space="preserve"> mochten eten wat zij wilden, mits zij hun groenten</w:t>
      </w:r>
      <w:r w:rsidR="00941029">
        <w:rPr>
          <w:rFonts w:ascii="Arial" w:hAnsi="Arial" w:cs="Arial"/>
          <w:sz w:val="22"/>
          <w:szCs w:val="22"/>
        </w:rPr>
        <w:t>- en fruitconsumptie</w:t>
      </w:r>
      <w:r w:rsidR="00981EF8">
        <w:rPr>
          <w:rFonts w:ascii="Arial" w:hAnsi="Arial" w:cs="Arial"/>
          <w:sz w:val="22"/>
          <w:szCs w:val="22"/>
        </w:rPr>
        <w:t xml:space="preserve"> verhoogden. De begeleiding van beide groepen was even intensief. Uit dit onderzoek bleek dat de groep die meer groenten en fruit ging eten minder honger ervoer dan de groep </w:t>
      </w:r>
      <w:r w:rsidR="003037EE">
        <w:rPr>
          <w:rFonts w:ascii="Arial" w:hAnsi="Arial" w:cs="Arial"/>
          <w:sz w:val="22"/>
          <w:szCs w:val="22"/>
        </w:rPr>
        <w:t>die de vetinname moest beperken, terwijl zij wel afvielen.</w:t>
      </w:r>
      <w:r w:rsidR="00981EF8">
        <w:rPr>
          <w:rFonts w:ascii="Arial" w:hAnsi="Arial" w:cs="Arial"/>
          <w:sz w:val="22"/>
          <w:szCs w:val="22"/>
        </w:rPr>
        <w:t xml:space="preserve"> De </w:t>
      </w:r>
      <w:r w:rsidR="003037EE">
        <w:rPr>
          <w:rFonts w:ascii="Arial" w:hAnsi="Arial" w:cs="Arial"/>
          <w:sz w:val="22"/>
          <w:szCs w:val="22"/>
        </w:rPr>
        <w:t>groep die de vetinname moest verminderen viel meer af, maar de onderzoekers geven aan dat de verhoging van de inname van groenten en fruit vooral kan werken voor mensen die moeite hebben om een restrictief dieet te volgen</w:t>
      </w:r>
      <w:r w:rsidR="00941029">
        <w:rPr>
          <w:rFonts w:ascii="Arial" w:hAnsi="Arial" w:cs="Arial"/>
          <w:sz w:val="22"/>
          <w:szCs w:val="22"/>
        </w:rPr>
        <w:t xml:space="preserve"> omdat deze groep geen honger heeft geleden</w:t>
      </w:r>
      <w:r w:rsidR="003157F5">
        <w:rPr>
          <w:rFonts w:ascii="Arial" w:hAnsi="Arial" w:cs="Arial"/>
          <w:sz w:val="22"/>
          <w:szCs w:val="22"/>
        </w:rPr>
        <w:t xml:space="preserve"> (Lapointe et al 2010)</w:t>
      </w:r>
      <w:r w:rsidR="003037EE">
        <w:rPr>
          <w:rFonts w:ascii="Arial" w:hAnsi="Arial" w:cs="Arial"/>
          <w:sz w:val="22"/>
          <w:szCs w:val="22"/>
        </w:rPr>
        <w:t xml:space="preserve">.  </w:t>
      </w:r>
    </w:p>
    <w:p w14:paraId="578B63E5" w14:textId="122F9891" w:rsidR="001E00D9" w:rsidRDefault="001E00D9" w:rsidP="00125F03">
      <w:pPr>
        <w:spacing w:line="240" w:lineRule="auto"/>
        <w:rPr>
          <w:rFonts w:ascii="Arial" w:hAnsi="Arial" w:cs="Arial"/>
          <w:sz w:val="22"/>
          <w:szCs w:val="22"/>
        </w:rPr>
      </w:pPr>
      <w:r>
        <w:rPr>
          <w:rFonts w:ascii="Arial" w:hAnsi="Arial" w:cs="Arial"/>
          <w:sz w:val="22"/>
          <w:szCs w:val="22"/>
        </w:rPr>
        <w:t>Een hoge groenten- en fruit consumpti</w:t>
      </w:r>
      <w:r w:rsidR="00580CEE">
        <w:rPr>
          <w:rFonts w:ascii="Arial" w:hAnsi="Arial" w:cs="Arial"/>
          <w:sz w:val="22"/>
          <w:szCs w:val="22"/>
        </w:rPr>
        <w:t xml:space="preserve">e leidt dus tot gewichtsverlies en werkt goed bij mensen die wel af willen van vallen maar geen honger willen lijden. </w:t>
      </w:r>
    </w:p>
    <w:p w14:paraId="02F27B37" w14:textId="77777777" w:rsidR="00AF765E" w:rsidRDefault="00AF765E" w:rsidP="00125F03">
      <w:pPr>
        <w:spacing w:line="240" w:lineRule="auto"/>
        <w:rPr>
          <w:rFonts w:ascii="Arial" w:hAnsi="Arial" w:cs="Arial"/>
          <w:sz w:val="22"/>
          <w:szCs w:val="22"/>
        </w:rPr>
      </w:pPr>
    </w:p>
    <w:p w14:paraId="311877B1" w14:textId="56A71040" w:rsidR="005315DF" w:rsidRDefault="00C40ED8" w:rsidP="00125F03">
      <w:pPr>
        <w:spacing w:line="240" w:lineRule="auto"/>
        <w:rPr>
          <w:rFonts w:ascii="Arial" w:hAnsi="Arial" w:cs="Arial"/>
          <w:b/>
          <w:sz w:val="22"/>
          <w:szCs w:val="22"/>
        </w:rPr>
      </w:pPr>
      <w:r>
        <w:rPr>
          <w:rFonts w:ascii="Arial" w:hAnsi="Arial" w:cs="Arial"/>
          <w:b/>
          <w:sz w:val="22"/>
          <w:szCs w:val="22"/>
        </w:rPr>
        <w:t xml:space="preserve">3.5 </w:t>
      </w:r>
      <w:r w:rsidR="005315DF" w:rsidRPr="009727FB">
        <w:rPr>
          <w:rFonts w:ascii="Arial" w:hAnsi="Arial" w:cs="Arial"/>
          <w:b/>
          <w:sz w:val="22"/>
          <w:szCs w:val="22"/>
        </w:rPr>
        <w:t xml:space="preserve">Verhoogde groente en fruit intake en </w:t>
      </w:r>
      <w:r>
        <w:rPr>
          <w:rFonts w:ascii="Arial" w:hAnsi="Arial" w:cs="Arial"/>
          <w:b/>
          <w:sz w:val="22"/>
          <w:szCs w:val="22"/>
        </w:rPr>
        <w:t>het risico op ziekten</w:t>
      </w:r>
    </w:p>
    <w:p w14:paraId="5D80CE4F" w14:textId="14CFABC3" w:rsidR="00A03BD5" w:rsidRDefault="004910C0" w:rsidP="00125F03">
      <w:pPr>
        <w:spacing w:line="240" w:lineRule="auto"/>
        <w:rPr>
          <w:rFonts w:ascii="Arial" w:hAnsi="Arial" w:cs="Arial"/>
          <w:sz w:val="22"/>
          <w:szCs w:val="22"/>
        </w:rPr>
      </w:pPr>
      <w:r>
        <w:rPr>
          <w:rFonts w:ascii="Arial" w:hAnsi="Arial" w:cs="Arial"/>
          <w:sz w:val="22"/>
          <w:szCs w:val="22"/>
        </w:rPr>
        <w:t xml:space="preserve">Uit </w:t>
      </w:r>
      <w:r w:rsidR="008C3659">
        <w:rPr>
          <w:rFonts w:ascii="Arial" w:hAnsi="Arial" w:cs="Arial"/>
          <w:sz w:val="22"/>
          <w:szCs w:val="22"/>
        </w:rPr>
        <w:t xml:space="preserve">recent </w:t>
      </w:r>
      <w:r>
        <w:rPr>
          <w:rFonts w:ascii="Arial" w:hAnsi="Arial" w:cs="Arial"/>
          <w:sz w:val="22"/>
          <w:szCs w:val="22"/>
        </w:rPr>
        <w:t>onderzoek van de Universiteit van Londen (2014) blijkt dat het eten van 7 of meer porties groenten en fruit per dag de mortaliteit door kanker, hart- en vaatziekten en overig</w:t>
      </w:r>
      <w:r w:rsidR="00941029">
        <w:rPr>
          <w:rFonts w:ascii="Arial" w:hAnsi="Arial" w:cs="Arial"/>
          <w:sz w:val="22"/>
          <w:szCs w:val="22"/>
        </w:rPr>
        <w:t>e doodsoorzaken sterk vermindert</w:t>
      </w:r>
      <w:r>
        <w:rPr>
          <w:rFonts w:ascii="Arial" w:hAnsi="Arial" w:cs="Arial"/>
          <w:sz w:val="22"/>
          <w:szCs w:val="22"/>
        </w:rPr>
        <w:t>, wanneer dit wordt vergeleken met de consumptie van</w:t>
      </w:r>
      <w:r w:rsidR="00A03BD5">
        <w:rPr>
          <w:rFonts w:ascii="Arial" w:hAnsi="Arial" w:cs="Arial"/>
          <w:sz w:val="22"/>
          <w:szCs w:val="22"/>
        </w:rPr>
        <w:t xml:space="preserve"> 1 portie of minder. In Engeland wordt het 5 a day principe gehanteerd, waarbij 1 portie ongeveer 80 gram is. Zeven of meer porties staat in dit onderzoe</w:t>
      </w:r>
      <w:r w:rsidR="00352B42">
        <w:rPr>
          <w:rFonts w:ascii="Arial" w:hAnsi="Arial" w:cs="Arial"/>
          <w:sz w:val="22"/>
          <w:szCs w:val="22"/>
        </w:rPr>
        <w:t>k daarom gelijk aan ongeveer 560</w:t>
      </w:r>
      <w:r w:rsidR="00A03BD5">
        <w:rPr>
          <w:rFonts w:ascii="Arial" w:hAnsi="Arial" w:cs="Arial"/>
          <w:sz w:val="22"/>
          <w:szCs w:val="22"/>
        </w:rPr>
        <w:t xml:space="preserve"> gram groenten en fruit of meer. </w:t>
      </w:r>
    </w:p>
    <w:p w14:paraId="59FF568D" w14:textId="7FA3E86C" w:rsidR="00C40ED8" w:rsidRDefault="00352B42" w:rsidP="00125F03">
      <w:pPr>
        <w:spacing w:line="240" w:lineRule="auto"/>
        <w:rPr>
          <w:rFonts w:ascii="Arial" w:hAnsi="Arial" w:cs="Arial"/>
          <w:sz w:val="22"/>
          <w:szCs w:val="22"/>
        </w:rPr>
      </w:pPr>
      <w:r>
        <w:rPr>
          <w:rFonts w:ascii="Arial" w:hAnsi="Arial" w:cs="Arial"/>
          <w:sz w:val="22"/>
          <w:szCs w:val="22"/>
        </w:rPr>
        <w:t>Voor alle</w:t>
      </w:r>
      <w:r w:rsidR="00A03BD5">
        <w:rPr>
          <w:rFonts w:ascii="Arial" w:hAnsi="Arial" w:cs="Arial"/>
          <w:sz w:val="22"/>
          <w:szCs w:val="22"/>
        </w:rPr>
        <w:t xml:space="preserve"> doodsoorzaken nam het risico af met 42%, de kans op overlijden door kanker nam met 25% af en de kans op overlijden door hart- en vaatziekten met 31%. Uit dit onderzoek blijkt ook dat de consumptie van groenten en salade meer wordt geassocieerd met een verminderde kans op overlijden dan fruit (Oyebode </w:t>
      </w:r>
      <w:r w:rsidR="00A03BD5" w:rsidRPr="00A03BD5">
        <w:rPr>
          <w:rFonts w:ascii="Arial" w:hAnsi="Arial" w:cs="Arial"/>
          <w:i/>
          <w:sz w:val="22"/>
          <w:szCs w:val="22"/>
        </w:rPr>
        <w:t>et al</w:t>
      </w:r>
      <w:r w:rsidR="00A03BD5">
        <w:rPr>
          <w:rFonts w:ascii="Arial" w:hAnsi="Arial" w:cs="Arial"/>
          <w:sz w:val="22"/>
          <w:szCs w:val="22"/>
        </w:rPr>
        <w:t xml:space="preserve"> 2014). </w:t>
      </w:r>
      <w:r w:rsidR="007C7141">
        <w:rPr>
          <w:rFonts w:ascii="Arial" w:hAnsi="Arial" w:cs="Arial"/>
          <w:sz w:val="22"/>
          <w:szCs w:val="22"/>
        </w:rPr>
        <w:t>Hieronder staan voor een aantal ziekten de effecten van groenten en fruit op h</w:t>
      </w:r>
      <w:r w:rsidR="007D0C2A">
        <w:rPr>
          <w:rFonts w:ascii="Arial" w:hAnsi="Arial" w:cs="Arial"/>
          <w:sz w:val="22"/>
          <w:szCs w:val="22"/>
        </w:rPr>
        <w:t xml:space="preserve">et ziekteverloop uitgeschreven. </w:t>
      </w:r>
    </w:p>
    <w:p w14:paraId="014248B4" w14:textId="1483697E" w:rsidR="007D0C2A" w:rsidRDefault="007D0C2A" w:rsidP="00125F03">
      <w:pPr>
        <w:spacing w:line="240" w:lineRule="auto"/>
        <w:rPr>
          <w:rFonts w:ascii="Arial" w:hAnsi="Arial" w:cs="Arial"/>
          <w:sz w:val="22"/>
          <w:szCs w:val="22"/>
        </w:rPr>
      </w:pPr>
      <w:r>
        <w:rPr>
          <w:rFonts w:ascii="Arial" w:hAnsi="Arial" w:cs="Arial"/>
          <w:sz w:val="22"/>
          <w:szCs w:val="22"/>
        </w:rPr>
        <w:t xml:space="preserve">In de review van Van Duyn et al (2000) is gekeken naar meerdere en verschillende studies van het effect van een dieet met een hoge inname van groenten en fruit. Onder hoge inname in deze review wordt verstaan het consumeren van meer dan 400 gram groenten en fruit per dag. </w:t>
      </w:r>
    </w:p>
    <w:p w14:paraId="7869D025" w14:textId="734E58CC" w:rsidR="00A03BD5" w:rsidRDefault="001E00D9" w:rsidP="00125F03">
      <w:pPr>
        <w:spacing w:line="240" w:lineRule="auto"/>
        <w:rPr>
          <w:rFonts w:ascii="Arial" w:hAnsi="Arial" w:cs="Arial"/>
          <w:sz w:val="22"/>
          <w:szCs w:val="22"/>
        </w:rPr>
      </w:pPr>
      <w:r>
        <w:rPr>
          <w:rFonts w:ascii="Arial" w:hAnsi="Arial" w:cs="Arial"/>
          <w:sz w:val="22"/>
          <w:szCs w:val="22"/>
        </w:rPr>
        <w:t xml:space="preserve">Hieronder </w:t>
      </w:r>
      <w:r w:rsidR="0050077C">
        <w:rPr>
          <w:rFonts w:ascii="Arial" w:hAnsi="Arial" w:cs="Arial"/>
          <w:sz w:val="22"/>
          <w:szCs w:val="22"/>
        </w:rPr>
        <w:t>worden</w:t>
      </w:r>
      <w:r>
        <w:rPr>
          <w:rFonts w:ascii="Arial" w:hAnsi="Arial" w:cs="Arial"/>
          <w:sz w:val="22"/>
          <w:szCs w:val="22"/>
        </w:rPr>
        <w:t xml:space="preserve"> een aantal ziekt</w:t>
      </w:r>
      <w:r w:rsidR="0050077C">
        <w:rPr>
          <w:rFonts w:ascii="Arial" w:hAnsi="Arial" w:cs="Arial"/>
          <w:sz w:val="22"/>
          <w:szCs w:val="22"/>
        </w:rPr>
        <w:t xml:space="preserve">en besproken en het effect van een verhoogde groenten- en fruitconsumptie daarop heeft. </w:t>
      </w:r>
    </w:p>
    <w:p w14:paraId="003F3A5F" w14:textId="77777777" w:rsidR="001E00D9" w:rsidRDefault="001E00D9" w:rsidP="00125F03">
      <w:pPr>
        <w:spacing w:line="240" w:lineRule="auto"/>
        <w:rPr>
          <w:rFonts w:ascii="Arial" w:hAnsi="Arial" w:cs="Arial"/>
          <w:sz w:val="22"/>
          <w:szCs w:val="22"/>
        </w:rPr>
      </w:pPr>
    </w:p>
    <w:p w14:paraId="010C3530" w14:textId="77777777" w:rsidR="00444E13" w:rsidRDefault="00444E13" w:rsidP="00125F03">
      <w:pPr>
        <w:spacing w:line="240" w:lineRule="auto"/>
        <w:rPr>
          <w:rFonts w:ascii="Arial" w:hAnsi="Arial" w:cs="Arial"/>
          <w:sz w:val="22"/>
          <w:szCs w:val="22"/>
        </w:rPr>
      </w:pPr>
    </w:p>
    <w:p w14:paraId="46FC9F55" w14:textId="77777777" w:rsidR="00580CEE" w:rsidRPr="004910C0" w:rsidRDefault="00580CEE" w:rsidP="00125F03">
      <w:pPr>
        <w:spacing w:line="240" w:lineRule="auto"/>
        <w:rPr>
          <w:rFonts w:ascii="Arial" w:hAnsi="Arial" w:cs="Arial"/>
          <w:sz w:val="22"/>
          <w:szCs w:val="22"/>
        </w:rPr>
      </w:pPr>
    </w:p>
    <w:p w14:paraId="7E9A6B30" w14:textId="622756D1" w:rsidR="00C40ED8" w:rsidRDefault="00C40ED8" w:rsidP="00125F03">
      <w:pPr>
        <w:spacing w:line="240" w:lineRule="auto"/>
        <w:rPr>
          <w:rFonts w:ascii="Arial" w:hAnsi="Arial" w:cs="Arial"/>
          <w:b/>
          <w:sz w:val="22"/>
          <w:szCs w:val="22"/>
        </w:rPr>
      </w:pPr>
      <w:r>
        <w:rPr>
          <w:rFonts w:ascii="Arial" w:hAnsi="Arial" w:cs="Arial"/>
          <w:b/>
          <w:sz w:val="22"/>
          <w:szCs w:val="22"/>
        </w:rPr>
        <w:lastRenderedPageBreak/>
        <w:t>3.5.1 Hart- en vaatziekten</w:t>
      </w:r>
    </w:p>
    <w:p w14:paraId="4758C9B2" w14:textId="3C5D1B63" w:rsidR="005573F4" w:rsidRDefault="000B1296" w:rsidP="00125F03">
      <w:pPr>
        <w:spacing w:line="240" w:lineRule="auto"/>
        <w:rPr>
          <w:rFonts w:ascii="Arial" w:hAnsi="Arial" w:cs="Arial"/>
          <w:sz w:val="22"/>
          <w:szCs w:val="22"/>
        </w:rPr>
      </w:pPr>
      <w:r w:rsidRPr="000B1296">
        <w:rPr>
          <w:rFonts w:ascii="Arial" w:hAnsi="Arial" w:cs="Arial"/>
          <w:sz w:val="22"/>
          <w:szCs w:val="22"/>
        </w:rPr>
        <w:t xml:space="preserve">Het risico op hart- en vaatziekten wordt mogelijk verminderd door een hoge inname van groente en fruit, deze beschermende werking wordt waarschijnlijk veroorzaakt door de van nature in plantaardige voedingsmiddelen voorkomende flavonoïden (Boom-van de Binkhorst, 2006). </w:t>
      </w:r>
      <w:r w:rsidR="00466176">
        <w:rPr>
          <w:rFonts w:ascii="Arial" w:hAnsi="Arial" w:cs="Arial"/>
          <w:sz w:val="22"/>
          <w:szCs w:val="22"/>
        </w:rPr>
        <w:t xml:space="preserve">Hart- en vaatziekten worden mede veroorzaakt door </w:t>
      </w:r>
      <w:r w:rsidR="00FE5148">
        <w:rPr>
          <w:rFonts w:ascii="Arial" w:hAnsi="Arial" w:cs="Arial"/>
          <w:sz w:val="22"/>
          <w:szCs w:val="22"/>
        </w:rPr>
        <w:t xml:space="preserve">een verhoogd vetgehalte in het bloedplasma. Het gaat dan met name om het cholesterolgehalte. Cholesterol wordt vervoerd door middel van </w:t>
      </w:r>
      <w:r w:rsidR="00441132">
        <w:rPr>
          <w:rFonts w:ascii="Arial" w:hAnsi="Arial" w:cs="Arial"/>
          <w:sz w:val="22"/>
          <w:szCs w:val="22"/>
        </w:rPr>
        <w:t>lipoproteïnen</w:t>
      </w:r>
      <w:r w:rsidR="00FE5148">
        <w:rPr>
          <w:rFonts w:ascii="Arial" w:hAnsi="Arial" w:cs="Arial"/>
          <w:sz w:val="22"/>
          <w:szCs w:val="22"/>
        </w:rPr>
        <w:t xml:space="preserve">. Van deze </w:t>
      </w:r>
      <w:r w:rsidR="00441132">
        <w:rPr>
          <w:rFonts w:ascii="Arial" w:hAnsi="Arial" w:cs="Arial"/>
          <w:sz w:val="22"/>
          <w:szCs w:val="22"/>
        </w:rPr>
        <w:t>lipoproteïnen bestaan dri</w:t>
      </w:r>
      <w:r w:rsidR="00E966AF">
        <w:rPr>
          <w:rFonts w:ascii="Arial" w:hAnsi="Arial" w:cs="Arial"/>
          <w:sz w:val="22"/>
          <w:szCs w:val="22"/>
        </w:rPr>
        <w:t xml:space="preserve">e varianten, de chylomicronen, low-densitylipoproteinen (LDL) en high-densitylipoproteinen (HDL). LDL-cholesterol kan aan de vaatwand blijven plakken, waar het op den duur atherosclerose </w:t>
      </w:r>
      <w:r w:rsidR="007E16C5">
        <w:rPr>
          <w:rFonts w:ascii="Arial" w:hAnsi="Arial" w:cs="Arial"/>
          <w:sz w:val="22"/>
          <w:szCs w:val="22"/>
        </w:rPr>
        <w:t xml:space="preserve">(aderverkalking) </w:t>
      </w:r>
      <w:r w:rsidR="00E966AF">
        <w:rPr>
          <w:rFonts w:ascii="Arial" w:hAnsi="Arial" w:cs="Arial"/>
          <w:sz w:val="22"/>
          <w:szCs w:val="22"/>
        </w:rPr>
        <w:t xml:space="preserve">veroorzaakt. HDL-cholesterol heeft deze eigenschap niet. </w:t>
      </w:r>
      <w:r w:rsidR="00FE5D5B">
        <w:rPr>
          <w:rFonts w:ascii="Arial" w:hAnsi="Arial" w:cs="Arial"/>
          <w:sz w:val="22"/>
          <w:szCs w:val="22"/>
        </w:rPr>
        <w:t>Vooral ouderen hebben een grotere kans op atherosclerose.</w:t>
      </w:r>
    </w:p>
    <w:p w14:paraId="407A81E3" w14:textId="21676517" w:rsidR="005632DC" w:rsidRDefault="007E16C5" w:rsidP="00125F03">
      <w:pPr>
        <w:spacing w:line="240" w:lineRule="auto"/>
        <w:rPr>
          <w:rFonts w:ascii="Arial" w:hAnsi="Arial" w:cs="Arial"/>
          <w:sz w:val="22"/>
          <w:szCs w:val="22"/>
        </w:rPr>
      </w:pPr>
      <w:r>
        <w:rPr>
          <w:rFonts w:ascii="Arial" w:hAnsi="Arial" w:cs="Arial"/>
          <w:sz w:val="22"/>
          <w:szCs w:val="22"/>
        </w:rPr>
        <w:t>Phyto</w:t>
      </w:r>
      <w:r w:rsidR="00FE5D5B">
        <w:rPr>
          <w:rFonts w:ascii="Arial" w:hAnsi="Arial" w:cs="Arial"/>
          <w:sz w:val="22"/>
          <w:szCs w:val="22"/>
        </w:rPr>
        <w:t>sterolen</w:t>
      </w:r>
      <w:r>
        <w:rPr>
          <w:rFonts w:ascii="Arial" w:hAnsi="Arial" w:cs="Arial"/>
          <w:sz w:val="22"/>
          <w:szCs w:val="22"/>
        </w:rPr>
        <w:t xml:space="preserve"> (plantaardige sterolen)</w:t>
      </w:r>
      <w:r w:rsidR="00FE5D5B">
        <w:rPr>
          <w:rFonts w:ascii="Arial" w:hAnsi="Arial" w:cs="Arial"/>
          <w:sz w:val="22"/>
          <w:szCs w:val="22"/>
        </w:rPr>
        <w:t xml:space="preserve"> staan beke</w:t>
      </w:r>
      <w:r>
        <w:rPr>
          <w:rFonts w:ascii="Arial" w:hAnsi="Arial" w:cs="Arial"/>
          <w:sz w:val="22"/>
          <w:szCs w:val="22"/>
        </w:rPr>
        <w:t xml:space="preserve">nd om hun gunstige effect op het </w:t>
      </w:r>
      <w:r w:rsidR="00FE5D5B">
        <w:rPr>
          <w:rFonts w:ascii="Arial" w:hAnsi="Arial" w:cs="Arial"/>
          <w:sz w:val="22"/>
          <w:szCs w:val="22"/>
        </w:rPr>
        <w:t>c</w:t>
      </w:r>
      <w:r>
        <w:rPr>
          <w:rFonts w:ascii="Arial" w:hAnsi="Arial" w:cs="Arial"/>
          <w:sz w:val="22"/>
          <w:szCs w:val="22"/>
        </w:rPr>
        <w:t>holesterolgehalte in het bloed. Ze verlagen de hoeveelheid LDL-cholesterol. Phytosterolen maken deel uit</w:t>
      </w:r>
      <w:r w:rsidR="005632DC">
        <w:rPr>
          <w:rFonts w:ascii="Arial" w:hAnsi="Arial" w:cs="Arial"/>
          <w:sz w:val="22"/>
          <w:szCs w:val="22"/>
        </w:rPr>
        <w:t xml:space="preserve"> van de celwanden van een plant. Phytosterolen zijn met name te vinden in plantaardige oliën, no</w:t>
      </w:r>
      <w:r w:rsidR="00333799">
        <w:rPr>
          <w:rFonts w:ascii="Arial" w:hAnsi="Arial" w:cs="Arial"/>
          <w:sz w:val="22"/>
          <w:szCs w:val="22"/>
        </w:rPr>
        <w:t>ten, granen. Maar ook spruiten</w:t>
      </w:r>
      <w:r w:rsidR="005632DC">
        <w:rPr>
          <w:rFonts w:ascii="Arial" w:hAnsi="Arial" w:cs="Arial"/>
          <w:sz w:val="22"/>
          <w:szCs w:val="22"/>
        </w:rPr>
        <w:t>, bloemkool, zwarte en groene olijven zijn een bron van phytosterolen. Phytosterolen kunnen ook fabrieksmatig worden onttrokken uit plantaardige bronnen en later als additief worden toegepast in voedingsmiddelen</w:t>
      </w:r>
      <w:r w:rsidR="00175F9B">
        <w:rPr>
          <w:rFonts w:ascii="Arial" w:hAnsi="Arial" w:cs="Arial"/>
          <w:sz w:val="22"/>
          <w:szCs w:val="22"/>
        </w:rPr>
        <w:t>, waarmee de zogenaamde ‘functional foods’ ontstaan</w:t>
      </w:r>
      <w:r w:rsidR="005632DC">
        <w:rPr>
          <w:rFonts w:ascii="Arial" w:hAnsi="Arial" w:cs="Arial"/>
          <w:sz w:val="22"/>
          <w:szCs w:val="22"/>
        </w:rPr>
        <w:t xml:space="preserve"> (Marangoni et al 2010). </w:t>
      </w:r>
    </w:p>
    <w:p w14:paraId="23F4064B" w14:textId="121A78C4" w:rsidR="00B876DD" w:rsidRDefault="00B876DD" w:rsidP="00125F03">
      <w:pPr>
        <w:spacing w:line="240" w:lineRule="auto"/>
        <w:rPr>
          <w:rFonts w:ascii="Arial" w:hAnsi="Arial" w:cs="Arial"/>
          <w:sz w:val="22"/>
          <w:szCs w:val="22"/>
        </w:rPr>
      </w:pPr>
      <w:r>
        <w:rPr>
          <w:rFonts w:ascii="Arial" w:hAnsi="Arial" w:cs="Arial"/>
          <w:sz w:val="22"/>
          <w:szCs w:val="22"/>
        </w:rPr>
        <w:t xml:space="preserve">In groenten en fruit zitten verschillende soorten phytosterolen, die qua molecuulstructuur iets van elkaar verschillen. Chemisch gezien lijken ze allen echter sterk op dierlijk cholesterol (Kaloustian et al 2007). </w:t>
      </w:r>
      <w:r w:rsidR="007E16C5">
        <w:rPr>
          <w:rFonts w:ascii="Arial" w:hAnsi="Arial" w:cs="Arial"/>
          <w:sz w:val="22"/>
          <w:szCs w:val="22"/>
        </w:rPr>
        <w:t xml:space="preserve">Hoewel </w:t>
      </w:r>
      <w:r w:rsidR="0056288A">
        <w:rPr>
          <w:rFonts w:ascii="Arial" w:hAnsi="Arial" w:cs="Arial"/>
          <w:sz w:val="22"/>
          <w:szCs w:val="22"/>
        </w:rPr>
        <w:t>het mechanisme achter het gunstige effect</w:t>
      </w:r>
      <w:r w:rsidR="007E16C5">
        <w:rPr>
          <w:rFonts w:ascii="Arial" w:hAnsi="Arial" w:cs="Arial"/>
          <w:sz w:val="22"/>
          <w:szCs w:val="22"/>
        </w:rPr>
        <w:t xml:space="preserve"> van plantensterolen</w:t>
      </w:r>
      <w:r w:rsidR="00175F9B">
        <w:rPr>
          <w:rFonts w:ascii="Arial" w:hAnsi="Arial" w:cs="Arial"/>
          <w:sz w:val="22"/>
          <w:szCs w:val="22"/>
        </w:rPr>
        <w:t xml:space="preserve"> nog niet helemaal bekend is</w:t>
      </w:r>
      <w:r w:rsidR="00A11B0F">
        <w:rPr>
          <w:rFonts w:ascii="Arial" w:hAnsi="Arial" w:cs="Arial"/>
          <w:sz w:val="22"/>
          <w:szCs w:val="22"/>
        </w:rPr>
        <w:t xml:space="preserve"> (Rudkowska 2009)</w:t>
      </w:r>
      <w:r w:rsidR="00175F9B">
        <w:rPr>
          <w:rFonts w:ascii="Arial" w:hAnsi="Arial" w:cs="Arial"/>
          <w:sz w:val="22"/>
          <w:szCs w:val="22"/>
        </w:rPr>
        <w:t>, gaat het waarschijnlijk om een combinatie van verschillend</w:t>
      </w:r>
      <w:r w:rsidR="00A11B0F">
        <w:rPr>
          <w:rFonts w:ascii="Arial" w:hAnsi="Arial" w:cs="Arial"/>
          <w:sz w:val="22"/>
          <w:szCs w:val="22"/>
        </w:rPr>
        <w:t>e factoren, waaronder</w:t>
      </w:r>
      <w:r w:rsidR="0056288A">
        <w:rPr>
          <w:rFonts w:ascii="Arial" w:hAnsi="Arial" w:cs="Arial"/>
          <w:sz w:val="22"/>
          <w:szCs w:val="22"/>
        </w:rPr>
        <w:t xml:space="preserve"> het remmen van opname van cholesterol uit de darmen</w:t>
      </w:r>
      <w:r w:rsidR="00A11B0F">
        <w:rPr>
          <w:rFonts w:ascii="Arial" w:hAnsi="Arial" w:cs="Arial"/>
          <w:sz w:val="22"/>
          <w:szCs w:val="22"/>
        </w:rPr>
        <w:t xml:space="preserve"> (Marangoni, et al 2010)</w:t>
      </w:r>
      <w:r>
        <w:rPr>
          <w:rFonts w:ascii="Arial" w:hAnsi="Arial" w:cs="Arial"/>
          <w:sz w:val="22"/>
          <w:szCs w:val="22"/>
        </w:rPr>
        <w:t>.</w:t>
      </w:r>
    </w:p>
    <w:p w14:paraId="233290DB" w14:textId="63A230B4" w:rsidR="009727FB" w:rsidRDefault="00175F9B" w:rsidP="00125F03">
      <w:pPr>
        <w:spacing w:line="240" w:lineRule="auto"/>
        <w:rPr>
          <w:rFonts w:ascii="Arial" w:hAnsi="Arial" w:cs="Arial"/>
          <w:sz w:val="22"/>
          <w:szCs w:val="22"/>
        </w:rPr>
      </w:pPr>
      <w:r>
        <w:rPr>
          <w:rFonts w:ascii="Arial" w:hAnsi="Arial" w:cs="Arial"/>
          <w:sz w:val="22"/>
          <w:szCs w:val="22"/>
        </w:rPr>
        <w:t>Marangoni (2010) he</w:t>
      </w:r>
      <w:r w:rsidR="005524B1">
        <w:rPr>
          <w:rFonts w:ascii="Arial" w:hAnsi="Arial" w:cs="Arial"/>
          <w:sz w:val="22"/>
          <w:szCs w:val="22"/>
        </w:rPr>
        <w:t xml:space="preserve">eft onderzoek gedaan naar het effect </w:t>
      </w:r>
      <w:r w:rsidR="0056288A">
        <w:rPr>
          <w:rFonts w:ascii="Arial" w:hAnsi="Arial" w:cs="Arial"/>
          <w:sz w:val="22"/>
          <w:szCs w:val="22"/>
        </w:rPr>
        <w:t xml:space="preserve">van phytosterolen </w:t>
      </w:r>
      <w:r w:rsidR="005524B1">
        <w:rPr>
          <w:rFonts w:ascii="Arial" w:hAnsi="Arial" w:cs="Arial"/>
          <w:sz w:val="22"/>
          <w:szCs w:val="22"/>
        </w:rPr>
        <w:t>op de LDL-c</w:t>
      </w:r>
      <w:r w:rsidR="0056288A">
        <w:rPr>
          <w:rFonts w:ascii="Arial" w:hAnsi="Arial" w:cs="Arial"/>
          <w:sz w:val="22"/>
          <w:szCs w:val="22"/>
        </w:rPr>
        <w:t>holesterol waarden in het bloed. Daaruit bleek dat 1,6 – 2 gram phytosterolen per dag</w:t>
      </w:r>
      <w:r w:rsidR="008359FC">
        <w:rPr>
          <w:rFonts w:ascii="Arial" w:hAnsi="Arial" w:cs="Arial"/>
          <w:sz w:val="22"/>
          <w:szCs w:val="22"/>
        </w:rPr>
        <w:t xml:space="preserve"> ervoor zorgde dat</w:t>
      </w:r>
      <w:r w:rsidR="0056288A">
        <w:rPr>
          <w:rFonts w:ascii="Arial" w:hAnsi="Arial" w:cs="Arial"/>
          <w:sz w:val="22"/>
          <w:szCs w:val="22"/>
        </w:rPr>
        <w:t xml:space="preserve"> de opname van cholesterol uit de darme</w:t>
      </w:r>
      <w:r w:rsidR="008359FC">
        <w:rPr>
          <w:rFonts w:ascii="Arial" w:hAnsi="Arial" w:cs="Arial"/>
          <w:sz w:val="22"/>
          <w:szCs w:val="22"/>
        </w:rPr>
        <w:t xml:space="preserve">n met 30% verminderde. </w:t>
      </w:r>
    </w:p>
    <w:p w14:paraId="01256AC4" w14:textId="1FEF2872" w:rsidR="00A11B0F" w:rsidRDefault="00333799" w:rsidP="00125F03">
      <w:pPr>
        <w:spacing w:line="240" w:lineRule="auto"/>
        <w:rPr>
          <w:rFonts w:ascii="Arial" w:hAnsi="Arial" w:cs="Arial"/>
          <w:sz w:val="22"/>
          <w:szCs w:val="22"/>
        </w:rPr>
      </w:pPr>
      <w:r>
        <w:rPr>
          <w:rFonts w:ascii="Arial" w:hAnsi="Arial" w:cs="Arial"/>
          <w:sz w:val="22"/>
          <w:szCs w:val="22"/>
        </w:rPr>
        <w:t xml:space="preserve">De hoeveelheden in groente en fruit aanwezige phytosterolen verschilt per soort. De gemiddelde hoeveelheid phytosterolen in groente bedraagt 160 mg//kg versgewicht. Zoals eerder genoemd worden de hoogste hoeveelheden in groente gevonden in bloemkool (310-400 mg/kg) en spruitjes (370 – 430 mg/kg), maar ook in broccoli (367 – 390 mg/kg). Ook verschillende fruitsoorten hebben een gemiddelde </w:t>
      </w:r>
      <w:r w:rsidR="006208CC">
        <w:rPr>
          <w:rFonts w:ascii="Arial" w:hAnsi="Arial" w:cs="Arial"/>
          <w:sz w:val="22"/>
          <w:szCs w:val="22"/>
        </w:rPr>
        <w:t>hoeveelheid phytosterolen van 160 mg/kg. De fruitsoorten met de meeste phytosterolen in versgewicht zijn avocado (752 mg//kg), sinaasappelen (228 – 240 mg/kg) en appel (130 – 183 mg/kg) (</w:t>
      </w:r>
      <w:r w:rsidR="002D14B7">
        <w:rPr>
          <w:rFonts w:ascii="Arial" w:hAnsi="Arial" w:cs="Arial"/>
          <w:sz w:val="22"/>
          <w:szCs w:val="22"/>
        </w:rPr>
        <w:t>Piironen et al 2004)</w:t>
      </w:r>
      <w:r w:rsidR="006208CC">
        <w:rPr>
          <w:rFonts w:ascii="Arial" w:hAnsi="Arial" w:cs="Arial"/>
          <w:sz w:val="22"/>
          <w:szCs w:val="22"/>
        </w:rPr>
        <w:t xml:space="preserve">. </w:t>
      </w:r>
      <w:r w:rsidR="00B876DD">
        <w:rPr>
          <w:rFonts w:ascii="Arial" w:hAnsi="Arial" w:cs="Arial"/>
          <w:sz w:val="22"/>
          <w:szCs w:val="22"/>
        </w:rPr>
        <w:t>Door bewerking middels het koken van groenten in water veranderd de samenstelling van de verschillende soorten phytosterolen, echter de totale hoeveelheid blijft hetzelfde (Kaloustian et al 2007).</w:t>
      </w:r>
      <w:r w:rsidR="00A11B0F">
        <w:rPr>
          <w:rFonts w:ascii="Arial" w:hAnsi="Arial" w:cs="Arial"/>
          <w:sz w:val="22"/>
          <w:szCs w:val="22"/>
        </w:rPr>
        <w:t>Het typisch Westerse dieet bevat een hoeveelheid van 160mg phytosterolen per dag, maar vegetarische en het traditionale Okinawa dieet kunnen 345 tot 400 mg per dag aan phytosterolen opleveren (Rudkowska 2009)</w:t>
      </w:r>
      <w:r w:rsidR="00580CEE">
        <w:rPr>
          <w:rFonts w:ascii="Arial" w:hAnsi="Arial" w:cs="Arial"/>
          <w:sz w:val="22"/>
          <w:szCs w:val="22"/>
        </w:rPr>
        <w:t>.</w:t>
      </w:r>
    </w:p>
    <w:p w14:paraId="6479639B" w14:textId="18AED17D" w:rsidR="00580CEE" w:rsidRDefault="00580CEE" w:rsidP="00125F03">
      <w:pPr>
        <w:spacing w:line="240" w:lineRule="auto"/>
        <w:rPr>
          <w:rFonts w:ascii="Arial" w:hAnsi="Arial" w:cs="Arial"/>
          <w:sz w:val="22"/>
          <w:szCs w:val="22"/>
        </w:rPr>
      </w:pPr>
      <w:r>
        <w:rPr>
          <w:rFonts w:ascii="Arial" w:hAnsi="Arial" w:cs="Arial"/>
          <w:sz w:val="22"/>
          <w:szCs w:val="22"/>
        </w:rPr>
        <w:t xml:space="preserve">Uit het rapport ‘Ons eten gemeten’ van het Rijksinstituut voor Volksgezondheid en Milieu (2004) blijkt dat het eten van voldoende fruit de kans op coronaire vaatziekten met 20-30% kan verminderen. Een hoge consumptie van groente vermindert de kans op hart- en vaatziekten ook met 20-30%. </w:t>
      </w:r>
    </w:p>
    <w:p w14:paraId="4D17776F" w14:textId="77777777" w:rsidR="00C51D40" w:rsidRDefault="00C51D40" w:rsidP="00125F03">
      <w:pPr>
        <w:spacing w:line="240" w:lineRule="auto"/>
        <w:rPr>
          <w:rFonts w:ascii="Arial" w:hAnsi="Arial" w:cs="Arial"/>
          <w:sz w:val="22"/>
          <w:szCs w:val="22"/>
        </w:rPr>
      </w:pPr>
    </w:p>
    <w:p w14:paraId="228670F0" w14:textId="09380256" w:rsidR="000B1296" w:rsidRPr="000B1296" w:rsidRDefault="000D2E13" w:rsidP="00125F03">
      <w:pPr>
        <w:spacing w:line="240" w:lineRule="auto"/>
        <w:rPr>
          <w:rFonts w:ascii="Arial" w:hAnsi="Arial" w:cs="Arial"/>
          <w:b/>
          <w:sz w:val="22"/>
          <w:szCs w:val="22"/>
        </w:rPr>
      </w:pPr>
      <w:r>
        <w:rPr>
          <w:rFonts w:ascii="Arial" w:hAnsi="Arial" w:cs="Arial"/>
          <w:b/>
          <w:sz w:val="22"/>
          <w:szCs w:val="22"/>
        </w:rPr>
        <w:t>3.5.2 Diabetes</w:t>
      </w:r>
    </w:p>
    <w:p w14:paraId="23D1E648" w14:textId="1FB18DC3" w:rsidR="009727FB" w:rsidRDefault="000D2E13" w:rsidP="00125F03">
      <w:pPr>
        <w:spacing w:line="240" w:lineRule="auto"/>
        <w:rPr>
          <w:rFonts w:ascii="Arial" w:hAnsi="Arial" w:cs="Arial"/>
          <w:sz w:val="22"/>
          <w:szCs w:val="22"/>
        </w:rPr>
      </w:pPr>
      <w:r>
        <w:rPr>
          <w:rFonts w:ascii="Arial" w:hAnsi="Arial" w:cs="Arial"/>
          <w:sz w:val="22"/>
          <w:szCs w:val="22"/>
        </w:rPr>
        <w:t>Bij diabetes patiënten is het risico op hart- en vaatziekten nog eens extra verhoogd</w:t>
      </w:r>
      <w:r w:rsidR="00EC4460">
        <w:rPr>
          <w:rFonts w:ascii="Arial" w:hAnsi="Arial" w:cs="Arial"/>
          <w:sz w:val="22"/>
          <w:szCs w:val="22"/>
        </w:rPr>
        <w:t xml:space="preserve"> door verhoogde vetwaarden in het bloed</w:t>
      </w:r>
      <w:r>
        <w:rPr>
          <w:rFonts w:ascii="Arial" w:hAnsi="Arial" w:cs="Arial"/>
          <w:sz w:val="22"/>
          <w:szCs w:val="22"/>
        </w:rPr>
        <w:t xml:space="preserve">. Het gunstige effect van HDL cholesterol wordt bij deze patiënten namelijk mogelijk </w:t>
      </w:r>
      <w:r w:rsidR="00EC4460">
        <w:rPr>
          <w:rFonts w:ascii="Arial" w:hAnsi="Arial" w:cs="Arial"/>
          <w:sz w:val="22"/>
          <w:szCs w:val="22"/>
        </w:rPr>
        <w:t xml:space="preserve">afgeremd door de hyperglykemie. Daarnaast kan er ook sprake </w:t>
      </w:r>
      <w:r w:rsidR="00EC4460">
        <w:rPr>
          <w:rFonts w:ascii="Arial" w:hAnsi="Arial" w:cs="Arial"/>
          <w:sz w:val="22"/>
          <w:szCs w:val="22"/>
        </w:rPr>
        <w:lastRenderedPageBreak/>
        <w:t>zijn van macro-en microangiopathie. Daniels et al (2014) heeft onderzocht wat het effect van carotenoïden zijn op het HDL-gehalte in het bloed. Carotenoïden worden over het algemeen gevonden in geel tot roo</w:t>
      </w:r>
      <w:r w:rsidR="006F22F3">
        <w:rPr>
          <w:rFonts w:ascii="Arial" w:hAnsi="Arial" w:cs="Arial"/>
          <w:sz w:val="22"/>
          <w:szCs w:val="22"/>
        </w:rPr>
        <w:t>d gekleurde voedingsmiddelen. Zij fungeren als bouwstof voor vitamine A, maar worden o</w:t>
      </w:r>
      <w:r w:rsidR="000B1296">
        <w:rPr>
          <w:rFonts w:ascii="Arial" w:hAnsi="Arial" w:cs="Arial"/>
          <w:sz w:val="22"/>
          <w:szCs w:val="22"/>
        </w:rPr>
        <w:t>ok beschouwd als antioxidanten (zie tabel 1).</w:t>
      </w:r>
      <w:r w:rsidR="006F22F3">
        <w:rPr>
          <w:rFonts w:ascii="Arial" w:hAnsi="Arial" w:cs="Arial"/>
          <w:sz w:val="22"/>
          <w:szCs w:val="22"/>
        </w:rPr>
        <w:t xml:space="preserve"> De studiegroep van Daniels bestond uit diabetes type 2 patiënten</w:t>
      </w:r>
      <w:r w:rsidR="00237F76">
        <w:rPr>
          <w:rFonts w:ascii="Arial" w:hAnsi="Arial" w:cs="Arial"/>
          <w:sz w:val="22"/>
          <w:szCs w:val="22"/>
        </w:rPr>
        <w:t xml:space="preserve"> en werden onderverdeeld in groepen. De ene groep at 1 of minder portie groente of fruit per dag, de andere groep 6+ portie</w:t>
      </w:r>
      <w:r w:rsidR="0050077C">
        <w:rPr>
          <w:rFonts w:ascii="Arial" w:hAnsi="Arial" w:cs="Arial"/>
          <w:sz w:val="22"/>
          <w:szCs w:val="22"/>
        </w:rPr>
        <w:t>s</w:t>
      </w:r>
      <w:r w:rsidR="00237F76">
        <w:rPr>
          <w:rFonts w:ascii="Arial" w:hAnsi="Arial" w:cs="Arial"/>
          <w:sz w:val="22"/>
          <w:szCs w:val="22"/>
        </w:rPr>
        <w:t>. In deze studie is voor één portie 80 gram aangehouden, 6+ portie is dan ook 480 gram groenten</w:t>
      </w:r>
      <w:r w:rsidR="00B328F0">
        <w:rPr>
          <w:rFonts w:ascii="Arial" w:hAnsi="Arial" w:cs="Arial"/>
          <w:sz w:val="22"/>
          <w:szCs w:val="22"/>
        </w:rPr>
        <w:t xml:space="preserve"> of fruit of meer. Uit deze studie blijkt dat de inname van groenten en fruit is dat rijk aan carotenoïden de eigenschappen HDL versterkt, waaronder de werking als antioxidant. De anti-atherogene eigenschappen van HDL-cholesterol worden daardoor mogelijk ook versterkt. </w:t>
      </w:r>
    </w:p>
    <w:p w14:paraId="2AA014A9" w14:textId="4B6DE938" w:rsidR="000B1296" w:rsidRDefault="0037401A" w:rsidP="00125F03">
      <w:pPr>
        <w:spacing w:line="240" w:lineRule="auto"/>
        <w:rPr>
          <w:rFonts w:ascii="Arial" w:hAnsi="Arial" w:cs="Arial"/>
          <w:sz w:val="22"/>
          <w:szCs w:val="22"/>
        </w:rPr>
      </w:pPr>
      <w:r>
        <w:rPr>
          <w:rFonts w:ascii="Arial" w:hAnsi="Arial" w:cs="Arial"/>
          <w:sz w:val="22"/>
          <w:szCs w:val="22"/>
        </w:rPr>
        <w:t>Naast dat carotenoïden bijdragen aan de gunstige effecten van HDL-cholesterol,</w:t>
      </w:r>
      <w:r w:rsidR="00DE7981">
        <w:rPr>
          <w:rFonts w:ascii="Arial" w:hAnsi="Arial" w:cs="Arial"/>
          <w:sz w:val="22"/>
          <w:szCs w:val="22"/>
        </w:rPr>
        <w:t xml:space="preserve"> zijn ze ook een goede indicator </w:t>
      </w:r>
      <w:r>
        <w:rPr>
          <w:rFonts w:ascii="Arial" w:hAnsi="Arial" w:cs="Arial"/>
          <w:sz w:val="22"/>
          <w:szCs w:val="22"/>
        </w:rPr>
        <w:t xml:space="preserve">van de hoeveelheid groenten en fruit die een persoon eet. </w:t>
      </w:r>
      <w:r w:rsidR="00DE7981">
        <w:rPr>
          <w:rFonts w:ascii="Arial" w:hAnsi="Arial" w:cs="Arial"/>
          <w:sz w:val="22"/>
          <w:szCs w:val="22"/>
        </w:rPr>
        <w:t>De spiegels van B-caroteen zijn af te lezen in het bloedserum. In de studie van Hofe et al (2014) is gekeken of de bloedserum-waarden van B-caroteen gebruikt konden worden als voorspeller voor een vergrote kans op het ontstaan van diabetes type 2</w:t>
      </w:r>
      <w:r w:rsidR="00EB6551">
        <w:rPr>
          <w:rFonts w:ascii="Arial" w:hAnsi="Arial" w:cs="Arial"/>
          <w:sz w:val="22"/>
          <w:szCs w:val="22"/>
        </w:rPr>
        <w:t xml:space="preserve"> bij mensen die verhoogde waarden in hun bloed hadden van PCB’s (polychloorbifenylen). PCB’s staan er om bekend dat zij de kans op </w:t>
      </w:r>
      <w:r w:rsidR="00EA62E1">
        <w:rPr>
          <w:rFonts w:ascii="Arial" w:hAnsi="Arial" w:cs="Arial"/>
          <w:sz w:val="22"/>
          <w:szCs w:val="22"/>
        </w:rPr>
        <w:t>het ontstaan</w:t>
      </w:r>
      <w:r w:rsidR="00EB6551">
        <w:rPr>
          <w:rFonts w:ascii="Arial" w:hAnsi="Arial" w:cs="Arial"/>
          <w:sz w:val="22"/>
          <w:szCs w:val="22"/>
        </w:rPr>
        <w:t xml:space="preserve"> van diabetes verhogen vanwege hun effect op de hormoonhuishouding. Uit het onderzoek bleek dat verhoogde waarden van </w:t>
      </w:r>
      <w:r w:rsidR="009217CD">
        <w:rPr>
          <w:rFonts w:ascii="Arial" w:hAnsi="Arial" w:cs="Arial"/>
          <w:sz w:val="22"/>
          <w:szCs w:val="22"/>
        </w:rPr>
        <w:t>carotenoïden</w:t>
      </w:r>
      <w:r w:rsidR="00EB6551">
        <w:rPr>
          <w:rFonts w:ascii="Arial" w:hAnsi="Arial" w:cs="Arial"/>
          <w:sz w:val="22"/>
          <w:szCs w:val="22"/>
        </w:rPr>
        <w:t xml:space="preserve"> een beschermend effect hadden tegen</w:t>
      </w:r>
      <w:r w:rsidR="00EA62E1">
        <w:rPr>
          <w:rFonts w:ascii="Arial" w:hAnsi="Arial" w:cs="Arial"/>
          <w:sz w:val="22"/>
          <w:szCs w:val="22"/>
        </w:rPr>
        <w:t xml:space="preserve"> het ontstaan </w:t>
      </w:r>
      <w:r w:rsidR="00EB6551">
        <w:rPr>
          <w:rFonts w:ascii="Arial" w:hAnsi="Arial" w:cs="Arial"/>
          <w:sz w:val="22"/>
          <w:szCs w:val="22"/>
        </w:rPr>
        <w:t xml:space="preserve">van diabetes in de studiepopulatie. </w:t>
      </w:r>
    </w:p>
    <w:p w14:paraId="44608809" w14:textId="34A001C6" w:rsidR="000B1296" w:rsidRPr="000B1296" w:rsidRDefault="000B1296" w:rsidP="00125F03">
      <w:pPr>
        <w:spacing w:line="240" w:lineRule="auto"/>
        <w:rPr>
          <w:rFonts w:ascii="Arial" w:hAnsi="Arial" w:cs="Arial"/>
          <w:sz w:val="22"/>
          <w:szCs w:val="22"/>
        </w:rPr>
      </w:pPr>
      <w:r w:rsidRPr="000B1296">
        <w:rPr>
          <w:rFonts w:ascii="Arial" w:hAnsi="Arial" w:cs="Arial"/>
          <w:sz w:val="22"/>
          <w:szCs w:val="22"/>
        </w:rPr>
        <w:t xml:space="preserve">Ook uit onderzoek van Hartley </w:t>
      </w:r>
      <w:r w:rsidRPr="000B1296">
        <w:rPr>
          <w:rFonts w:ascii="Arial" w:hAnsi="Arial" w:cs="Arial"/>
          <w:i/>
          <w:sz w:val="22"/>
          <w:szCs w:val="22"/>
        </w:rPr>
        <w:t>et al</w:t>
      </w:r>
      <w:r w:rsidRPr="000B1296">
        <w:rPr>
          <w:rFonts w:ascii="Arial" w:hAnsi="Arial" w:cs="Arial"/>
          <w:sz w:val="22"/>
          <w:szCs w:val="22"/>
        </w:rPr>
        <w:t xml:space="preserve"> (2013) en Asgard et al (2007) blijkt dat een hogere inname van groenten en fruit bijdraagt aan een verlaging van het risico op hart- en vaatziekten en aan de vermindering van ontstekingsreacties bij diabetes type 2</w:t>
      </w:r>
    </w:p>
    <w:p w14:paraId="26283B6A" w14:textId="77777777" w:rsidR="00EB6551" w:rsidRDefault="00EB6551" w:rsidP="00125F03">
      <w:pPr>
        <w:spacing w:line="240" w:lineRule="auto"/>
        <w:rPr>
          <w:rFonts w:ascii="Arial" w:hAnsi="Arial" w:cs="Arial"/>
          <w:sz w:val="22"/>
          <w:szCs w:val="22"/>
        </w:rPr>
      </w:pPr>
    </w:p>
    <w:p w14:paraId="1FD1ACF9" w14:textId="0708BACB" w:rsidR="009727FB" w:rsidRDefault="00C40ED8" w:rsidP="009727FB">
      <w:pPr>
        <w:spacing w:line="240" w:lineRule="auto"/>
        <w:rPr>
          <w:rFonts w:ascii="Arial" w:hAnsi="Arial" w:cs="Arial"/>
          <w:b/>
          <w:sz w:val="22"/>
          <w:szCs w:val="22"/>
        </w:rPr>
      </w:pPr>
      <w:r>
        <w:rPr>
          <w:rFonts w:ascii="Arial" w:hAnsi="Arial" w:cs="Arial"/>
          <w:b/>
          <w:sz w:val="22"/>
          <w:szCs w:val="22"/>
        </w:rPr>
        <w:t>3.5.3</w:t>
      </w:r>
      <w:r w:rsidR="009727FB" w:rsidRPr="009727FB">
        <w:rPr>
          <w:rFonts w:ascii="Arial" w:hAnsi="Arial" w:cs="Arial"/>
          <w:b/>
          <w:sz w:val="22"/>
          <w:szCs w:val="22"/>
        </w:rPr>
        <w:t xml:space="preserve"> </w:t>
      </w:r>
      <w:r w:rsidR="000D2E13">
        <w:rPr>
          <w:rFonts w:ascii="Arial" w:hAnsi="Arial" w:cs="Arial"/>
          <w:b/>
          <w:sz w:val="22"/>
          <w:szCs w:val="22"/>
        </w:rPr>
        <w:t>Kanker</w:t>
      </w:r>
    </w:p>
    <w:p w14:paraId="1E150348" w14:textId="225D1875" w:rsidR="00FB62BE" w:rsidRDefault="00666E0B" w:rsidP="009727FB">
      <w:pPr>
        <w:spacing w:line="240" w:lineRule="auto"/>
        <w:rPr>
          <w:rFonts w:ascii="Arial" w:hAnsi="Arial" w:cs="Arial"/>
          <w:sz w:val="22"/>
          <w:szCs w:val="22"/>
        </w:rPr>
      </w:pPr>
      <w:r>
        <w:rPr>
          <w:rFonts w:ascii="Arial" w:hAnsi="Arial" w:cs="Arial"/>
          <w:sz w:val="22"/>
          <w:szCs w:val="22"/>
        </w:rPr>
        <w:t>De consumptie van groenten en fruit draagt bij aan een verminderde kans op het ontstaan van kanker.</w:t>
      </w:r>
      <w:r w:rsidR="006D3DB1">
        <w:rPr>
          <w:rFonts w:ascii="Arial" w:hAnsi="Arial" w:cs="Arial"/>
          <w:sz w:val="22"/>
          <w:szCs w:val="22"/>
        </w:rPr>
        <w:t xml:space="preserve"> Het beschermende effect komt tot stand door</w:t>
      </w:r>
      <w:r w:rsidR="00EA62E1">
        <w:rPr>
          <w:rFonts w:ascii="Arial" w:hAnsi="Arial" w:cs="Arial"/>
          <w:sz w:val="22"/>
          <w:szCs w:val="22"/>
        </w:rPr>
        <w:t xml:space="preserve"> het beschermend effect van</w:t>
      </w:r>
      <w:r w:rsidR="006D3DB1">
        <w:rPr>
          <w:rFonts w:ascii="Arial" w:hAnsi="Arial" w:cs="Arial"/>
          <w:sz w:val="22"/>
          <w:szCs w:val="22"/>
        </w:rPr>
        <w:t xml:space="preserve"> een aantal stoffen</w:t>
      </w:r>
      <w:r w:rsidR="00EA62E1">
        <w:rPr>
          <w:rFonts w:ascii="Arial" w:hAnsi="Arial" w:cs="Arial"/>
          <w:sz w:val="22"/>
          <w:szCs w:val="22"/>
        </w:rPr>
        <w:t xml:space="preserve"> zoals anticarcinogenen en vezels</w:t>
      </w:r>
      <w:r w:rsidR="006D3DB1">
        <w:rPr>
          <w:rFonts w:ascii="Arial" w:hAnsi="Arial" w:cs="Arial"/>
          <w:sz w:val="22"/>
          <w:szCs w:val="22"/>
        </w:rPr>
        <w:t xml:space="preserve"> in groenten en fruit. </w:t>
      </w:r>
      <w:r>
        <w:rPr>
          <w:rFonts w:ascii="Arial" w:hAnsi="Arial" w:cs="Arial"/>
          <w:sz w:val="22"/>
          <w:szCs w:val="22"/>
        </w:rPr>
        <w:t>Dit wordt voor</w:t>
      </w:r>
      <w:r w:rsidR="00EA62E1">
        <w:rPr>
          <w:rFonts w:ascii="Arial" w:hAnsi="Arial" w:cs="Arial"/>
          <w:sz w:val="22"/>
          <w:szCs w:val="22"/>
        </w:rPr>
        <w:t>al waargenomen voor kanker in</w:t>
      </w:r>
      <w:r>
        <w:rPr>
          <w:rFonts w:ascii="Arial" w:hAnsi="Arial" w:cs="Arial"/>
          <w:sz w:val="22"/>
          <w:szCs w:val="22"/>
        </w:rPr>
        <w:t xml:space="preserve"> het </w:t>
      </w:r>
      <w:r w:rsidR="00637055">
        <w:rPr>
          <w:rFonts w:ascii="Arial" w:hAnsi="Arial" w:cs="Arial"/>
          <w:sz w:val="22"/>
          <w:szCs w:val="22"/>
        </w:rPr>
        <w:t xml:space="preserve">maag-darmkanaal, zoals mond,- keel,- slokdarm- en darmkanker. </w:t>
      </w:r>
      <w:r w:rsidR="00FB62BE">
        <w:rPr>
          <w:rFonts w:ascii="Arial" w:hAnsi="Arial" w:cs="Arial"/>
          <w:sz w:val="22"/>
          <w:szCs w:val="22"/>
        </w:rPr>
        <w:t xml:space="preserve">Maar er bestaat ook een duidelijk </w:t>
      </w:r>
      <w:r w:rsidR="00EA62E1">
        <w:rPr>
          <w:rFonts w:ascii="Arial" w:hAnsi="Arial" w:cs="Arial"/>
          <w:sz w:val="22"/>
          <w:szCs w:val="22"/>
        </w:rPr>
        <w:t>beschermend effect</w:t>
      </w:r>
      <w:r w:rsidR="00FB62BE">
        <w:rPr>
          <w:rFonts w:ascii="Arial" w:hAnsi="Arial" w:cs="Arial"/>
          <w:sz w:val="22"/>
          <w:szCs w:val="22"/>
        </w:rPr>
        <w:t xml:space="preserve"> op andere vormen van kanker. </w:t>
      </w:r>
      <w:r w:rsidR="006D3DB1">
        <w:rPr>
          <w:rFonts w:ascii="Arial" w:hAnsi="Arial" w:cs="Arial"/>
          <w:sz w:val="22"/>
          <w:szCs w:val="22"/>
        </w:rPr>
        <w:t>Uit verschillende studies die door Van Duyn et al (2000) onder de loep zijn genomen blijkt dat ge</w:t>
      </w:r>
      <w:r w:rsidR="00FB62BE">
        <w:rPr>
          <w:rFonts w:ascii="Arial" w:hAnsi="Arial" w:cs="Arial"/>
          <w:sz w:val="22"/>
          <w:szCs w:val="22"/>
        </w:rPr>
        <w:t>sc</w:t>
      </w:r>
      <w:r w:rsidR="00EA62E1">
        <w:rPr>
          <w:rFonts w:ascii="Arial" w:hAnsi="Arial" w:cs="Arial"/>
          <w:sz w:val="22"/>
          <w:szCs w:val="22"/>
        </w:rPr>
        <w:t>hat wordt dat een dieet w</w:t>
      </w:r>
      <w:r w:rsidR="00FB62BE">
        <w:rPr>
          <w:rFonts w:ascii="Arial" w:hAnsi="Arial" w:cs="Arial"/>
          <w:sz w:val="22"/>
          <w:szCs w:val="22"/>
        </w:rPr>
        <w:t xml:space="preserve">at meer dan 400 gram groenten en fruit bevat de incidentie van </w:t>
      </w:r>
      <w:r w:rsidR="006D3DB1">
        <w:rPr>
          <w:rFonts w:ascii="Arial" w:hAnsi="Arial" w:cs="Arial"/>
          <w:sz w:val="22"/>
          <w:szCs w:val="22"/>
        </w:rPr>
        <w:t xml:space="preserve">kanker met 20% kan verminderen. Om kanker te voorkomen zou men 400 tot 800 gram groenten en fruit moeten eten, wat neerkomt op 5 tot 10 porties per dag. </w:t>
      </w:r>
      <w:r w:rsidR="00FB62BE">
        <w:rPr>
          <w:rFonts w:ascii="Arial" w:hAnsi="Arial" w:cs="Arial"/>
          <w:sz w:val="22"/>
          <w:szCs w:val="22"/>
        </w:rPr>
        <w:t xml:space="preserve"> </w:t>
      </w:r>
    </w:p>
    <w:p w14:paraId="0D415224" w14:textId="761523EF" w:rsidR="00C40ED8" w:rsidRPr="00BB450E" w:rsidRDefault="000B1296" w:rsidP="009727FB">
      <w:pPr>
        <w:spacing w:line="240" w:lineRule="auto"/>
        <w:rPr>
          <w:rFonts w:ascii="Arial" w:hAnsi="Arial" w:cs="Arial"/>
          <w:sz w:val="22"/>
          <w:szCs w:val="22"/>
        </w:rPr>
      </w:pPr>
      <w:r w:rsidRPr="008B1FE7">
        <w:rPr>
          <w:rFonts w:ascii="Arial" w:hAnsi="Arial" w:cs="Arial"/>
          <w:sz w:val="22"/>
          <w:szCs w:val="22"/>
        </w:rPr>
        <w:t xml:space="preserve">Uit onderzoek van Skuladottir </w:t>
      </w:r>
      <w:r w:rsidRPr="008B1FE7">
        <w:rPr>
          <w:rFonts w:ascii="Arial" w:hAnsi="Arial" w:cs="Arial"/>
          <w:i/>
          <w:sz w:val="22"/>
          <w:szCs w:val="22"/>
        </w:rPr>
        <w:t>et al</w:t>
      </w:r>
      <w:r w:rsidRPr="008B1FE7">
        <w:rPr>
          <w:rFonts w:ascii="Arial" w:hAnsi="Arial" w:cs="Arial"/>
          <w:sz w:val="22"/>
          <w:szCs w:val="22"/>
        </w:rPr>
        <w:t xml:space="preserve"> (2006) blijkt dat er een trend kan worden waargenomen dat mensen met een hogere intake van groenten en fruit kan bijdragen aan be</w:t>
      </w:r>
      <w:r w:rsidR="00BB450E">
        <w:rPr>
          <w:rFonts w:ascii="Arial" w:hAnsi="Arial" w:cs="Arial"/>
          <w:sz w:val="22"/>
          <w:szCs w:val="22"/>
        </w:rPr>
        <w:t>tere overleving van longkanker.</w:t>
      </w:r>
    </w:p>
    <w:p w14:paraId="5FA36B71" w14:textId="77777777" w:rsidR="00BB450E" w:rsidRDefault="00BB450E" w:rsidP="009727FB">
      <w:pPr>
        <w:spacing w:line="240" w:lineRule="auto"/>
        <w:rPr>
          <w:rFonts w:ascii="Arial" w:hAnsi="Arial" w:cs="Arial"/>
          <w:b/>
          <w:sz w:val="22"/>
          <w:szCs w:val="22"/>
        </w:rPr>
      </w:pPr>
    </w:p>
    <w:p w14:paraId="7279B6B3" w14:textId="0EA150C0" w:rsidR="009727FB" w:rsidRDefault="00C40ED8" w:rsidP="009727FB">
      <w:pPr>
        <w:spacing w:line="240" w:lineRule="auto"/>
        <w:rPr>
          <w:rFonts w:ascii="Arial" w:hAnsi="Arial" w:cs="Arial"/>
          <w:b/>
          <w:sz w:val="22"/>
          <w:szCs w:val="22"/>
        </w:rPr>
      </w:pPr>
      <w:r>
        <w:rPr>
          <w:rFonts w:ascii="Arial" w:hAnsi="Arial" w:cs="Arial"/>
          <w:b/>
          <w:sz w:val="22"/>
          <w:szCs w:val="22"/>
        </w:rPr>
        <w:t xml:space="preserve">3.5.4 </w:t>
      </w:r>
      <w:r w:rsidR="00980C19">
        <w:rPr>
          <w:rFonts w:ascii="Arial" w:hAnsi="Arial" w:cs="Arial"/>
          <w:b/>
          <w:sz w:val="22"/>
          <w:szCs w:val="22"/>
        </w:rPr>
        <w:t>Osteoporose</w:t>
      </w:r>
    </w:p>
    <w:p w14:paraId="699689DB" w14:textId="77777777" w:rsidR="00CA65D5" w:rsidRDefault="00980C19" w:rsidP="009727FB">
      <w:pPr>
        <w:spacing w:line="240" w:lineRule="auto"/>
        <w:rPr>
          <w:rFonts w:ascii="Arial" w:hAnsi="Arial" w:cs="Arial"/>
          <w:sz w:val="22"/>
          <w:szCs w:val="22"/>
        </w:rPr>
      </w:pPr>
      <w:r>
        <w:rPr>
          <w:rFonts w:ascii="Arial" w:hAnsi="Arial" w:cs="Arial"/>
          <w:sz w:val="22"/>
          <w:szCs w:val="22"/>
        </w:rPr>
        <w:t>Naast d</w:t>
      </w:r>
      <w:r w:rsidR="0076592F">
        <w:rPr>
          <w:rFonts w:ascii="Arial" w:hAnsi="Arial" w:cs="Arial"/>
          <w:sz w:val="22"/>
          <w:szCs w:val="22"/>
        </w:rPr>
        <w:t xml:space="preserve">e eerder genoemde </w:t>
      </w:r>
      <w:r>
        <w:rPr>
          <w:rFonts w:ascii="Arial" w:hAnsi="Arial" w:cs="Arial"/>
          <w:sz w:val="22"/>
          <w:szCs w:val="22"/>
        </w:rPr>
        <w:t>welvaarts</w:t>
      </w:r>
      <w:r w:rsidR="0076592F">
        <w:rPr>
          <w:rFonts w:ascii="Arial" w:hAnsi="Arial" w:cs="Arial"/>
          <w:sz w:val="22"/>
          <w:szCs w:val="22"/>
        </w:rPr>
        <w:t xml:space="preserve">ziekten </w:t>
      </w:r>
      <w:r>
        <w:rPr>
          <w:rFonts w:ascii="Arial" w:hAnsi="Arial" w:cs="Arial"/>
          <w:sz w:val="22"/>
          <w:szCs w:val="22"/>
        </w:rPr>
        <w:t xml:space="preserve">is er nog een aandoening waarop het risico hoger wordt naarmate men ouder wordt, namelijk osteoporose oftewel botontkalking. Botontkalking kent een aantal oorzaken, waaronder te weinig beweging en te weinig vitamine D en/of calcium in de voeding. De consumptie van groenten en fruit heeft echter ook een positieve invloed op de botsamenstelling, vanwege de aanwezigheid van de mineralen kalium, magnesium en calcium, vitamine K en bioactieve stoffen. </w:t>
      </w:r>
    </w:p>
    <w:p w14:paraId="75839FDB" w14:textId="0ED16591" w:rsidR="00B96F3B" w:rsidRDefault="00CA65D5" w:rsidP="009727FB">
      <w:pPr>
        <w:spacing w:line="240" w:lineRule="auto"/>
        <w:rPr>
          <w:rFonts w:ascii="Arial" w:hAnsi="Arial" w:cs="Arial"/>
          <w:sz w:val="22"/>
          <w:szCs w:val="22"/>
        </w:rPr>
      </w:pPr>
      <w:r>
        <w:rPr>
          <w:rFonts w:ascii="Arial" w:hAnsi="Arial" w:cs="Arial"/>
          <w:sz w:val="22"/>
          <w:szCs w:val="22"/>
        </w:rPr>
        <w:t xml:space="preserve">De mate waarin bot wordt afgebroken is te meten aan de biomarker I-CTX. </w:t>
      </w:r>
      <w:r w:rsidR="009841DB">
        <w:rPr>
          <w:rFonts w:ascii="Arial" w:hAnsi="Arial" w:cs="Arial"/>
          <w:sz w:val="22"/>
          <w:szCs w:val="22"/>
        </w:rPr>
        <w:t xml:space="preserve">Groenten en fruit bevatten stoffen die zorgen voor een lagere interne zuur-productie (hogere pH). Deze lagere </w:t>
      </w:r>
      <w:r w:rsidR="009841DB">
        <w:rPr>
          <w:rFonts w:ascii="Arial" w:hAnsi="Arial" w:cs="Arial"/>
          <w:sz w:val="22"/>
          <w:szCs w:val="22"/>
        </w:rPr>
        <w:lastRenderedPageBreak/>
        <w:t>zuurproductie is ook gunstig voor het instand</w:t>
      </w:r>
      <w:r>
        <w:rPr>
          <w:rFonts w:ascii="Arial" w:hAnsi="Arial" w:cs="Arial"/>
          <w:sz w:val="22"/>
          <w:szCs w:val="22"/>
        </w:rPr>
        <w:t>houden van het bot, omdat daarmee I-CTX afneemt</w:t>
      </w:r>
      <w:r w:rsidR="009841DB">
        <w:rPr>
          <w:rFonts w:ascii="Arial" w:hAnsi="Arial" w:cs="Arial"/>
          <w:sz w:val="22"/>
          <w:szCs w:val="22"/>
        </w:rPr>
        <w:t xml:space="preserve">. De zuurproductie in het lichaam kan worden afgemeten in de urine. In een Nieuw-Zeelandse studie </w:t>
      </w:r>
      <w:r w:rsidR="001F139F">
        <w:rPr>
          <w:rFonts w:ascii="Arial" w:hAnsi="Arial" w:cs="Arial"/>
          <w:sz w:val="22"/>
          <w:szCs w:val="22"/>
        </w:rPr>
        <w:t>(Gunn et al 2013) is onderzocht wat het effect is van een hoge consumptie van groenten en fruit op de pH van de urine en of het haalbaar was om dergelijke hoeveelheden te eten. De hoge consumptie was in deze studie 9 porties (720</w:t>
      </w:r>
      <w:r w:rsidR="0050077C">
        <w:rPr>
          <w:rFonts w:ascii="Arial" w:hAnsi="Arial" w:cs="Arial"/>
          <w:sz w:val="22"/>
          <w:szCs w:val="22"/>
        </w:rPr>
        <w:t xml:space="preserve"> gram) of meer. De doelgroep bestond uit</w:t>
      </w:r>
      <w:r w:rsidR="001F139F">
        <w:rPr>
          <w:rFonts w:ascii="Arial" w:hAnsi="Arial" w:cs="Arial"/>
          <w:sz w:val="22"/>
          <w:szCs w:val="22"/>
        </w:rPr>
        <w:t xml:space="preserve"> vrouwen van middelbare lee</w:t>
      </w:r>
      <w:r w:rsidR="0050077C">
        <w:rPr>
          <w:rFonts w:ascii="Arial" w:hAnsi="Arial" w:cs="Arial"/>
          <w:sz w:val="22"/>
          <w:szCs w:val="22"/>
        </w:rPr>
        <w:t>ftijd. De meeste deelnemers aten</w:t>
      </w:r>
      <w:r w:rsidR="001F139F">
        <w:rPr>
          <w:rFonts w:ascii="Arial" w:hAnsi="Arial" w:cs="Arial"/>
          <w:sz w:val="22"/>
          <w:szCs w:val="22"/>
        </w:rPr>
        <w:t xml:space="preserve"> 9 porties of meer per dag. In vergelijking met de controlegroep die volgens de richtlijn 5 porties per dag aten</w:t>
      </w:r>
      <w:r w:rsidR="0050077C">
        <w:rPr>
          <w:rFonts w:ascii="Arial" w:hAnsi="Arial" w:cs="Arial"/>
          <w:sz w:val="22"/>
          <w:szCs w:val="22"/>
        </w:rPr>
        <w:t>,</w:t>
      </w:r>
      <w:r w:rsidR="001F139F">
        <w:rPr>
          <w:rFonts w:ascii="Arial" w:hAnsi="Arial" w:cs="Arial"/>
          <w:sz w:val="22"/>
          <w:szCs w:val="22"/>
        </w:rPr>
        <w:t xml:space="preserve"> was de pH van de urine significant</w:t>
      </w:r>
      <w:r>
        <w:rPr>
          <w:rFonts w:ascii="Arial" w:hAnsi="Arial" w:cs="Arial"/>
          <w:sz w:val="22"/>
          <w:szCs w:val="22"/>
        </w:rPr>
        <w:t xml:space="preserve"> hoger, wat samengaat met een vermindering van I-CTX. </w:t>
      </w:r>
      <w:r w:rsidR="0050077C">
        <w:rPr>
          <w:rFonts w:ascii="Arial" w:hAnsi="Arial" w:cs="Arial"/>
          <w:sz w:val="22"/>
          <w:szCs w:val="22"/>
        </w:rPr>
        <w:t xml:space="preserve">Een verhoogde groenten- en fruitconsumptie lijkt daarom een gunstige invloed te hebben ter voorkoming van botafbraak. </w:t>
      </w:r>
    </w:p>
    <w:p w14:paraId="354F8D86" w14:textId="77777777" w:rsidR="00C82B8A" w:rsidRPr="00C82B8A" w:rsidRDefault="00C82B8A" w:rsidP="009727FB">
      <w:pPr>
        <w:spacing w:line="240" w:lineRule="auto"/>
        <w:rPr>
          <w:rFonts w:ascii="Arial" w:hAnsi="Arial" w:cs="Arial"/>
          <w:sz w:val="22"/>
          <w:szCs w:val="22"/>
        </w:rPr>
      </w:pPr>
    </w:p>
    <w:p w14:paraId="0DB925FE" w14:textId="28CB68B9" w:rsidR="00317EF7" w:rsidRDefault="005D72B6" w:rsidP="009727FB">
      <w:pPr>
        <w:spacing w:line="240" w:lineRule="auto"/>
        <w:rPr>
          <w:rFonts w:ascii="Arial" w:hAnsi="Arial" w:cs="Arial"/>
          <w:b/>
          <w:sz w:val="22"/>
          <w:szCs w:val="22"/>
        </w:rPr>
      </w:pPr>
      <w:r>
        <w:rPr>
          <w:rFonts w:ascii="Arial" w:hAnsi="Arial" w:cs="Arial"/>
          <w:b/>
          <w:sz w:val="22"/>
          <w:szCs w:val="22"/>
        </w:rPr>
        <w:t>3.6 E</w:t>
      </w:r>
      <w:r w:rsidR="0076592F">
        <w:rPr>
          <w:rFonts w:ascii="Arial" w:hAnsi="Arial" w:cs="Arial"/>
          <w:b/>
          <w:sz w:val="22"/>
          <w:szCs w:val="22"/>
        </w:rPr>
        <w:t>cologische effecten</w:t>
      </w:r>
      <w:r w:rsidR="00955C1F">
        <w:rPr>
          <w:rFonts w:ascii="Arial" w:hAnsi="Arial" w:cs="Arial"/>
          <w:b/>
          <w:sz w:val="22"/>
          <w:szCs w:val="22"/>
        </w:rPr>
        <w:t xml:space="preserve"> van ve</w:t>
      </w:r>
      <w:r w:rsidR="00B96F3B">
        <w:rPr>
          <w:rFonts w:ascii="Arial" w:hAnsi="Arial" w:cs="Arial"/>
          <w:b/>
          <w:sz w:val="22"/>
          <w:szCs w:val="22"/>
        </w:rPr>
        <w:t>rhoogde groenten en fruit inname</w:t>
      </w:r>
    </w:p>
    <w:p w14:paraId="576785A3" w14:textId="65AB4B65" w:rsidR="00D36643" w:rsidRDefault="00317EF7" w:rsidP="009727FB">
      <w:pPr>
        <w:spacing w:line="240" w:lineRule="auto"/>
        <w:rPr>
          <w:rFonts w:ascii="Arial" w:hAnsi="Arial" w:cs="Arial"/>
          <w:sz w:val="22"/>
          <w:szCs w:val="22"/>
        </w:rPr>
      </w:pPr>
      <w:r>
        <w:rPr>
          <w:rFonts w:ascii="Arial" w:hAnsi="Arial" w:cs="Arial"/>
          <w:sz w:val="22"/>
          <w:szCs w:val="22"/>
        </w:rPr>
        <w:t>Voor de reguliere productie van groenten en fruit worden kunstmest en pesticiden gebruikt. Hiervan blijven restanten achter. Een hogere inname van groente en fruit kan daarom ook leiden tot een hogere</w:t>
      </w:r>
      <w:r w:rsidR="00502A29">
        <w:rPr>
          <w:rFonts w:ascii="Arial" w:hAnsi="Arial" w:cs="Arial"/>
          <w:sz w:val="22"/>
          <w:szCs w:val="22"/>
        </w:rPr>
        <w:t xml:space="preserve"> inname van deze stoffen. In een Vlaams onderzoek (Hoefkens et al 2010) is</w:t>
      </w:r>
      <w:r w:rsidR="00153906">
        <w:rPr>
          <w:rFonts w:ascii="Arial" w:hAnsi="Arial" w:cs="Arial"/>
          <w:sz w:val="22"/>
          <w:szCs w:val="22"/>
        </w:rPr>
        <w:t xml:space="preserve"> onder andere</w:t>
      </w:r>
      <w:r w:rsidR="00502A29">
        <w:rPr>
          <w:rFonts w:ascii="Arial" w:hAnsi="Arial" w:cs="Arial"/>
          <w:sz w:val="22"/>
          <w:szCs w:val="22"/>
        </w:rPr>
        <w:t xml:space="preserve"> gekeken naar het verschil</w:t>
      </w:r>
      <w:r w:rsidR="00153906">
        <w:rPr>
          <w:rFonts w:ascii="Arial" w:hAnsi="Arial" w:cs="Arial"/>
          <w:sz w:val="22"/>
          <w:szCs w:val="22"/>
        </w:rPr>
        <w:t xml:space="preserve"> in inname qua contaminanten</w:t>
      </w:r>
      <w:r w:rsidR="00502A29">
        <w:rPr>
          <w:rFonts w:ascii="Arial" w:hAnsi="Arial" w:cs="Arial"/>
          <w:sz w:val="22"/>
          <w:szCs w:val="22"/>
        </w:rPr>
        <w:t xml:space="preserve"> tussen </w:t>
      </w:r>
      <w:r w:rsidR="008150DB">
        <w:rPr>
          <w:rFonts w:ascii="Arial" w:hAnsi="Arial" w:cs="Arial"/>
          <w:sz w:val="22"/>
          <w:szCs w:val="22"/>
        </w:rPr>
        <w:t>biologische</w:t>
      </w:r>
      <w:r w:rsidR="009B51FF">
        <w:rPr>
          <w:rFonts w:ascii="Arial" w:hAnsi="Arial" w:cs="Arial"/>
          <w:sz w:val="22"/>
          <w:szCs w:val="22"/>
        </w:rPr>
        <w:t xml:space="preserve"> en op conven</w:t>
      </w:r>
      <w:r w:rsidR="00153906">
        <w:rPr>
          <w:rFonts w:ascii="Arial" w:hAnsi="Arial" w:cs="Arial"/>
          <w:sz w:val="22"/>
          <w:szCs w:val="22"/>
        </w:rPr>
        <w:t xml:space="preserve">tionele wijze verbouwde groenten, wanneer dit naast de Vlaamse voedselconsumptiepeiling werd gelegd. </w:t>
      </w:r>
      <w:r w:rsidR="008150DB">
        <w:rPr>
          <w:rFonts w:ascii="Arial" w:hAnsi="Arial" w:cs="Arial"/>
          <w:sz w:val="22"/>
          <w:szCs w:val="22"/>
        </w:rPr>
        <w:t>De groep die voornamelijk biologische</w:t>
      </w:r>
      <w:r w:rsidR="005D72B6">
        <w:rPr>
          <w:rFonts w:ascii="Arial" w:hAnsi="Arial" w:cs="Arial"/>
          <w:sz w:val="22"/>
          <w:szCs w:val="22"/>
        </w:rPr>
        <w:t xml:space="preserve"> groente consumeerde</w:t>
      </w:r>
      <w:r w:rsidR="00153906">
        <w:rPr>
          <w:rFonts w:ascii="Arial" w:hAnsi="Arial" w:cs="Arial"/>
          <w:sz w:val="22"/>
          <w:szCs w:val="22"/>
        </w:rPr>
        <w:t xml:space="preserve"> kreeg meer lood en nitraat binnen dan de groep die conventioneel verbouwde groenten at. Het verschil in nitraat komt </w:t>
      </w:r>
      <w:r w:rsidR="0050077C">
        <w:rPr>
          <w:rFonts w:ascii="Arial" w:hAnsi="Arial" w:cs="Arial"/>
          <w:sz w:val="22"/>
          <w:szCs w:val="22"/>
        </w:rPr>
        <w:t>doordat de bladgroenten</w:t>
      </w:r>
      <w:r w:rsidR="00153906">
        <w:rPr>
          <w:rFonts w:ascii="Arial" w:hAnsi="Arial" w:cs="Arial"/>
          <w:sz w:val="22"/>
          <w:szCs w:val="22"/>
        </w:rPr>
        <w:t xml:space="preserve"> wel minder nitraat bevatten, maar wel in hogere mate worden gegeten door de groep die </w:t>
      </w:r>
      <w:r w:rsidR="005D72B6">
        <w:rPr>
          <w:rFonts w:ascii="Arial" w:hAnsi="Arial" w:cs="Arial"/>
          <w:sz w:val="22"/>
          <w:szCs w:val="22"/>
        </w:rPr>
        <w:t>voornamelijk</w:t>
      </w:r>
      <w:r w:rsidR="008150DB">
        <w:rPr>
          <w:rFonts w:ascii="Arial" w:hAnsi="Arial" w:cs="Arial"/>
          <w:sz w:val="22"/>
          <w:szCs w:val="22"/>
        </w:rPr>
        <w:t xml:space="preserve"> biolog</w:t>
      </w:r>
      <w:r w:rsidR="00153906">
        <w:rPr>
          <w:rFonts w:ascii="Arial" w:hAnsi="Arial" w:cs="Arial"/>
          <w:sz w:val="22"/>
          <w:szCs w:val="22"/>
        </w:rPr>
        <w:t>ische verbouwde groenten eet</w:t>
      </w:r>
      <w:r w:rsidR="005D72B6">
        <w:rPr>
          <w:rFonts w:ascii="Arial" w:hAnsi="Arial" w:cs="Arial"/>
          <w:sz w:val="22"/>
          <w:szCs w:val="22"/>
        </w:rPr>
        <w:t xml:space="preserve"> (omdat deze groep meer groente at)</w:t>
      </w:r>
      <w:r w:rsidR="00153906">
        <w:rPr>
          <w:rFonts w:ascii="Arial" w:hAnsi="Arial" w:cs="Arial"/>
          <w:sz w:val="22"/>
          <w:szCs w:val="22"/>
        </w:rPr>
        <w:t>.</w:t>
      </w:r>
      <w:r w:rsidR="005D72B6">
        <w:rPr>
          <w:rFonts w:ascii="Arial" w:hAnsi="Arial" w:cs="Arial"/>
          <w:sz w:val="22"/>
          <w:szCs w:val="22"/>
        </w:rPr>
        <w:t xml:space="preserve"> De auteurs verwijzen naar de European Food Safety Authority, die heeft gesteld dat het voordeel van de consumptie van groenten en fruit zwaarder weegt dan een mogelijk te hoge nitraatinname ten gevolge van de consumptie van groenten en fruit (Heppner et al 2008). De conclusie die de auteurs uit hun onderzoek trekken is dat </w:t>
      </w:r>
      <w:r w:rsidR="008150DB">
        <w:rPr>
          <w:rFonts w:ascii="Arial" w:hAnsi="Arial" w:cs="Arial"/>
          <w:sz w:val="22"/>
          <w:szCs w:val="22"/>
        </w:rPr>
        <w:t>de groep die voornamelijk biolog</w:t>
      </w:r>
      <w:r w:rsidR="00893294">
        <w:rPr>
          <w:rFonts w:ascii="Arial" w:hAnsi="Arial" w:cs="Arial"/>
          <w:sz w:val="22"/>
          <w:szCs w:val="22"/>
        </w:rPr>
        <w:t xml:space="preserve">isch eet </w:t>
      </w:r>
      <w:r w:rsidR="0050077C">
        <w:rPr>
          <w:rFonts w:ascii="Arial" w:hAnsi="Arial" w:cs="Arial"/>
          <w:sz w:val="22"/>
          <w:szCs w:val="22"/>
        </w:rPr>
        <w:t xml:space="preserve">uit zichzelf </w:t>
      </w:r>
      <w:r w:rsidR="00893294">
        <w:rPr>
          <w:rFonts w:ascii="Arial" w:hAnsi="Arial" w:cs="Arial"/>
          <w:sz w:val="22"/>
          <w:szCs w:val="22"/>
        </w:rPr>
        <w:t>meer groenten eet</w:t>
      </w:r>
      <w:r w:rsidR="0050077C">
        <w:rPr>
          <w:rFonts w:ascii="Arial" w:hAnsi="Arial" w:cs="Arial"/>
          <w:sz w:val="22"/>
          <w:szCs w:val="22"/>
        </w:rPr>
        <w:t>. Zij stellen ook</w:t>
      </w:r>
      <w:r w:rsidR="00893294">
        <w:rPr>
          <w:rFonts w:ascii="Arial" w:hAnsi="Arial" w:cs="Arial"/>
          <w:sz w:val="22"/>
          <w:szCs w:val="22"/>
        </w:rPr>
        <w:t xml:space="preserve"> dat de voordelen die deze groep geniet van een hogere groenten consumptie de verschillen in contaminanten tussen organische en conventionele groenten minder belangrijk maken. Zij adviseren dan ook dat als men wil dat de bevolking meer voordelen uit groenten en fruit wil halen er vooral gelet moet worden op voedselkeuze en niet zozeer op welke wijze groenten wordt verbouwd</w:t>
      </w:r>
      <w:r w:rsidR="007A6823">
        <w:rPr>
          <w:rFonts w:ascii="Arial" w:hAnsi="Arial" w:cs="Arial"/>
          <w:sz w:val="22"/>
          <w:szCs w:val="22"/>
        </w:rPr>
        <w:t xml:space="preserve"> (Hoefkens et al 2010)</w:t>
      </w:r>
      <w:r w:rsidR="00893294">
        <w:rPr>
          <w:rFonts w:ascii="Arial" w:hAnsi="Arial" w:cs="Arial"/>
          <w:sz w:val="22"/>
          <w:szCs w:val="22"/>
        </w:rPr>
        <w:t xml:space="preserve">. </w:t>
      </w:r>
    </w:p>
    <w:p w14:paraId="43CE77CA" w14:textId="4CB37377" w:rsidR="00403B66" w:rsidRDefault="00D36643" w:rsidP="009727FB">
      <w:pPr>
        <w:spacing w:line="240" w:lineRule="auto"/>
        <w:rPr>
          <w:rFonts w:ascii="Arial" w:hAnsi="Arial" w:cs="Arial"/>
          <w:sz w:val="22"/>
          <w:szCs w:val="22"/>
        </w:rPr>
      </w:pPr>
      <w:r>
        <w:rPr>
          <w:rFonts w:ascii="Arial" w:hAnsi="Arial" w:cs="Arial"/>
          <w:sz w:val="22"/>
          <w:szCs w:val="22"/>
        </w:rPr>
        <w:t>Naast</w:t>
      </w:r>
      <w:r w:rsidR="008150DB">
        <w:rPr>
          <w:rFonts w:ascii="Arial" w:hAnsi="Arial" w:cs="Arial"/>
          <w:sz w:val="22"/>
          <w:szCs w:val="22"/>
        </w:rPr>
        <w:t xml:space="preserve"> effecten op de gezondheid kan</w:t>
      </w:r>
      <w:r>
        <w:rPr>
          <w:rFonts w:ascii="Arial" w:hAnsi="Arial" w:cs="Arial"/>
          <w:sz w:val="22"/>
          <w:szCs w:val="22"/>
        </w:rPr>
        <w:t xml:space="preserve"> h</w:t>
      </w:r>
      <w:r w:rsidR="00403B66">
        <w:rPr>
          <w:rFonts w:ascii="Arial" w:hAnsi="Arial" w:cs="Arial"/>
          <w:sz w:val="22"/>
          <w:szCs w:val="22"/>
        </w:rPr>
        <w:t xml:space="preserve">et dieet impact hebben op </w:t>
      </w:r>
      <w:r w:rsidR="00FC0DD6">
        <w:rPr>
          <w:rFonts w:ascii="Arial" w:hAnsi="Arial" w:cs="Arial"/>
          <w:sz w:val="22"/>
          <w:szCs w:val="22"/>
        </w:rPr>
        <w:t>het milieu. De huidige wijze van voedselproductie en consumptie is niet duurzaam, geschat wordt dat ongeveer 1/3 van de menselijke impact op de klimaatsverand</w:t>
      </w:r>
      <w:r w:rsidR="00661CDB">
        <w:rPr>
          <w:rFonts w:ascii="Arial" w:hAnsi="Arial" w:cs="Arial"/>
          <w:sz w:val="22"/>
          <w:szCs w:val="22"/>
        </w:rPr>
        <w:t>ering is gerelateerd aan de wijze waarop voedsel wordt geprod</w:t>
      </w:r>
      <w:r w:rsidR="008150DB">
        <w:rPr>
          <w:rFonts w:ascii="Arial" w:hAnsi="Arial" w:cs="Arial"/>
          <w:sz w:val="22"/>
          <w:szCs w:val="22"/>
        </w:rPr>
        <w:t>uceerd. Voedingsrichtlijnen in</w:t>
      </w:r>
      <w:r w:rsidR="00661CDB">
        <w:rPr>
          <w:rFonts w:ascii="Arial" w:hAnsi="Arial" w:cs="Arial"/>
          <w:sz w:val="22"/>
          <w:szCs w:val="22"/>
        </w:rPr>
        <w:t xml:space="preserve"> over het algemeen gericht op de gezondheid van de mens en houden geen of in mindere mate rekening met het milieu. Een Nederlandse onderzoeksgroep</w:t>
      </w:r>
      <w:r w:rsidR="00316A43">
        <w:rPr>
          <w:rFonts w:ascii="Arial" w:hAnsi="Arial" w:cs="Arial"/>
          <w:sz w:val="22"/>
          <w:szCs w:val="22"/>
        </w:rPr>
        <w:t xml:space="preserve"> (Van Dooren et al 2014)</w:t>
      </w:r>
      <w:r w:rsidR="00661CDB">
        <w:rPr>
          <w:rFonts w:ascii="Arial" w:hAnsi="Arial" w:cs="Arial"/>
          <w:sz w:val="22"/>
          <w:szCs w:val="22"/>
        </w:rPr>
        <w:t xml:space="preserve"> heeft bekeken in hoeverre een aantal voedingsrichtlijnen/diëten duurzaam zijn. De onderzochte voedingsrichtlijnen/diëten zijn: de daadwerkelijke Nederlandse consumptie volgend uit de Voedsel Consumptie Peiling, de Richtlijnen Goede Voeding, flexitarisme (semi-vegetarisch), vegetarisch, veganistisch en mediterraan. </w:t>
      </w:r>
      <w:r w:rsidR="00316A43">
        <w:rPr>
          <w:rFonts w:ascii="Arial" w:hAnsi="Arial" w:cs="Arial"/>
          <w:sz w:val="22"/>
          <w:szCs w:val="22"/>
        </w:rPr>
        <w:t xml:space="preserve">Bij het veganistische en mediterrane dieet wordt meer groenten en fruit geconsumeerd dan volgens de Richtlijnen Goede Voeding. Er wordt door veganisten 400 gram groenten en 200 gram fruit gegeten, bij het mediterrane dieet 300 gram groenten en 250 gram fruit. </w:t>
      </w:r>
      <w:r w:rsidR="0050077C">
        <w:rPr>
          <w:rFonts w:ascii="Arial" w:hAnsi="Arial" w:cs="Arial"/>
          <w:sz w:val="22"/>
          <w:szCs w:val="22"/>
        </w:rPr>
        <w:t>Het mediterraan en veganistische dieet</w:t>
      </w:r>
      <w:r w:rsidR="00316A43">
        <w:rPr>
          <w:rFonts w:ascii="Arial" w:hAnsi="Arial" w:cs="Arial"/>
          <w:sz w:val="22"/>
          <w:szCs w:val="22"/>
        </w:rPr>
        <w:t xml:space="preserve"> komen veruit als meest duurzaam uit de resultaten en scoren ook hoog qua gezondheidseffecten. </w:t>
      </w:r>
      <w:r w:rsidR="00572FC9">
        <w:rPr>
          <w:rFonts w:ascii="Arial" w:hAnsi="Arial" w:cs="Arial"/>
          <w:sz w:val="22"/>
          <w:szCs w:val="22"/>
        </w:rPr>
        <w:t>De hogere consumptie van groenten en fruit heeft wel een impact op het milieu, m</w:t>
      </w:r>
      <w:r w:rsidR="008150DB">
        <w:rPr>
          <w:rFonts w:ascii="Arial" w:hAnsi="Arial" w:cs="Arial"/>
          <w:sz w:val="22"/>
          <w:szCs w:val="22"/>
        </w:rPr>
        <w:t>aar dat wordt bij de twee voedingspatronen</w:t>
      </w:r>
      <w:r w:rsidR="00572FC9">
        <w:rPr>
          <w:rFonts w:ascii="Arial" w:hAnsi="Arial" w:cs="Arial"/>
          <w:sz w:val="22"/>
          <w:szCs w:val="22"/>
        </w:rPr>
        <w:t xml:space="preserve"> ruimschoots gecompenseerd door het niet of met mate consumeren van vlees en melkproducten. </w:t>
      </w:r>
      <w:r>
        <w:rPr>
          <w:rFonts w:ascii="Arial" w:hAnsi="Arial" w:cs="Arial"/>
          <w:sz w:val="22"/>
          <w:szCs w:val="22"/>
        </w:rPr>
        <w:t>Het advies volgend uit deze studie is onder andere dan ook om een verschuiving te maken richting de consumptie van meer plantaardige voedingsmiddelen en/of voedings</w:t>
      </w:r>
      <w:r w:rsidR="008150DB">
        <w:rPr>
          <w:rFonts w:ascii="Arial" w:hAnsi="Arial" w:cs="Arial"/>
          <w:sz w:val="22"/>
          <w:szCs w:val="22"/>
        </w:rPr>
        <w:t>middelen op</w:t>
      </w:r>
      <w:r>
        <w:rPr>
          <w:rFonts w:ascii="Arial" w:hAnsi="Arial" w:cs="Arial"/>
          <w:sz w:val="22"/>
          <w:szCs w:val="22"/>
        </w:rPr>
        <w:t xml:space="preserve"> plantaardige basis. </w:t>
      </w:r>
    </w:p>
    <w:p w14:paraId="62D6482A" w14:textId="77777777" w:rsidR="00403B66" w:rsidRDefault="00403B66" w:rsidP="009727FB">
      <w:pPr>
        <w:spacing w:line="240" w:lineRule="auto"/>
        <w:rPr>
          <w:rFonts w:ascii="Arial" w:hAnsi="Arial" w:cs="Arial"/>
          <w:sz w:val="22"/>
          <w:szCs w:val="22"/>
        </w:rPr>
      </w:pPr>
    </w:p>
    <w:p w14:paraId="318557B9" w14:textId="2EA786A3" w:rsidR="000A624C" w:rsidRDefault="00AB25C8" w:rsidP="009727FB">
      <w:pPr>
        <w:spacing w:line="240" w:lineRule="auto"/>
        <w:rPr>
          <w:rFonts w:ascii="Arial" w:hAnsi="Arial" w:cs="Arial"/>
          <w:sz w:val="22"/>
          <w:szCs w:val="22"/>
        </w:rPr>
      </w:pPr>
      <w:r>
        <w:rPr>
          <w:rFonts w:ascii="Arial" w:hAnsi="Arial" w:cs="Arial"/>
          <w:sz w:val="22"/>
          <w:szCs w:val="22"/>
        </w:rPr>
        <w:lastRenderedPageBreak/>
        <w:t>Uit het literatuuronderzoek blijkt dat groenten en fruit diverse stoffen bevatten die bijdragen aan een goede gezondheid. Bevolkingsgroepen die traditioneel gezien al veel groenten en fruit eten leven langer en gezonder. Onder een verhoogde aanbeveling wordt verstaan meer dan 400 gram groenten en fruit in totaal per dag. De aanbevelingen voor groenten en fruit kunnen per land ook verschillen, sommige landen zoals België hanteren al een verhoogde aanbeveling. Een verhoogde inname van groenten en fruit draagt bij aan het voorkomen dan wel verbeteren van de (chronische) ziekten.</w:t>
      </w:r>
    </w:p>
    <w:p w14:paraId="107E8B5B" w14:textId="77777777" w:rsidR="00444E13" w:rsidRDefault="00444E13" w:rsidP="009727FB">
      <w:pPr>
        <w:spacing w:line="240" w:lineRule="auto"/>
        <w:rPr>
          <w:rFonts w:ascii="Arial" w:hAnsi="Arial" w:cs="Arial"/>
          <w:sz w:val="22"/>
          <w:szCs w:val="22"/>
        </w:rPr>
      </w:pPr>
    </w:p>
    <w:p w14:paraId="61B4CD37" w14:textId="77777777" w:rsidR="00444E13" w:rsidRDefault="00444E13" w:rsidP="009727FB">
      <w:pPr>
        <w:spacing w:line="240" w:lineRule="auto"/>
        <w:rPr>
          <w:rFonts w:ascii="Arial" w:hAnsi="Arial" w:cs="Arial"/>
          <w:sz w:val="22"/>
          <w:szCs w:val="22"/>
        </w:rPr>
      </w:pPr>
    </w:p>
    <w:p w14:paraId="7031A8CB" w14:textId="77777777" w:rsidR="00444E13" w:rsidRDefault="00444E13" w:rsidP="009727FB">
      <w:pPr>
        <w:spacing w:line="240" w:lineRule="auto"/>
        <w:rPr>
          <w:rFonts w:ascii="Arial" w:hAnsi="Arial" w:cs="Arial"/>
          <w:sz w:val="22"/>
          <w:szCs w:val="22"/>
        </w:rPr>
      </w:pPr>
    </w:p>
    <w:p w14:paraId="3C257094" w14:textId="77777777" w:rsidR="00444E13" w:rsidRDefault="00444E13" w:rsidP="009727FB">
      <w:pPr>
        <w:spacing w:line="240" w:lineRule="auto"/>
        <w:rPr>
          <w:rFonts w:ascii="Arial" w:hAnsi="Arial" w:cs="Arial"/>
          <w:sz w:val="22"/>
          <w:szCs w:val="22"/>
        </w:rPr>
      </w:pPr>
    </w:p>
    <w:p w14:paraId="035CA8EC" w14:textId="77777777" w:rsidR="00444E13" w:rsidRDefault="00444E13" w:rsidP="009727FB">
      <w:pPr>
        <w:spacing w:line="240" w:lineRule="auto"/>
        <w:rPr>
          <w:rFonts w:ascii="Arial" w:hAnsi="Arial" w:cs="Arial"/>
          <w:sz w:val="22"/>
          <w:szCs w:val="22"/>
        </w:rPr>
      </w:pPr>
    </w:p>
    <w:p w14:paraId="14C92055" w14:textId="77777777" w:rsidR="00444E13" w:rsidRDefault="00444E13" w:rsidP="009727FB">
      <w:pPr>
        <w:spacing w:line="240" w:lineRule="auto"/>
        <w:rPr>
          <w:rFonts w:ascii="Arial" w:hAnsi="Arial" w:cs="Arial"/>
          <w:sz w:val="22"/>
          <w:szCs w:val="22"/>
        </w:rPr>
      </w:pPr>
    </w:p>
    <w:p w14:paraId="02EA1202" w14:textId="77777777" w:rsidR="00444E13" w:rsidRDefault="00444E13" w:rsidP="009727FB">
      <w:pPr>
        <w:spacing w:line="240" w:lineRule="auto"/>
        <w:rPr>
          <w:rFonts w:ascii="Arial" w:hAnsi="Arial" w:cs="Arial"/>
          <w:sz w:val="22"/>
          <w:szCs w:val="22"/>
        </w:rPr>
      </w:pPr>
    </w:p>
    <w:p w14:paraId="68C181E2" w14:textId="77777777" w:rsidR="00444E13" w:rsidRDefault="00444E13" w:rsidP="009727FB">
      <w:pPr>
        <w:spacing w:line="240" w:lineRule="auto"/>
        <w:rPr>
          <w:rFonts w:ascii="Arial" w:hAnsi="Arial" w:cs="Arial"/>
          <w:sz w:val="22"/>
          <w:szCs w:val="22"/>
        </w:rPr>
      </w:pPr>
    </w:p>
    <w:p w14:paraId="62A0ACEB" w14:textId="77777777" w:rsidR="00444E13" w:rsidRDefault="00444E13" w:rsidP="009727FB">
      <w:pPr>
        <w:spacing w:line="240" w:lineRule="auto"/>
        <w:rPr>
          <w:rFonts w:ascii="Arial" w:hAnsi="Arial" w:cs="Arial"/>
          <w:sz w:val="22"/>
          <w:szCs w:val="22"/>
        </w:rPr>
      </w:pPr>
    </w:p>
    <w:p w14:paraId="4916A0D7" w14:textId="77777777" w:rsidR="00444E13" w:rsidRDefault="00444E13" w:rsidP="009727FB">
      <w:pPr>
        <w:spacing w:line="240" w:lineRule="auto"/>
        <w:rPr>
          <w:rFonts w:ascii="Arial" w:hAnsi="Arial" w:cs="Arial"/>
          <w:sz w:val="22"/>
          <w:szCs w:val="22"/>
        </w:rPr>
      </w:pPr>
    </w:p>
    <w:p w14:paraId="04254069" w14:textId="77777777" w:rsidR="00444E13" w:rsidRDefault="00444E13" w:rsidP="009727FB">
      <w:pPr>
        <w:spacing w:line="240" w:lineRule="auto"/>
        <w:rPr>
          <w:rFonts w:ascii="Arial" w:hAnsi="Arial" w:cs="Arial"/>
          <w:sz w:val="22"/>
          <w:szCs w:val="22"/>
        </w:rPr>
      </w:pPr>
    </w:p>
    <w:p w14:paraId="2424A9A1" w14:textId="77777777" w:rsidR="00444E13" w:rsidRDefault="00444E13" w:rsidP="009727FB">
      <w:pPr>
        <w:spacing w:line="240" w:lineRule="auto"/>
        <w:rPr>
          <w:rFonts w:ascii="Arial" w:hAnsi="Arial" w:cs="Arial"/>
          <w:sz w:val="22"/>
          <w:szCs w:val="22"/>
        </w:rPr>
      </w:pPr>
    </w:p>
    <w:p w14:paraId="2D8C42C8" w14:textId="77777777" w:rsidR="00444E13" w:rsidRDefault="00444E13" w:rsidP="009727FB">
      <w:pPr>
        <w:spacing w:line="240" w:lineRule="auto"/>
        <w:rPr>
          <w:rFonts w:ascii="Arial" w:hAnsi="Arial" w:cs="Arial"/>
          <w:sz w:val="22"/>
          <w:szCs w:val="22"/>
        </w:rPr>
      </w:pPr>
    </w:p>
    <w:p w14:paraId="78EABC75" w14:textId="77777777" w:rsidR="00444E13" w:rsidRDefault="00444E13" w:rsidP="009727FB">
      <w:pPr>
        <w:spacing w:line="240" w:lineRule="auto"/>
        <w:rPr>
          <w:rFonts w:ascii="Arial" w:hAnsi="Arial" w:cs="Arial"/>
          <w:sz w:val="22"/>
          <w:szCs w:val="22"/>
        </w:rPr>
      </w:pPr>
    </w:p>
    <w:p w14:paraId="604CD17C" w14:textId="77777777" w:rsidR="00444E13" w:rsidRDefault="00444E13" w:rsidP="009727FB">
      <w:pPr>
        <w:spacing w:line="240" w:lineRule="auto"/>
        <w:rPr>
          <w:rFonts w:ascii="Arial" w:hAnsi="Arial" w:cs="Arial"/>
          <w:sz w:val="22"/>
          <w:szCs w:val="22"/>
        </w:rPr>
      </w:pPr>
    </w:p>
    <w:p w14:paraId="7E0D5AFC" w14:textId="77777777" w:rsidR="00444E13" w:rsidRDefault="00444E13" w:rsidP="009727FB">
      <w:pPr>
        <w:spacing w:line="240" w:lineRule="auto"/>
        <w:rPr>
          <w:rFonts w:ascii="Arial" w:hAnsi="Arial" w:cs="Arial"/>
          <w:sz w:val="22"/>
          <w:szCs w:val="22"/>
        </w:rPr>
      </w:pPr>
    </w:p>
    <w:p w14:paraId="616866B0" w14:textId="77777777" w:rsidR="00444E13" w:rsidRDefault="00444E13" w:rsidP="009727FB">
      <w:pPr>
        <w:spacing w:line="240" w:lineRule="auto"/>
        <w:rPr>
          <w:rFonts w:ascii="Arial" w:hAnsi="Arial" w:cs="Arial"/>
          <w:sz w:val="22"/>
          <w:szCs w:val="22"/>
        </w:rPr>
      </w:pPr>
    </w:p>
    <w:p w14:paraId="7D385290" w14:textId="77777777" w:rsidR="00444E13" w:rsidRDefault="00444E13" w:rsidP="009727FB">
      <w:pPr>
        <w:spacing w:line="240" w:lineRule="auto"/>
        <w:rPr>
          <w:rFonts w:ascii="Arial" w:hAnsi="Arial" w:cs="Arial"/>
          <w:sz w:val="22"/>
          <w:szCs w:val="22"/>
        </w:rPr>
      </w:pPr>
    </w:p>
    <w:p w14:paraId="74C45C57" w14:textId="77777777" w:rsidR="00444E13" w:rsidRDefault="00444E13" w:rsidP="009727FB">
      <w:pPr>
        <w:spacing w:line="240" w:lineRule="auto"/>
        <w:rPr>
          <w:rFonts w:ascii="Arial" w:hAnsi="Arial" w:cs="Arial"/>
          <w:sz w:val="22"/>
          <w:szCs w:val="22"/>
        </w:rPr>
      </w:pPr>
    </w:p>
    <w:p w14:paraId="2C176387" w14:textId="77777777" w:rsidR="00444E13" w:rsidRDefault="00444E13" w:rsidP="009727FB">
      <w:pPr>
        <w:spacing w:line="240" w:lineRule="auto"/>
        <w:rPr>
          <w:rFonts w:ascii="Arial" w:hAnsi="Arial" w:cs="Arial"/>
          <w:sz w:val="22"/>
          <w:szCs w:val="22"/>
        </w:rPr>
      </w:pPr>
    </w:p>
    <w:p w14:paraId="1851F781" w14:textId="77777777" w:rsidR="00444E13" w:rsidRDefault="00444E13" w:rsidP="009727FB">
      <w:pPr>
        <w:spacing w:line="240" w:lineRule="auto"/>
        <w:rPr>
          <w:rFonts w:ascii="Arial" w:hAnsi="Arial" w:cs="Arial"/>
          <w:sz w:val="22"/>
          <w:szCs w:val="22"/>
        </w:rPr>
      </w:pPr>
    </w:p>
    <w:p w14:paraId="1B90D1F4" w14:textId="77777777" w:rsidR="00444E13" w:rsidRDefault="00444E13" w:rsidP="009727FB">
      <w:pPr>
        <w:spacing w:line="240" w:lineRule="auto"/>
        <w:rPr>
          <w:rFonts w:ascii="Arial" w:hAnsi="Arial" w:cs="Arial"/>
          <w:sz w:val="22"/>
          <w:szCs w:val="22"/>
        </w:rPr>
      </w:pPr>
    </w:p>
    <w:p w14:paraId="1DD33910" w14:textId="77777777" w:rsidR="00444E13" w:rsidRDefault="00444E13" w:rsidP="009727FB">
      <w:pPr>
        <w:spacing w:line="240" w:lineRule="auto"/>
        <w:rPr>
          <w:rFonts w:ascii="Arial" w:hAnsi="Arial" w:cs="Arial"/>
          <w:sz w:val="22"/>
          <w:szCs w:val="22"/>
        </w:rPr>
      </w:pPr>
    </w:p>
    <w:p w14:paraId="4B40CFDD" w14:textId="77777777" w:rsidR="00444E13" w:rsidRDefault="00444E13" w:rsidP="009727FB">
      <w:pPr>
        <w:spacing w:line="240" w:lineRule="auto"/>
        <w:rPr>
          <w:rFonts w:ascii="Arial" w:hAnsi="Arial" w:cs="Arial"/>
          <w:sz w:val="22"/>
          <w:szCs w:val="22"/>
        </w:rPr>
      </w:pPr>
    </w:p>
    <w:p w14:paraId="10731BD8" w14:textId="77777777" w:rsidR="00444E13" w:rsidRDefault="00444E13" w:rsidP="009727FB">
      <w:pPr>
        <w:spacing w:line="240" w:lineRule="auto"/>
        <w:rPr>
          <w:rFonts w:ascii="Arial" w:hAnsi="Arial" w:cs="Arial"/>
          <w:sz w:val="22"/>
          <w:szCs w:val="22"/>
        </w:rPr>
      </w:pPr>
    </w:p>
    <w:p w14:paraId="2AFFD6AE" w14:textId="77777777" w:rsidR="00444E13" w:rsidRPr="00AB25C8" w:rsidRDefault="00444E13" w:rsidP="009727FB">
      <w:pPr>
        <w:spacing w:line="240" w:lineRule="auto"/>
        <w:rPr>
          <w:rFonts w:ascii="Arial" w:hAnsi="Arial" w:cs="Arial"/>
          <w:sz w:val="22"/>
          <w:szCs w:val="22"/>
        </w:rPr>
      </w:pPr>
    </w:p>
    <w:p w14:paraId="7D142C72" w14:textId="253E102C" w:rsidR="00557865" w:rsidRPr="00557865" w:rsidRDefault="00557865" w:rsidP="00557865">
      <w:pPr>
        <w:pStyle w:val="Lijstalinea"/>
        <w:numPr>
          <w:ilvl w:val="0"/>
          <w:numId w:val="7"/>
        </w:numPr>
        <w:spacing w:line="240" w:lineRule="auto"/>
        <w:rPr>
          <w:rFonts w:ascii="Arial" w:hAnsi="Arial" w:cs="Arial"/>
          <w:b/>
          <w:sz w:val="22"/>
          <w:szCs w:val="22"/>
        </w:rPr>
      </w:pPr>
      <w:r>
        <w:rPr>
          <w:rFonts w:ascii="Arial" w:hAnsi="Arial" w:cs="Arial"/>
          <w:b/>
          <w:sz w:val="22"/>
          <w:szCs w:val="22"/>
        </w:rPr>
        <w:lastRenderedPageBreak/>
        <w:t>Praktijkonderzoek</w:t>
      </w:r>
    </w:p>
    <w:p w14:paraId="38A9818E" w14:textId="77777777" w:rsidR="00557865" w:rsidRDefault="00557865" w:rsidP="009727FB">
      <w:pPr>
        <w:spacing w:line="240" w:lineRule="auto"/>
        <w:rPr>
          <w:rFonts w:ascii="Arial" w:hAnsi="Arial" w:cs="Arial"/>
          <w:b/>
          <w:sz w:val="22"/>
          <w:szCs w:val="22"/>
        </w:rPr>
      </w:pPr>
    </w:p>
    <w:p w14:paraId="586EB88F" w14:textId="44F766E6" w:rsidR="00557865" w:rsidRPr="00C901B0" w:rsidRDefault="00F778BB" w:rsidP="009727FB">
      <w:pPr>
        <w:spacing w:line="240" w:lineRule="auto"/>
        <w:rPr>
          <w:rFonts w:ascii="Arial" w:hAnsi="Arial" w:cs="Arial"/>
          <w:sz w:val="22"/>
          <w:szCs w:val="22"/>
        </w:rPr>
      </w:pPr>
      <w:r>
        <w:rPr>
          <w:rFonts w:ascii="Arial" w:hAnsi="Arial" w:cs="Arial"/>
          <w:sz w:val="22"/>
          <w:szCs w:val="22"/>
        </w:rPr>
        <w:t>Uit</w:t>
      </w:r>
      <w:r w:rsidR="00F8796A">
        <w:rPr>
          <w:rFonts w:ascii="Arial" w:hAnsi="Arial" w:cs="Arial"/>
          <w:sz w:val="22"/>
          <w:szCs w:val="22"/>
        </w:rPr>
        <w:t xml:space="preserve"> het literatuuronderzoek </w:t>
      </w:r>
      <w:r w:rsidR="008150DB">
        <w:rPr>
          <w:rFonts w:ascii="Arial" w:hAnsi="Arial" w:cs="Arial"/>
          <w:sz w:val="22"/>
          <w:szCs w:val="22"/>
        </w:rPr>
        <w:t xml:space="preserve">blijkt </w:t>
      </w:r>
      <w:r w:rsidR="00F8796A">
        <w:rPr>
          <w:rFonts w:ascii="Arial" w:hAnsi="Arial" w:cs="Arial"/>
          <w:sz w:val="22"/>
          <w:szCs w:val="22"/>
        </w:rPr>
        <w:t xml:space="preserve">dat </w:t>
      </w:r>
      <w:r>
        <w:rPr>
          <w:rFonts w:ascii="Arial" w:hAnsi="Arial" w:cs="Arial"/>
          <w:sz w:val="22"/>
          <w:szCs w:val="22"/>
        </w:rPr>
        <w:t xml:space="preserve">een hoge </w:t>
      </w:r>
      <w:r w:rsidR="00F8796A">
        <w:rPr>
          <w:rFonts w:ascii="Arial" w:hAnsi="Arial" w:cs="Arial"/>
          <w:sz w:val="22"/>
          <w:szCs w:val="22"/>
        </w:rPr>
        <w:t>innam</w:t>
      </w:r>
      <w:r w:rsidR="008150DB">
        <w:rPr>
          <w:rFonts w:ascii="Arial" w:hAnsi="Arial" w:cs="Arial"/>
          <w:sz w:val="22"/>
          <w:szCs w:val="22"/>
        </w:rPr>
        <w:t>e van groenten en fruit kan bij</w:t>
      </w:r>
      <w:r w:rsidR="00F8796A">
        <w:rPr>
          <w:rFonts w:ascii="Arial" w:hAnsi="Arial" w:cs="Arial"/>
          <w:sz w:val="22"/>
          <w:szCs w:val="22"/>
        </w:rPr>
        <w:t xml:space="preserve">dragen aan een goede gezondheid. Maar dan moeten deze hoeveelheden ook wel geconsumeerd worden. </w:t>
      </w:r>
      <w:r w:rsidR="006A451F">
        <w:rPr>
          <w:rFonts w:ascii="Arial" w:hAnsi="Arial" w:cs="Arial"/>
          <w:sz w:val="22"/>
          <w:szCs w:val="22"/>
        </w:rPr>
        <w:t>Om de verwachtte haalbaarheid van consumenten in te schatten</w:t>
      </w:r>
      <w:r w:rsidR="00FC0DD6">
        <w:rPr>
          <w:rFonts w:ascii="Arial" w:hAnsi="Arial" w:cs="Arial"/>
          <w:sz w:val="22"/>
          <w:szCs w:val="22"/>
        </w:rPr>
        <w:t xml:space="preserve"> is een enquête uitgezet onder diëtisten en gewichtsconsulenten. </w:t>
      </w:r>
      <w:r w:rsidR="003A4ADB">
        <w:rPr>
          <w:rFonts w:ascii="Arial" w:hAnsi="Arial" w:cs="Arial"/>
          <w:sz w:val="22"/>
          <w:szCs w:val="22"/>
        </w:rPr>
        <w:t>De enquête is door 197</w:t>
      </w:r>
      <w:r w:rsidR="00557865">
        <w:rPr>
          <w:rFonts w:ascii="Arial" w:hAnsi="Arial" w:cs="Arial"/>
          <w:sz w:val="22"/>
          <w:szCs w:val="22"/>
        </w:rPr>
        <w:t xml:space="preserve"> respondenten ingevuld. Hiervan waren er </w:t>
      </w:r>
      <w:r w:rsidR="003B3DF2">
        <w:rPr>
          <w:rFonts w:ascii="Arial" w:hAnsi="Arial" w:cs="Arial"/>
          <w:sz w:val="22"/>
          <w:szCs w:val="22"/>
        </w:rPr>
        <w:t xml:space="preserve">88 uit het netwerk van PuurGezond en 108 die niet aangesloten zijn bij PuurGezond. </w:t>
      </w:r>
      <w:r w:rsidR="003A4ADB">
        <w:rPr>
          <w:rFonts w:ascii="Arial" w:hAnsi="Arial" w:cs="Arial"/>
          <w:sz w:val="22"/>
          <w:szCs w:val="22"/>
        </w:rPr>
        <w:t xml:space="preserve">Eén respondent heeft deze </w:t>
      </w:r>
      <w:r w:rsidR="003B3DF2">
        <w:rPr>
          <w:rFonts w:ascii="Arial" w:hAnsi="Arial" w:cs="Arial"/>
          <w:sz w:val="22"/>
          <w:szCs w:val="22"/>
        </w:rPr>
        <w:t>vraag overgeslagen</w:t>
      </w:r>
      <w:r w:rsidR="003A4ADB">
        <w:rPr>
          <w:rFonts w:ascii="Arial" w:hAnsi="Arial" w:cs="Arial"/>
          <w:sz w:val="22"/>
          <w:szCs w:val="22"/>
        </w:rPr>
        <w:t>. Het merendeel van de respondenten is diëtist (57,2 %) en 32,1% gewichtsconsulent. De overige 10,7% geeft aan een andere functie/rol te hebben zoals student, journalist of leefstijlcoach.</w:t>
      </w:r>
      <w:r w:rsidR="006A451F">
        <w:rPr>
          <w:rFonts w:ascii="Arial" w:hAnsi="Arial" w:cs="Arial"/>
          <w:sz w:val="22"/>
          <w:szCs w:val="22"/>
        </w:rPr>
        <w:t xml:space="preserve"> Er is verder geen onderscheid gemaakt in deze groepen omdat deze studie de globale mening van diverse professionals op het gebied van voeding wil onderzoeken.</w:t>
      </w:r>
      <w:r w:rsidR="003A4ADB">
        <w:rPr>
          <w:rFonts w:ascii="Arial" w:hAnsi="Arial" w:cs="Arial"/>
          <w:sz w:val="22"/>
          <w:szCs w:val="22"/>
        </w:rPr>
        <w:t xml:space="preserve"> Het overgrote de</w:t>
      </w:r>
      <w:r w:rsidR="001E2678">
        <w:rPr>
          <w:rFonts w:ascii="Arial" w:hAnsi="Arial" w:cs="Arial"/>
          <w:sz w:val="22"/>
          <w:szCs w:val="22"/>
        </w:rPr>
        <w:t>el van de respondenten behandelt vooral cliënten</w:t>
      </w:r>
      <w:r w:rsidR="003A4ADB">
        <w:rPr>
          <w:rFonts w:ascii="Arial" w:hAnsi="Arial" w:cs="Arial"/>
          <w:sz w:val="22"/>
          <w:szCs w:val="22"/>
        </w:rPr>
        <w:t xml:space="preserve"> ouder dan 40 jaar (zie figuur 1). Het </w:t>
      </w:r>
      <w:r w:rsidR="003E14CE">
        <w:rPr>
          <w:rFonts w:ascii="Arial" w:hAnsi="Arial" w:cs="Arial"/>
          <w:sz w:val="22"/>
          <w:szCs w:val="22"/>
        </w:rPr>
        <w:t>merendeel</w:t>
      </w:r>
      <w:r w:rsidR="003A4ADB">
        <w:rPr>
          <w:rFonts w:ascii="Arial" w:hAnsi="Arial" w:cs="Arial"/>
          <w:sz w:val="22"/>
          <w:szCs w:val="22"/>
        </w:rPr>
        <w:t xml:space="preserve"> van de</w:t>
      </w:r>
      <w:r w:rsidR="006D3DB1">
        <w:rPr>
          <w:rFonts w:ascii="Arial" w:hAnsi="Arial" w:cs="Arial"/>
          <w:sz w:val="22"/>
          <w:szCs w:val="22"/>
        </w:rPr>
        <w:t xml:space="preserve"> door de respondenten</w:t>
      </w:r>
      <w:r w:rsidR="003A4ADB">
        <w:rPr>
          <w:rFonts w:ascii="Arial" w:hAnsi="Arial" w:cs="Arial"/>
          <w:sz w:val="22"/>
          <w:szCs w:val="22"/>
        </w:rPr>
        <w:t xml:space="preserve"> beh</w:t>
      </w:r>
      <w:r w:rsidR="001E2678">
        <w:rPr>
          <w:rFonts w:ascii="Arial" w:hAnsi="Arial" w:cs="Arial"/>
          <w:sz w:val="22"/>
          <w:szCs w:val="22"/>
        </w:rPr>
        <w:t xml:space="preserve">andelde cliënten is vrouw (66,7%) en </w:t>
      </w:r>
      <w:r w:rsidR="003E14CE">
        <w:rPr>
          <w:rFonts w:ascii="Arial" w:hAnsi="Arial" w:cs="Arial"/>
          <w:sz w:val="22"/>
          <w:szCs w:val="22"/>
        </w:rPr>
        <w:t>heeft een MBO</w:t>
      </w:r>
      <w:r w:rsidR="001E2678">
        <w:rPr>
          <w:rFonts w:ascii="Arial" w:hAnsi="Arial" w:cs="Arial"/>
          <w:sz w:val="22"/>
          <w:szCs w:val="22"/>
        </w:rPr>
        <w:t>- of HBO</w:t>
      </w:r>
      <w:r w:rsidR="003E14CE">
        <w:rPr>
          <w:rFonts w:ascii="Arial" w:hAnsi="Arial" w:cs="Arial"/>
          <w:sz w:val="22"/>
          <w:szCs w:val="22"/>
        </w:rPr>
        <w:t xml:space="preserve"> opleiding, 38,8%</w:t>
      </w:r>
      <w:r w:rsidR="001E2678">
        <w:rPr>
          <w:rFonts w:ascii="Arial" w:hAnsi="Arial" w:cs="Arial"/>
          <w:sz w:val="22"/>
          <w:szCs w:val="22"/>
        </w:rPr>
        <w:t xml:space="preserve">. Een klein deel heeft een WO-opleiding, overige cliënten hebben </w:t>
      </w:r>
      <w:r w:rsidR="003E14CE">
        <w:rPr>
          <w:rFonts w:ascii="Arial" w:hAnsi="Arial" w:cs="Arial"/>
          <w:sz w:val="22"/>
          <w:szCs w:val="22"/>
        </w:rPr>
        <w:t>geen opleiding of er zijn geen gegevens van bekend. De meest voorkomende hulpvraa</w:t>
      </w:r>
      <w:r w:rsidR="008150DB">
        <w:rPr>
          <w:rFonts w:ascii="Arial" w:hAnsi="Arial" w:cs="Arial"/>
          <w:sz w:val="22"/>
          <w:szCs w:val="22"/>
        </w:rPr>
        <w:t>g is begeleiding bij overgewicht</w:t>
      </w:r>
      <w:r w:rsidR="001E2678">
        <w:rPr>
          <w:rFonts w:ascii="Arial" w:hAnsi="Arial" w:cs="Arial"/>
          <w:sz w:val="22"/>
          <w:szCs w:val="22"/>
        </w:rPr>
        <w:t xml:space="preserve"> (</w:t>
      </w:r>
      <w:r w:rsidR="003E14CE">
        <w:rPr>
          <w:rFonts w:ascii="Arial" w:hAnsi="Arial" w:cs="Arial"/>
          <w:sz w:val="22"/>
          <w:szCs w:val="22"/>
        </w:rPr>
        <w:t>66,3%), gevolgd door begeleiding bij (chronische) ziekte (40,3%), begeleiding bij leefstijlwijz</w:t>
      </w:r>
      <w:r w:rsidR="006D3DB1">
        <w:rPr>
          <w:rFonts w:ascii="Arial" w:hAnsi="Arial" w:cs="Arial"/>
          <w:sz w:val="22"/>
          <w:szCs w:val="22"/>
        </w:rPr>
        <w:t>i</w:t>
      </w:r>
      <w:r w:rsidR="003E14CE">
        <w:rPr>
          <w:rFonts w:ascii="Arial" w:hAnsi="Arial" w:cs="Arial"/>
          <w:sz w:val="22"/>
          <w:szCs w:val="22"/>
        </w:rPr>
        <w:t>ging (39,8%) of anders (16,8%).</w:t>
      </w:r>
    </w:p>
    <w:p w14:paraId="2AAB324C" w14:textId="03B9C91C" w:rsidR="00557865" w:rsidRDefault="003A4ADB" w:rsidP="009727FB">
      <w:pPr>
        <w:spacing w:line="240" w:lineRule="auto"/>
        <w:rPr>
          <w:rFonts w:ascii="Arial" w:hAnsi="Arial" w:cs="Arial"/>
          <w:b/>
          <w:sz w:val="22"/>
          <w:szCs w:val="22"/>
        </w:rPr>
      </w:pPr>
      <w:r>
        <w:rPr>
          <w:noProof/>
          <w:lang w:val="en-US"/>
        </w:rPr>
        <w:drawing>
          <wp:inline distT="0" distB="0" distL="0" distR="0" wp14:anchorId="0964ECF9" wp14:editId="25D7F796">
            <wp:extent cx="5181600" cy="3019425"/>
            <wp:effectExtent l="0" t="0" r="0" b="9525"/>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1F3C19" w14:textId="20164B4B" w:rsidR="003A4ADB" w:rsidRPr="001E2678" w:rsidRDefault="003A4ADB" w:rsidP="009727FB">
      <w:pPr>
        <w:spacing w:line="240" w:lineRule="auto"/>
        <w:rPr>
          <w:rFonts w:ascii="Arial" w:hAnsi="Arial" w:cs="Arial"/>
          <w:sz w:val="18"/>
          <w:szCs w:val="18"/>
        </w:rPr>
      </w:pPr>
      <w:r w:rsidRPr="001E2678">
        <w:rPr>
          <w:rFonts w:ascii="Arial" w:hAnsi="Arial" w:cs="Arial"/>
          <w:sz w:val="18"/>
          <w:szCs w:val="18"/>
        </w:rPr>
        <w:t>Figuur 1. Gemiddelde leeftijd van de behandelde personen door respondenten</w:t>
      </w:r>
    </w:p>
    <w:p w14:paraId="760D6CA8" w14:textId="6AB7F883" w:rsidR="00C901B0" w:rsidRDefault="00E71BBD" w:rsidP="009727FB">
      <w:pPr>
        <w:spacing w:line="240" w:lineRule="auto"/>
        <w:rPr>
          <w:rFonts w:ascii="Arial" w:hAnsi="Arial" w:cs="Arial"/>
          <w:sz w:val="22"/>
          <w:szCs w:val="22"/>
        </w:rPr>
      </w:pPr>
      <w:r>
        <w:rPr>
          <w:rFonts w:ascii="Arial" w:hAnsi="Arial" w:cs="Arial"/>
          <w:sz w:val="22"/>
          <w:szCs w:val="22"/>
        </w:rPr>
        <w:t xml:space="preserve">Hieronder staan de antwoorden van de respondenten op de verschillende vragen (zie bijlage 2) weergegeven. </w:t>
      </w:r>
      <w:r w:rsidR="002773CA">
        <w:rPr>
          <w:rFonts w:ascii="Arial" w:hAnsi="Arial" w:cs="Arial"/>
          <w:sz w:val="22"/>
          <w:szCs w:val="22"/>
        </w:rPr>
        <w:t>Bij</w:t>
      </w:r>
      <w:r w:rsidR="00D62278">
        <w:rPr>
          <w:rFonts w:ascii="Arial" w:hAnsi="Arial" w:cs="Arial"/>
          <w:sz w:val="22"/>
          <w:szCs w:val="22"/>
        </w:rPr>
        <w:t xml:space="preserve"> eerste anamnese</w:t>
      </w:r>
      <w:r w:rsidR="002773CA">
        <w:rPr>
          <w:rFonts w:ascii="Arial" w:hAnsi="Arial" w:cs="Arial"/>
          <w:sz w:val="22"/>
          <w:szCs w:val="22"/>
        </w:rPr>
        <w:t xml:space="preserve"> aten de cliënten van de respondenten naar schatting gemiddeld 114 gram groenten en 100 gram fruit</w:t>
      </w:r>
      <w:r w:rsidR="001E2678">
        <w:rPr>
          <w:rFonts w:ascii="Arial" w:hAnsi="Arial" w:cs="Arial"/>
          <w:sz w:val="22"/>
          <w:szCs w:val="22"/>
        </w:rPr>
        <w:t xml:space="preserve"> per dag</w:t>
      </w:r>
      <w:r w:rsidR="008150DB">
        <w:rPr>
          <w:rFonts w:ascii="Arial" w:hAnsi="Arial" w:cs="Arial"/>
          <w:sz w:val="22"/>
          <w:szCs w:val="22"/>
        </w:rPr>
        <w:t>. De respondenten adviseren</w:t>
      </w:r>
      <w:r w:rsidR="002773CA">
        <w:rPr>
          <w:rFonts w:ascii="Arial" w:hAnsi="Arial" w:cs="Arial"/>
          <w:sz w:val="22"/>
          <w:szCs w:val="22"/>
        </w:rPr>
        <w:t xml:space="preserve"> gemiddeld 240 gram groe</w:t>
      </w:r>
      <w:r w:rsidR="009D3A34">
        <w:rPr>
          <w:rFonts w:ascii="Arial" w:hAnsi="Arial" w:cs="Arial"/>
          <w:sz w:val="22"/>
          <w:szCs w:val="22"/>
        </w:rPr>
        <w:t>nte en 219 gram fruit</w:t>
      </w:r>
      <w:r w:rsidR="002773CA">
        <w:rPr>
          <w:rFonts w:ascii="Arial" w:hAnsi="Arial" w:cs="Arial"/>
          <w:sz w:val="22"/>
          <w:szCs w:val="22"/>
        </w:rPr>
        <w:t>.</w:t>
      </w:r>
      <w:r w:rsidR="008150DB">
        <w:rPr>
          <w:rFonts w:ascii="Arial" w:hAnsi="Arial" w:cs="Arial"/>
          <w:sz w:val="22"/>
          <w:szCs w:val="22"/>
        </w:rPr>
        <w:t xml:space="preserve"> Na het advies gaan de cliënten gemiddeld 190 gram groenten en 178 gram fruit eten</w:t>
      </w:r>
      <w:r w:rsidR="009D3A34">
        <w:rPr>
          <w:rFonts w:ascii="Arial" w:hAnsi="Arial" w:cs="Arial"/>
          <w:sz w:val="22"/>
          <w:szCs w:val="22"/>
        </w:rPr>
        <w:t xml:space="preserve"> (figuur 2)</w:t>
      </w:r>
      <w:r w:rsidR="008150DB">
        <w:rPr>
          <w:rFonts w:ascii="Arial" w:hAnsi="Arial" w:cs="Arial"/>
          <w:sz w:val="22"/>
          <w:szCs w:val="22"/>
        </w:rPr>
        <w:t>.</w:t>
      </w:r>
      <w:r w:rsidR="00D62278">
        <w:rPr>
          <w:rFonts w:ascii="Arial" w:hAnsi="Arial" w:cs="Arial"/>
          <w:sz w:val="22"/>
          <w:szCs w:val="22"/>
        </w:rPr>
        <w:t xml:space="preserve"> </w:t>
      </w:r>
    </w:p>
    <w:p w14:paraId="13B86EA7" w14:textId="161B1B73" w:rsidR="009D3A34" w:rsidRDefault="009D3A34" w:rsidP="009727FB">
      <w:pPr>
        <w:spacing w:line="240" w:lineRule="auto"/>
        <w:rPr>
          <w:rFonts w:ascii="Arial" w:hAnsi="Arial" w:cs="Arial"/>
          <w:sz w:val="22"/>
          <w:szCs w:val="22"/>
        </w:rPr>
      </w:pPr>
      <w:r>
        <w:rPr>
          <w:noProof/>
          <w:lang w:val="en-US"/>
        </w:rPr>
        <w:lastRenderedPageBreak/>
        <w:drawing>
          <wp:inline distT="0" distB="0" distL="0" distR="0" wp14:anchorId="28F8D063" wp14:editId="7D2CF5B2">
            <wp:extent cx="5267325" cy="2867025"/>
            <wp:effectExtent l="0" t="0" r="9525" b="9525"/>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E30FA8" w14:textId="630B2722" w:rsidR="009D3A34" w:rsidRPr="003A4ADB" w:rsidRDefault="009D3A34" w:rsidP="009727FB">
      <w:pPr>
        <w:spacing w:line="240" w:lineRule="auto"/>
        <w:rPr>
          <w:rFonts w:ascii="Arial" w:hAnsi="Arial" w:cs="Arial"/>
          <w:sz w:val="22"/>
          <w:szCs w:val="22"/>
        </w:rPr>
      </w:pPr>
      <w:r w:rsidRPr="001E2678">
        <w:rPr>
          <w:rFonts w:ascii="Arial" w:hAnsi="Arial" w:cs="Arial"/>
          <w:sz w:val="18"/>
          <w:szCs w:val="18"/>
        </w:rPr>
        <w:t>Figuur 2. Gemiddelde geschatte inname van groenten en fruit door cliënten bij eerste anamnese</w:t>
      </w:r>
      <w:r>
        <w:rPr>
          <w:rFonts w:ascii="Arial" w:hAnsi="Arial" w:cs="Arial"/>
          <w:sz w:val="18"/>
          <w:szCs w:val="18"/>
        </w:rPr>
        <w:t xml:space="preserve"> en na advisering.</w:t>
      </w:r>
    </w:p>
    <w:p w14:paraId="35CFA4D5" w14:textId="282C4B10" w:rsidR="00D62278" w:rsidRDefault="00C11326" w:rsidP="00125F03">
      <w:pPr>
        <w:spacing w:line="240" w:lineRule="auto"/>
        <w:rPr>
          <w:rFonts w:ascii="Arial" w:hAnsi="Arial" w:cs="Arial"/>
          <w:sz w:val="22"/>
          <w:szCs w:val="22"/>
        </w:rPr>
      </w:pPr>
      <w:r>
        <w:rPr>
          <w:noProof/>
          <w:lang w:val="en-US"/>
        </w:rPr>
        <w:drawing>
          <wp:inline distT="0" distB="0" distL="0" distR="0" wp14:anchorId="464868C6" wp14:editId="6427AFBB">
            <wp:extent cx="5276850" cy="340995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0A1005" w14:textId="6F08B9DC" w:rsidR="00C11326" w:rsidRPr="001E2678" w:rsidRDefault="009D3A34" w:rsidP="00125F03">
      <w:pPr>
        <w:spacing w:line="240" w:lineRule="auto"/>
        <w:rPr>
          <w:rFonts w:ascii="Arial" w:hAnsi="Arial" w:cs="Arial"/>
          <w:sz w:val="18"/>
          <w:szCs w:val="18"/>
        </w:rPr>
      </w:pPr>
      <w:r>
        <w:rPr>
          <w:rFonts w:ascii="Arial" w:hAnsi="Arial" w:cs="Arial"/>
          <w:sz w:val="18"/>
          <w:szCs w:val="18"/>
        </w:rPr>
        <w:t>Figuur 3</w:t>
      </w:r>
      <w:r w:rsidR="00C11326" w:rsidRPr="001E2678">
        <w:rPr>
          <w:rFonts w:ascii="Arial" w:hAnsi="Arial" w:cs="Arial"/>
          <w:sz w:val="18"/>
          <w:szCs w:val="18"/>
        </w:rPr>
        <w:t xml:space="preserve">. Meningen van </w:t>
      </w:r>
      <w:r w:rsidR="00FF3480" w:rsidRPr="001E2678">
        <w:rPr>
          <w:rFonts w:ascii="Arial" w:hAnsi="Arial" w:cs="Arial"/>
          <w:sz w:val="18"/>
          <w:szCs w:val="18"/>
        </w:rPr>
        <w:t>diëtisten</w:t>
      </w:r>
      <w:r w:rsidR="00C11326" w:rsidRPr="001E2678">
        <w:rPr>
          <w:rFonts w:ascii="Arial" w:hAnsi="Arial" w:cs="Arial"/>
          <w:sz w:val="18"/>
          <w:szCs w:val="18"/>
        </w:rPr>
        <w:t>/gewichtsconsulenten betreffende de huidige RGV.</w:t>
      </w:r>
    </w:p>
    <w:p w14:paraId="511555A6" w14:textId="0ADAEDB5" w:rsidR="00C11326" w:rsidRDefault="002773CA" w:rsidP="00125F03">
      <w:pPr>
        <w:spacing w:line="240" w:lineRule="auto"/>
        <w:rPr>
          <w:rFonts w:ascii="Arial" w:hAnsi="Arial" w:cs="Arial"/>
          <w:sz w:val="22"/>
          <w:szCs w:val="22"/>
        </w:rPr>
      </w:pPr>
      <w:r>
        <w:rPr>
          <w:rFonts w:ascii="Arial" w:hAnsi="Arial" w:cs="Arial"/>
          <w:sz w:val="22"/>
          <w:szCs w:val="22"/>
        </w:rPr>
        <w:t xml:space="preserve">Van de respondenten vindt 2,6% de huidige RGV te hoog, 36,8% vindt deze </w:t>
      </w:r>
      <w:r w:rsidR="009170DF">
        <w:rPr>
          <w:rFonts w:ascii="Arial" w:hAnsi="Arial" w:cs="Arial"/>
          <w:sz w:val="22"/>
          <w:szCs w:val="22"/>
        </w:rPr>
        <w:t xml:space="preserve">precies goed en 60,5% </w:t>
      </w:r>
      <w:r w:rsidR="00CB56E6">
        <w:rPr>
          <w:rFonts w:ascii="Arial" w:hAnsi="Arial" w:cs="Arial"/>
          <w:sz w:val="22"/>
          <w:szCs w:val="22"/>
        </w:rPr>
        <w:t>vindt deze te laag</w:t>
      </w:r>
      <w:r w:rsidR="009D3A34">
        <w:rPr>
          <w:rFonts w:ascii="Arial" w:hAnsi="Arial" w:cs="Arial"/>
          <w:sz w:val="22"/>
          <w:szCs w:val="22"/>
        </w:rPr>
        <w:t xml:space="preserve"> (figuur 3)</w:t>
      </w:r>
      <w:r w:rsidR="00CB56E6">
        <w:rPr>
          <w:rFonts w:ascii="Arial" w:hAnsi="Arial" w:cs="Arial"/>
          <w:sz w:val="22"/>
          <w:szCs w:val="22"/>
        </w:rPr>
        <w:t>. R</w:t>
      </w:r>
      <w:r w:rsidR="009170DF">
        <w:rPr>
          <w:rFonts w:ascii="Arial" w:hAnsi="Arial" w:cs="Arial"/>
          <w:sz w:val="22"/>
          <w:szCs w:val="22"/>
        </w:rPr>
        <w:t>espondenten</w:t>
      </w:r>
      <w:r w:rsidR="00CB56E6">
        <w:rPr>
          <w:rFonts w:ascii="Arial" w:hAnsi="Arial" w:cs="Arial"/>
          <w:sz w:val="22"/>
          <w:szCs w:val="22"/>
        </w:rPr>
        <w:t xml:space="preserve"> vinden veelal</w:t>
      </w:r>
      <w:r w:rsidR="009170DF">
        <w:rPr>
          <w:rFonts w:ascii="Arial" w:hAnsi="Arial" w:cs="Arial"/>
          <w:sz w:val="22"/>
          <w:szCs w:val="22"/>
        </w:rPr>
        <w:t xml:space="preserve"> </w:t>
      </w:r>
      <w:r w:rsidR="001E2678">
        <w:rPr>
          <w:rFonts w:ascii="Arial" w:hAnsi="Arial" w:cs="Arial"/>
          <w:sz w:val="22"/>
          <w:szCs w:val="22"/>
        </w:rPr>
        <w:t xml:space="preserve">dat er </w:t>
      </w:r>
      <w:r w:rsidR="009170DF">
        <w:rPr>
          <w:rFonts w:ascii="Arial" w:hAnsi="Arial" w:cs="Arial"/>
          <w:sz w:val="22"/>
          <w:szCs w:val="22"/>
        </w:rPr>
        <w:t>een onderscheid tussen groenten en fruit</w:t>
      </w:r>
      <w:r w:rsidR="001E2678">
        <w:rPr>
          <w:rFonts w:ascii="Arial" w:hAnsi="Arial" w:cs="Arial"/>
          <w:sz w:val="22"/>
          <w:szCs w:val="22"/>
        </w:rPr>
        <w:t xml:space="preserve"> moet worden gemaakt</w:t>
      </w:r>
      <w:r w:rsidR="009170DF">
        <w:rPr>
          <w:rFonts w:ascii="Arial" w:hAnsi="Arial" w:cs="Arial"/>
          <w:sz w:val="22"/>
          <w:szCs w:val="22"/>
        </w:rPr>
        <w:t>, waarbij men de voorkeur geeft aan het verhogen van de aanbeveling voor groenten maar niet voor fruit</w:t>
      </w:r>
      <w:r w:rsidR="00CB56E6">
        <w:rPr>
          <w:rFonts w:ascii="Arial" w:hAnsi="Arial" w:cs="Arial"/>
          <w:sz w:val="22"/>
          <w:szCs w:val="22"/>
        </w:rPr>
        <w:t>. Dit</w:t>
      </w:r>
      <w:r w:rsidR="009170DF">
        <w:rPr>
          <w:rFonts w:ascii="Arial" w:hAnsi="Arial" w:cs="Arial"/>
          <w:sz w:val="22"/>
          <w:szCs w:val="22"/>
        </w:rPr>
        <w:t xml:space="preserve"> vanwege de relatieve energierijkheid door fruitsuikers waardoor men</w:t>
      </w:r>
      <w:r w:rsidR="00BD4C8D">
        <w:rPr>
          <w:rFonts w:ascii="Arial" w:hAnsi="Arial" w:cs="Arial"/>
          <w:sz w:val="22"/>
          <w:szCs w:val="22"/>
        </w:rPr>
        <w:t>sen die willen afvallen mogelijk</w:t>
      </w:r>
      <w:r w:rsidR="009170DF">
        <w:rPr>
          <w:rFonts w:ascii="Arial" w:hAnsi="Arial" w:cs="Arial"/>
          <w:sz w:val="22"/>
          <w:szCs w:val="22"/>
        </w:rPr>
        <w:t xml:space="preserve"> teveel </w:t>
      </w:r>
      <w:r w:rsidR="00BD4C8D">
        <w:rPr>
          <w:rFonts w:ascii="Arial" w:hAnsi="Arial" w:cs="Arial"/>
          <w:sz w:val="22"/>
          <w:szCs w:val="22"/>
        </w:rPr>
        <w:t>calorieën</w:t>
      </w:r>
      <w:r w:rsidR="009170DF">
        <w:rPr>
          <w:rFonts w:ascii="Arial" w:hAnsi="Arial" w:cs="Arial"/>
          <w:sz w:val="22"/>
          <w:szCs w:val="22"/>
        </w:rPr>
        <w:t xml:space="preserve"> binnenkrijgen. Over het algemeen wordt gesteld dat de aanbeveling voor groenten en fruit volgens de RGV al moeilijk haalbaar is, maar nog te doen. </w:t>
      </w:r>
      <w:r w:rsidR="00BD4C8D">
        <w:rPr>
          <w:rFonts w:ascii="Arial" w:hAnsi="Arial" w:cs="Arial"/>
          <w:sz w:val="22"/>
          <w:szCs w:val="22"/>
        </w:rPr>
        <w:t xml:space="preserve">Meerdere </w:t>
      </w:r>
      <w:r w:rsidR="009170DF">
        <w:rPr>
          <w:rFonts w:ascii="Arial" w:hAnsi="Arial" w:cs="Arial"/>
          <w:sz w:val="22"/>
          <w:szCs w:val="22"/>
        </w:rPr>
        <w:t>respondent</w:t>
      </w:r>
      <w:r w:rsidR="00BD4C8D">
        <w:rPr>
          <w:rFonts w:ascii="Arial" w:hAnsi="Arial" w:cs="Arial"/>
          <w:sz w:val="22"/>
          <w:szCs w:val="22"/>
        </w:rPr>
        <w:t>en geven</w:t>
      </w:r>
      <w:r w:rsidR="009170DF">
        <w:rPr>
          <w:rFonts w:ascii="Arial" w:hAnsi="Arial" w:cs="Arial"/>
          <w:sz w:val="22"/>
          <w:szCs w:val="22"/>
        </w:rPr>
        <w:t xml:space="preserve"> aan dat uit onderzoek blijkt dat meer nodig is om echt alle benodigde vitami</w:t>
      </w:r>
      <w:r w:rsidR="001E2678">
        <w:rPr>
          <w:rFonts w:ascii="Arial" w:hAnsi="Arial" w:cs="Arial"/>
          <w:sz w:val="22"/>
          <w:szCs w:val="22"/>
        </w:rPr>
        <w:t>nen en mineralen binnen te krijgen</w:t>
      </w:r>
      <w:r w:rsidR="009170DF">
        <w:rPr>
          <w:rFonts w:ascii="Arial" w:hAnsi="Arial" w:cs="Arial"/>
          <w:sz w:val="22"/>
          <w:szCs w:val="22"/>
        </w:rPr>
        <w:t xml:space="preserve">. </w:t>
      </w:r>
    </w:p>
    <w:p w14:paraId="3B260510" w14:textId="7195E6B8" w:rsidR="00BD4C8D" w:rsidRDefault="00BD4C8D" w:rsidP="00125F03">
      <w:pPr>
        <w:spacing w:line="240" w:lineRule="auto"/>
        <w:rPr>
          <w:rFonts w:ascii="Arial" w:hAnsi="Arial" w:cs="Arial"/>
          <w:sz w:val="22"/>
          <w:szCs w:val="22"/>
        </w:rPr>
      </w:pPr>
      <w:r>
        <w:rPr>
          <w:rFonts w:ascii="Arial" w:hAnsi="Arial" w:cs="Arial"/>
          <w:sz w:val="22"/>
          <w:szCs w:val="22"/>
        </w:rPr>
        <w:lastRenderedPageBreak/>
        <w:t xml:space="preserve">Wanneer wordt gevraagd naar de mening over de aanbevelingen van PuurGezond komt ongeveer het omgekeerde beeld naar voren. Twee procent van de respondenten geeft aan de aanbeveling te laag te vinden, 57,9% geeft aan deze precies goed te vinden en 40,1% geeft aan deze te hoog te </w:t>
      </w:r>
      <w:r w:rsidR="009D3A34">
        <w:rPr>
          <w:rFonts w:ascii="Arial" w:hAnsi="Arial" w:cs="Arial"/>
          <w:sz w:val="22"/>
          <w:szCs w:val="22"/>
        </w:rPr>
        <w:t>vinden (figuur 4</w:t>
      </w:r>
      <w:r>
        <w:rPr>
          <w:rFonts w:ascii="Arial" w:hAnsi="Arial" w:cs="Arial"/>
          <w:sz w:val="22"/>
          <w:szCs w:val="22"/>
        </w:rPr>
        <w:t>)</w:t>
      </w:r>
      <w:r w:rsidR="005C635A">
        <w:rPr>
          <w:rFonts w:ascii="Arial" w:hAnsi="Arial" w:cs="Arial"/>
          <w:sz w:val="22"/>
          <w:szCs w:val="22"/>
        </w:rPr>
        <w:t>.</w:t>
      </w:r>
    </w:p>
    <w:p w14:paraId="0B005111" w14:textId="722187A2" w:rsidR="00872C70" w:rsidRDefault="00BD4C8D" w:rsidP="00125F03">
      <w:pPr>
        <w:spacing w:line="240" w:lineRule="auto"/>
        <w:rPr>
          <w:rFonts w:ascii="Arial" w:hAnsi="Arial" w:cs="Arial"/>
          <w:sz w:val="22"/>
          <w:szCs w:val="22"/>
        </w:rPr>
      </w:pPr>
      <w:r>
        <w:rPr>
          <w:noProof/>
          <w:lang w:val="en-US"/>
        </w:rPr>
        <w:drawing>
          <wp:inline distT="0" distB="0" distL="0" distR="0" wp14:anchorId="0B5D3AAE" wp14:editId="68C5B584">
            <wp:extent cx="5210175" cy="3476625"/>
            <wp:effectExtent l="0" t="0" r="9525" b="9525"/>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02A525" w14:textId="6FFE539F" w:rsidR="00FF3480" w:rsidRPr="001E2678" w:rsidRDefault="009D3A34" w:rsidP="00125F03">
      <w:pPr>
        <w:spacing w:line="240" w:lineRule="auto"/>
        <w:rPr>
          <w:rFonts w:ascii="Arial" w:hAnsi="Arial" w:cs="Arial"/>
          <w:sz w:val="18"/>
          <w:szCs w:val="18"/>
        </w:rPr>
      </w:pPr>
      <w:r>
        <w:rPr>
          <w:rFonts w:ascii="Arial" w:hAnsi="Arial" w:cs="Arial"/>
          <w:sz w:val="18"/>
          <w:szCs w:val="18"/>
        </w:rPr>
        <w:t>Figuur 4</w:t>
      </w:r>
      <w:r w:rsidR="00BD4C8D" w:rsidRPr="001E2678">
        <w:rPr>
          <w:rFonts w:ascii="Arial" w:hAnsi="Arial" w:cs="Arial"/>
          <w:sz w:val="18"/>
          <w:szCs w:val="18"/>
        </w:rPr>
        <w:t>. Meningen van diëtisten/gewichtsconsulenten betreffende de aanbevelingen van PuurGezond.</w:t>
      </w:r>
    </w:p>
    <w:p w14:paraId="28353C67" w14:textId="4942E28C" w:rsidR="009D3A34" w:rsidRDefault="009D3A34" w:rsidP="00125F03">
      <w:pPr>
        <w:spacing w:line="240" w:lineRule="auto"/>
        <w:rPr>
          <w:rFonts w:ascii="Arial" w:hAnsi="Arial" w:cs="Arial"/>
          <w:sz w:val="22"/>
          <w:szCs w:val="22"/>
        </w:rPr>
      </w:pPr>
      <w:r>
        <w:rPr>
          <w:noProof/>
          <w:lang w:val="en-US"/>
        </w:rPr>
        <w:drawing>
          <wp:inline distT="0" distB="0" distL="0" distR="0" wp14:anchorId="25F9E9C1" wp14:editId="448C2EA2">
            <wp:extent cx="5238750" cy="361950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E4B420" w14:textId="77777777" w:rsidR="009D3A34" w:rsidRDefault="009D3A34" w:rsidP="00125F03">
      <w:pPr>
        <w:spacing w:line="240" w:lineRule="auto"/>
        <w:rPr>
          <w:rFonts w:ascii="Arial" w:hAnsi="Arial" w:cs="Arial"/>
          <w:sz w:val="18"/>
          <w:szCs w:val="18"/>
        </w:rPr>
      </w:pPr>
      <w:r>
        <w:rPr>
          <w:rFonts w:ascii="Arial" w:hAnsi="Arial" w:cs="Arial"/>
          <w:sz w:val="18"/>
          <w:szCs w:val="18"/>
        </w:rPr>
        <w:t>Figuur 5</w:t>
      </w:r>
      <w:r w:rsidRPr="001E2678">
        <w:rPr>
          <w:rFonts w:ascii="Arial" w:hAnsi="Arial" w:cs="Arial"/>
          <w:sz w:val="18"/>
          <w:szCs w:val="18"/>
        </w:rPr>
        <w:t xml:space="preserve">. Verwachtte barrières voor het consumeren van meer groenten en fruit. </w:t>
      </w:r>
    </w:p>
    <w:p w14:paraId="10865EAD" w14:textId="50DF075E" w:rsidR="00FF3480" w:rsidRPr="009D3A34" w:rsidRDefault="005C635A" w:rsidP="00125F03">
      <w:pPr>
        <w:spacing w:line="240" w:lineRule="auto"/>
        <w:rPr>
          <w:rFonts w:ascii="Arial" w:hAnsi="Arial" w:cs="Arial"/>
          <w:sz w:val="18"/>
          <w:szCs w:val="18"/>
        </w:rPr>
      </w:pPr>
      <w:r>
        <w:rPr>
          <w:rFonts w:ascii="Arial" w:hAnsi="Arial" w:cs="Arial"/>
          <w:sz w:val="22"/>
          <w:szCs w:val="22"/>
        </w:rPr>
        <w:lastRenderedPageBreak/>
        <w:t xml:space="preserve">De </w:t>
      </w:r>
      <w:r w:rsidR="00CB56E6">
        <w:rPr>
          <w:rFonts w:ascii="Arial" w:hAnsi="Arial" w:cs="Arial"/>
          <w:sz w:val="22"/>
          <w:szCs w:val="22"/>
        </w:rPr>
        <w:t xml:space="preserve">respondenten die de </w:t>
      </w:r>
      <w:r>
        <w:rPr>
          <w:rFonts w:ascii="Arial" w:hAnsi="Arial" w:cs="Arial"/>
          <w:sz w:val="22"/>
          <w:szCs w:val="22"/>
        </w:rPr>
        <w:t>PuurGezond aanbeveling</w:t>
      </w:r>
      <w:r w:rsidR="00CB56E6">
        <w:rPr>
          <w:rFonts w:ascii="Arial" w:hAnsi="Arial" w:cs="Arial"/>
          <w:sz w:val="22"/>
          <w:szCs w:val="22"/>
        </w:rPr>
        <w:t xml:space="preserve"> te hoog vinden, noemen vooral de haalbaarheid als obstakel</w:t>
      </w:r>
      <w:r w:rsidR="009D219C">
        <w:rPr>
          <w:rFonts w:ascii="Arial" w:hAnsi="Arial" w:cs="Arial"/>
          <w:sz w:val="22"/>
          <w:szCs w:val="22"/>
        </w:rPr>
        <w:t xml:space="preserve">. Dit geldt met name voor de aanbeveling met betrekking tot groente, waarbij wordt verwacht dat de gemiddelde Nederlander niet weet hoe dit moet worden toegepast in het dagelijkse voedingspatroon. </w:t>
      </w:r>
      <w:r w:rsidR="00D24D56">
        <w:rPr>
          <w:rFonts w:ascii="Arial" w:hAnsi="Arial" w:cs="Arial"/>
          <w:sz w:val="22"/>
          <w:szCs w:val="22"/>
        </w:rPr>
        <w:t>Wanneer wordt doorgevraagd naar welke barrières men verwacht voor het consumeren van 300 – 400 gram groenten en 3 porties fruit worden er verschille</w:t>
      </w:r>
      <w:r w:rsidR="009D3A34">
        <w:rPr>
          <w:rFonts w:ascii="Arial" w:hAnsi="Arial" w:cs="Arial"/>
          <w:sz w:val="22"/>
          <w:szCs w:val="22"/>
        </w:rPr>
        <w:t>nde redenen aangegeven (figuur 5</w:t>
      </w:r>
      <w:r w:rsidR="00D24D56">
        <w:rPr>
          <w:rFonts w:ascii="Arial" w:hAnsi="Arial" w:cs="Arial"/>
          <w:sz w:val="22"/>
          <w:szCs w:val="22"/>
        </w:rPr>
        <w:t xml:space="preserve">). </w:t>
      </w:r>
      <w:r w:rsidR="00811449">
        <w:rPr>
          <w:rFonts w:ascii="Arial" w:hAnsi="Arial" w:cs="Arial"/>
          <w:sz w:val="22"/>
          <w:szCs w:val="22"/>
        </w:rPr>
        <w:t xml:space="preserve">De grootste verwachtte barrières zijn dat groenten en/of fruit niet lekker wordt gevonden, te duur is en lastig is mee te nemen naar het werk. Overige redenen </w:t>
      </w:r>
      <w:r w:rsidR="008C7808">
        <w:rPr>
          <w:rFonts w:ascii="Arial" w:hAnsi="Arial" w:cs="Arial"/>
          <w:sz w:val="22"/>
          <w:szCs w:val="22"/>
        </w:rPr>
        <w:t xml:space="preserve">die worden aangedragen </w:t>
      </w:r>
      <w:r w:rsidR="00811449">
        <w:rPr>
          <w:rFonts w:ascii="Arial" w:hAnsi="Arial" w:cs="Arial"/>
          <w:sz w:val="22"/>
          <w:szCs w:val="22"/>
        </w:rPr>
        <w:t xml:space="preserve">zijn dat men het niet ‘gewoon’ is om zoveel groenten/fruit te eten, de mogelijkheden van groentegebruik niet kennen, de hoeveelheid te veel is om te eten, de aanbeveling lastig kan zijn voor nefrologie patiënten i.v.m. kaliumbeperking en patiënten met kauw en slikproblemen, men vaker boodschappen moet doen voor verse producten en mensen liever kiezen voor gemak. </w:t>
      </w:r>
    </w:p>
    <w:p w14:paraId="4F109FEE" w14:textId="32C6902C" w:rsidR="00702130" w:rsidRDefault="00702130" w:rsidP="00125F03">
      <w:pPr>
        <w:spacing w:line="240" w:lineRule="auto"/>
        <w:rPr>
          <w:rFonts w:ascii="Arial" w:hAnsi="Arial" w:cs="Arial"/>
          <w:sz w:val="22"/>
          <w:szCs w:val="22"/>
        </w:rPr>
      </w:pPr>
      <w:r>
        <w:rPr>
          <w:rFonts w:ascii="Arial" w:hAnsi="Arial" w:cs="Arial"/>
          <w:sz w:val="22"/>
          <w:szCs w:val="22"/>
        </w:rPr>
        <w:t>Van de respondenten geeft 66,2% de Richtlijn van PuurGezond een goed initiatief te vinden,</w:t>
      </w:r>
      <w:r w:rsidR="00CB56E6">
        <w:rPr>
          <w:rFonts w:ascii="Arial" w:hAnsi="Arial" w:cs="Arial"/>
          <w:sz w:val="22"/>
          <w:szCs w:val="22"/>
        </w:rPr>
        <w:t xml:space="preserve"> 2,6% zegt</w:t>
      </w:r>
      <w:r>
        <w:rPr>
          <w:rFonts w:ascii="Arial" w:hAnsi="Arial" w:cs="Arial"/>
          <w:sz w:val="22"/>
          <w:szCs w:val="22"/>
        </w:rPr>
        <w:t xml:space="preserve"> het geen goed initiatief te vinden omdat PuurGezond de Richtlijnen Goede Voeding zou moeten volgen, 8,6% geeft aan het geen goed initiatief te vinden omdat het niet haalbaar is, 3,3%. De overige 19,2% respondenten geven aan dat het goed initiatief is, maar lastig haalbaar.</w:t>
      </w:r>
    </w:p>
    <w:p w14:paraId="02C10EBD" w14:textId="790480E7" w:rsidR="009D3A34" w:rsidRDefault="009D3A34" w:rsidP="00125F03">
      <w:pPr>
        <w:spacing w:line="240" w:lineRule="auto"/>
        <w:rPr>
          <w:rFonts w:ascii="Arial" w:hAnsi="Arial" w:cs="Arial"/>
          <w:sz w:val="22"/>
          <w:szCs w:val="22"/>
        </w:rPr>
      </w:pPr>
      <w:r>
        <w:rPr>
          <w:rFonts w:ascii="Arial" w:hAnsi="Arial" w:cs="Arial"/>
          <w:sz w:val="22"/>
          <w:szCs w:val="22"/>
        </w:rPr>
        <w:t xml:space="preserve">Omdat veel diëtisten/gewichtsconsulenten in de praktijk ervaren dat het lastig is voor cliënten om de groenten en fruit consumptie te verhogen, is gevraagd welke adviezen zij meegeven om het voor hun cliënten gemakkelijker te maken dit te behalen. De drie meeste meegegeven adviezen zijn ‘fruit als tussendoortje’, ‘meer groentemomenten op een dag’ en ‘rauwkost als tussendoortje’. In figuur 6 zijn de verschillende adviezen weergegeven. Als ‘andere adviezen’ worden ‘zelf groentesoep maken’, ‘fruit door yoghurt of als broodbeleg’, ‘rauwkost bij de lunch’, ‘groentensmoothie’ en ‘fruit als hapjes op feestjes/partijtje’ genoemd. </w:t>
      </w:r>
    </w:p>
    <w:p w14:paraId="367AB7C4" w14:textId="1CE8BA43" w:rsidR="009D3A34" w:rsidRDefault="009D3A34" w:rsidP="00811449">
      <w:pPr>
        <w:spacing w:line="240" w:lineRule="auto"/>
        <w:rPr>
          <w:rFonts w:ascii="Arial" w:hAnsi="Arial" w:cs="Arial"/>
          <w:sz w:val="22"/>
          <w:szCs w:val="22"/>
        </w:rPr>
      </w:pPr>
      <w:r>
        <w:rPr>
          <w:noProof/>
          <w:lang w:val="en-US"/>
        </w:rPr>
        <w:drawing>
          <wp:inline distT="0" distB="0" distL="0" distR="0" wp14:anchorId="273E70F0" wp14:editId="2E3058A5">
            <wp:extent cx="5486400" cy="3886200"/>
            <wp:effectExtent l="0" t="0" r="0" b="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4AB5CB" w14:textId="02CA6F7A" w:rsidR="009D3A34" w:rsidRDefault="009D3A34" w:rsidP="00811449">
      <w:pPr>
        <w:spacing w:line="240" w:lineRule="auto"/>
        <w:rPr>
          <w:rFonts w:ascii="Arial" w:hAnsi="Arial" w:cs="Arial"/>
          <w:sz w:val="18"/>
          <w:szCs w:val="18"/>
        </w:rPr>
      </w:pPr>
      <w:r>
        <w:rPr>
          <w:rFonts w:ascii="Arial" w:hAnsi="Arial" w:cs="Arial"/>
          <w:sz w:val="18"/>
          <w:szCs w:val="18"/>
        </w:rPr>
        <w:t>Figuur 6</w:t>
      </w:r>
      <w:r w:rsidRPr="00C76C4D">
        <w:rPr>
          <w:rFonts w:ascii="Arial" w:hAnsi="Arial" w:cs="Arial"/>
          <w:sz w:val="18"/>
          <w:szCs w:val="18"/>
        </w:rPr>
        <w:t>. Meegegeven tips voo</w:t>
      </w:r>
      <w:r>
        <w:rPr>
          <w:rFonts w:ascii="Arial" w:hAnsi="Arial" w:cs="Arial"/>
          <w:sz w:val="18"/>
          <w:szCs w:val="18"/>
        </w:rPr>
        <w:t xml:space="preserve">r groenten en fruitconsumptie. </w:t>
      </w:r>
    </w:p>
    <w:p w14:paraId="712F90F4" w14:textId="77777777" w:rsidR="009D3A34" w:rsidRDefault="009D3A34" w:rsidP="00811449">
      <w:pPr>
        <w:spacing w:line="240" w:lineRule="auto"/>
        <w:rPr>
          <w:rFonts w:ascii="Arial" w:hAnsi="Arial" w:cs="Arial"/>
          <w:sz w:val="22"/>
          <w:szCs w:val="22"/>
        </w:rPr>
      </w:pPr>
    </w:p>
    <w:p w14:paraId="072CECAA" w14:textId="3CD20791" w:rsidR="009D3A34" w:rsidRPr="009D3A34" w:rsidRDefault="009D3A34" w:rsidP="00811449">
      <w:pPr>
        <w:spacing w:line="240" w:lineRule="auto"/>
        <w:rPr>
          <w:rFonts w:ascii="Arial" w:hAnsi="Arial" w:cs="Arial"/>
          <w:sz w:val="22"/>
          <w:szCs w:val="22"/>
        </w:rPr>
      </w:pPr>
      <w:r>
        <w:rPr>
          <w:rFonts w:ascii="Arial" w:hAnsi="Arial" w:cs="Arial"/>
          <w:sz w:val="22"/>
          <w:szCs w:val="22"/>
        </w:rPr>
        <w:lastRenderedPageBreak/>
        <w:t>Qua gezondheidseffecten worden door de respondenten vooral algemene betere gezondheid, vermindering kans op (chronische) ziekte en een betere stoelgang verwacht (zie tabel 5). Overige verwachtingen zijn een groter verzadigingsgevoel en minder snaaigedrag (gezonder eetpatroon). Bij navraag welke gezondheidseffecten worden waargenomen in de praktijk (op basis van huidige advisering) komen vooral de punten betere stoelgang, gemakkelijker gewichtsverlies en meer energie naar voren. Als andere waar te nemen gezondheidseffecten zijn blijere cliënten met minder honger en minder snackneigingen en een beter eetritme.</w:t>
      </w:r>
    </w:p>
    <w:tbl>
      <w:tblPr>
        <w:tblStyle w:val="GridTable4Accent1"/>
        <w:tblW w:w="0" w:type="auto"/>
        <w:tblLook w:val="04A0" w:firstRow="1" w:lastRow="0" w:firstColumn="1" w:lastColumn="0" w:noHBand="0" w:noVBand="1"/>
      </w:tblPr>
      <w:tblGrid>
        <w:gridCol w:w="2830"/>
        <w:gridCol w:w="2127"/>
        <w:gridCol w:w="2126"/>
        <w:gridCol w:w="1979"/>
      </w:tblGrid>
      <w:tr w:rsidR="00C008DF" w14:paraId="5C2D2732" w14:textId="681FD758" w:rsidTr="00C008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AAF1592" w14:textId="4B458BB2" w:rsidR="00C008DF" w:rsidRPr="00266106" w:rsidRDefault="00C008DF" w:rsidP="003825C6">
            <w:pPr>
              <w:rPr>
                <w:rFonts w:ascii="Arial" w:hAnsi="Arial" w:cs="Arial"/>
                <w:sz w:val="22"/>
                <w:szCs w:val="22"/>
              </w:rPr>
            </w:pPr>
            <w:r>
              <w:rPr>
                <w:rFonts w:ascii="Arial" w:hAnsi="Arial" w:cs="Arial"/>
                <w:sz w:val="22"/>
                <w:szCs w:val="22"/>
              </w:rPr>
              <w:t>Antwoord</w:t>
            </w:r>
          </w:p>
        </w:tc>
        <w:tc>
          <w:tcPr>
            <w:tcW w:w="2127" w:type="dxa"/>
          </w:tcPr>
          <w:p w14:paraId="69DB48EB" w14:textId="37930126" w:rsidR="00C008DF" w:rsidRDefault="00C008DF" w:rsidP="00125F0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Verwachtte gezondheids-effecten</w:t>
            </w:r>
          </w:p>
        </w:tc>
        <w:tc>
          <w:tcPr>
            <w:tcW w:w="2126" w:type="dxa"/>
          </w:tcPr>
          <w:p w14:paraId="1C895922" w14:textId="3E9D675C" w:rsidR="00C008DF" w:rsidRDefault="00C008DF" w:rsidP="00125F0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 Waargenomen gezondheids-effecten </w:t>
            </w:r>
          </w:p>
        </w:tc>
        <w:tc>
          <w:tcPr>
            <w:tcW w:w="1979" w:type="dxa"/>
          </w:tcPr>
          <w:p w14:paraId="28953F85" w14:textId="1AACD39E" w:rsidR="00C008DF" w:rsidRDefault="00C008DF" w:rsidP="00125F0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Verwachtte reacties vanuit instanties</w:t>
            </w:r>
          </w:p>
        </w:tc>
      </w:tr>
      <w:tr w:rsidR="00C008DF" w14:paraId="458F76AE" w14:textId="00B2ACBC" w:rsidTr="00C00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006801" w14:textId="6C9766BD" w:rsidR="00C008DF" w:rsidRDefault="00C008DF" w:rsidP="00125F03">
            <w:pPr>
              <w:rPr>
                <w:rFonts w:ascii="Arial" w:hAnsi="Arial" w:cs="Arial"/>
                <w:sz w:val="22"/>
                <w:szCs w:val="22"/>
              </w:rPr>
            </w:pPr>
            <w:r w:rsidRPr="00266106">
              <w:rPr>
                <w:rFonts w:ascii="Arial" w:hAnsi="Arial" w:cs="Arial"/>
                <w:sz w:val="22"/>
                <w:szCs w:val="22"/>
              </w:rPr>
              <w:t>Betere kwaliteit van leven</w:t>
            </w:r>
          </w:p>
        </w:tc>
        <w:tc>
          <w:tcPr>
            <w:tcW w:w="2127" w:type="dxa"/>
          </w:tcPr>
          <w:p w14:paraId="4BA2BDF0" w14:textId="3CAD3DD9"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40,8</w:t>
            </w:r>
          </w:p>
        </w:tc>
        <w:tc>
          <w:tcPr>
            <w:tcW w:w="2126" w:type="dxa"/>
          </w:tcPr>
          <w:p w14:paraId="3D5D7648" w14:textId="02D9F9BC"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16,4</w:t>
            </w:r>
          </w:p>
        </w:tc>
        <w:tc>
          <w:tcPr>
            <w:tcW w:w="1979" w:type="dxa"/>
          </w:tcPr>
          <w:p w14:paraId="61994C7C" w14:textId="51728A4A"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28,6</w:t>
            </w:r>
          </w:p>
        </w:tc>
      </w:tr>
      <w:tr w:rsidR="00C008DF" w14:paraId="664C0029" w14:textId="511826FC" w:rsidTr="00C008DF">
        <w:tc>
          <w:tcPr>
            <w:cnfStyle w:val="001000000000" w:firstRow="0" w:lastRow="0" w:firstColumn="1" w:lastColumn="0" w:oddVBand="0" w:evenVBand="0" w:oddHBand="0" w:evenHBand="0" w:firstRowFirstColumn="0" w:firstRowLastColumn="0" w:lastRowFirstColumn="0" w:lastRowLastColumn="0"/>
            <w:tcW w:w="2830" w:type="dxa"/>
          </w:tcPr>
          <w:p w14:paraId="2BC8D8D7" w14:textId="1554568A" w:rsidR="00C008DF" w:rsidRDefault="00C008DF" w:rsidP="00125F03">
            <w:pPr>
              <w:rPr>
                <w:rFonts w:ascii="Arial" w:hAnsi="Arial" w:cs="Arial"/>
                <w:sz w:val="22"/>
                <w:szCs w:val="22"/>
              </w:rPr>
            </w:pPr>
            <w:r w:rsidRPr="00266106">
              <w:rPr>
                <w:rFonts w:ascii="Arial" w:hAnsi="Arial" w:cs="Arial"/>
                <w:sz w:val="22"/>
                <w:szCs w:val="22"/>
              </w:rPr>
              <w:t>Groter welbevinden</w:t>
            </w:r>
          </w:p>
        </w:tc>
        <w:tc>
          <w:tcPr>
            <w:tcW w:w="2127" w:type="dxa"/>
          </w:tcPr>
          <w:p w14:paraId="53336B99" w14:textId="540CAED2"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31,6</w:t>
            </w:r>
          </w:p>
        </w:tc>
        <w:tc>
          <w:tcPr>
            <w:tcW w:w="2126" w:type="dxa"/>
          </w:tcPr>
          <w:p w14:paraId="76B3AEF6" w14:textId="7C2DD50E"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34,9</w:t>
            </w:r>
          </w:p>
        </w:tc>
        <w:tc>
          <w:tcPr>
            <w:tcW w:w="1979" w:type="dxa"/>
          </w:tcPr>
          <w:p w14:paraId="269C731B" w14:textId="1AD3DBBE"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28,6</w:t>
            </w:r>
          </w:p>
        </w:tc>
      </w:tr>
      <w:tr w:rsidR="00C008DF" w14:paraId="76D62252" w14:textId="5AF89951" w:rsidTr="00C00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CAF1B36" w14:textId="0AB905BC" w:rsidR="00C008DF" w:rsidRDefault="00C008DF" w:rsidP="00125F03">
            <w:pPr>
              <w:rPr>
                <w:rFonts w:ascii="Arial" w:hAnsi="Arial" w:cs="Arial"/>
                <w:sz w:val="22"/>
                <w:szCs w:val="22"/>
              </w:rPr>
            </w:pPr>
            <w:r w:rsidRPr="00266106">
              <w:rPr>
                <w:rFonts w:ascii="Arial" w:hAnsi="Arial" w:cs="Arial"/>
                <w:sz w:val="22"/>
                <w:szCs w:val="22"/>
              </w:rPr>
              <w:t>Betere gezondheid</w:t>
            </w:r>
          </w:p>
        </w:tc>
        <w:tc>
          <w:tcPr>
            <w:tcW w:w="2127" w:type="dxa"/>
          </w:tcPr>
          <w:p w14:paraId="34B392D3" w14:textId="3E6581C2"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78,9</w:t>
            </w:r>
          </w:p>
        </w:tc>
        <w:tc>
          <w:tcPr>
            <w:tcW w:w="2126" w:type="dxa"/>
          </w:tcPr>
          <w:p w14:paraId="681488EF" w14:textId="6F7E6F81"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45,4</w:t>
            </w:r>
          </w:p>
        </w:tc>
        <w:tc>
          <w:tcPr>
            <w:tcW w:w="1979" w:type="dxa"/>
          </w:tcPr>
          <w:p w14:paraId="0E1E8F59" w14:textId="4CA1C0AB"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75,0 </w:t>
            </w:r>
          </w:p>
        </w:tc>
      </w:tr>
      <w:tr w:rsidR="00C008DF" w14:paraId="38722FA6" w14:textId="456DF16B" w:rsidTr="00C008DF">
        <w:tc>
          <w:tcPr>
            <w:cnfStyle w:val="001000000000" w:firstRow="0" w:lastRow="0" w:firstColumn="1" w:lastColumn="0" w:oddVBand="0" w:evenVBand="0" w:oddHBand="0" w:evenHBand="0" w:firstRowFirstColumn="0" w:firstRowLastColumn="0" w:lastRowFirstColumn="0" w:lastRowLastColumn="0"/>
            <w:tcW w:w="2830" w:type="dxa"/>
          </w:tcPr>
          <w:p w14:paraId="0FEF9A67" w14:textId="528B1A3B" w:rsidR="00C008DF" w:rsidRDefault="00C008DF" w:rsidP="00125F03">
            <w:pPr>
              <w:rPr>
                <w:rFonts w:ascii="Arial" w:hAnsi="Arial" w:cs="Arial"/>
                <w:sz w:val="22"/>
                <w:szCs w:val="22"/>
              </w:rPr>
            </w:pPr>
            <w:r w:rsidRPr="00266106">
              <w:rPr>
                <w:rFonts w:ascii="Arial" w:hAnsi="Arial" w:cs="Arial"/>
                <w:sz w:val="22"/>
                <w:szCs w:val="22"/>
              </w:rPr>
              <w:t>Gemakkelijker gewichtsverlies</w:t>
            </w:r>
          </w:p>
        </w:tc>
        <w:tc>
          <w:tcPr>
            <w:tcW w:w="2127" w:type="dxa"/>
          </w:tcPr>
          <w:p w14:paraId="76032992" w14:textId="60592DF0"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72,4</w:t>
            </w:r>
          </w:p>
        </w:tc>
        <w:tc>
          <w:tcPr>
            <w:tcW w:w="2126" w:type="dxa"/>
          </w:tcPr>
          <w:p w14:paraId="725EC32B" w14:textId="753FCA5F"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67,8</w:t>
            </w:r>
          </w:p>
        </w:tc>
        <w:tc>
          <w:tcPr>
            <w:tcW w:w="1979" w:type="dxa"/>
          </w:tcPr>
          <w:p w14:paraId="25D37688" w14:textId="7469463F"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75,0</w:t>
            </w:r>
          </w:p>
        </w:tc>
      </w:tr>
      <w:tr w:rsidR="00C008DF" w14:paraId="4D004C2E" w14:textId="3C76FF05" w:rsidTr="00C00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9AC3DB" w14:textId="486DBAC3" w:rsidR="00C008DF" w:rsidRDefault="00C008DF" w:rsidP="00125F03">
            <w:pPr>
              <w:rPr>
                <w:rFonts w:ascii="Arial" w:hAnsi="Arial" w:cs="Arial"/>
                <w:sz w:val="22"/>
                <w:szCs w:val="22"/>
              </w:rPr>
            </w:pPr>
            <w:r w:rsidRPr="00266106">
              <w:rPr>
                <w:rFonts w:ascii="Arial" w:hAnsi="Arial" w:cs="Arial"/>
                <w:sz w:val="22"/>
                <w:szCs w:val="22"/>
              </w:rPr>
              <w:t>Vermindering kans op (chronische) ziekte</w:t>
            </w:r>
          </w:p>
        </w:tc>
        <w:tc>
          <w:tcPr>
            <w:tcW w:w="2127" w:type="dxa"/>
          </w:tcPr>
          <w:p w14:paraId="3F586626" w14:textId="4F2BE53E"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67,1</w:t>
            </w:r>
          </w:p>
        </w:tc>
        <w:tc>
          <w:tcPr>
            <w:tcW w:w="2126" w:type="dxa"/>
          </w:tcPr>
          <w:p w14:paraId="3D53A57C" w14:textId="5AB9D4FC"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5,3</w:t>
            </w:r>
          </w:p>
        </w:tc>
        <w:tc>
          <w:tcPr>
            <w:tcW w:w="1979" w:type="dxa"/>
          </w:tcPr>
          <w:p w14:paraId="3C2244D3" w14:textId="3C2EAE67"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46,4</w:t>
            </w:r>
          </w:p>
        </w:tc>
      </w:tr>
      <w:tr w:rsidR="00C008DF" w14:paraId="0AD9A9FB" w14:textId="09B71C9C" w:rsidTr="00C008DF">
        <w:tc>
          <w:tcPr>
            <w:cnfStyle w:val="001000000000" w:firstRow="0" w:lastRow="0" w:firstColumn="1" w:lastColumn="0" w:oddVBand="0" w:evenVBand="0" w:oddHBand="0" w:evenHBand="0" w:firstRowFirstColumn="0" w:firstRowLastColumn="0" w:lastRowFirstColumn="0" w:lastRowLastColumn="0"/>
            <w:tcW w:w="2830" w:type="dxa"/>
          </w:tcPr>
          <w:p w14:paraId="1F775B27" w14:textId="4BA2700E" w:rsidR="00C008DF" w:rsidRDefault="00C008DF" w:rsidP="00125F03">
            <w:pPr>
              <w:rPr>
                <w:rFonts w:ascii="Arial" w:hAnsi="Arial" w:cs="Arial"/>
                <w:sz w:val="22"/>
                <w:szCs w:val="22"/>
              </w:rPr>
            </w:pPr>
            <w:r w:rsidRPr="00266106">
              <w:rPr>
                <w:rFonts w:ascii="Arial" w:hAnsi="Arial" w:cs="Arial"/>
                <w:sz w:val="22"/>
                <w:szCs w:val="22"/>
              </w:rPr>
              <w:t>(Snellere) Verbetering van (chronische) ziekte</w:t>
            </w:r>
          </w:p>
        </w:tc>
        <w:tc>
          <w:tcPr>
            <w:tcW w:w="2127" w:type="dxa"/>
          </w:tcPr>
          <w:p w14:paraId="40F0A3DC" w14:textId="280B6233"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31,6</w:t>
            </w:r>
          </w:p>
        </w:tc>
        <w:tc>
          <w:tcPr>
            <w:tcW w:w="2126" w:type="dxa"/>
          </w:tcPr>
          <w:p w14:paraId="6ACB0DB4" w14:textId="1A6BB6CD"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15,1</w:t>
            </w:r>
          </w:p>
        </w:tc>
        <w:tc>
          <w:tcPr>
            <w:tcW w:w="1979" w:type="dxa"/>
          </w:tcPr>
          <w:p w14:paraId="50D14ADD" w14:textId="65E566D4"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33,9</w:t>
            </w:r>
          </w:p>
        </w:tc>
      </w:tr>
      <w:tr w:rsidR="00C008DF" w14:paraId="77A9855B" w14:textId="0831D0FD" w:rsidTr="00C00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B5AB1C3" w14:textId="2C088107" w:rsidR="00C008DF" w:rsidRDefault="00C008DF" w:rsidP="00125F03">
            <w:pPr>
              <w:rPr>
                <w:rFonts w:ascii="Arial" w:hAnsi="Arial" w:cs="Arial"/>
                <w:sz w:val="22"/>
                <w:szCs w:val="22"/>
              </w:rPr>
            </w:pPr>
            <w:r w:rsidRPr="00266106">
              <w:rPr>
                <w:rFonts w:ascii="Arial" w:hAnsi="Arial" w:cs="Arial"/>
                <w:sz w:val="22"/>
                <w:szCs w:val="22"/>
              </w:rPr>
              <w:t>Betere overleving bij (chronische) ziekte</w:t>
            </w:r>
          </w:p>
        </w:tc>
        <w:tc>
          <w:tcPr>
            <w:tcW w:w="2127" w:type="dxa"/>
          </w:tcPr>
          <w:p w14:paraId="41626CCB" w14:textId="713D2ED2"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25,0</w:t>
            </w:r>
          </w:p>
        </w:tc>
        <w:tc>
          <w:tcPr>
            <w:tcW w:w="2126" w:type="dxa"/>
          </w:tcPr>
          <w:p w14:paraId="77F4713F" w14:textId="7CA0403A"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3,9</w:t>
            </w:r>
          </w:p>
        </w:tc>
        <w:tc>
          <w:tcPr>
            <w:tcW w:w="1979" w:type="dxa"/>
          </w:tcPr>
          <w:p w14:paraId="7A2B1F12" w14:textId="2CA6C2CF"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30,4</w:t>
            </w:r>
          </w:p>
        </w:tc>
      </w:tr>
      <w:tr w:rsidR="00C008DF" w14:paraId="6B078528" w14:textId="6353F956" w:rsidTr="00C008DF">
        <w:tc>
          <w:tcPr>
            <w:cnfStyle w:val="001000000000" w:firstRow="0" w:lastRow="0" w:firstColumn="1" w:lastColumn="0" w:oddVBand="0" w:evenVBand="0" w:oddHBand="0" w:evenHBand="0" w:firstRowFirstColumn="0" w:firstRowLastColumn="0" w:lastRowFirstColumn="0" w:lastRowLastColumn="0"/>
            <w:tcW w:w="2830" w:type="dxa"/>
          </w:tcPr>
          <w:p w14:paraId="3D6DDD7C" w14:textId="6038D24E" w:rsidR="00C008DF" w:rsidRDefault="00C008DF" w:rsidP="00125F03">
            <w:pPr>
              <w:rPr>
                <w:rFonts w:ascii="Arial" w:hAnsi="Arial" w:cs="Arial"/>
                <w:sz w:val="22"/>
                <w:szCs w:val="22"/>
              </w:rPr>
            </w:pPr>
            <w:r w:rsidRPr="00266106">
              <w:rPr>
                <w:rFonts w:ascii="Arial" w:hAnsi="Arial" w:cs="Arial"/>
                <w:sz w:val="22"/>
                <w:szCs w:val="22"/>
              </w:rPr>
              <w:t>Langere levensduur</w:t>
            </w:r>
          </w:p>
        </w:tc>
        <w:tc>
          <w:tcPr>
            <w:tcW w:w="2127" w:type="dxa"/>
          </w:tcPr>
          <w:p w14:paraId="3AD6A767" w14:textId="76EBCDFD"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31,6</w:t>
            </w:r>
          </w:p>
        </w:tc>
        <w:tc>
          <w:tcPr>
            <w:tcW w:w="2126" w:type="dxa"/>
          </w:tcPr>
          <w:p w14:paraId="57E0ED96" w14:textId="123A08CD"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2,0</w:t>
            </w:r>
          </w:p>
        </w:tc>
        <w:tc>
          <w:tcPr>
            <w:tcW w:w="1979" w:type="dxa"/>
          </w:tcPr>
          <w:p w14:paraId="27914590" w14:textId="6FE0F075"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25,0</w:t>
            </w:r>
          </w:p>
        </w:tc>
      </w:tr>
      <w:tr w:rsidR="00C008DF" w14:paraId="4DAC5DF7" w14:textId="0B267FAE" w:rsidTr="00C00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6B87BD" w14:textId="52DAD1BA" w:rsidR="00C008DF" w:rsidRDefault="00C008DF" w:rsidP="00125F03">
            <w:pPr>
              <w:rPr>
                <w:rFonts w:ascii="Arial" w:hAnsi="Arial" w:cs="Arial"/>
                <w:sz w:val="22"/>
                <w:szCs w:val="22"/>
              </w:rPr>
            </w:pPr>
            <w:r w:rsidRPr="00266106">
              <w:rPr>
                <w:rFonts w:ascii="Arial" w:hAnsi="Arial" w:cs="Arial"/>
                <w:sz w:val="22"/>
                <w:szCs w:val="22"/>
              </w:rPr>
              <w:t>Mooiere huid en haar</w:t>
            </w:r>
          </w:p>
        </w:tc>
        <w:tc>
          <w:tcPr>
            <w:tcW w:w="2127" w:type="dxa"/>
          </w:tcPr>
          <w:p w14:paraId="01435074" w14:textId="70B2A4C5"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48,0</w:t>
            </w:r>
          </w:p>
        </w:tc>
        <w:tc>
          <w:tcPr>
            <w:tcW w:w="2126" w:type="dxa"/>
          </w:tcPr>
          <w:p w14:paraId="0E72301C" w14:textId="0A011215"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23,0</w:t>
            </w:r>
          </w:p>
        </w:tc>
        <w:tc>
          <w:tcPr>
            <w:tcW w:w="1979" w:type="dxa"/>
          </w:tcPr>
          <w:p w14:paraId="5EFCEBEF" w14:textId="7E6876C6"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35,7</w:t>
            </w:r>
          </w:p>
        </w:tc>
      </w:tr>
      <w:tr w:rsidR="00C008DF" w14:paraId="495EB340" w14:textId="27F412BB" w:rsidTr="00C008DF">
        <w:tc>
          <w:tcPr>
            <w:cnfStyle w:val="001000000000" w:firstRow="0" w:lastRow="0" w:firstColumn="1" w:lastColumn="0" w:oddVBand="0" w:evenVBand="0" w:oddHBand="0" w:evenHBand="0" w:firstRowFirstColumn="0" w:firstRowLastColumn="0" w:lastRowFirstColumn="0" w:lastRowLastColumn="0"/>
            <w:tcW w:w="2830" w:type="dxa"/>
          </w:tcPr>
          <w:p w14:paraId="689DB01F" w14:textId="30ED9AD0" w:rsidR="00C008DF" w:rsidRDefault="00C008DF" w:rsidP="00125F03">
            <w:pPr>
              <w:rPr>
                <w:rFonts w:ascii="Arial" w:hAnsi="Arial" w:cs="Arial"/>
                <w:sz w:val="22"/>
                <w:szCs w:val="22"/>
              </w:rPr>
            </w:pPr>
            <w:r w:rsidRPr="00266106">
              <w:rPr>
                <w:rFonts w:ascii="Arial" w:hAnsi="Arial" w:cs="Arial"/>
                <w:sz w:val="22"/>
                <w:szCs w:val="22"/>
              </w:rPr>
              <w:t>Betere stoelgang</w:t>
            </w:r>
          </w:p>
        </w:tc>
        <w:tc>
          <w:tcPr>
            <w:tcW w:w="2127" w:type="dxa"/>
          </w:tcPr>
          <w:p w14:paraId="047A8043" w14:textId="01FCAB8F"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85,5</w:t>
            </w:r>
          </w:p>
        </w:tc>
        <w:tc>
          <w:tcPr>
            <w:tcW w:w="2126" w:type="dxa"/>
          </w:tcPr>
          <w:p w14:paraId="6A974C80" w14:textId="605D0F9F"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75,7</w:t>
            </w:r>
          </w:p>
        </w:tc>
        <w:tc>
          <w:tcPr>
            <w:tcW w:w="1979" w:type="dxa"/>
          </w:tcPr>
          <w:p w14:paraId="597F60C8" w14:textId="6236F81C"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64,3</w:t>
            </w:r>
          </w:p>
        </w:tc>
      </w:tr>
      <w:tr w:rsidR="00C008DF" w14:paraId="201EE528" w14:textId="06B0B220" w:rsidTr="00C00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0F758A" w14:textId="0FC8C520" w:rsidR="00C008DF" w:rsidRDefault="00C008DF" w:rsidP="00125F03">
            <w:pPr>
              <w:rPr>
                <w:rFonts w:ascii="Arial" w:hAnsi="Arial" w:cs="Arial"/>
                <w:sz w:val="22"/>
                <w:szCs w:val="22"/>
              </w:rPr>
            </w:pPr>
            <w:r w:rsidRPr="00266106">
              <w:rPr>
                <w:rFonts w:ascii="Arial" w:hAnsi="Arial" w:cs="Arial"/>
                <w:sz w:val="22"/>
                <w:szCs w:val="22"/>
              </w:rPr>
              <w:t>Meer energie</w:t>
            </w:r>
          </w:p>
        </w:tc>
        <w:tc>
          <w:tcPr>
            <w:tcW w:w="2127" w:type="dxa"/>
          </w:tcPr>
          <w:p w14:paraId="591D206C" w14:textId="376BF75E"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66,4</w:t>
            </w:r>
          </w:p>
        </w:tc>
        <w:tc>
          <w:tcPr>
            <w:tcW w:w="2126" w:type="dxa"/>
          </w:tcPr>
          <w:p w14:paraId="4D71C1A6" w14:textId="796D8CEA"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63,8</w:t>
            </w:r>
          </w:p>
        </w:tc>
        <w:tc>
          <w:tcPr>
            <w:tcW w:w="1979" w:type="dxa"/>
          </w:tcPr>
          <w:p w14:paraId="43AE2475" w14:textId="0746B77A"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66,1</w:t>
            </w:r>
          </w:p>
        </w:tc>
      </w:tr>
      <w:tr w:rsidR="00C008DF" w14:paraId="08AF28E9" w14:textId="0AB96424" w:rsidTr="00C008DF">
        <w:tc>
          <w:tcPr>
            <w:cnfStyle w:val="001000000000" w:firstRow="0" w:lastRow="0" w:firstColumn="1" w:lastColumn="0" w:oddVBand="0" w:evenVBand="0" w:oddHBand="0" w:evenHBand="0" w:firstRowFirstColumn="0" w:firstRowLastColumn="0" w:lastRowFirstColumn="0" w:lastRowLastColumn="0"/>
            <w:tcW w:w="2830" w:type="dxa"/>
          </w:tcPr>
          <w:p w14:paraId="5C49FFEE" w14:textId="4C00E91D" w:rsidR="00C008DF" w:rsidRDefault="00C008DF" w:rsidP="00125F03">
            <w:pPr>
              <w:rPr>
                <w:rFonts w:ascii="Arial" w:hAnsi="Arial" w:cs="Arial"/>
                <w:sz w:val="22"/>
                <w:szCs w:val="22"/>
              </w:rPr>
            </w:pPr>
            <w:r w:rsidRPr="00266106">
              <w:rPr>
                <w:rFonts w:ascii="Arial" w:hAnsi="Arial" w:cs="Arial"/>
                <w:sz w:val="22"/>
                <w:szCs w:val="22"/>
              </w:rPr>
              <w:t>Meer variatie in het eetpatroon</w:t>
            </w:r>
          </w:p>
        </w:tc>
        <w:tc>
          <w:tcPr>
            <w:tcW w:w="2127" w:type="dxa"/>
          </w:tcPr>
          <w:p w14:paraId="1DEC237B" w14:textId="71FDA6F7"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55,9</w:t>
            </w:r>
          </w:p>
        </w:tc>
        <w:tc>
          <w:tcPr>
            <w:tcW w:w="2126" w:type="dxa"/>
          </w:tcPr>
          <w:p w14:paraId="0719ED3E" w14:textId="4667E548"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43,4</w:t>
            </w:r>
          </w:p>
        </w:tc>
        <w:tc>
          <w:tcPr>
            <w:tcW w:w="1979" w:type="dxa"/>
          </w:tcPr>
          <w:p w14:paraId="05435F12" w14:textId="3EF988EE" w:rsidR="00C008DF" w:rsidRDefault="00C008DF"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50,0</w:t>
            </w:r>
          </w:p>
        </w:tc>
      </w:tr>
      <w:tr w:rsidR="00C008DF" w14:paraId="39B026E3" w14:textId="04A2EC8A" w:rsidTr="00C00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2C12DC3" w14:textId="6141CF59" w:rsidR="00C008DF" w:rsidRDefault="00C008DF" w:rsidP="00125F03">
            <w:pPr>
              <w:rPr>
                <w:rFonts w:ascii="Arial" w:hAnsi="Arial" w:cs="Arial"/>
                <w:sz w:val="22"/>
                <w:szCs w:val="22"/>
              </w:rPr>
            </w:pPr>
            <w:r w:rsidRPr="00266106">
              <w:rPr>
                <w:rFonts w:ascii="Arial" w:hAnsi="Arial" w:cs="Arial"/>
                <w:sz w:val="22"/>
                <w:szCs w:val="22"/>
              </w:rPr>
              <w:t>Anders (geef nadere toelichting)</w:t>
            </w:r>
          </w:p>
        </w:tc>
        <w:tc>
          <w:tcPr>
            <w:tcW w:w="2127" w:type="dxa"/>
          </w:tcPr>
          <w:p w14:paraId="080577BF" w14:textId="7FB2B75F"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7,9%</w:t>
            </w:r>
          </w:p>
        </w:tc>
        <w:tc>
          <w:tcPr>
            <w:tcW w:w="2126" w:type="dxa"/>
          </w:tcPr>
          <w:p w14:paraId="54CF8F0F" w14:textId="76163E0F"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15,1%</w:t>
            </w:r>
          </w:p>
        </w:tc>
        <w:tc>
          <w:tcPr>
            <w:tcW w:w="1979" w:type="dxa"/>
          </w:tcPr>
          <w:p w14:paraId="79592A0B" w14:textId="0606E27D" w:rsidR="00C008DF" w:rsidRDefault="00C008DF"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5,4</w:t>
            </w:r>
          </w:p>
        </w:tc>
      </w:tr>
    </w:tbl>
    <w:p w14:paraId="61888BD6" w14:textId="221FD5F5" w:rsidR="00811449" w:rsidRPr="00871E76" w:rsidRDefault="00871E76" w:rsidP="00125F03">
      <w:pPr>
        <w:spacing w:line="240" w:lineRule="auto"/>
        <w:rPr>
          <w:rFonts w:ascii="Arial" w:hAnsi="Arial" w:cs="Arial"/>
          <w:sz w:val="18"/>
          <w:szCs w:val="18"/>
        </w:rPr>
      </w:pPr>
      <w:r w:rsidRPr="00871E76">
        <w:rPr>
          <w:rFonts w:ascii="Arial" w:hAnsi="Arial" w:cs="Arial"/>
          <w:sz w:val="18"/>
          <w:szCs w:val="18"/>
        </w:rPr>
        <w:t>Tabel 5.</w:t>
      </w:r>
      <w:r w:rsidR="00266106" w:rsidRPr="00871E76">
        <w:rPr>
          <w:rFonts w:ascii="Arial" w:hAnsi="Arial" w:cs="Arial"/>
          <w:sz w:val="18"/>
          <w:szCs w:val="18"/>
        </w:rPr>
        <w:t xml:space="preserve"> Verwachtte gezondheidseffecten door het consumeren van meer groenten en fruit en waargenomen gezondheidseffecten in de praktijk ( laatste op basis van </w:t>
      </w:r>
      <w:r w:rsidR="003825C6" w:rsidRPr="00871E76">
        <w:rPr>
          <w:rFonts w:ascii="Arial" w:hAnsi="Arial" w:cs="Arial"/>
          <w:sz w:val="18"/>
          <w:szCs w:val="18"/>
        </w:rPr>
        <w:t>hui</w:t>
      </w:r>
      <w:r w:rsidR="001376A2" w:rsidRPr="00871E76">
        <w:rPr>
          <w:rFonts w:ascii="Arial" w:hAnsi="Arial" w:cs="Arial"/>
          <w:sz w:val="18"/>
          <w:szCs w:val="18"/>
        </w:rPr>
        <w:t>dige RGV) door respondenten en de door respondenten verwachtte reacties vanuit verschillende instanties.</w:t>
      </w:r>
    </w:p>
    <w:p w14:paraId="1F03888E" w14:textId="475339C0" w:rsidR="008717A0" w:rsidRDefault="008717A0" w:rsidP="00125F03">
      <w:pPr>
        <w:spacing w:line="240" w:lineRule="auto"/>
        <w:rPr>
          <w:rFonts w:ascii="Arial" w:hAnsi="Arial" w:cs="Arial"/>
          <w:sz w:val="22"/>
          <w:szCs w:val="22"/>
        </w:rPr>
      </w:pPr>
    </w:p>
    <w:p w14:paraId="0852C099" w14:textId="77777777" w:rsidR="00D83F17" w:rsidRDefault="00D83F17" w:rsidP="00125F03">
      <w:pPr>
        <w:spacing w:line="240" w:lineRule="auto"/>
        <w:rPr>
          <w:rFonts w:ascii="Arial" w:hAnsi="Arial" w:cs="Arial"/>
          <w:sz w:val="22"/>
          <w:szCs w:val="22"/>
        </w:rPr>
      </w:pPr>
    </w:p>
    <w:p w14:paraId="69B36567" w14:textId="77777777" w:rsidR="00D83F17" w:rsidRDefault="00D83F17" w:rsidP="00125F03">
      <w:pPr>
        <w:spacing w:line="240" w:lineRule="auto"/>
        <w:rPr>
          <w:rFonts w:ascii="Arial" w:hAnsi="Arial" w:cs="Arial"/>
          <w:sz w:val="22"/>
          <w:szCs w:val="22"/>
        </w:rPr>
      </w:pPr>
    </w:p>
    <w:p w14:paraId="2246069F" w14:textId="77777777" w:rsidR="00D83F17" w:rsidRDefault="00D83F17" w:rsidP="00125F03">
      <w:pPr>
        <w:spacing w:line="240" w:lineRule="auto"/>
        <w:rPr>
          <w:rFonts w:ascii="Arial" w:hAnsi="Arial" w:cs="Arial"/>
          <w:sz w:val="22"/>
          <w:szCs w:val="22"/>
        </w:rPr>
      </w:pPr>
    </w:p>
    <w:p w14:paraId="7378D24F" w14:textId="77777777" w:rsidR="00D83F17" w:rsidRDefault="00D83F17" w:rsidP="00125F03">
      <w:pPr>
        <w:spacing w:line="240" w:lineRule="auto"/>
        <w:rPr>
          <w:rFonts w:ascii="Arial" w:hAnsi="Arial" w:cs="Arial"/>
          <w:sz w:val="22"/>
          <w:szCs w:val="22"/>
        </w:rPr>
      </w:pPr>
    </w:p>
    <w:p w14:paraId="7D2904A6" w14:textId="77777777" w:rsidR="00D83F17" w:rsidRDefault="00D83F17" w:rsidP="00125F03">
      <w:pPr>
        <w:spacing w:line="240" w:lineRule="auto"/>
        <w:rPr>
          <w:rFonts w:ascii="Arial" w:hAnsi="Arial" w:cs="Arial"/>
          <w:sz w:val="22"/>
          <w:szCs w:val="22"/>
        </w:rPr>
      </w:pPr>
    </w:p>
    <w:p w14:paraId="29A4607F" w14:textId="77777777" w:rsidR="00D83F17" w:rsidRDefault="00D83F17" w:rsidP="00125F03">
      <w:pPr>
        <w:spacing w:line="240" w:lineRule="auto"/>
        <w:rPr>
          <w:rFonts w:ascii="Arial" w:hAnsi="Arial" w:cs="Arial"/>
          <w:sz w:val="22"/>
          <w:szCs w:val="22"/>
        </w:rPr>
      </w:pPr>
    </w:p>
    <w:p w14:paraId="31C92F7F" w14:textId="2AACFDEC" w:rsidR="00F363C1" w:rsidRDefault="00F363C1" w:rsidP="00125F03">
      <w:pPr>
        <w:spacing w:line="240" w:lineRule="auto"/>
        <w:rPr>
          <w:rFonts w:ascii="Arial" w:hAnsi="Arial" w:cs="Arial"/>
          <w:sz w:val="22"/>
          <w:szCs w:val="22"/>
        </w:rPr>
      </w:pPr>
      <w:r>
        <w:rPr>
          <w:rFonts w:ascii="Arial" w:hAnsi="Arial" w:cs="Arial"/>
          <w:sz w:val="22"/>
          <w:szCs w:val="22"/>
        </w:rPr>
        <w:lastRenderedPageBreak/>
        <w:t xml:space="preserve">De Richtlijn van PuurGezond wijkt af van de Richtlijnen Goede Voeding. Van de respondenten verwacht 37,5% positieve reacties vanuit </w:t>
      </w:r>
      <w:r w:rsidR="00331BF8">
        <w:rPr>
          <w:rFonts w:ascii="Arial" w:hAnsi="Arial" w:cs="Arial"/>
          <w:sz w:val="22"/>
          <w:szCs w:val="22"/>
        </w:rPr>
        <w:t>versch</w:t>
      </w:r>
      <w:r w:rsidR="00871E76">
        <w:rPr>
          <w:rFonts w:ascii="Arial" w:hAnsi="Arial" w:cs="Arial"/>
          <w:sz w:val="22"/>
          <w:szCs w:val="22"/>
        </w:rPr>
        <w:t>illende instanties (zie tabel 6</w:t>
      </w:r>
      <w:r w:rsidR="00331BF8">
        <w:rPr>
          <w:rFonts w:ascii="Arial" w:hAnsi="Arial" w:cs="Arial"/>
          <w:sz w:val="22"/>
          <w:szCs w:val="22"/>
        </w:rPr>
        <w:t>)</w:t>
      </w:r>
      <w:r>
        <w:rPr>
          <w:rFonts w:ascii="Arial" w:hAnsi="Arial" w:cs="Arial"/>
          <w:sz w:val="22"/>
          <w:szCs w:val="22"/>
        </w:rPr>
        <w:t xml:space="preserve"> op de verhoogde aanbeveling, 62,5% verwacht geen positieve react</w:t>
      </w:r>
      <w:r w:rsidR="00331BF8">
        <w:rPr>
          <w:rFonts w:ascii="Arial" w:hAnsi="Arial" w:cs="Arial"/>
          <w:sz w:val="22"/>
          <w:szCs w:val="22"/>
        </w:rPr>
        <w:t>ies. Veel respondenten verwachten ech</w:t>
      </w:r>
      <w:r w:rsidR="00722BEE">
        <w:rPr>
          <w:rFonts w:ascii="Arial" w:hAnsi="Arial" w:cs="Arial"/>
          <w:sz w:val="22"/>
          <w:szCs w:val="22"/>
        </w:rPr>
        <w:t xml:space="preserve">ter negatieve reacties, 85,4%. </w:t>
      </w:r>
    </w:p>
    <w:p w14:paraId="641053C4" w14:textId="77777777" w:rsidR="00C76C4D" w:rsidRDefault="00C76C4D" w:rsidP="00125F03">
      <w:pPr>
        <w:spacing w:line="240" w:lineRule="auto"/>
        <w:rPr>
          <w:rFonts w:ascii="Arial" w:hAnsi="Arial" w:cs="Arial"/>
          <w:sz w:val="22"/>
          <w:szCs w:val="22"/>
        </w:rPr>
      </w:pPr>
    </w:p>
    <w:tbl>
      <w:tblPr>
        <w:tblStyle w:val="GridTable4Accent1"/>
        <w:tblW w:w="0" w:type="auto"/>
        <w:tblLook w:val="04A0" w:firstRow="1" w:lastRow="0" w:firstColumn="1" w:lastColumn="0" w:noHBand="0" w:noVBand="1"/>
      </w:tblPr>
      <w:tblGrid>
        <w:gridCol w:w="3857"/>
        <w:gridCol w:w="2517"/>
        <w:gridCol w:w="2688"/>
      </w:tblGrid>
      <w:tr w:rsidR="00722BEE" w14:paraId="556972F8" w14:textId="33C601E6" w:rsidTr="00722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700A48FE" w14:textId="62E4BEF3" w:rsidR="00722BEE" w:rsidRDefault="00722BEE" w:rsidP="00125F03">
            <w:pPr>
              <w:rPr>
                <w:rFonts w:ascii="Arial" w:hAnsi="Arial" w:cs="Arial"/>
                <w:sz w:val="22"/>
                <w:szCs w:val="22"/>
              </w:rPr>
            </w:pPr>
            <w:r>
              <w:rPr>
                <w:rFonts w:ascii="Arial" w:hAnsi="Arial" w:cs="Arial"/>
                <w:sz w:val="22"/>
                <w:szCs w:val="22"/>
              </w:rPr>
              <w:t>Instanties</w:t>
            </w:r>
          </w:p>
        </w:tc>
        <w:tc>
          <w:tcPr>
            <w:tcW w:w="5205" w:type="dxa"/>
            <w:gridSpan w:val="2"/>
          </w:tcPr>
          <w:p w14:paraId="4E43A45A" w14:textId="243D6345" w:rsidR="00722BEE" w:rsidRDefault="00722BEE" w:rsidP="00125F03">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Respondenten dat positieve/negatieve reacties verwacht</w:t>
            </w:r>
          </w:p>
        </w:tc>
      </w:tr>
      <w:tr w:rsidR="00722BEE" w14:paraId="1DD8AE73" w14:textId="1404FBB2" w:rsidTr="0072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0D636F45" w14:textId="77777777" w:rsidR="00722BEE" w:rsidRDefault="00722BEE" w:rsidP="00125F03">
            <w:pPr>
              <w:rPr>
                <w:rFonts w:ascii="Arial" w:hAnsi="Arial" w:cs="Arial"/>
                <w:sz w:val="22"/>
                <w:szCs w:val="22"/>
              </w:rPr>
            </w:pPr>
          </w:p>
        </w:tc>
        <w:tc>
          <w:tcPr>
            <w:tcW w:w="2517" w:type="dxa"/>
          </w:tcPr>
          <w:p w14:paraId="3AB07080" w14:textId="05AFFF10" w:rsidR="00722BEE" w:rsidRDefault="00722BEE"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Positief</w:t>
            </w:r>
          </w:p>
        </w:tc>
        <w:tc>
          <w:tcPr>
            <w:tcW w:w="2688" w:type="dxa"/>
          </w:tcPr>
          <w:p w14:paraId="1E389DD4" w14:textId="4BD8B120" w:rsidR="00722BEE" w:rsidRDefault="00722BEE"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Negatief</w:t>
            </w:r>
          </w:p>
        </w:tc>
      </w:tr>
      <w:tr w:rsidR="00722BEE" w14:paraId="3913F935" w14:textId="7D0B9066" w:rsidTr="00722BEE">
        <w:tc>
          <w:tcPr>
            <w:cnfStyle w:val="001000000000" w:firstRow="0" w:lastRow="0" w:firstColumn="1" w:lastColumn="0" w:oddVBand="0" w:evenVBand="0" w:oddHBand="0" w:evenHBand="0" w:firstRowFirstColumn="0" w:firstRowLastColumn="0" w:lastRowFirstColumn="0" w:lastRowLastColumn="0"/>
            <w:tcW w:w="3857" w:type="dxa"/>
          </w:tcPr>
          <w:p w14:paraId="496C7C8B" w14:textId="281A7ED4" w:rsidR="00722BEE" w:rsidRDefault="00722BEE" w:rsidP="00125F03">
            <w:pPr>
              <w:rPr>
                <w:rFonts w:ascii="Arial" w:hAnsi="Arial" w:cs="Arial"/>
                <w:sz w:val="22"/>
                <w:szCs w:val="22"/>
              </w:rPr>
            </w:pPr>
            <w:r w:rsidRPr="00722BEE">
              <w:rPr>
                <w:rFonts w:ascii="Arial" w:hAnsi="Arial" w:cs="Arial"/>
                <w:sz w:val="22"/>
                <w:szCs w:val="22"/>
              </w:rPr>
              <w:t>Gezondheidsraad</w:t>
            </w:r>
          </w:p>
        </w:tc>
        <w:tc>
          <w:tcPr>
            <w:tcW w:w="2517" w:type="dxa"/>
          </w:tcPr>
          <w:p w14:paraId="61F2C247" w14:textId="62160AD5" w:rsidR="00722BEE" w:rsidRDefault="00722BEE"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48,2</w:t>
            </w:r>
          </w:p>
        </w:tc>
        <w:tc>
          <w:tcPr>
            <w:tcW w:w="2688" w:type="dxa"/>
          </w:tcPr>
          <w:p w14:paraId="3FAF96B6" w14:textId="18629827" w:rsidR="00722BEE" w:rsidRDefault="00780F60"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5,4</w:t>
            </w:r>
          </w:p>
        </w:tc>
      </w:tr>
      <w:tr w:rsidR="00722BEE" w14:paraId="04D03607" w14:textId="4E358F1F" w:rsidTr="0072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4E4C30CF" w14:textId="6CD99FB4" w:rsidR="00722BEE" w:rsidRDefault="00722BEE" w:rsidP="00125F03">
            <w:pPr>
              <w:rPr>
                <w:rFonts w:ascii="Arial" w:hAnsi="Arial" w:cs="Arial"/>
                <w:sz w:val="22"/>
                <w:szCs w:val="22"/>
              </w:rPr>
            </w:pPr>
            <w:r w:rsidRPr="00722BEE">
              <w:rPr>
                <w:rFonts w:ascii="Arial" w:hAnsi="Arial" w:cs="Arial"/>
                <w:sz w:val="22"/>
                <w:szCs w:val="22"/>
              </w:rPr>
              <w:t>Voedingscentrum</w:t>
            </w:r>
          </w:p>
        </w:tc>
        <w:tc>
          <w:tcPr>
            <w:tcW w:w="2517" w:type="dxa"/>
          </w:tcPr>
          <w:p w14:paraId="5BF944C6" w14:textId="02AA7323" w:rsidR="00722BEE" w:rsidRDefault="00722BEE"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35,7</w:t>
            </w:r>
          </w:p>
        </w:tc>
        <w:tc>
          <w:tcPr>
            <w:tcW w:w="2688" w:type="dxa"/>
          </w:tcPr>
          <w:p w14:paraId="77C06B47" w14:textId="1973CEF6" w:rsidR="00722BEE" w:rsidRDefault="00780F60"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31,0</w:t>
            </w:r>
          </w:p>
        </w:tc>
      </w:tr>
      <w:tr w:rsidR="00722BEE" w14:paraId="4FD79A4F" w14:textId="2BE08CE3" w:rsidTr="00722BEE">
        <w:tc>
          <w:tcPr>
            <w:cnfStyle w:val="001000000000" w:firstRow="0" w:lastRow="0" w:firstColumn="1" w:lastColumn="0" w:oddVBand="0" w:evenVBand="0" w:oddHBand="0" w:evenHBand="0" w:firstRowFirstColumn="0" w:firstRowLastColumn="0" w:lastRowFirstColumn="0" w:lastRowLastColumn="0"/>
            <w:tcW w:w="3857" w:type="dxa"/>
          </w:tcPr>
          <w:p w14:paraId="42B552B4" w14:textId="09B3ED04" w:rsidR="00722BEE" w:rsidRDefault="00722BEE" w:rsidP="00125F03">
            <w:pPr>
              <w:rPr>
                <w:rFonts w:ascii="Arial" w:hAnsi="Arial" w:cs="Arial"/>
                <w:sz w:val="22"/>
                <w:szCs w:val="22"/>
              </w:rPr>
            </w:pPr>
            <w:r w:rsidRPr="00722BEE">
              <w:rPr>
                <w:rFonts w:ascii="Arial" w:hAnsi="Arial" w:cs="Arial"/>
                <w:sz w:val="22"/>
                <w:szCs w:val="22"/>
              </w:rPr>
              <w:t>Universiteiten/onderzoekscentra</w:t>
            </w:r>
          </w:p>
        </w:tc>
        <w:tc>
          <w:tcPr>
            <w:tcW w:w="2517" w:type="dxa"/>
          </w:tcPr>
          <w:p w14:paraId="4132AB04" w14:textId="600FAC73" w:rsidR="00722BEE" w:rsidRDefault="00722BEE"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44,6</w:t>
            </w:r>
          </w:p>
        </w:tc>
        <w:tc>
          <w:tcPr>
            <w:tcW w:w="2688" w:type="dxa"/>
          </w:tcPr>
          <w:p w14:paraId="6089B150" w14:textId="0AD76F17" w:rsidR="00722BEE" w:rsidRDefault="00780F60"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6,2</w:t>
            </w:r>
          </w:p>
        </w:tc>
      </w:tr>
      <w:tr w:rsidR="00722BEE" w14:paraId="486434C3" w14:textId="1D642388" w:rsidTr="0072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1D47AB15" w14:textId="793E5E7B" w:rsidR="00722BEE" w:rsidRDefault="00722BEE" w:rsidP="00125F03">
            <w:pPr>
              <w:rPr>
                <w:rFonts w:ascii="Arial" w:hAnsi="Arial" w:cs="Arial"/>
                <w:sz w:val="22"/>
                <w:szCs w:val="22"/>
              </w:rPr>
            </w:pPr>
            <w:r w:rsidRPr="00722BEE">
              <w:rPr>
                <w:rFonts w:ascii="Arial" w:hAnsi="Arial" w:cs="Arial"/>
                <w:sz w:val="22"/>
                <w:szCs w:val="22"/>
              </w:rPr>
              <w:t>Ziekenhuizen/artsen</w:t>
            </w:r>
          </w:p>
        </w:tc>
        <w:tc>
          <w:tcPr>
            <w:tcW w:w="2517" w:type="dxa"/>
          </w:tcPr>
          <w:p w14:paraId="617B0B0F" w14:textId="5457B476" w:rsidR="00722BEE" w:rsidRDefault="00722BEE"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21,4</w:t>
            </w:r>
          </w:p>
        </w:tc>
        <w:tc>
          <w:tcPr>
            <w:tcW w:w="2688" w:type="dxa"/>
          </w:tcPr>
          <w:p w14:paraId="25B3C73D" w14:textId="05CD6FEB" w:rsidR="00722BEE" w:rsidRDefault="00780F60"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17,8</w:t>
            </w:r>
          </w:p>
        </w:tc>
      </w:tr>
      <w:tr w:rsidR="00722BEE" w14:paraId="55609219" w14:textId="7CEF36CA" w:rsidTr="00722BEE">
        <w:tc>
          <w:tcPr>
            <w:cnfStyle w:val="001000000000" w:firstRow="0" w:lastRow="0" w:firstColumn="1" w:lastColumn="0" w:oddVBand="0" w:evenVBand="0" w:oddHBand="0" w:evenHBand="0" w:firstRowFirstColumn="0" w:firstRowLastColumn="0" w:lastRowFirstColumn="0" w:lastRowLastColumn="0"/>
            <w:tcW w:w="3857" w:type="dxa"/>
          </w:tcPr>
          <w:p w14:paraId="4748EF69" w14:textId="63C99F96" w:rsidR="00722BEE" w:rsidRDefault="00722BEE" w:rsidP="00125F03">
            <w:pPr>
              <w:rPr>
                <w:rFonts w:ascii="Arial" w:hAnsi="Arial" w:cs="Arial"/>
                <w:sz w:val="22"/>
                <w:szCs w:val="22"/>
              </w:rPr>
            </w:pPr>
            <w:r w:rsidRPr="00722BEE">
              <w:rPr>
                <w:rFonts w:ascii="Arial" w:hAnsi="Arial" w:cs="Arial"/>
                <w:sz w:val="22"/>
                <w:szCs w:val="22"/>
              </w:rPr>
              <w:t>Diëtisten/gewichtsconsulenten</w:t>
            </w:r>
          </w:p>
        </w:tc>
        <w:tc>
          <w:tcPr>
            <w:tcW w:w="2517" w:type="dxa"/>
          </w:tcPr>
          <w:p w14:paraId="54156F6D" w14:textId="43B2E6F0" w:rsidR="00722BEE" w:rsidRDefault="00722BEE"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89,3</w:t>
            </w:r>
          </w:p>
        </w:tc>
        <w:tc>
          <w:tcPr>
            <w:tcW w:w="2688" w:type="dxa"/>
          </w:tcPr>
          <w:p w14:paraId="0015D61A" w14:textId="23CF1941" w:rsidR="00722BEE" w:rsidRDefault="00780F60"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14</w:t>
            </w:r>
            <w:r w:rsidR="0076538A">
              <w:rPr>
                <w:rFonts w:ascii="Arial" w:hAnsi="Arial" w:cs="Arial"/>
                <w:sz w:val="22"/>
                <w:szCs w:val="22"/>
              </w:rPr>
              <w:t>,0</w:t>
            </w:r>
          </w:p>
        </w:tc>
      </w:tr>
      <w:tr w:rsidR="00722BEE" w14:paraId="5A94C250" w14:textId="60C35A84" w:rsidTr="0072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74D19954" w14:textId="0369427F" w:rsidR="00722BEE" w:rsidRDefault="00722BEE" w:rsidP="00125F03">
            <w:pPr>
              <w:rPr>
                <w:rFonts w:ascii="Arial" w:hAnsi="Arial" w:cs="Arial"/>
                <w:sz w:val="22"/>
                <w:szCs w:val="22"/>
              </w:rPr>
            </w:pPr>
            <w:r w:rsidRPr="00722BEE">
              <w:rPr>
                <w:rFonts w:ascii="Arial" w:hAnsi="Arial" w:cs="Arial"/>
                <w:sz w:val="22"/>
                <w:szCs w:val="22"/>
              </w:rPr>
              <w:t>Cliënten/patiënten</w:t>
            </w:r>
          </w:p>
        </w:tc>
        <w:tc>
          <w:tcPr>
            <w:tcW w:w="2517" w:type="dxa"/>
          </w:tcPr>
          <w:p w14:paraId="27F419F6" w14:textId="41525762" w:rsidR="00722BEE" w:rsidRDefault="00722BEE"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37,5</w:t>
            </w:r>
          </w:p>
        </w:tc>
        <w:tc>
          <w:tcPr>
            <w:tcW w:w="2688" w:type="dxa"/>
          </w:tcPr>
          <w:p w14:paraId="41746733" w14:textId="238D7420" w:rsidR="00722BEE" w:rsidRDefault="00780F60"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81,4</w:t>
            </w:r>
          </w:p>
        </w:tc>
      </w:tr>
      <w:tr w:rsidR="00722BEE" w14:paraId="72F445DE" w14:textId="29A7F090" w:rsidTr="00722BEE">
        <w:tc>
          <w:tcPr>
            <w:cnfStyle w:val="001000000000" w:firstRow="0" w:lastRow="0" w:firstColumn="1" w:lastColumn="0" w:oddVBand="0" w:evenVBand="0" w:oddHBand="0" w:evenHBand="0" w:firstRowFirstColumn="0" w:firstRowLastColumn="0" w:lastRowFirstColumn="0" w:lastRowLastColumn="0"/>
            <w:tcW w:w="3857" w:type="dxa"/>
          </w:tcPr>
          <w:p w14:paraId="17EF7000" w14:textId="7095578B" w:rsidR="00722BEE" w:rsidRDefault="00722BEE" w:rsidP="00125F03">
            <w:pPr>
              <w:rPr>
                <w:rFonts w:ascii="Arial" w:hAnsi="Arial" w:cs="Arial"/>
                <w:sz w:val="22"/>
                <w:szCs w:val="22"/>
              </w:rPr>
            </w:pPr>
            <w:r w:rsidRPr="00722BEE">
              <w:rPr>
                <w:rFonts w:ascii="Arial" w:hAnsi="Arial" w:cs="Arial"/>
                <w:sz w:val="22"/>
                <w:szCs w:val="22"/>
              </w:rPr>
              <w:t>Levensmiddelenproducenten</w:t>
            </w:r>
          </w:p>
        </w:tc>
        <w:tc>
          <w:tcPr>
            <w:tcW w:w="2517" w:type="dxa"/>
          </w:tcPr>
          <w:p w14:paraId="57A869EB" w14:textId="0EEF2E69" w:rsidR="00722BEE" w:rsidRDefault="00722BEE"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1,8</w:t>
            </w:r>
          </w:p>
        </w:tc>
        <w:tc>
          <w:tcPr>
            <w:tcW w:w="2688" w:type="dxa"/>
          </w:tcPr>
          <w:p w14:paraId="2AC48068" w14:textId="4A4713CA" w:rsidR="00722BEE" w:rsidRDefault="00780F60" w:rsidP="00125F03">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31</w:t>
            </w:r>
            <w:r w:rsidR="0076538A">
              <w:rPr>
                <w:rFonts w:ascii="Arial" w:hAnsi="Arial" w:cs="Arial"/>
                <w:sz w:val="22"/>
                <w:szCs w:val="22"/>
              </w:rPr>
              <w:t>,0</w:t>
            </w:r>
          </w:p>
        </w:tc>
      </w:tr>
      <w:tr w:rsidR="00722BEE" w14:paraId="4EC47C63" w14:textId="4F7EE32E" w:rsidTr="00722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7" w:type="dxa"/>
          </w:tcPr>
          <w:p w14:paraId="471ED4E7" w14:textId="5EAFF090" w:rsidR="00722BEE" w:rsidRDefault="00722BEE" w:rsidP="00125F03">
            <w:pPr>
              <w:rPr>
                <w:rFonts w:ascii="Arial" w:hAnsi="Arial" w:cs="Arial"/>
                <w:sz w:val="22"/>
                <w:szCs w:val="22"/>
              </w:rPr>
            </w:pPr>
            <w:r w:rsidRPr="00722BEE">
              <w:rPr>
                <w:rFonts w:ascii="Arial" w:hAnsi="Arial" w:cs="Arial"/>
                <w:sz w:val="22"/>
                <w:szCs w:val="22"/>
              </w:rPr>
              <w:t>Anders, namelijk (geef nadere toelichting</w:t>
            </w:r>
          </w:p>
        </w:tc>
        <w:tc>
          <w:tcPr>
            <w:tcW w:w="2517" w:type="dxa"/>
          </w:tcPr>
          <w:p w14:paraId="04DA88F3" w14:textId="08D42387" w:rsidR="00722BEE" w:rsidRDefault="00722BEE"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7,1</w:t>
            </w:r>
          </w:p>
        </w:tc>
        <w:tc>
          <w:tcPr>
            <w:tcW w:w="2688" w:type="dxa"/>
          </w:tcPr>
          <w:p w14:paraId="51DE4DE7" w14:textId="710D8AAE" w:rsidR="00722BEE" w:rsidRDefault="00780F60" w:rsidP="00125F03">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0,8</w:t>
            </w:r>
          </w:p>
        </w:tc>
      </w:tr>
    </w:tbl>
    <w:p w14:paraId="1D2F11C3" w14:textId="6CABB1D0" w:rsidR="00F363C1" w:rsidRPr="00871E76" w:rsidRDefault="00871E76" w:rsidP="00125F03">
      <w:pPr>
        <w:spacing w:line="240" w:lineRule="auto"/>
        <w:rPr>
          <w:rFonts w:ascii="Arial" w:hAnsi="Arial" w:cs="Arial"/>
          <w:sz w:val="18"/>
          <w:szCs w:val="18"/>
        </w:rPr>
      </w:pPr>
      <w:r w:rsidRPr="00871E76">
        <w:rPr>
          <w:rFonts w:ascii="Arial" w:hAnsi="Arial" w:cs="Arial"/>
          <w:sz w:val="18"/>
          <w:szCs w:val="18"/>
        </w:rPr>
        <w:t>Tabel 6</w:t>
      </w:r>
      <w:r w:rsidR="00722BEE" w:rsidRPr="00871E76">
        <w:rPr>
          <w:rFonts w:ascii="Arial" w:hAnsi="Arial" w:cs="Arial"/>
          <w:sz w:val="18"/>
          <w:szCs w:val="18"/>
        </w:rPr>
        <w:t xml:space="preserve">. Percentage respondenten dat positieve dan wel negatieve reacties verwacht van verschillende instellingen. </w:t>
      </w:r>
    </w:p>
    <w:p w14:paraId="667BE509" w14:textId="36561EA3" w:rsidR="00722BEE" w:rsidRDefault="00722BEE" w:rsidP="00125F03">
      <w:pPr>
        <w:spacing w:line="240" w:lineRule="auto"/>
        <w:rPr>
          <w:rFonts w:ascii="Arial" w:hAnsi="Arial" w:cs="Arial"/>
          <w:sz w:val="22"/>
          <w:szCs w:val="22"/>
        </w:rPr>
      </w:pPr>
      <w:r>
        <w:rPr>
          <w:rFonts w:ascii="Arial" w:hAnsi="Arial" w:cs="Arial"/>
          <w:sz w:val="22"/>
          <w:szCs w:val="22"/>
        </w:rPr>
        <w:t>Als andere instanties waar positieve reacties van verwacht wordt, zijn werkgevers (gezonder personeel wordt minder vaak ziek), de orthomoleculaire wereld, de alternatieve hoek en patiëntenverenigingen/belangenorganisa</w:t>
      </w:r>
      <w:r w:rsidR="00780F60">
        <w:rPr>
          <w:rFonts w:ascii="Arial" w:hAnsi="Arial" w:cs="Arial"/>
          <w:sz w:val="22"/>
          <w:szCs w:val="22"/>
        </w:rPr>
        <w:t>ties. De</w:t>
      </w:r>
      <w:r>
        <w:rPr>
          <w:rFonts w:ascii="Arial" w:hAnsi="Arial" w:cs="Arial"/>
          <w:sz w:val="22"/>
          <w:szCs w:val="22"/>
        </w:rPr>
        <w:t xml:space="preserve"> </w:t>
      </w:r>
      <w:r w:rsidR="00780F60">
        <w:rPr>
          <w:rFonts w:ascii="Arial" w:hAnsi="Arial" w:cs="Arial"/>
          <w:sz w:val="22"/>
          <w:szCs w:val="22"/>
        </w:rPr>
        <w:t>andere ‘instantie’</w:t>
      </w:r>
      <w:r>
        <w:rPr>
          <w:rFonts w:ascii="Arial" w:hAnsi="Arial" w:cs="Arial"/>
          <w:sz w:val="22"/>
          <w:szCs w:val="22"/>
        </w:rPr>
        <w:t xml:space="preserve"> waar veel negatieve reacties van worden verwacht </w:t>
      </w:r>
      <w:r w:rsidR="00780F60">
        <w:rPr>
          <w:rFonts w:ascii="Arial" w:hAnsi="Arial" w:cs="Arial"/>
          <w:sz w:val="22"/>
          <w:szCs w:val="22"/>
        </w:rPr>
        <w:t xml:space="preserve">valt onder cliënten/patiënten. </w:t>
      </w:r>
      <w:r w:rsidR="00C008DF">
        <w:rPr>
          <w:rFonts w:ascii="Arial" w:hAnsi="Arial" w:cs="Arial"/>
          <w:sz w:val="22"/>
          <w:szCs w:val="22"/>
        </w:rPr>
        <w:t>De door de respondenten verwachtte positieve reacties vanu</w:t>
      </w:r>
      <w:r w:rsidR="001376A2">
        <w:rPr>
          <w:rFonts w:ascii="Arial" w:hAnsi="Arial" w:cs="Arial"/>
          <w:sz w:val="22"/>
          <w:szCs w:val="22"/>
        </w:rPr>
        <w:t>it de verschillende instan</w:t>
      </w:r>
      <w:r w:rsidR="00871E76">
        <w:rPr>
          <w:rFonts w:ascii="Arial" w:hAnsi="Arial" w:cs="Arial"/>
          <w:sz w:val="22"/>
          <w:szCs w:val="22"/>
        </w:rPr>
        <w:t>ties staan weergegeven in tabel 6</w:t>
      </w:r>
      <w:r w:rsidR="001376A2">
        <w:rPr>
          <w:rFonts w:ascii="Arial" w:hAnsi="Arial" w:cs="Arial"/>
          <w:sz w:val="22"/>
          <w:szCs w:val="22"/>
        </w:rPr>
        <w:t>. De door de respondenten verwachtte negatieve reacties vanuit de verschillende instanties zijn ‘wijkt af van de Richtlijnen Goede Voeding’ (20,9%), ‘aanbeveling is niet haalbaar (95,3</w:t>
      </w:r>
      <w:r w:rsidR="007E4505">
        <w:rPr>
          <w:rFonts w:ascii="Arial" w:hAnsi="Arial" w:cs="Arial"/>
          <w:sz w:val="22"/>
          <w:szCs w:val="22"/>
        </w:rPr>
        <w:t xml:space="preserve">%), </w:t>
      </w:r>
      <w:r w:rsidR="00332401">
        <w:rPr>
          <w:rFonts w:ascii="Arial" w:hAnsi="Arial" w:cs="Arial"/>
          <w:sz w:val="22"/>
          <w:szCs w:val="22"/>
        </w:rPr>
        <w:t xml:space="preserve">‘is alleen nuttig voor patiënten met een ‘chronische ziekte’ (2,3%) of ‘andere reden’ (18,6%) zoals ‘te duur’, ‘niet wenselijk voor mensen met nierziekte’, ‘men is het niet gewend’, ‘men weet niet hoe dit toe te passen’, ‘huidige richtlijn is voldoende’, ‘niet voldoende aangetoond’ en ‘teveel fruitsuikers’. </w:t>
      </w:r>
    </w:p>
    <w:p w14:paraId="2098629E" w14:textId="08EC0328" w:rsidR="00D85564" w:rsidRDefault="00CB1323" w:rsidP="00125F03">
      <w:pPr>
        <w:spacing w:line="240" w:lineRule="auto"/>
        <w:rPr>
          <w:rFonts w:ascii="Arial" w:hAnsi="Arial" w:cs="Arial"/>
          <w:sz w:val="22"/>
          <w:szCs w:val="22"/>
        </w:rPr>
      </w:pPr>
      <w:r>
        <w:rPr>
          <w:rFonts w:ascii="Arial" w:hAnsi="Arial" w:cs="Arial"/>
          <w:sz w:val="22"/>
          <w:szCs w:val="22"/>
        </w:rPr>
        <w:t xml:space="preserve">Wanneer wordt gevraagd of de respondenten de verhoogde aanbeveling zouden willen adviseren aan hun cliënten geeft 80,8% aan wel en 19,2% van niet. </w:t>
      </w:r>
      <w:r w:rsidR="00D85564">
        <w:rPr>
          <w:rFonts w:ascii="Arial" w:hAnsi="Arial" w:cs="Arial"/>
          <w:sz w:val="22"/>
          <w:szCs w:val="22"/>
        </w:rPr>
        <w:t>Veel respondenten geven aan de verhoging wel enigszins aan te passen aan de cliënt, b.v. ruimte t</w:t>
      </w:r>
      <w:r w:rsidR="00846439">
        <w:rPr>
          <w:rFonts w:ascii="Arial" w:hAnsi="Arial" w:cs="Arial"/>
          <w:sz w:val="22"/>
          <w:szCs w:val="22"/>
        </w:rPr>
        <w:t xml:space="preserve">e geven tussen 1-3 stuks fruit of bij nierpatiënten niet aan te raden. Ook komt naar voren dat men de aanbeveling graag evidence based zou willen zien. </w:t>
      </w:r>
    </w:p>
    <w:p w14:paraId="6141D811" w14:textId="5D41EF52" w:rsidR="00846439" w:rsidRDefault="00846439" w:rsidP="00125F03">
      <w:pPr>
        <w:spacing w:line="240" w:lineRule="auto"/>
        <w:rPr>
          <w:rFonts w:ascii="Arial" w:hAnsi="Arial" w:cs="Arial"/>
          <w:sz w:val="22"/>
          <w:szCs w:val="22"/>
        </w:rPr>
      </w:pPr>
      <w:r>
        <w:rPr>
          <w:rFonts w:ascii="Arial" w:hAnsi="Arial" w:cs="Arial"/>
          <w:sz w:val="22"/>
          <w:szCs w:val="22"/>
        </w:rPr>
        <w:t>Om een verhoogde aanbeveling te kunnen adviseren is er voorlicht</w:t>
      </w:r>
      <w:r w:rsidR="00D83F17">
        <w:rPr>
          <w:rFonts w:ascii="Arial" w:hAnsi="Arial" w:cs="Arial"/>
          <w:sz w:val="22"/>
          <w:szCs w:val="22"/>
        </w:rPr>
        <w:t>ingsmateriaal nodig. In figuur 7</w:t>
      </w:r>
      <w:r>
        <w:rPr>
          <w:rFonts w:ascii="Arial" w:hAnsi="Arial" w:cs="Arial"/>
          <w:sz w:val="22"/>
          <w:szCs w:val="22"/>
        </w:rPr>
        <w:t xml:space="preserve"> is te zien aan welke voorlichtingsmaterialen de diëtisten/gewichtsconsulenten de voorkeur geven. </w:t>
      </w:r>
      <w:r w:rsidR="002B4345">
        <w:rPr>
          <w:rFonts w:ascii="Arial" w:hAnsi="Arial" w:cs="Arial"/>
          <w:sz w:val="22"/>
          <w:szCs w:val="22"/>
        </w:rPr>
        <w:t>De meeste respondenten geven de voorkeur aan recepten</w:t>
      </w:r>
      <w:r w:rsidR="00E55E4D">
        <w:rPr>
          <w:rFonts w:ascii="Arial" w:hAnsi="Arial" w:cs="Arial"/>
          <w:sz w:val="22"/>
          <w:szCs w:val="22"/>
        </w:rPr>
        <w:t>/kookboeken of folders/posters. Als ‘andere’ voorlichtingsmaterialen wordt aangegeven ‘proeverijen/recepten meegeven’, ‘tv-spotjes of radioreclame’, ‘nascholingen voor professionals’, ‘materialen om te laten zien dat groenten en fruit meenemen naar werk best mogelijk is’ en ‘informatie met overzicht waar groenten en fruit doet met je lichaam’.</w:t>
      </w:r>
      <w:r w:rsidR="002578BF">
        <w:rPr>
          <w:rFonts w:ascii="Arial" w:hAnsi="Arial" w:cs="Arial"/>
          <w:sz w:val="22"/>
          <w:szCs w:val="22"/>
        </w:rPr>
        <w:t xml:space="preserve"> De verhoogde aanbeveling van PuurG</w:t>
      </w:r>
      <w:r w:rsidR="00CB56E6">
        <w:rPr>
          <w:rFonts w:ascii="Arial" w:hAnsi="Arial" w:cs="Arial"/>
          <w:sz w:val="22"/>
          <w:szCs w:val="22"/>
        </w:rPr>
        <w:t>ezond moet ook worden gepromoot</w:t>
      </w:r>
      <w:r w:rsidR="002578BF">
        <w:rPr>
          <w:rFonts w:ascii="Arial" w:hAnsi="Arial" w:cs="Arial"/>
          <w:sz w:val="22"/>
          <w:szCs w:val="22"/>
        </w:rPr>
        <w:t xml:space="preserve">. </w:t>
      </w:r>
      <w:r w:rsidR="00AB3813">
        <w:rPr>
          <w:rFonts w:ascii="Arial" w:hAnsi="Arial" w:cs="Arial"/>
          <w:sz w:val="22"/>
          <w:szCs w:val="22"/>
        </w:rPr>
        <w:t xml:space="preserve">Als overige methoden hoe de boodschap naar buiten te brengen wordt genoemd ‘persoonlijk gesprek met </w:t>
      </w:r>
      <w:r w:rsidR="00CB56E6">
        <w:rPr>
          <w:rFonts w:ascii="Arial" w:hAnsi="Arial" w:cs="Arial"/>
          <w:sz w:val="22"/>
          <w:szCs w:val="22"/>
        </w:rPr>
        <w:t>cliënten</w:t>
      </w:r>
      <w:r w:rsidR="00AB3813">
        <w:rPr>
          <w:rFonts w:ascii="Arial" w:hAnsi="Arial" w:cs="Arial"/>
          <w:sz w:val="22"/>
          <w:szCs w:val="22"/>
        </w:rPr>
        <w:t xml:space="preserve">’, ‘facebook/social media’, ‘landelijk persbericht’, ‘tv-spotjes’ en ‘proeverijen/workshops/demonstraties’. </w:t>
      </w:r>
    </w:p>
    <w:p w14:paraId="2E981A67" w14:textId="374E3F41" w:rsidR="00846439" w:rsidRDefault="00AB3813" w:rsidP="00125F03">
      <w:pPr>
        <w:spacing w:line="240" w:lineRule="auto"/>
        <w:rPr>
          <w:rFonts w:ascii="Arial" w:hAnsi="Arial" w:cs="Arial"/>
          <w:sz w:val="22"/>
          <w:szCs w:val="22"/>
        </w:rPr>
      </w:pPr>
      <w:r>
        <w:rPr>
          <w:noProof/>
          <w:lang w:val="en-US"/>
        </w:rPr>
        <w:lastRenderedPageBreak/>
        <w:drawing>
          <wp:inline distT="0" distB="0" distL="0" distR="0" wp14:anchorId="4FDD6B2B" wp14:editId="4E90F442">
            <wp:extent cx="5486400" cy="3886200"/>
            <wp:effectExtent l="0" t="0" r="0" b="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39A442" w14:textId="44E3A500" w:rsidR="00846439" w:rsidRDefault="00846439" w:rsidP="00125F03">
      <w:pPr>
        <w:spacing w:line="240" w:lineRule="auto"/>
        <w:rPr>
          <w:rFonts w:ascii="Arial" w:hAnsi="Arial" w:cs="Arial"/>
          <w:sz w:val="22"/>
          <w:szCs w:val="22"/>
        </w:rPr>
      </w:pPr>
      <w:r>
        <w:rPr>
          <w:noProof/>
          <w:lang w:val="en-US"/>
        </w:rPr>
        <w:drawing>
          <wp:inline distT="0" distB="0" distL="0" distR="0" wp14:anchorId="6C3DBDF3" wp14:editId="633365A3">
            <wp:extent cx="5486400" cy="3886200"/>
            <wp:effectExtent l="0" t="0" r="0" b="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C75FD5" w14:textId="7671448F" w:rsidR="00CB1323" w:rsidRPr="00871E76" w:rsidRDefault="00D83F17" w:rsidP="00125F03">
      <w:pPr>
        <w:spacing w:line="240" w:lineRule="auto"/>
        <w:rPr>
          <w:rFonts w:ascii="Arial" w:hAnsi="Arial" w:cs="Arial"/>
          <w:sz w:val="18"/>
          <w:szCs w:val="18"/>
        </w:rPr>
      </w:pPr>
      <w:r>
        <w:rPr>
          <w:rFonts w:ascii="Arial" w:hAnsi="Arial" w:cs="Arial"/>
          <w:sz w:val="18"/>
          <w:szCs w:val="18"/>
        </w:rPr>
        <w:t>Figuur 7 en 8</w:t>
      </w:r>
      <w:r w:rsidR="00846439" w:rsidRPr="00871E76">
        <w:rPr>
          <w:rFonts w:ascii="Arial" w:hAnsi="Arial" w:cs="Arial"/>
          <w:sz w:val="18"/>
          <w:szCs w:val="18"/>
        </w:rPr>
        <w:t>. Overzicht van de</w:t>
      </w:r>
      <w:r w:rsidR="00065119" w:rsidRPr="00871E76">
        <w:rPr>
          <w:rFonts w:ascii="Arial" w:hAnsi="Arial" w:cs="Arial"/>
          <w:sz w:val="18"/>
          <w:szCs w:val="18"/>
        </w:rPr>
        <w:t xml:space="preserve"> werkwijze en</w:t>
      </w:r>
      <w:r w:rsidR="00846439" w:rsidRPr="00871E76">
        <w:rPr>
          <w:rFonts w:ascii="Arial" w:hAnsi="Arial" w:cs="Arial"/>
          <w:sz w:val="18"/>
          <w:szCs w:val="18"/>
        </w:rPr>
        <w:t xml:space="preserve"> voorlichtingsmaterialen waar de resp</w:t>
      </w:r>
      <w:r w:rsidR="00065119" w:rsidRPr="00871E76">
        <w:rPr>
          <w:rFonts w:ascii="Arial" w:hAnsi="Arial" w:cs="Arial"/>
          <w:sz w:val="18"/>
          <w:szCs w:val="18"/>
        </w:rPr>
        <w:t xml:space="preserve">ondenten de voorkeur aan geven wat betreft de voorlichting. </w:t>
      </w:r>
    </w:p>
    <w:p w14:paraId="782D2CD4" w14:textId="77777777" w:rsidR="004169B2" w:rsidRDefault="004169B2" w:rsidP="00125F03">
      <w:pPr>
        <w:spacing w:line="240" w:lineRule="auto"/>
        <w:rPr>
          <w:rFonts w:ascii="Arial" w:hAnsi="Arial" w:cs="Arial"/>
          <w:sz w:val="22"/>
          <w:szCs w:val="22"/>
        </w:rPr>
      </w:pPr>
    </w:p>
    <w:p w14:paraId="36CDAE8F" w14:textId="77777777" w:rsidR="00871E76" w:rsidRDefault="00871E76" w:rsidP="00125F03">
      <w:pPr>
        <w:spacing w:line="240" w:lineRule="auto"/>
        <w:rPr>
          <w:rFonts w:ascii="Arial" w:hAnsi="Arial" w:cs="Arial"/>
          <w:sz w:val="22"/>
          <w:szCs w:val="22"/>
        </w:rPr>
      </w:pPr>
    </w:p>
    <w:p w14:paraId="2C0EBC13" w14:textId="42DD278E" w:rsidR="007D33FB" w:rsidRPr="007D33FB" w:rsidRDefault="007D33FB" w:rsidP="00883087">
      <w:pPr>
        <w:pStyle w:val="Lijstalinea"/>
        <w:numPr>
          <w:ilvl w:val="0"/>
          <w:numId w:val="7"/>
        </w:numPr>
        <w:spacing w:line="240" w:lineRule="auto"/>
        <w:rPr>
          <w:rFonts w:ascii="Arial" w:hAnsi="Arial" w:cs="Arial"/>
          <w:b/>
          <w:sz w:val="22"/>
          <w:szCs w:val="22"/>
        </w:rPr>
      </w:pPr>
      <w:r>
        <w:rPr>
          <w:rFonts w:ascii="Arial" w:hAnsi="Arial" w:cs="Arial"/>
          <w:b/>
          <w:sz w:val="22"/>
          <w:szCs w:val="22"/>
        </w:rPr>
        <w:lastRenderedPageBreak/>
        <w:t>Conclusie</w:t>
      </w:r>
    </w:p>
    <w:p w14:paraId="671A0F82" w14:textId="465D440E" w:rsidR="007D33FB" w:rsidRDefault="007D33FB" w:rsidP="00883087">
      <w:pPr>
        <w:spacing w:line="240" w:lineRule="auto"/>
        <w:rPr>
          <w:rFonts w:ascii="Arial" w:hAnsi="Arial" w:cs="Arial"/>
          <w:sz w:val="22"/>
          <w:szCs w:val="22"/>
        </w:rPr>
      </w:pPr>
      <w:r>
        <w:rPr>
          <w:rFonts w:ascii="Arial" w:hAnsi="Arial" w:cs="Arial"/>
          <w:sz w:val="22"/>
          <w:szCs w:val="22"/>
        </w:rPr>
        <w:t xml:space="preserve">Dit onderzoek had als doel gesteld om wetenschappelijk bewijs te vinden voor een verhoogde aanbeveling voor groenten en fruit ten opzichte van de Richtlijnen Goede Voeding van de Gezondheidsraad. Daarnaast was het doel om de meningen van diëtisten en gewichtsconsulenten te inventariseren en na te gaan wat hun inschattingen zijn qua haalbaarheid van een verhoogde inname door hun cliënten. </w:t>
      </w:r>
    </w:p>
    <w:p w14:paraId="7520EBDE" w14:textId="77777777" w:rsidR="007D33FB" w:rsidRDefault="00883087" w:rsidP="00883087">
      <w:pPr>
        <w:spacing w:line="240" w:lineRule="auto"/>
        <w:rPr>
          <w:rFonts w:ascii="Arial" w:hAnsi="Arial" w:cs="Arial"/>
          <w:sz w:val="22"/>
          <w:szCs w:val="22"/>
        </w:rPr>
      </w:pPr>
      <w:r>
        <w:rPr>
          <w:rFonts w:ascii="Arial" w:hAnsi="Arial" w:cs="Arial"/>
          <w:sz w:val="22"/>
          <w:szCs w:val="22"/>
        </w:rPr>
        <w:t xml:space="preserve">Over het algemeen heeft een verhoogde inname van groenten en fruit gunstige gezondheidseffecten. </w:t>
      </w:r>
      <w:r w:rsidR="007D33FB">
        <w:rPr>
          <w:rFonts w:ascii="Arial" w:hAnsi="Arial" w:cs="Arial"/>
          <w:sz w:val="22"/>
          <w:szCs w:val="22"/>
        </w:rPr>
        <w:t xml:space="preserve">Onder een verhoogde inname van groenten en fruit wordt verstaan een inname van 400 gram groenten en fruit in totaal per dag. De gezondheidseffecten zijn  naast de vitaminen en mineralen ook toe te schrijven aan de bioactieve stoffen. </w:t>
      </w:r>
    </w:p>
    <w:p w14:paraId="4D375BE1" w14:textId="7698ABD6" w:rsidR="007D33FB" w:rsidRDefault="007D33FB" w:rsidP="00883087">
      <w:pPr>
        <w:spacing w:line="240" w:lineRule="auto"/>
        <w:rPr>
          <w:rFonts w:ascii="Arial" w:hAnsi="Arial" w:cs="Arial"/>
          <w:sz w:val="22"/>
          <w:szCs w:val="22"/>
        </w:rPr>
      </w:pPr>
      <w:r>
        <w:rPr>
          <w:rFonts w:ascii="Arial" w:hAnsi="Arial" w:cs="Arial"/>
          <w:sz w:val="22"/>
          <w:szCs w:val="22"/>
        </w:rPr>
        <w:t xml:space="preserve">De gezondheidseffecten zijn een langere levensduur en een betere gezondheid. Daarnaast draagt een verhoogde consumptie van groenten en fruit bij aan een verminderde kans op (chronische) ziekten zoals hart- en vaatziekten, diabetes en kanker. Een verhoogde inname van groenten en fruit is niet aan te raden bij patiënten die moeten letten op hun kalium inname. </w:t>
      </w:r>
    </w:p>
    <w:p w14:paraId="5A052747" w14:textId="2D7A8890" w:rsidR="007D33FB" w:rsidRDefault="007D33FB" w:rsidP="00883087">
      <w:pPr>
        <w:spacing w:line="240" w:lineRule="auto"/>
        <w:rPr>
          <w:rFonts w:ascii="Arial" w:hAnsi="Arial" w:cs="Arial"/>
          <w:sz w:val="22"/>
          <w:szCs w:val="22"/>
        </w:rPr>
      </w:pPr>
      <w:r>
        <w:rPr>
          <w:rFonts w:ascii="Arial" w:hAnsi="Arial" w:cs="Arial"/>
          <w:sz w:val="22"/>
          <w:szCs w:val="22"/>
        </w:rPr>
        <w:t xml:space="preserve">De WHO heeft een basisrichtlijn opgesteld voor de aanbevolen hoeveelheden groenten en fruit. In veel landen wordt deze ook gehanteerd, maar een aantal landen wijken hiervan af, zoals België en Australië waar de aanbeveling hoger ligt. Traditionele voedingspatronen bevatten meer groenten en fruit dan het huidige Westerse voedingspatroon. </w:t>
      </w:r>
    </w:p>
    <w:p w14:paraId="5759DCDA" w14:textId="16C13EC7" w:rsidR="007D33FB" w:rsidRDefault="007D33FB" w:rsidP="00883087">
      <w:pPr>
        <w:spacing w:line="240" w:lineRule="auto"/>
        <w:rPr>
          <w:rFonts w:ascii="Arial" w:hAnsi="Arial" w:cs="Arial"/>
          <w:sz w:val="22"/>
          <w:szCs w:val="22"/>
        </w:rPr>
      </w:pPr>
      <w:r>
        <w:rPr>
          <w:rFonts w:ascii="Arial" w:hAnsi="Arial" w:cs="Arial"/>
          <w:sz w:val="22"/>
          <w:szCs w:val="22"/>
        </w:rPr>
        <w:t xml:space="preserve">Hoewel de meeste </w:t>
      </w:r>
      <w:r w:rsidR="007D4F9E">
        <w:rPr>
          <w:rFonts w:ascii="Arial" w:hAnsi="Arial" w:cs="Arial"/>
          <w:sz w:val="22"/>
          <w:szCs w:val="22"/>
        </w:rPr>
        <w:t>diëtisten</w:t>
      </w:r>
      <w:r>
        <w:rPr>
          <w:rFonts w:ascii="Arial" w:hAnsi="Arial" w:cs="Arial"/>
          <w:sz w:val="22"/>
          <w:szCs w:val="22"/>
        </w:rPr>
        <w:t xml:space="preserve"> en gewichtsconsulenten vinden dat een verhoogde aanbeveling goed is, wordt er getwijfeld aan de haalbaarheid ervan door consumenten</w:t>
      </w:r>
      <w:r w:rsidR="007D4F9E">
        <w:rPr>
          <w:rFonts w:ascii="Arial" w:hAnsi="Arial" w:cs="Arial"/>
          <w:sz w:val="22"/>
          <w:szCs w:val="22"/>
        </w:rPr>
        <w:t xml:space="preserve"> en het draagvlak bij de Gezondheidsraad</w:t>
      </w:r>
      <w:r>
        <w:rPr>
          <w:rFonts w:ascii="Arial" w:hAnsi="Arial" w:cs="Arial"/>
          <w:sz w:val="22"/>
          <w:szCs w:val="22"/>
        </w:rPr>
        <w:t xml:space="preserve">. </w:t>
      </w:r>
      <w:r w:rsidR="00F1772F">
        <w:rPr>
          <w:rFonts w:ascii="Arial" w:hAnsi="Arial" w:cs="Arial"/>
          <w:sz w:val="22"/>
          <w:szCs w:val="22"/>
        </w:rPr>
        <w:t xml:space="preserve">Sommige </w:t>
      </w:r>
      <w:r w:rsidR="00580CEE">
        <w:rPr>
          <w:rFonts w:ascii="Arial" w:hAnsi="Arial" w:cs="Arial"/>
          <w:sz w:val="22"/>
          <w:szCs w:val="22"/>
        </w:rPr>
        <w:t>diëtisten</w:t>
      </w:r>
      <w:r w:rsidR="00F1772F">
        <w:rPr>
          <w:rFonts w:ascii="Arial" w:hAnsi="Arial" w:cs="Arial"/>
          <w:sz w:val="22"/>
          <w:szCs w:val="22"/>
        </w:rPr>
        <w:t xml:space="preserve"> adviseren nu al meer groenten en fruit dan de Richtlijnen Voedselkeuze, maar de meeste niet. Als grootste </w:t>
      </w:r>
      <w:r w:rsidR="00580CEE">
        <w:rPr>
          <w:rFonts w:ascii="Arial" w:hAnsi="Arial" w:cs="Arial"/>
          <w:sz w:val="22"/>
          <w:szCs w:val="22"/>
        </w:rPr>
        <w:t>barrières</w:t>
      </w:r>
      <w:r w:rsidR="00F1772F">
        <w:rPr>
          <w:rFonts w:ascii="Arial" w:hAnsi="Arial" w:cs="Arial"/>
          <w:sz w:val="22"/>
          <w:szCs w:val="22"/>
        </w:rPr>
        <w:t xml:space="preserve"> om meer groenten en fruit te eten wordt vermeld dat het duur is, niet lekker is en lastig is om mee te nemen naar het werk. </w:t>
      </w:r>
      <w:r>
        <w:rPr>
          <w:rFonts w:ascii="Arial" w:hAnsi="Arial" w:cs="Arial"/>
          <w:sz w:val="22"/>
          <w:szCs w:val="22"/>
        </w:rPr>
        <w:t xml:space="preserve">Om hun </w:t>
      </w:r>
      <w:r w:rsidR="007D4F9E">
        <w:rPr>
          <w:rFonts w:ascii="Arial" w:hAnsi="Arial" w:cs="Arial"/>
          <w:sz w:val="22"/>
          <w:szCs w:val="22"/>
        </w:rPr>
        <w:t>cliënten</w:t>
      </w:r>
      <w:r>
        <w:rPr>
          <w:rFonts w:ascii="Arial" w:hAnsi="Arial" w:cs="Arial"/>
          <w:sz w:val="22"/>
          <w:szCs w:val="22"/>
        </w:rPr>
        <w:t xml:space="preserve"> te adviseren over meer consumptie van groenten en fruit zouden zij het liefst gebruik </w:t>
      </w:r>
      <w:r w:rsidR="007D4F9E">
        <w:rPr>
          <w:rFonts w:ascii="Arial" w:hAnsi="Arial" w:cs="Arial"/>
          <w:sz w:val="22"/>
          <w:szCs w:val="22"/>
        </w:rPr>
        <w:t xml:space="preserve">maken van praktische hulpmiddelen zoals een folder of een kookworkshop. </w:t>
      </w:r>
    </w:p>
    <w:p w14:paraId="50D5CF55" w14:textId="77777777" w:rsidR="007D33FB" w:rsidRDefault="007D33FB" w:rsidP="00883087">
      <w:pPr>
        <w:spacing w:line="240" w:lineRule="auto"/>
        <w:rPr>
          <w:rFonts w:ascii="Arial" w:hAnsi="Arial" w:cs="Arial"/>
          <w:sz w:val="22"/>
          <w:szCs w:val="22"/>
        </w:rPr>
      </w:pPr>
    </w:p>
    <w:p w14:paraId="3BB89514" w14:textId="77777777" w:rsidR="007D4F9E" w:rsidRDefault="007D4F9E" w:rsidP="00883087">
      <w:pPr>
        <w:spacing w:line="240" w:lineRule="auto"/>
        <w:rPr>
          <w:rFonts w:ascii="Arial" w:hAnsi="Arial" w:cs="Arial"/>
          <w:sz w:val="22"/>
          <w:szCs w:val="22"/>
        </w:rPr>
      </w:pPr>
    </w:p>
    <w:p w14:paraId="333BF4B6" w14:textId="77777777" w:rsidR="007D4F9E" w:rsidRDefault="007D4F9E" w:rsidP="00883087">
      <w:pPr>
        <w:spacing w:line="240" w:lineRule="auto"/>
        <w:rPr>
          <w:rFonts w:ascii="Arial" w:hAnsi="Arial" w:cs="Arial"/>
          <w:sz w:val="22"/>
          <w:szCs w:val="22"/>
        </w:rPr>
      </w:pPr>
    </w:p>
    <w:p w14:paraId="1E27B8CB" w14:textId="77777777" w:rsidR="007D4F9E" w:rsidRDefault="007D4F9E" w:rsidP="00883087">
      <w:pPr>
        <w:spacing w:line="240" w:lineRule="auto"/>
        <w:rPr>
          <w:rFonts w:ascii="Arial" w:hAnsi="Arial" w:cs="Arial"/>
          <w:sz w:val="22"/>
          <w:szCs w:val="22"/>
        </w:rPr>
      </w:pPr>
    </w:p>
    <w:p w14:paraId="74E912F1" w14:textId="77777777" w:rsidR="007D4F9E" w:rsidRDefault="007D4F9E" w:rsidP="00883087">
      <w:pPr>
        <w:spacing w:line="240" w:lineRule="auto"/>
        <w:rPr>
          <w:rFonts w:ascii="Arial" w:hAnsi="Arial" w:cs="Arial"/>
          <w:sz w:val="22"/>
          <w:szCs w:val="22"/>
        </w:rPr>
      </w:pPr>
    </w:p>
    <w:p w14:paraId="2C88A788" w14:textId="77777777" w:rsidR="007D4F9E" w:rsidRDefault="007D4F9E" w:rsidP="00883087">
      <w:pPr>
        <w:spacing w:line="240" w:lineRule="auto"/>
        <w:rPr>
          <w:rFonts w:ascii="Arial" w:hAnsi="Arial" w:cs="Arial"/>
          <w:sz w:val="22"/>
          <w:szCs w:val="22"/>
        </w:rPr>
      </w:pPr>
    </w:p>
    <w:p w14:paraId="118FC92D" w14:textId="77777777" w:rsidR="007D4F9E" w:rsidRDefault="007D4F9E" w:rsidP="00883087">
      <w:pPr>
        <w:spacing w:line="240" w:lineRule="auto"/>
        <w:rPr>
          <w:rFonts w:ascii="Arial" w:hAnsi="Arial" w:cs="Arial"/>
          <w:sz w:val="22"/>
          <w:szCs w:val="22"/>
        </w:rPr>
      </w:pPr>
    </w:p>
    <w:p w14:paraId="542582BC" w14:textId="77777777" w:rsidR="007D4F9E" w:rsidRDefault="007D4F9E" w:rsidP="00883087">
      <w:pPr>
        <w:spacing w:line="240" w:lineRule="auto"/>
        <w:rPr>
          <w:rFonts w:ascii="Arial" w:hAnsi="Arial" w:cs="Arial"/>
          <w:sz w:val="22"/>
          <w:szCs w:val="22"/>
        </w:rPr>
      </w:pPr>
    </w:p>
    <w:p w14:paraId="3E1559C3" w14:textId="77777777" w:rsidR="007D4F9E" w:rsidRDefault="007D4F9E" w:rsidP="00883087">
      <w:pPr>
        <w:spacing w:line="240" w:lineRule="auto"/>
        <w:rPr>
          <w:rFonts w:ascii="Arial" w:hAnsi="Arial" w:cs="Arial"/>
          <w:sz w:val="22"/>
          <w:szCs w:val="22"/>
        </w:rPr>
      </w:pPr>
    </w:p>
    <w:p w14:paraId="54216428" w14:textId="77777777" w:rsidR="007D4F9E" w:rsidRDefault="007D4F9E" w:rsidP="00883087">
      <w:pPr>
        <w:spacing w:line="240" w:lineRule="auto"/>
        <w:rPr>
          <w:rFonts w:ascii="Arial" w:hAnsi="Arial" w:cs="Arial"/>
          <w:sz w:val="22"/>
          <w:szCs w:val="22"/>
        </w:rPr>
      </w:pPr>
    </w:p>
    <w:p w14:paraId="200C35F7" w14:textId="77777777" w:rsidR="007D4F9E" w:rsidRDefault="007D4F9E" w:rsidP="00883087">
      <w:pPr>
        <w:spacing w:line="240" w:lineRule="auto"/>
        <w:rPr>
          <w:rFonts w:ascii="Arial" w:hAnsi="Arial" w:cs="Arial"/>
          <w:sz w:val="22"/>
          <w:szCs w:val="22"/>
        </w:rPr>
      </w:pPr>
    </w:p>
    <w:p w14:paraId="7154E08F" w14:textId="77777777" w:rsidR="007D33FB" w:rsidRDefault="007D33FB" w:rsidP="00883087">
      <w:pPr>
        <w:spacing w:line="240" w:lineRule="auto"/>
        <w:rPr>
          <w:rFonts w:ascii="Arial" w:hAnsi="Arial" w:cs="Arial"/>
          <w:sz w:val="22"/>
          <w:szCs w:val="22"/>
        </w:rPr>
      </w:pPr>
    </w:p>
    <w:p w14:paraId="46364929" w14:textId="77777777" w:rsidR="00207B4F" w:rsidRDefault="00207B4F" w:rsidP="00883087">
      <w:pPr>
        <w:spacing w:line="240" w:lineRule="auto"/>
        <w:rPr>
          <w:rFonts w:ascii="Arial" w:hAnsi="Arial" w:cs="Arial"/>
          <w:sz w:val="22"/>
          <w:szCs w:val="22"/>
        </w:rPr>
      </w:pPr>
    </w:p>
    <w:p w14:paraId="05CA535B" w14:textId="719DC910" w:rsidR="00883087" w:rsidRPr="007D33FB" w:rsidRDefault="007D33FB" w:rsidP="007D33FB">
      <w:pPr>
        <w:pStyle w:val="Lijstalinea"/>
        <w:numPr>
          <w:ilvl w:val="0"/>
          <w:numId w:val="7"/>
        </w:numPr>
        <w:spacing w:line="240" w:lineRule="auto"/>
        <w:rPr>
          <w:rFonts w:ascii="Arial" w:hAnsi="Arial" w:cs="Arial"/>
          <w:b/>
          <w:sz w:val="22"/>
          <w:szCs w:val="22"/>
        </w:rPr>
      </w:pPr>
      <w:r w:rsidRPr="007D33FB">
        <w:rPr>
          <w:rFonts w:ascii="Arial" w:hAnsi="Arial" w:cs="Arial"/>
          <w:b/>
          <w:sz w:val="22"/>
          <w:szCs w:val="22"/>
        </w:rPr>
        <w:lastRenderedPageBreak/>
        <w:t>Discussie</w:t>
      </w:r>
    </w:p>
    <w:p w14:paraId="53E8F15C" w14:textId="6F2D7EE2" w:rsidR="00FD51C7" w:rsidRDefault="003E66C9" w:rsidP="004B61FE">
      <w:pPr>
        <w:spacing w:line="240" w:lineRule="auto"/>
        <w:rPr>
          <w:rFonts w:ascii="Arial" w:hAnsi="Arial" w:cs="Arial"/>
          <w:sz w:val="22"/>
          <w:szCs w:val="22"/>
        </w:rPr>
      </w:pPr>
      <w:r>
        <w:rPr>
          <w:rFonts w:ascii="Arial" w:hAnsi="Arial" w:cs="Arial"/>
          <w:sz w:val="22"/>
          <w:szCs w:val="22"/>
        </w:rPr>
        <w:t>In</w:t>
      </w:r>
      <w:r w:rsidR="004169B2">
        <w:rPr>
          <w:rFonts w:ascii="Arial" w:hAnsi="Arial" w:cs="Arial"/>
          <w:sz w:val="22"/>
          <w:szCs w:val="22"/>
        </w:rPr>
        <w:t xml:space="preserve"> verschillende studies </w:t>
      </w:r>
      <w:r>
        <w:rPr>
          <w:rFonts w:ascii="Arial" w:hAnsi="Arial" w:cs="Arial"/>
          <w:sz w:val="22"/>
          <w:szCs w:val="22"/>
        </w:rPr>
        <w:t xml:space="preserve">is gekeken naar de effecten van een </w:t>
      </w:r>
      <w:r w:rsidR="00E71BBD">
        <w:rPr>
          <w:rFonts w:ascii="Arial" w:hAnsi="Arial" w:cs="Arial"/>
          <w:sz w:val="22"/>
          <w:szCs w:val="22"/>
        </w:rPr>
        <w:t>verhoogde inname van groenten en</w:t>
      </w:r>
      <w:r>
        <w:rPr>
          <w:rFonts w:ascii="Arial" w:hAnsi="Arial" w:cs="Arial"/>
          <w:sz w:val="22"/>
          <w:szCs w:val="22"/>
        </w:rPr>
        <w:t xml:space="preserve"> fruit op verschillende ziektebeelden. De WHO hanteert het advies van 400 gram groenten en fruit of meer, onder verhoogde inname van groenten en fruit wordt dan ook verstaan meer dan 400 gram groenten en/of fruit. Uit een flink aantal studies blijkt dat een verhoogde innamen kan leiden tot gunstige gezondheidseffecten. Vooral het onderzoek van Van Duyn et al (2000) levert een interessant beeld op van de effecten, met name </w:t>
      </w:r>
      <w:r w:rsidR="00E71BBD">
        <w:rPr>
          <w:rFonts w:ascii="Arial" w:hAnsi="Arial" w:cs="Arial"/>
          <w:sz w:val="22"/>
          <w:szCs w:val="22"/>
        </w:rPr>
        <w:t xml:space="preserve">de effecten </w:t>
      </w:r>
      <w:r>
        <w:rPr>
          <w:rFonts w:ascii="Arial" w:hAnsi="Arial" w:cs="Arial"/>
          <w:sz w:val="22"/>
          <w:szCs w:val="22"/>
        </w:rPr>
        <w:t>op kanker. Een inname van 400 – 800 gram groenten zou de kans op kanker met 20% kunnen verlagen. Maar ook bij diabetes, hart- en vaatziekten en osteoporose heeft een verhoogde inname een gunstig effect. Wat opvalt is dat in deze studies vaak wordt opgemerkt dat</w:t>
      </w:r>
      <w:r w:rsidR="003B0A81">
        <w:rPr>
          <w:rFonts w:ascii="Arial" w:hAnsi="Arial" w:cs="Arial"/>
          <w:sz w:val="22"/>
          <w:szCs w:val="22"/>
        </w:rPr>
        <w:t xml:space="preserve"> met name </w:t>
      </w:r>
      <w:r>
        <w:rPr>
          <w:rFonts w:ascii="Arial" w:hAnsi="Arial" w:cs="Arial"/>
          <w:sz w:val="22"/>
          <w:szCs w:val="22"/>
        </w:rPr>
        <w:t xml:space="preserve">de </w:t>
      </w:r>
      <w:r w:rsidR="003B0A81">
        <w:rPr>
          <w:rFonts w:ascii="Arial" w:hAnsi="Arial" w:cs="Arial"/>
          <w:sz w:val="22"/>
          <w:szCs w:val="22"/>
        </w:rPr>
        <w:t>bioactieve stoffen in groenten en fruit verantwoordelijk zijn voor het gezondheidseffect. Voor de bioactieve stoffen is in Nederland geen aanbevolen dagelijkse hoeveelheid opgesteld, omdat een tekort aan deze stoffen niet zou leiden tot ziekten. Op basis van de gevonden literatuur zou je ook een andere conclusie kunnen trekken, namelijk dat bioactieve stoffen de kans op het ontstaan van ziekten die misschien geen direct verband  hebben met een tekort aan deze stoffen kan verminderen. De zogenaamde ouderdomsziek</w:t>
      </w:r>
      <w:r w:rsidR="00CB56E6">
        <w:rPr>
          <w:rFonts w:ascii="Arial" w:hAnsi="Arial" w:cs="Arial"/>
          <w:sz w:val="22"/>
          <w:szCs w:val="22"/>
        </w:rPr>
        <w:t>ten of welvaartsziekten, die in het Westen zo onvermijdelijk lijken</w:t>
      </w:r>
      <w:r w:rsidR="003B0A81">
        <w:rPr>
          <w:rFonts w:ascii="Arial" w:hAnsi="Arial" w:cs="Arial"/>
          <w:sz w:val="22"/>
          <w:szCs w:val="22"/>
        </w:rPr>
        <w:t>, zouden dus met een verhoogde inname van groenten en fruit verminderd kunnen worden. Des te meer omdat uit het onderzoek gericht op gewichtsverlies blijkt dat een verhoogde inname van groenten en fruit helpt bij het afvallen zonder dat men honger lijdt.</w:t>
      </w:r>
      <w:r w:rsidR="002C3275">
        <w:rPr>
          <w:rFonts w:ascii="Arial" w:hAnsi="Arial" w:cs="Arial"/>
          <w:sz w:val="22"/>
          <w:szCs w:val="22"/>
        </w:rPr>
        <w:t xml:space="preserve"> Dit is met name te wijten aan een hogere vezelinname, wat bijdraagt aan het gevoel van verzadiging.</w:t>
      </w:r>
      <w:r w:rsidR="003B0A81">
        <w:rPr>
          <w:rFonts w:ascii="Arial" w:hAnsi="Arial" w:cs="Arial"/>
          <w:sz w:val="22"/>
          <w:szCs w:val="22"/>
        </w:rPr>
        <w:t xml:space="preserve"> Gewichtsverlies onder een obese populatie draagt op zijn eigen wijze weer bij aan verlaging van het risico op welvaartsziekten. Het is wel van belang dat groenten en fruit beide in verhoogde mate worden gegeten, omdat de type bioactieve stoffen verschillen</w:t>
      </w:r>
      <w:r w:rsidR="004441F3">
        <w:rPr>
          <w:rFonts w:ascii="Arial" w:hAnsi="Arial" w:cs="Arial"/>
          <w:sz w:val="22"/>
          <w:szCs w:val="22"/>
        </w:rPr>
        <w:t xml:space="preserve"> en niet in dezelfde hoeveelheden voorkomen</w:t>
      </w:r>
      <w:r w:rsidR="003B0A81">
        <w:rPr>
          <w:rFonts w:ascii="Arial" w:hAnsi="Arial" w:cs="Arial"/>
          <w:sz w:val="22"/>
          <w:szCs w:val="22"/>
        </w:rPr>
        <w:t>.</w:t>
      </w:r>
      <w:r w:rsidR="00D031E1">
        <w:rPr>
          <w:rFonts w:ascii="Arial" w:hAnsi="Arial" w:cs="Arial"/>
          <w:sz w:val="22"/>
          <w:szCs w:val="22"/>
        </w:rPr>
        <w:t xml:space="preserve"> </w:t>
      </w:r>
    </w:p>
    <w:p w14:paraId="291DE0F9" w14:textId="2F8EA56F" w:rsidR="001E6059" w:rsidRDefault="001E6059" w:rsidP="004B61FE">
      <w:pPr>
        <w:spacing w:line="240" w:lineRule="auto"/>
        <w:rPr>
          <w:rFonts w:ascii="Arial" w:hAnsi="Arial" w:cs="Arial"/>
          <w:sz w:val="22"/>
          <w:szCs w:val="22"/>
        </w:rPr>
      </w:pPr>
      <w:r w:rsidRPr="009F52AE">
        <w:rPr>
          <w:rFonts w:ascii="Arial" w:hAnsi="Arial" w:cs="Arial"/>
          <w:sz w:val="22"/>
          <w:szCs w:val="22"/>
        </w:rPr>
        <w:t xml:space="preserve">Uit </w:t>
      </w:r>
      <w:r w:rsidR="00CB56E6">
        <w:rPr>
          <w:rFonts w:ascii="Arial" w:hAnsi="Arial" w:cs="Arial"/>
          <w:sz w:val="22"/>
          <w:szCs w:val="22"/>
        </w:rPr>
        <w:t xml:space="preserve">de </w:t>
      </w:r>
      <w:r w:rsidRPr="009F52AE">
        <w:rPr>
          <w:rFonts w:ascii="Arial" w:hAnsi="Arial" w:cs="Arial"/>
          <w:sz w:val="22"/>
          <w:szCs w:val="22"/>
        </w:rPr>
        <w:t xml:space="preserve">literatuur komt duidelijk naar voren dat het eten van meer dan 400 </w:t>
      </w:r>
      <w:r w:rsidR="00CB56E6">
        <w:rPr>
          <w:rFonts w:ascii="Arial" w:hAnsi="Arial" w:cs="Arial"/>
          <w:sz w:val="22"/>
          <w:szCs w:val="22"/>
        </w:rPr>
        <w:t>gram groenten en fruit</w:t>
      </w:r>
      <w:r w:rsidRPr="009F52AE">
        <w:rPr>
          <w:rFonts w:ascii="Arial" w:hAnsi="Arial" w:cs="Arial"/>
          <w:sz w:val="22"/>
          <w:szCs w:val="22"/>
        </w:rPr>
        <w:t xml:space="preserve"> een</w:t>
      </w:r>
      <w:r w:rsidR="00CB56E6">
        <w:rPr>
          <w:rFonts w:ascii="Arial" w:hAnsi="Arial" w:cs="Arial"/>
          <w:sz w:val="22"/>
          <w:szCs w:val="22"/>
        </w:rPr>
        <w:t xml:space="preserve"> positief</w:t>
      </w:r>
      <w:r>
        <w:rPr>
          <w:rFonts w:ascii="Arial" w:hAnsi="Arial" w:cs="Arial"/>
          <w:sz w:val="22"/>
          <w:szCs w:val="22"/>
        </w:rPr>
        <w:t xml:space="preserve"> gezondheidseffect heeft. Maar het is </w:t>
      </w:r>
      <w:r w:rsidRPr="009F52AE">
        <w:rPr>
          <w:rFonts w:ascii="Arial" w:hAnsi="Arial" w:cs="Arial"/>
          <w:sz w:val="22"/>
          <w:szCs w:val="22"/>
        </w:rPr>
        <w:t>lastig</w:t>
      </w:r>
      <w:r>
        <w:rPr>
          <w:rFonts w:ascii="Arial" w:hAnsi="Arial" w:cs="Arial"/>
          <w:sz w:val="22"/>
          <w:szCs w:val="22"/>
        </w:rPr>
        <w:t xml:space="preserve"> om</w:t>
      </w:r>
      <w:r w:rsidRPr="009F52AE">
        <w:rPr>
          <w:rFonts w:ascii="Arial" w:hAnsi="Arial" w:cs="Arial"/>
          <w:sz w:val="22"/>
          <w:szCs w:val="22"/>
        </w:rPr>
        <w:t xml:space="preserve"> vast te stellen waar het omslagpunt precies ligt</w:t>
      </w:r>
      <w:r>
        <w:rPr>
          <w:rFonts w:ascii="Arial" w:hAnsi="Arial" w:cs="Arial"/>
          <w:sz w:val="22"/>
          <w:szCs w:val="22"/>
        </w:rPr>
        <w:t>. Veel studies gebruiken andere hoeveelheden voor een ‘hoge inname’. Het enige onderscheid is 400 gram groenten/fruit of meer.</w:t>
      </w:r>
      <w:r w:rsidRPr="009F52AE">
        <w:rPr>
          <w:rFonts w:ascii="Arial" w:hAnsi="Arial" w:cs="Arial"/>
          <w:sz w:val="22"/>
          <w:szCs w:val="22"/>
        </w:rPr>
        <w:t xml:space="preserve"> </w:t>
      </w:r>
      <w:r>
        <w:rPr>
          <w:rFonts w:ascii="Arial" w:hAnsi="Arial" w:cs="Arial"/>
          <w:sz w:val="22"/>
          <w:szCs w:val="22"/>
        </w:rPr>
        <w:t xml:space="preserve">Daarbij hangt het waarschijnlijk ook van het studiedoel of ziektebeeld af wat welke hoeveelheid gunstige gezondheidseffecten heeft. </w:t>
      </w:r>
      <w:r w:rsidR="00444E13">
        <w:rPr>
          <w:rFonts w:ascii="Arial" w:hAnsi="Arial" w:cs="Arial"/>
          <w:sz w:val="22"/>
          <w:szCs w:val="22"/>
        </w:rPr>
        <w:t>Daarbij lijkt er ook geen dieet te bestaan dat het beste dieet is. Het mediterraan dieet verschilt behoorlijk van het traditioneel Okinawa dieet, maar toch hebben zij beide gezondheidsvoordelen. Uit onderzoek van de Yale University (Katz et al 2014) komt naar voren dat het vooral belangrijk is om onbewerkte producten en producten op basis van planten te eten</w:t>
      </w:r>
      <w:r w:rsidR="0096287E">
        <w:rPr>
          <w:rFonts w:ascii="Arial" w:hAnsi="Arial" w:cs="Arial"/>
          <w:sz w:val="22"/>
          <w:szCs w:val="22"/>
        </w:rPr>
        <w:t>, zoals groenten en fruit</w:t>
      </w:r>
      <w:r w:rsidR="00444E13">
        <w:rPr>
          <w:rFonts w:ascii="Arial" w:hAnsi="Arial" w:cs="Arial"/>
          <w:sz w:val="22"/>
          <w:szCs w:val="22"/>
        </w:rPr>
        <w:t>. Deze studie sluit dan ook mooi aan bij de nieuwe richtlijn van Brazilie en de filosofi</w:t>
      </w:r>
      <w:r w:rsidR="0096287E">
        <w:rPr>
          <w:rFonts w:ascii="Arial" w:hAnsi="Arial" w:cs="Arial"/>
          <w:sz w:val="22"/>
          <w:szCs w:val="22"/>
        </w:rPr>
        <w:t>e van PuurGezond. Dit literatuuronderzoek heeft zich vooral gericht op de hoeveelheden groenten en fruit in een dieet, maar het totale plaatje van het voedingspatroon is net zo belangrijk. Het zou interessant zijn om in een vervolg dit totale plaatje meer te onderzoeken.</w:t>
      </w:r>
    </w:p>
    <w:p w14:paraId="05296669" w14:textId="233F5A5E" w:rsidR="004441F3" w:rsidRDefault="00D031E1" w:rsidP="004B61FE">
      <w:pPr>
        <w:spacing w:line="240" w:lineRule="auto"/>
        <w:rPr>
          <w:rFonts w:ascii="Arial" w:hAnsi="Arial" w:cs="Arial"/>
          <w:sz w:val="22"/>
          <w:szCs w:val="22"/>
        </w:rPr>
      </w:pPr>
      <w:r>
        <w:rPr>
          <w:rFonts w:ascii="Arial" w:hAnsi="Arial" w:cs="Arial"/>
          <w:sz w:val="22"/>
          <w:szCs w:val="22"/>
        </w:rPr>
        <w:t>Uit de enquête komt naar voren dat een verhoogde inname van groenten en fruit voor nierpatiënten niet geschikt is, omdat er dan sprake kan zijn van hyperkalië</w:t>
      </w:r>
      <w:r w:rsidR="00AF17A9">
        <w:rPr>
          <w:rFonts w:ascii="Arial" w:hAnsi="Arial" w:cs="Arial"/>
          <w:sz w:val="22"/>
          <w:szCs w:val="22"/>
        </w:rPr>
        <w:t>mie</w:t>
      </w:r>
      <w:r w:rsidR="002C3275">
        <w:rPr>
          <w:rFonts w:ascii="Arial" w:hAnsi="Arial" w:cs="Arial"/>
          <w:sz w:val="22"/>
          <w:szCs w:val="22"/>
        </w:rPr>
        <w:t>. Dit komt</w:t>
      </w:r>
      <w:r w:rsidR="00AF17A9">
        <w:rPr>
          <w:rFonts w:ascii="Arial" w:hAnsi="Arial" w:cs="Arial"/>
          <w:sz w:val="22"/>
          <w:szCs w:val="22"/>
        </w:rPr>
        <w:t xml:space="preserve"> doordat de nieren moeite hebben met de afscheiding van kalium. Hyperkaliëmie kan leiden tot hartklachten. Het meest gehanteerde advies is dan om de inname van groenten te verlagen naar 2 porties en 1 stuk fruit te nemen.</w:t>
      </w:r>
      <w:r w:rsidR="001259A0">
        <w:rPr>
          <w:rFonts w:ascii="Arial" w:hAnsi="Arial" w:cs="Arial"/>
          <w:sz w:val="22"/>
          <w:szCs w:val="22"/>
        </w:rPr>
        <w:t xml:space="preserve"> De doelgroep van PuurGezond is gewone consumenten, kalium zal daar niet snel een probleem voor zijn.</w:t>
      </w:r>
      <w:r w:rsidR="00AF17A9">
        <w:rPr>
          <w:rFonts w:ascii="Arial" w:hAnsi="Arial" w:cs="Arial"/>
          <w:sz w:val="22"/>
          <w:szCs w:val="22"/>
        </w:rPr>
        <w:t xml:space="preserve"> Maar ook patiënten die om andere redenen rekening moeten houden met het kaliumgehalte moeten letten op hun dieet, zoals patiënten met diabetes.</w:t>
      </w:r>
      <w:r w:rsidR="001259A0">
        <w:rPr>
          <w:rFonts w:ascii="Arial" w:hAnsi="Arial" w:cs="Arial"/>
          <w:sz w:val="22"/>
          <w:szCs w:val="22"/>
        </w:rPr>
        <w:t xml:space="preserve"> In eerste instantie hoeft kalium bij diabetes patiënten zijn probleem te zijn, in een later stadium kan dit wel.</w:t>
      </w:r>
      <w:r w:rsidR="00AF17A9">
        <w:rPr>
          <w:rFonts w:ascii="Arial" w:hAnsi="Arial" w:cs="Arial"/>
          <w:sz w:val="22"/>
          <w:szCs w:val="22"/>
        </w:rPr>
        <w:t xml:space="preserve"> Dit laatste lijkt tegenstrijdig, omdat uit onderzoek van Daniels et al (2014) blijkt dat een verhoogde groenten en fruit inname wel een gunstige werking heeft op diabetes vanwege het hogere gehalte aan betacaroteen.</w:t>
      </w:r>
      <w:r w:rsidR="001259A0">
        <w:rPr>
          <w:rFonts w:ascii="Arial" w:hAnsi="Arial" w:cs="Arial"/>
          <w:sz w:val="22"/>
          <w:szCs w:val="22"/>
        </w:rPr>
        <w:t xml:space="preserve"> Mensen in een vroeg stadium van diabetes zouden daarom mogelijk meer baat hebben van een hoge groenten- en fruitconsumptie dan patiënten in een later stadium.</w:t>
      </w:r>
      <w:r w:rsidR="00AF17A9">
        <w:rPr>
          <w:rFonts w:ascii="Arial" w:hAnsi="Arial" w:cs="Arial"/>
          <w:sz w:val="22"/>
          <w:szCs w:val="22"/>
        </w:rPr>
        <w:t xml:space="preserve"> Aardappelen </w:t>
      </w:r>
      <w:r w:rsidR="00AF17A9">
        <w:rPr>
          <w:rFonts w:ascii="Arial" w:hAnsi="Arial" w:cs="Arial"/>
          <w:sz w:val="22"/>
          <w:szCs w:val="22"/>
        </w:rPr>
        <w:lastRenderedPageBreak/>
        <w:t>bevatten ook veel kalium</w:t>
      </w:r>
      <w:r w:rsidR="002F3C39">
        <w:rPr>
          <w:rFonts w:ascii="Arial" w:hAnsi="Arial" w:cs="Arial"/>
          <w:sz w:val="22"/>
          <w:szCs w:val="22"/>
        </w:rPr>
        <w:t>, men zou kunnen overwegen om aardappelen te wisselen met bijvoorbeeld rijst (wat minder kalium bevat) waardoor andere voedselgroepen zoals groenten en fruit in iets grotere mate gegeten kunnen worden (Thomas et al 2007).</w:t>
      </w:r>
      <w:r w:rsidR="004441F3">
        <w:rPr>
          <w:rFonts w:ascii="Arial" w:hAnsi="Arial" w:cs="Arial"/>
          <w:sz w:val="22"/>
          <w:szCs w:val="22"/>
        </w:rPr>
        <w:t xml:space="preserve"> </w:t>
      </w:r>
    </w:p>
    <w:p w14:paraId="0593D71F" w14:textId="48F72874" w:rsidR="00FE65DC" w:rsidRDefault="004441F3" w:rsidP="004B61FE">
      <w:pPr>
        <w:spacing w:line="240" w:lineRule="auto"/>
        <w:rPr>
          <w:rFonts w:ascii="Arial" w:hAnsi="Arial" w:cs="Arial"/>
          <w:sz w:val="22"/>
          <w:szCs w:val="22"/>
        </w:rPr>
      </w:pPr>
      <w:r>
        <w:rPr>
          <w:rFonts w:ascii="Arial" w:hAnsi="Arial" w:cs="Arial"/>
          <w:sz w:val="22"/>
          <w:szCs w:val="22"/>
        </w:rPr>
        <w:t xml:space="preserve">Voor iedereen bestaat de kans dat hij/zij minder van andere voedselgroepen gaat eten zodra er een verschuiving plaatsvind richting een dieet met meer consumptie van groenten en fruit. Uit de onderzochte literatuur komt niet echt duidelijk naar voren </w:t>
      </w:r>
      <w:r w:rsidR="00940775">
        <w:rPr>
          <w:rFonts w:ascii="Arial" w:hAnsi="Arial" w:cs="Arial"/>
          <w:sz w:val="22"/>
          <w:szCs w:val="22"/>
        </w:rPr>
        <w:t>of dit een probleem oplevert. Ook wanneer gekeken wordt naar de verschillen in aanbevelingen per land of bepaalde traditionele diëten is het maar de vraag of de verdeling over verschillende voedselgroepen strikt gevolgd hoeft te worden. Het traditionele Okinawa dieet bijvoorbeeld levert de energie voornamelijk in koolhydraten en het Mediterrane dieet voornamelijk in vetten. Beide diëten staan bekend als gezonde diëten behorend bij bevolkingsgroepen die gezond oud worden. Ook het dieet van de Hunsa’s bevat veel groenten en fruit. De overeenkomst tussen deze diëten is dan ook de relatief grote consumptie van groenten en fruit. Een andere overeenkomst is dat de componenten van het dieet is opgebouwd uit voedingsmiddelen die van nature in de omgeving aanwezig zijn en/of konden groeien. De diëten lijken daarin meer op zoals het ging voordat de landbouw ontstond: eten wat je kon vinden zonder je druk te maken of het wel in een bepaalde voedselgroep paste.</w:t>
      </w:r>
      <w:r w:rsidR="00FE65DC">
        <w:rPr>
          <w:rFonts w:ascii="Arial" w:hAnsi="Arial" w:cs="Arial"/>
          <w:sz w:val="22"/>
          <w:szCs w:val="22"/>
        </w:rPr>
        <w:t xml:space="preserve"> Maar niet alle traditioneel levende  bevolkingsgroepen eten veel groenten en fruit. De Masaï in Kenia en de </w:t>
      </w:r>
      <w:r w:rsidR="004811B5">
        <w:rPr>
          <w:rFonts w:ascii="Arial" w:hAnsi="Arial" w:cs="Arial"/>
          <w:sz w:val="22"/>
          <w:szCs w:val="22"/>
        </w:rPr>
        <w:t>Inuit</w:t>
      </w:r>
      <w:r w:rsidR="00FE65DC">
        <w:rPr>
          <w:rFonts w:ascii="Arial" w:hAnsi="Arial" w:cs="Arial"/>
          <w:sz w:val="22"/>
          <w:szCs w:val="22"/>
        </w:rPr>
        <w:t xml:space="preserve"> in het Noordpoolgebied hebben een</w:t>
      </w:r>
      <w:r w:rsidR="00246A3F">
        <w:rPr>
          <w:rFonts w:ascii="Arial" w:hAnsi="Arial" w:cs="Arial"/>
          <w:sz w:val="22"/>
          <w:szCs w:val="22"/>
        </w:rPr>
        <w:t xml:space="preserve"> traditioneel</w:t>
      </w:r>
      <w:r w:rsidR="00FE65DC">
        <w:rPr>
          <w:rFonts w:ascii="Arial" w:hAnsi="Arial" w:cs="Arial"/>
          <w:sz w:val="22"/>
          <w:szCs w:val="22"/>
        </w:rPr>
        <w:t xml:space="preserve"> dieet dat voor een groot deel bestaa</w:t>
      </w:r>
      <w:r w:rsidR="004811B5">
        <w:rPr>
          <w:rFonts w:ascii="Arial" w:hAnsi="Arial" w:cs="Arial"/>
          <w:sz w:val="22"/>
          <w:szCs w:val="22"/>
        </w:rPr>
        <w:t>t uit het consumeren van</w:t>
      </w:r>
      <w:r w:rsidR="00246A3F">
        <w:rPr>
          <w:rFonts w:ascii="Arial" w:hAnsi="Arial" w:cs="Arial"/>
          <w:sz w:val="22"/>
          <w:szCs w:val="22"/>
        </w:rPr>
        <w:t xml:space="preserve"> melk,</w:t>
      </w:r>
      <w:r w:rsidR="004811B5">
        <w:rPr>
          <w:rFonts w:ascii="Arial" w:hAnsi="Arial" w:cs="Arial"/>
          <w:sz w:val="22"/>
          <w:szCs w:val="22"/>
        </w:rPr>
        <w:t xml:space="preserve"> vlees en andere dierlijke producten met een hoog gehalte aan verzadigd vet</w:t>
      </w:r>
      <w:r w:rsidR="00246A3F">
        <w:rPr>
          <w:rFonts w:ascii="Arial" w:hAnsi="Arial" w:cs="Arial"/>
          <w:sz w:val="22"/>
          <w:szCs w:val="22"/>
        </w:rPr>
        <w:t xml:space="preserve"> en slechts af en toe groenten en fruit als dat aanwezig is</w:t>
      </w:r>
      <w:r w:rsidR="00E518A9">
        <w:rPr>
          <w:rFonts w:ascii="Arial" w:hAnsi="Arial" w:cs="Arial"/>
          <w:sz w:val="22"/>
          <w:szCs w:val="22"/>
        </w:rPr>
        <w:t xml:space="preserve">. </w:t>
      </w:r>
      <w:r w:rsidR="00246A3F">
        <w:rPr>
          <w:rFonts w:ascii="Arial" w:hAnsi="Arial" w:cs="Arial"/>
          <w:sz w:val="22"/>
          <w:szCs w:val="22"/>
        </w:rPr>
        <w:t>Toch hebben beide volken weinig last van atherosclerose en ander hart- en vaatziekten. Dit wordt bij de Masaï toegeschreven aan het feit dat zij een zeer hoge verbranding hebben vanwege het nomadenbestaan en de aanpassing die hun metabolisme heeft ondergaan vanwege hun levenswijze</w:t>
      </w:r>
      <w:r w:rsidR="001154E5">
        <w:rPr>
          <w:rFonts w:ascii="Arial" w:hAnsi="Arial" w:cs="Arial"/>
          <w:sz w:val="22"/>
          <w:szCs w:val="22"/>
        </w:rPr>
        <w:t xml:space="preserve"> (Mbalilaki et al 2010)</w:t>
      </w:r>
      <w:r w:rsidR="00246A3F">
        <w:rPr>
          <w:rFonts w:ascii="Arial" w:hAnsi="Arial" w:cs="Arial"/>
          <w:sz w:val="22"/>
          <w:szCs w:val="22"/>
        </w:rPr>
        <w:t>.</w:t>
      </w:r>
      <w:r w:rsidR="00E518A9">
        <w:rPr>
          <w:rFonts w:ascii="Arial" w:hAnsi="Arial" w:cs="Arial"/>
          <w:sz w:val="22"/>
          <w:szCs w:val="22"/>
        </w:rPr>
        <w:t xml:space="preserve"> De Inuit hebben een hoge inname van omega</w:t>
      </w:r>
      <w:r w:rsidR="001154E5">
        <w:rPr>
          <w:rFonts w:ascii="Arial" w:hAnsi="Arial" w:cs="Arial"/>
          <w:sz w:val="22"/>
          <w:szCs w:val="22"/>
        </w:rPr>
        <w:t xml:space="preserve"> </w:t>
      </w:r>
      <w:r w:rsidR="00E518A9">
        <w:rPr>
          <w:rFonts w:ascii="Arial" w:hAnsi="Arial" w:cs="Arial"/>
          <w:sz w:val="22"/>
          <w:szCs w:val="22"/>
        </w:rPr>
        <w:t xml:space="preserve">3 onverzadigde vetten, vanwege de hoeveelheid vis die zij eten. Ook eten zij veel vlees rauw, waardoor vitamine C in het vlees niet verloren gaat (Biss et al 1971, Geraci et al 1979). </w:t>
      </w:r>
      <w:r w:rsidR="00B131D6">
        <w:rPr>
          <w:rFonts w:ascii="Arial" w:hAnsi="Arial" w:cs="Arial"/>
          <w:sz w:val="22"/>
          <w:szCs w:val="22"/>
        </w:rPr>
        <w:t xml:space="preserve">Er zijn dus meer factoren die een rol kunnen spelen bij een gezonde leefstijl dan het groenten en fruit gebruik alleen. Maar daarvoor zal wel gekeken moeten naar de situatie van de consumenten. In het geval van Nederland is men geen traditioneel voedingspatroon meer gewend, en hier kunnen groenten en fruit juist een zeer belangrijke rol spelen om het gemiddelde dieet gezonder te laten worden. </w:t>
      </w:r>
      <w:r w:rsidR="001259A0">
        <w:rPr>
          <w:rFonts w:ascii="Arial" w:hAnsi="Arial" w:cs="Arial"/>
          <w:sz w:val="22"/>
          <w:szCs w:val="22"/>
        </w:rPr>
        <w:t xml:space="preserve">In Nederland is het aanbod aan verschillende voedingsmiddelen erg groot, dus er liggen zeker kansen voor een aanpassing van het voedingspatroon. </w:t>
      </w:r>
      <w:r w:rsidR="00B131D6">
        <w:rPr>
          <w:rFonts w:ascii="Arial" w:hAnsi="Arial" w:cs="Arial"/>
          <w:sz w:val="22"/>
          <w:szCs w:val="22"/>
        </w:rPr>
        <w:t xml:space="preserve">Maar dit heeft, zoals uit het praktijkonderzoek naar voren komt, wel te maken met een ‘cultuuromslag’. </w:t>
      </w:r>
    </w:p>
    <w:p w14:paraId="7500A4CE" w14:textId="4EE5E34B" w:rsidR="00BB7E77" w:rsidRDefault="00AF6048" w:rsidP="004B61FE">
      <w:pPr>
        <w:spacing w:line="240" w:lineRule="auto"/>
        <w:rPr>
          <w:rFonts w:ascii="Arial" w:hAnsi="Arial" w:cs="Arial"/>
          <w:sz w:val="22"/>
          <w:szCs w:val="22"/>
        </w:rPr>
      </w:pPr>
      <w:r>
        <w:rPr>
          <w:rFonts w:ascii="Arial" w:hAnsi="Arial" w:cs="Arial"/>
          <w:sz w:val="22"/>
          <w:szCs w:val="22"/>
        </w:rPr>
        <w:t>De in ontwerp zijnde nieuwe Braziliaanse voedingsric</w:t>
      </w:r>
      <w:r w:rsidR="00B131D6">
        <w:rPr>
          <w:rFonts w:ascii="Arial" w:hAnsi="Arial" w:cs="Arial"/>
          <w:sz w:val="22"/>
          <w:szCs w:val="22"/>
        </w:rPr>
        <w:t>htlijn</w:t>
      </w:r>
      <w:r>
        <w:rPr>
          <w:rFonts w:ascii="Arial" w:hAnsi="Arial" w:cs="Arial"/>
          <w:sz w:val="22"/>
          <w:szCs w:val="22"/>
        </w:rPr>
        <w:t xml:space="preserve"> is</w:t>
      </w:r>
      <w:r w:rsidR="005E706D">
        <w:rPr>
          <w:rFonts w:ascii="Arial" w:hAnsi="Arial" w:cs="Arial"/>
          <w:sz w:val="22"/>
          <w:szCs w:val="22"/>
        </w:rPr>
        <w:t xml:space="preserve"> een mooi voorbeeld van zo’n </w:t>
      </w:r>
      <w:r w:rsidR="00B131D6">
        <w:rPr>
          <w:rFonts w:ascii="Arial" w:hAnsi="Arial" w:cs="Arial"/>
          <w:sz w:val="22"/>
          <w:szCs w:val="22"/>
        </w:rPr>
        <w:t xml:space="preserve">cultuuromslag. De richtlijn is nog niet vastgesteld, maar er is in ieder geval een poging gedaan om een minder gecompliceerde </w:t>
      </w:r>
      <w:r>
        <w:rPr>
          <w:rFonts w:ascii="Arial" w:hAnsi="Arial" w:cs="Arial"/>
          <w:sz w:val="22"/>
          <w:szCs w:val="22"/>
        </w:rPr>
        <w:t xml:space="preserve">richtlijn </w:t>
      </w:r>
      <w:r w:rsidR="002039F2">
        <w:rPr>
          <w:rFonts w:ascii="Arial" w:hAnsi="Arial" w:cs="Arial"/>
          <w:sz w:val="22"/>
          <w:szCs w:val="22"/>
        </w:rPr>
        <w:t xml:space="preserve">wat wijst </w:t>
      </w:r>
      <w:r>
        <w:rPr>
          <w:rFonts w:ascii="Arial" w:hAnsi="Arial" w:cs="Arial"/>
          <w:sz w:val="22"/>
          <w:szCs w:val="22"/>
        </w:rPr>
        <w:t xml:space="preserve">op zoveel </w:t>
      </w:r>
      <w:r w:rsidR="002039F2">
        <w:rPr>
          <w:rFonts w:ascii="Arial" w:hAnsi="Arial" w:cs="Arial"/>
          <w:sz w:val="22"/>
          <w:szCs w:val="22"/>
        </w:rPr>
        <w:t xml:space="preserve">mogelijk </w:t>
      </w:r>
      <w:r>
        <w:rPr>
          <w:rFonts w:ascii="Arial" w:hAnsi="Arial" w:cs="Arial"/>
          <w:sz w:val="22"/>
          <w:szCs w:val="22"/>
        </w:rPr>
        <w:t xml:space="preserve">onbewerkte </w:t>
      </w:r>
      <w:r w:rsidR="00496BE3">
        <w:rPr>
          <w:rFonts w:ascii="Arial" w:hAnsi="Arial" w:cs="Arial"/>
          <w:sz w:val="22"/>
          <w:szCs w:val="22"/>
        </w:rPr>
        <w:t>voedingsmiddelen</w:t>
      </w:r>
      <w:r w:rsidR="00B131D6">
        <w:rPr>
          <w:rFonts w:ascii="Arial" w:hAnsi="Arial" w:cs="Arial"/>
          <w:sz w:val="22"/>
          <w:szCs w:val="22"/>
        </w:rPr>
        <w:t xml:space="preserve"> op te stellen</w:t>
      </w:r>
      <w:r w:rsidR="00496BE3">
        <w:rPr>
          <w:rFonts w:ascii="Arial" w:hAnsi="Arial" w:cs="Arial"/>
          <w:sz w:val="22"/>
          <w:szCs w:val="22"/>
        </w:rPr>
        <w:t>. Dit is begrijpelijk</w:t>
      </w:r>
      <w:r w:rsidR="002039F2">
        <w:rPr>
          <w:rFonts w:ascii="Arial" w:hAnsi="Arial" w:cs="Arial"/>
          <w:sz w:val="22"/>
          <w:szCs w:val="22"/>
        </w:rPr>
        <w:t xml:space="preserve"> voor de consument en legt de nadruk meer op de kwaliteit van voedingsmiddelen in plaats van voedselgroepen. </w:t>
      </w:r>
      <w:r w:rsidR="005E706D">
        <w:rPr>
          <w:rFonts w:ascii="Arial" w:hAnsi="Arial" w:cs="Arial"/>
          <w:sz w:val="22"/>
          <w:szCs w:val="22"/>
        </w:rPr>
        <w:t>Uit de enquête kwam sterk het idee naar voren dat mensen</w:t>
      </w:r>
      <w:r w:rsidR="00BB7E77">
        <w:rPr>
          <w:rFonts w:ascii="Arial" w:hAnsi="Arial" w:cs="Arial"/>
          <w:sz w:val="22"/>
          <w:szCs w:val="22"/>
        </w:rPr>
        <w:t xml:space="preserve"> het niet gewend</w:t>
      </w:r>
      <w:r w:rsidR="005E706D">
        <w:rPr>
          <w:rFonts w:ascii="Arial" w:hAnsi="Arial" w:cs="Arial"/>
          <w:sz w:val="22"/>
          <w:szCs w:val="22"/>
        </w:rPr>
        <w:t xml:space="preserve"> zijn</w:t>
      </w:r>
      <w:r w:rsidR="00BB7E77">
        <w:rPr>
          <w:rFonts w:ascii="Arial" w:hAnsi="Arial" w:cs="Arial"/>
          <w:sz w:val="22"/>
          <w:szCs w:val="22"/>
        </w:rPr>
        <w:t xml:space="preserve"> om </w:t>
      </w:r>
      <w:r w:rsidR="00246AAF">
        <w:rPr>
          <w:rFonts w:ascii="Arial" w:hAnsi="Arial" w:cs="Arial"/>
          <w:sz w:val="22"/>
          <w:szCs w:val="22"/>
        </w:rPr>
        <w:t xml:space="preserve">veel groenten en fruit te eten en om voor onbewerkte producten te kiezen. Veel diëtisten en gewichtsconsulenten zijn dan ook van mening dat er vooral vanuit cliënten veel weerstand kan ontstaan tegen een verhoogde aanbeveling. </w:t>
      </w:r>
      <w:r w:rsidR="00D01B05">
        <w:rPr>
          <w:rFonts w:ascii="Arial" w:hAnsi="Arial" w:cs="Arial"/>
          <w:sz w:val="22"/>
          <w:szCs w:val="22"/>
        </w:rPr>
        <w:t xml:space="preserve">De haalbaarheid van een verhoogde aanbeveling lijkt daarmee niet zozeer af te hangen van of het mogelijk is om zoveel groenten en fruit te eten, maar meer van gewenning. Een stuk gedragsverandering dus. Om een gedragsverandering door een groter publiek mogelijk te maken moet er onder andere voldoende draagvlak zijn vanuit verschillende organisaties die zich bezighouden met voeding. </w:t>
      </w:r>
      <w:r w:rsidR="0076538A">
        <w:rPr>
          <w:rFonts w:ascii="Arial" w:hAnsi="Arial" w:cs="Arial"/>
          <w:sz w:val="22"/>
          <w:szCs w:val="22"/>
        </w:rPr>
        <w:t xml:space="preserve">Het Voedingscentrum speelt daar een belangrijk rol in, maar de verwachtingen van de geïnterviewde </w:t>
      </w:r>
      <w:r w:rsidR="00E71BBD">
        <w:rPr>
          <w:rFonts w:ascii="Arial" w:hAnsi="Arial" w:cs="Arial"/>
          <w:sz w:val="22"/>
          <w:szCs w:val="22"/>
        </w:rPr>
        <w:t>diëtisten</w:t>
      </w:r>
      <w:r w:rsidR="0076538A">
        <w:rPr>
          <w:rFonts w:ascii="Arial" w:hAnsi="Arial" w:cs="Arial"/>
          <w:sz w:val="22"/>
          <w:szCs w:val="22"/>
        </w:rPr>
        <w:t xml:space="preserve">/gewichtsconsulenten rondom de reactie van het voedingscentrum zijn erg verdeeld. Men verwacht wel duidelijk meer negatieve reacties vanuit de levensmiddelenindustrie dan positieve. Op zich is dat niet zo vreemd, groenten en fruit zijn onbewerkte producten waar </w:t>
      </w:r>
      <w:r w:rsidR="0076538A">
        <w:rPr>
          <w:rFonts w:ascii="Arial" w:hAnsi="Arial" w:cs="Arial"/>
          <w:sz w:val="22"/>
          <w:szCs w:val="22"/>
        </w:rPr>
        <w:lastRenderedPageBreak/>
        <w:t xml:space="preserve">niet ‘extra’ aan te verdienen valt. Zodra deze een groter deel van het voedingspatroon gaan uitmaken, vervangen zij mogelijk een deel van andere levensmiddelen. </w:t>
      </w:r>
    </w:p>
    <w:p w14:paraId="36A2A3A9" w14:textId="4F500872" w:rsidR="00A11B0F" w:rsidRDefault="00065119" w:rsidP="00125F03">
      <w:pPr>
        <w:spacing w:line="240" w:lineRule="auto"/>
        <w:rPr>
          <w:rFonts w:ascii="Arial" w:hAnsi="Arial" w:cs="Arial"/>
          <w:sz w:val="22"/>
          <w:szCs w:val="22"/>
        </w:rPr>
      </w:pPr>
      <w:r>
        <w:rPr>
          <w:rFonts w:ascii="Arial" w:hAnsi="Arial" w:cs="Arial"/>
          <w:sz w:val="22"/>
          <w:szCs w:val="22"/>
        </w:rPr>
        <w:t xml:space="preserve">Wanneer de </w:t>
      </w:r>
      <w:r w:rsidR="00134A09">
        <w:rPr>
          <w:rFonts w:ascii="Arial" w:hAnsi="Arial" w:cs="Arial"/>
          <w:sz w:val="22"/>
          <w:szCs w:val="22"/>
        </w:rPr>
        <w:t>cliënten</w:t>
      </w:r>
      <w:r>
        <w:rPr>
          <w:rFonts w:ascii="Arial" w:hAnsi="Arial" w:cs="Arial"/>
          <w:sz w:val="22"/>
          <w:szCs w:val="22"/>
        </w:rPr>
        <w:t xml:space="preserve"> van de </w:t>
      </w:r>
      <w:r w:rsidR="00134A09">
        <w:rPr>
          <w:rFonts w:ascii="Arial" w:hAnsi="Arial" w:cs="Arial"/>
          <w:sz w:val="22"/>
          <w:szCs w:val="22"/>
        </w:rPr>
        <w:t>geïnterviewde</w:t>
      </w:r>
      <w:r>
        <w:rPr>
          <w:rFonts w:ascii="Arial" w:hAnsi="Arial" w:cs="Arial"/>
          <w:sz w:val="22"/>
          <w:szCs w:val="22"/>
        </w:rPr>
        <w:t xml:space="preserve"> </w:t>
      </w:r>
      <w:r w:rsidR="00134A09">
        <w:rPr>
          <w:rFonts w:ascii="Arial" w:hAnsi="Arial" w:cs="Arial"/>
          <w:sz w:val="22"/>
          <w:szCs w:val="22"/>
        </w:rPr>
        <w:t>diëtisten</w:t>
      </w:r>
      <w:r>
        <w:rPr>
          <w:rFonts w:ascii="Arial" w:hAnsi="Arial" w:cs="Arial"/>
          <w:sz w:val="22"/>
          <w:szCs w:val="22"/>
        </w:rPr>
        <w:t xml:space="preserve"> en gewichtsconsulenten meer groenten en fruit gingen eten werd vooral een verbetering gezien i</w:t>
      </w:r>
      <w:r w:rsidR="0034687F">
        <w:rPr>
          <w:rFonts w:ascii="Arial" w:hAnsi="Arial" w:cs="Arial"/>
          <w:sz w:val="22"/>
          <w:szCs w:val="22"/>
        </w:rPr>
        <w:t xml:space="preserve">n de stoelgang en gewichtsverlies, terwijl men naast deze ook wel een verbetering op de algehele gezondheid, levensduur en kwaliteit verwacht. Het verschil hierin wordt mogelijk verklaard doordat </w:t>
      </w:r>
      <w:r w:rsidR="00134A09">
        <w:rPr>
          <w:rFonts w:ascii="Arial" w:hAnsi="Arial" w:cs="Arial"/>
          <w:sz w:val="22"/>
          <w:szCs w:val="22"/>
        </w:rPr>
        <w:t>cliënten</w:t>
      </w:r>
      <w:r w:rsidR="0034687F">
        <w:rPr>
          <w:rFonts w:ascii="Arial" w:hAnsi="Arial" w:cs="Arial"/>
          <w:sz w:val="22"/>
          <w:szCs w:val="22"/>
        </w:rPr>
        <w:t xml:space="preserve"> een paar keer op consult komen waardoor de resultaten op korte termijn zoals de stoelgang en gewichtsverlies gemakkelijker zijn waar te nemen dan bijvoorbeeld de levensduur. Maar uit de studie van de Universiteit van Londen blijkt dat ook de lange termijn gezondheidseffecten van een hogere consumptie van groenten en fruit niet uitblijven. </w:t>
      </w:r>
    </w:p>
    <w:p w14:paraId="186D630A" w14:textId="77777777" w:rsidR="00A11B0F" w:rsidRDefault="00A11B0F" w:rsidP="00125F03">
      <w:pPr>
        <w:spacing w:line="240" w:lineRule="auto"/>
        <w:rPr>
          <w:rFonts w:ascii="Arial" w:hAnsi="Arial" w:cs="Arial"/>
          <w:sz w:val="22"/>
          <w:szCs w:val="22"/>
        </w:rPr>
      </w:pPr>
    </w:p>
    <w:p w14:paraId="616A7F6F" w14:textId="77777777" w:rsidR="00C76C4D" w:rsidRDefault="00C76C4D" w:rsidP="00125F03">
      <w:pPr>
        <w:spacing w:line="240" w:lineRule="auto"/>
        <w:rPr>
          <w:rFonts w:ascii="Arial" w:hAnsi="Arial" w:cs="Arial"/>
          <w:sz w:val="22"/>
          <w:szCs w:val="22"/>
        </w:rPr>
      </w:pPr>
    </w:p>
    <w:p w14:paraId="4DA7C17B" w14:textId="77777777" w:rsidR="00C76C4D" w:rsidRDefault="00C76C4D" w:rsidP="00125F03">
      <w:pPr>
        <w:spacing w:line="240" w:lineRule="auto"/>
        <w:rPr>
          <w:rFonts w:ascii="Arial" w:hAnsi="Arial" w:cs="Arial"/>
          <w:sz w:val="22"/>
          <w:szCs w:val="22"/>
        </w:rPr>
      </w:pPr>
    </w:p>
    <w:p w14:paraId="37B664B3" w14:textId="77777777" w:rsidR="00C76C4D" w:rsidRDefault="00C76C4D" w:rsidP="00125F03">
      <w:pPr>
        <w:spacing w:line="240" w:lineRule="auto"/>
        <w:rPr>
          <w:rFonts w:ascii="Arial" w:hAnsi="Arial" w:cs="Arial"/>
          <w:sz w:val="22"/>
          <w:szCs w:val="22"/>
        </w:rPr>
      </w:pPr>
    </w:p>
    <w:p w14:paraId="6B41F8C6" w14:textId="77777777" w:rsidR="00C76C4D" w:rsidRDefault="00C76C4D" w:rsidP="00125F03">
      <w:pPr>
        <w:spacing w:line="240" w:lineRule="auto"/>
        <w:rPr>
          <w:rFonts w:ascii="Arial" w:hAnsi="Arial" w:cs="Arial"/>
          <w:sz w:val="22"/>
          <w:szCs w:val="22"/>
        </w:rPr>
      </w:pPr>
    </w:p>
    <w:p w14:paraId="5CF1A449" w14:textId="77777777" w:rsidR="00C76C4D" w:rsidRDefault="00C76C4D" w:rsidP="00125F03">
      <w:pPr>
        <w:spacing w:line="240" w:lineRule="auto"/>
        <w:rPr>
          <w:rFonts w:ascii="Arial" w:hAnsi="Arial" w:cs="Arial"/>
          <w:sz w:val="22"/>
          <w:szCs w:val="22"/>
        </w:rPr>
      </w:pPr>
    </w:p>
    <w:p w14:paraId="3D387523" w14:textId="77777777" w:rsidR="00C76C4D" w:rsidRDefault="00C76C4D" w:rsidP="00125F03">
      <w:pPr>
        <w:spacing w:line="240" w:lineRule="auto"/>
        <w:rPr>
          <w:rFonts w:ascii="Arial" w:hAnsi="Arial" w:cs="Arial"/>
          <w:sz w:val="22"/>
          <w:szCs w:val="22"/>
        </w:rPr>
      </w:pPr>
    </w:p>
    <w:p w14:paraId="39F299C8" w14:textId="77777777" w:rsidR="00C76C4D" w:rsidRDefault="00C76C4D" w:rsidP="00125F03">
      <w:pPr>
        <w:spacing w:line="240" w:lineRule="auto"/>
        <w:rPr>
          <w:rFonts w:ascii="Arial" w:hAnsi="Arial" w:cs="Arial"/>
          <w:sz w:val="22"/>
          <w:szCs w:val="22"/>
        </w:rPr>
      </w:pPr>
    </w:p>
    <w:p w14:paraId="2B024DDF" w14:textId="77777777" w:rsidR="00C76C4D" w:rsidRDefault="00C76C4D" w:rsidP="00125F03">
      <w:pPr>
        <w:spacing w:line="240" w:lineRule="auto"/>
        <w:rPr>
          <w:rFonts w:ascii="Arial" w:hAnsi="Arial" w:cs="Arial"/>
          <w:sz w:val="22"/>
          <w:szCs w:val="22"/>
        </w:rPr>
      </w:pPr>
    </w:p>
    <w:p w14:paraId="1272310B" w14:textId="77777777" w:rsidR="00C76C4D" w:rsidRDefault="00C76C4D" w:rsidP="00125F03">
      <w:pPr>
        <w:spacing w:line="240" w:lineRule="auto"/>
        <w:rPr>
          <w:rFonts w:ascii="Arial" w:hAnsi="Arial" w:cs="Arial"/>
          <w:sz w:val="22"/>
          <w:szCs w:val="22"/>
        </w:rPr>
      </w:pPr>
    </w:p>
    <w:p w14:paraId="41D01BFB" w14:textId="77777777" w:rsidR="00C76C4D" w:rsidRDefault="00C76C4D" w:rsidP="00125F03">
      <w:pPr>
        <w:spacing w:line="240" w:lineRule="auto"/>
        <w:rPr>
          <w:rFonts w:ascii="Arial" w:hAnsi="Arial" w:cs="Arial"/>
          <w:sz w:val="22"/>
          <w:szCs w:val="22"/>
        </w:rPr>
      </w:pPr>
    </w:p>
    <w:p w14:paraId="67CE53BB" w14:textId="77777777" w:rsidR="00C76C4D" w:rsidRDefault="00C76C4D" w:rsidP="00125F03">
      <w:pPr>
        <w:spacing w:line="240" w:lineRule="auto"/>
        <w:rPr>
          <w:rFonts w:ascii="Arial" w:hAnsi="Arial" w:cs="Arial"/>
          <w:sz w:val="22"/>
          <w:szCs w:val="22"/>
        </w:rPr>
      </w:pPr>
    </w:p>
    <w:p w14:paraId="716F2E2F" w14:textId="77777777" w:rsidR="00C76C4D" w:rsidRDefault="00C76C4D" w:rsidP="00125F03">
      <w:pPr>
        <w:spacing w:line="240" w:lineRule="auto"/>
        <w:rPr>
          <w:rFonts w:ascii="Arial" w:hAnsi="Arial" w:cs="Arial"/>
          <w:sz w:val="22"/>
          <w:szCs w:val="22"/>
        </w:rPr>
      </w:pPr>
    </w:p>
    <w:p w14:paraId="514BA793" w14:textId="77777777" w:rsidR="00C76C4D" w:rsidRDefault="00C76C4D" w:rsidP="00125F03">
      <w:pPr>
        <w:spacing w:line="240" w:lineRule="auto"/>
        <w:rPr>
          <w:rFonts w:ascii="Arial" w:hAnsi="Arial" w:cs="Arial"/>
          <w:sz w:val="22"/>
          <w:szCs w:val="22"/>
        </w:rPr>
      </w:pPr>
    </w:p>
    <w:p w14:paraId="5E689ED2" w14:textId="77777777" w:rsidR="00C76C4D" w:rsidRDefault="00C76C4D" w:rsidP="00125F03">
      <w:pPr>
        <w:spacing w:line="240" w:lineRule="auto"/>
        <w:rPr>
          <w:rFonts w:ascii="Arial" w:hAnsi="Arial" w:cs="Arial"/>
          <w:sz w:val="22"/>
          <w:szCs w:val="22"/>
        </w:rPr>
      </w:pPr>
    </w:p>
    <w:p w14:paraId="6EA1D81F" w14:textId="77777777" w:rsidR="00C76C4D" w:rsidRDefault="00C76C4D" w:rsidP="00125F03">
      <w:pPr>
        <w:spacing w:line="240" w:lineRule="auto"/>
        <w:rPr>
          <w:rFonts w:ascii="Arial" w:hAnsi="Arial" w:cs="Arial"/>
          <w:sz w:val="22"/>
          <w:szCs w:val="22"/>
        </w:rPr>
      </w:pPr>
    </w:p>
    <w:p w14:paraId="51ED0470" w14:textId="77777777" w:rsidR="00C76C4D" w:rsidRDefault="00C76C4D" w:rsidP="00125F03">
      <w:pPr>
        <w:spacing w:line="240" w:lineRule="auto"/>
        <w:rPr>
          <w:rFonts w:ascii="Arial" w:hAnsi="Arial" w:cs="Arial"/>
          <w:sz w:val="22"/>
          <w:szCs w:val="22"/>
        </w:rPr>
      </w:pPr>
    </w:p>
    <w:p w14:paraId="0CD01B2D" w14:textId="77777777" w:rsidR="00C76C4D" w:rsidRDefault="00C76C4D" w:rsidP="00125F03">
      <w:pPr>
        <w:spacing w:line="240" w:lineRule="auto"/>
        <w:rPr>
          <w:rFonts w:ascii="Arial" w:hAnsi="Arial" w:cs="Arial"/>
          <w:sz w:val="22"/>
          <w:szCs w:val="22"/>
        </w:rPr>
      </w:pPr>
    </w:p>
    <w:p w14:paraId="26AF42B3" w14:textId="77777777" w:rsidR="00C76C4D" w:rsidRDefault="00C76C4D" w:rsidP="00125F03">
      <w:pPr>
        <w:spacing w:line="240" w:lineRule="auto"/>
        <w:rPr>
          <w:rFonts w:ascii="Arial" w:hAnsi="Arial" w:cs="Arial"/>
          <w:sz w:val="22"/>
          <w:szCs w:val="22"/>
        </w:rPr>
      </w:pPr>
    </w:p>
    <w:p w14:paraId="23903689" w14:textId="77777777" w:rsidR="004B61FE" w:rsidRDefault="004B61FE" w:rsidP="00125F03">
      <w:pPr>
        <w:spacing w:line="240" w:lineRule="auto"/>
        <w:rPr>
          <w:rFonts w:ascii="Arial" w:hAnsi="Arial" w:cs="Arial"/>
          <w:sz w:val="22"/>
          <w:szCs w:val="22"/>
        </w:rPr>
      </w:pPr>
    </w:p>
    <w:p w14:paraId="33DBA74E" w14:textId="77777777" w:rsidR="00444E13" w:rsidRDefault="00444E13" w:rsidP="00125F03">
      <w:pPr>
        <w:spacing w:line="240" w:lineRule="auto"/>
        <w:rPr>
          <w:rFonts w:ascii="Arial" w:hAnsi="Arial" w:cs="Arial"/>
          <w:sz w:val="22"/>
          <w:szCs w:val="22"/>
        </w:rPr>
      </w:pPr>
    </w:p>
    <w:p w14:paraId="0CAE29DD" w14:textId="77777777" w:rsidR="00444E13" w:rsidRDefault="00444E13" w:rsidP="00125F03">
      <w:pPr>
        <w:spacing w:line="240" w:lineRule="auto"/>
        <w:rPr>
          <w:rFonts w:ascii="Arial" w:hAnsi="Arial" w:cs="Arial"/>
          <w:sz w:val="22"/>
          <w:szCs w:val="22"/>
        </w:rPr>
      </w:pPr>
    </w:p>
    <w:p w14:paraId="06E9A4A5" w14:textId="77777777" w:rsidR="00883087" w:rsidRDefault="00883087" w:rsidP="00125F03">
      <w:pPr>
        <w:spacing w:line="240" w:lineRule="auto"/>
        <w:rPr>
          <w:rFonts w:ascii="Arial" w:hAnsi="Arial" w:cs="Arial"/>
          <w:sz w:val="22"/>
          <w:szCs w:val="22"/>
        </w:rPr>
      </w:pPr>
    </w:p>
    <w:p w14:paraId="3ECA38A8" w14:textId="77777777" w:rsidR="002D44CA" w:rsidRDefault="002D44CA" w:rsidP="00125F03">
      <w:pPr>
        <w:spacing w:line="240" w:lineRule="auto"/>
        <w:rPr>
          <w:rFonts w:ascii="Arial" w:hAnsi="Arial" w:cs="Arial"/>
          <w:sz w:val="22"/>
          <w:szCs w:val="22"/>
        </w:rPr>
      </w:pPr>
    </w:p>
    <w:p w14:paraId="5B841F9C" w14:textId="2F271DD5" w:rsidR="00F92FF8" w:rsidRDefault="00F92FF8" w:rsidP="00C76C4D">
      <w:pPr>
        <w:pStyle w:val="Lijstalinea"/>
        <w:numPr>
          <w:ilvl w:val="0"/>
          <w:numId w:val="7"/>
        </w:numPr>
        <w:rPr>
          <w:rFonts w:ascii="Arial" w:hAnsi="Arial" w:cs="Arial"/>
          <w:b/>
          <w:sz w:val="24"/>
          <w:szCs w:val="24"/>
        </w:rPr>
      </w:pPr>
      <w:r w:rsidRPr="00C76C4D">
        <w:rPr>
          <w:rFonts w:ascii="Arial" w:hAnsi="Arial" w:cs="Arial"/>
          <w:b/>
          <w:sz w:val="24"/>
          <w:szCs w:val="24"/>
        </w:rPr>
        <w:lastRenderedPageBreak/>
        <w:t>Literatuurlijst</w:t>
      </w:r>
    </w:p>
    <w:p w14:paraId="6D0C4E32" w14:textId="77777777" w:rsidR="00C76C4D" w:rsidRPr="00C76C4D" w:rsidRDefault="00C76C4D" w:rsidP="00C76C4D">
      <w:pPr>
        <w:pStyle w:val="Lijstalinea"/>
        <w:rPr>
          <w:rFonts w:ascii="Arial" w:hAnsi="Arial" w:cs="Arial"/>
          <w:b/>
          <w:sz w:val="24"/>
          <w:szCs w:val="24"/>
        </w:rPr>
      </w:pPr>
    </w:p>
    <w:p w14:paraId="164900B7" w14:textId="1D75981C" w:rsidR="00387A47" w:rsidRPr="00111B97" w:rsidRDefault="00387A47"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Agudo</w:t>
      </w:r>
      <w:r w:rsidR="00E75849" w:rsidRPr="00111B97">
        <w:rPr>
          <w:rFonts w:ascii="Arial" w:hAnsi="Arial" w:cs="Arial"/>
          <w:sz w:val="18"/>
          <w:szCs w:val="18"/>
        </w:rPr>
        <w:t xml:space="preserve"> A. (2005). Measuring intake of fruit and vegetables. </w:t>
      </w:r>
      <w:r w:rsidR="00E75849" w:rsidRPr="00111B97">
        <w:rPr>
          <w:rFonts w:ascii="Arial" w:hAnsi="Arial" w:cs="Arial"/>
          <w:i/>
          <w:sz w:val="18"/>
          <w:szCs w:val="18"/>
        </w:rPr>
        <w:t>Background paper for the Joint FAO/WHO Workshop on Fruit and Vegetables for Health</w:t>
      </w:r>
      <w:r w:rsidR="00E75849" w:rsidRPr="00111B97">
        <w:rPr>
          <w:rFonts w:ascii="Arial" w:hAnsi="Arial" w:cs="Arial"/>
          <w:sz w:val="18"/>
          <w:szCs w:val="18"/>
        </w:rPr>
        <w:t>, 1-2 september 2004, Kobe, Japan. ISBN 92 4 159282 6</w:t>
      </w:r>
    </w:p>
    <w:p w14:paraId="517F2436" w14:textId="53F00078" w:rsidR="007B74A8" w:rsidRPr="00111B97" w:rsidRDefault="007B74A8"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 xml:space="preserve">Appel L.J. (2008). Dietary patterns and Longevity: expanding the Blue Zones. </w:t>
      </w:r>
      <w:r w:rsidRPr="00111B97">
        <w:rPr>
          <w:rFonts w:ascii="Arial" w:hAnsi="Arial" w:cs="Arial"/>
          <w:i/>
          <w:sz w:val="18"/>
          <w:szCs w:val="18"/>
        </w:rPr>
        <w:t>Circulation</w:t>
      </w:r>
      <w:r w:rsidRPr="00111B97">
        <w:rPr>
          <w:rFonts w:ascii="Arial" w:hAnsi="Arial" w:cs="Arial"/>
          <w:sz w:val="18"/>
          <w:szCs w:val="18"/>
        </w:rPr>
        <w:t xml:space="preserve"> 2008, 118: 214-215</w:t>
      </w:r>
      <w:r w:rsidR="002625A0" w:rsidRPr="00111B97">
        <w:rPr>
          <w:rFonts w:ascii="Arial" w:hAnsi="Arial" w:cs="Arial"/>
          <w:sz w:val="18"/>
          <w:szCs w:val="18"/>
        </w:rPr>
        <w:t>. American Heart Association</w:t>
      </w:r>
    </w:p>
    <w:p w14:paraId="41B6BEB3" w14:textId="68871AFB" w:rsidR="00E20C91" w:rsidRPr="00111B97" w:rsidRDefault="005E1C3E" w:rsidP="00E20C91">
      <w:pPr>
        <w:pStyle w:val="Lijstalinea"/>
        <w:numPr>
          <w:ilvl w:val="0"/>
          <w:numId w:val="6"/>
        </w:numPr>
        <w:spacing w:before="0" w:after="0" w:line="240" w:lineRule="auto"/>
        <w:rPr>
          <w:rFonts w:ascii="Arial" w:hAnsi="Arial" w:cs="Arial"/>
          <w:sz w:val="18"/>
          <w:szCs w:val="18"/>
        </w:rPr>
      </w:pPr>
      <w:r w:rsidRPr="00111B97">
        <w:rPr>
          <w:rFonts w:ascii="Arial" w:hAnsi="Arial" w:cs="Arial"/>
          <w:color w:val="000000"/>
          <w:sz w:val="18"/>
          <w:szCs w:val="18"/>
          <w:shd w:val="clear" w:color="auto" w:fill="FFFFFF"/>
          <w:lang w:val="en-US"/>
        </w:rPr>
        <w:t xml:space="preserve">Asgard et al., High intake of fruit and vegetables is related to low oxidative stress and inflammation in a Group of patients with type 2 diabetes. </w:t>
      </w:r>
      <w:r w:rsidRPr="00111B97">
        <w:rPr>
          <w:rFonts w:ascii="Arial" w:hAnsi="Arial" w:cs="Arial"/>
          <w:i/>
          <w:color w:val="000000"/>
          <w:sz w:val="18"/>
          <w:szCs w:val="18"/>
          <w:shd w:val="clear" w:color="auto" w:fill="FFFFFF"/>
        </w:rPr>
        <w:t>Scandinavian Journal of food and nutrition</w:t>
      </w:r>
      <w:r w:rsidR="00E20C91" w:rsidRPr="00111B97">
        <w:rPr>
          <w:rFonts w:ascii="Arial" w:hAnsi="Arial" w:cs="Arial"/>
          <w:color w:val="000000"/>
          <w:sz w:val="18"/>
          <w:szCs w:val="18"/>
          <w:shd w:val="clear" w:color="auto" w:fill="FFFFFF"/>
        </w:rPr>
        <w:t>, 2007: 51 (4): 149-158</w:t>
      </w:r>
    </w:p>
    <w:p w14:paraId="580E1C20" w14:textId="2CB354B4" w:rsidR="00111B97" w:rsidRPr="00111B97" w:rsidRDefault="00111B97" w:rsidP="00111B97">
      <w:pPr>
        <w:pStyle w:val="Lijstalinea"/>
        <w:numPr>
          <w:ilvl w:val="0"/>
          <w:numId w:val="8"/>
        </w:numPr>
        <w:rPr>
          <w:rFonts w:ascii="Arial" w:hAnsi="Arial" w:cs="Arial"/>
          <w:sz w:val="18"/>
          <w:szCs w:val="18"/>
        </w:rPr>
      </w:pPr>
      <w:r w:rsidRPr="00111B97">
        <w:rPr>
          <w:rFonts w:ascii="Arial" w:hAnsi="Arial" w:cs="Arial"/>
          <w:color w:val="000000"/>
          <w:sz w:val="18"/>
          <w:szCs w:val="18"/>
          <w:shd w:val="clear" w:color="auto" w:fill="FFFFFF"/>
        </w:rPr>
        <w:t>Australian Health (2014).</w:t>
      </w:r>
      <w:r>
        <w:rPr>
          <w:rFonts w:ascii="Arial" w:hAnsi="Arial" w:cs="Arial"/>
          <w:color w:val="000000"/>
          <w:sz w:val="18"/>
          <w:szCs w:val="18"/>
          <w:shd w:val="clear" w:color="auto" w:fill="FFFFFF"/>
        </w:rPr>
        <w:t xml:space="preserve"> Go for 2 and 5 State Health Campaign,</w:t>
      </w:r>
      <w:r w:rsidRPr="00111B97">
        <w:rPr>
          <w:rFonts w:ascii="Arial" w:hAnsi="Arial" w:cs="Arial"/>
          <w:color w:val="000000"/>
          <w:sz w:val="18"/>
          <w:szCs w:val="18"/>
          <w:shd w:val="clear" w:color="auto" w:fill="FFFFFF"/>
        </w:rPr>
        <w:t xml:space="preserve"> </w:t>
      </w:r>
      <w:hyperlink r:id="rId20" w:history="1">
        <w:r w:rsidRPr="008457BF">
          <w:rPr>
            <w:rStyle w:val="Hyperlink"/>
            <w:rFonts w:ascii="Arial" w:hAnsi="Arial" w:cs="Arial"/>
            <w:sz w:val="18"/>
            <w:szCs w:val="18"/>
          </w:rPr>
          <w:t>http://www.gofor2and5.com.au/</w:t>
        </w:r>
      </w:hyperlink>
      <w:r>
        <w:rPr>
          <w:rFonts w:ascii="Arial" w:hAnsi="Arial" w:cs="Arial"/>
          <w:sz w:val="18"/>
          <w:szCs w:val="18"/>
        </w:rPr>
        <w:t>. Laatst geraadpleegd op 3 juni 2014.</w:t>
      </w:r>
    </w:p>
    <w:p w14:paraId="3037D22F" w14:textId="7E3C856D" w:rsidR="00E20C91" w:rsidRPr="00111B97" w:rsidRDefault="00E20C91" w:rsidP="00E20C91">
      <w:pPr>
        <w:pStyle w:val="Lijstalinea"/>
        <w:numPr>
          <w:ilvl w:val="0"/>
          <w:numId w:val="6"/>
        </w:numPr>
        <w:spacing w:before="0" w:after="0" w:line="240" w:lineRule="auto"/>
        <w:rPr>
          <w:rFonts w:ascii="Arial" w:hAnsi="Arial" w:cs="Arial"/>
          <w:sz w:val="18"/>
          <w:szCs w:val="18"/>
        </w:rPr>
      </w:pPr>
      <w:r w:rsidRPr="00111B97">
        <w:rPr>
          <w:rFonts w:ascii="Arial" w:hAnsi="Arial" w:cs="Arial"/>
          <w:color w:val="000000"/>
          <w:sz w:val="18"/>
          <w:szCs w:val="18"/>
          <w:shd w:val="clear" w:color="auto" w:fill="FFFFFF"/>
        </w:rPr>
        <w:t xml:space="preserve">Biss K., Ho K.J., Mikkelson B., Lewis L., Taylor </w:t>
      </w:r>
      <w:r w:rsidR="0041632C" w:rsidRPr="00111B97">
        <w:rPr>
          <w:rFonts w:ascii="Arial" w:hAnsi="Arial" w:cs="Arial"/>
          <w:color w:val="000000"/>
          <w:sz w:val="18"/>
          <w:szCs w:val="18"/>
          <w:shd w:val="clear" w:color="auto" w:fill="FFFFFF"/>
        </w:rPr>
        <w:t xml:space="preserve">C.B. (1971). </w:t>
      </w:r>
      <w:r w:rsidR="0041632C" w:rsidRPr="00111B97">
        <w:rPr>
          <w:rFonts w:ascii="Arial" w:hAnsi="Arial" w:cs="Arial"/>
          <w:i/>
          <w:color w:val="000000"/>
          <w:sz w:val="18"/>
          <w:szCs w:val="18"/>
          <w:shd w:val="clear" w:color="auto" w:fill="FFFFFF"/>
        </w:rPr>
        <w:t>The New England Journal of Medicine</w:t>
      </w:r>
      <w:r w:rsidR="0041632C" w:rsidRPr="00111B97">
        <w:rPr>
          <w:rFonts w:ascii="Arial" w:hAnsi="Arial" w:cs="Arial"/>
          <w:color w:val="000000"/>
          <w:sz w:val="18"/>
          <w:szCs w:val="18"/>
          <w:shd w:val="clear" w:color="auto" w:fill="FFFFFF"/>
        </w:rPr>
        <w:t xml:space="preserve"> 1971; 284: 694-699</w:t>
      </w:r>
    </w:p>
    <w:p w14:paraId="1A9B13C2" w14:textId="77777777" w:rsidR="005E1C3E" w:rsidRPr="00111B97" w:rsidRDefault="005E1C3E"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Boom-Binkhorst van der F.H. (2006). Mens en Voeding, pagina 206. ThiemeMeulenhoff b.v., juni 2006. ISBN-13: 9789055745609</w:t>
      </w:r>
    </w:p>
    <w:p w14:paraId="4A51A9A8" w14:textId="3C097208" w:rsidR="005E1C3E" w:rsidRPr="00111B97" w:rsidRDefault="005E1C3E"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Buettner, D. (2010</w:t>
      </w:r>
      <w:r w:rsidR="006208CC" w:rsidRPr="00111B97">
        <w:rPr>
          <w:rFonts w:ascii="Arial" w:hAnsi="Arial" w:cs="Arial"/>
          <w:sz w:val="18"/>
          <w:szCs w:val="18"/>
        </w:rPr>
        <w:t>).</w:t>
      </w:r>
      <w:r w:rsidRPr="00111B97">
        <w:rPr>
          <w:rFonts w:ascii="Arial" w:hAnsi="Arial" w:cs="Arial"/>
          <w:sz w:val="18"/>
          <w:szCs w:val="18"/>
        </w:rPr>
        <w:t xml:space="preserve"> The Blue Zones, lessons for living longer from the people who’ve lived the longest. National Geographic; Reprint edition, 19 Okotober 2010. </w:t>
      </w:r>
      <w:r w:rsidRPr="00111B97">
        <w:rPr>
          <w:rFonts w:ascii="Arial" w:hAnsi="Arial" w:cs="Arial"/>
          <w:bCs/>
          <w:sz w:val="18"/>
          <w:szCs w:val="18"/>
        </w:rPr>
        <w:t>ISBN-13:</w:t>
      </w:r>
      <w:r w:rsidRPr="00111B97">
        <w:rPr>
          <w:rFonts w:ascii="Arial" w:hAnsi="Arial" w:cs="Arial"/>
          <w:sz w:val="18"/>
          <w:szCs w:val="18"/>
        </w:rPr>
        <w:t xml:space="preserve"> 978-1426207556</w:t>
      </w:r>
    </w:p>
    <w:p w14:paraId="46D11621" w14:textId="70126ABD" w:rsidR="00283EA7" w:rsidRPr="00111B97" w:rsidRDefault="00283EA7"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Covas M.I., Nyyssönen K., Poulsen H.E., Kaikkonen J., Z</w:t>
      </w:r>
      <w:r w:rsidR="00A508D3">
        <w:rPr>
          <w:rFonts w:ascii="Arial" w:hAnsi="Arial" w:cs="Arial"/>
          <w:sz w:val="18"/>
          <w:szCs w:val="18"/>
        </w:rPr>
        <w:t>unft H.J., Kiesewetter H.</w:t>
      </w:r>
      <w:r w:rsidRPr="00111B97">
        <w:rPr>
          <w:rFonts w:ascii="Arial" w:hAnsi="Arial" w:cs="Arial"/>
          <w:sz w:val="18"/>
          <w:szCs w:val="18"/>
        </w:rPr>
        <w:t xml:space="preserve"> (2006). The effect of polyphenols in olive oil on heart disease risk factors: a randomized trial. </w:t>
      </w:r>
      <w:r w:rsidRPr="00111B97">
        <w:rPr>
          <w:rFonts w:ascii="Arial" w:hAnsi="Arial" w:cs="Arial"/>
          <w:i/>
          <w:sz w:val="18"/>
          <w:szCs w:val="18"/>
        </w:rPr>
        <w:t xml:space="preserve">Annals of Internal Medicine </w:t>
      </w:r>
      <w:r w:rsidRPr="00111B97">
        <w:rPr>
          <w:rFonts w:ascii="Arial" w:hAnsi="Arial" w:cs="Arial"/>
          <w:sz w:val="18"/>
          <w:szCs w:val="18"/>
        </w:rPr>
        <w:t>14 (2006) 333 - 341</w:t>
      </w:r>
    </w:p>
    <w:p w14:paraId="55DFA709" w14:textId="11E76CE1" w:rsidR="00E157DC" w:rsidRPr="00111B97" w:rsidRDefault="00E157DC" w:rsidP="00E157DC">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deLorgeril M, Salen P,</w:t>
      </w:r>
      <w:r w:rsidR="00A508D3">
        <w:rPr>
          <w:rFonts w:ascii="Arial" w:hAnsi="Arial" w:cs="Arial"/>
          <w:sz w:val="18"/>
          <w:szCs w:val="18"/>
        </w:rPr>
        <w:t xml:space="preserve"> Martin JL, Monjaud I, Delaye J., </w:t>
      </w:r>
      <w:r w:rsidRPr="00111B97">
        <w:rPr>
          <w:rFonts w:ascii="Arial" w:hAnsi="Arial" w:cs="Arial"/>
          <w:sz w:val="18"/>
          <w:szCs w:val="18"/>
        </w:rPr>
        <w:t>Mamelle N.</w:t>
      </w:r>
      <w:r w:rsidR="00A508D3">
        <w:rPr>
          <w:rFonts w:ascii="Arial" w:hAnsi="Arial" w:cs="Arial"/>
          <w:sz w:val="18"/>
          <w:szCs w:val="18"/>
        </w:rPr>
        <w:t xml:space="preserve"> (1999).</w:t>
      </w:r>
      <w:r w:rsidRPr="00111B97">
        <w:rPr>
          <w:rFonts w:ascii="Arial" w:hAnsi="Arial" w:cs="Arial"/>
          <w:sz w:val="18"/>
          <w:szCs w:val="18"/>
        </w:rPr>
        <w:t xml:space="preserve"> Mediterranean diet, traditional risk factors, and the rate of cardiovascular complications after myocardial infarction: ﬁnal report of the Lyon Heart Study. </w:t>
      </w:r>
      <w:r w:rsidRPr="00111B97">
        <w:rPr>
          <w:rFonts w:ascii="Arial" w:hAnsi="Arial" w:cs="Arial"/>
          <w:i/>
          <w:sz w:val="18"/>
          <w:szCs w:val="18"/>
        </w:rPr>
        <w:t>Circulation</w:t>
      </w:r>
      <w:r w:rsidRPr="00111B97">
        <w:rPr>
          <w:rFonts w:ascii="Arial" w:hAnsi="Arial" w:cs="Arial"/>
          <w:sz w:val="18"/>
          <w:szCs w:val="18"/>
        </w:rPr>
        <w:t xml:space="preserve"> 1999; 99: 779 </w:t>
      </w:r>
      <w:r w:rsidR="00FC4A83" w:rsidRPr="00111B97">
        <w:rPr>
          <w:rFonts w:ascii="Arial" w:hAnsi="Arial" w:cs="Arial"/>
          <w:sz w:val="18"/>
          <w:szCs w:val="18"/>
        </w:rPr>
        <w:t>–</w:t>
      </w:r>
      <w:r w:rsidRPr="00111B97">
        <w:rPr>
          <w:rFonts w:ascii="Arial" w:hAnsi="Arial" w:cs="Arial"/>
          <w:sz w:val="18"/>
          <w:szCs w:val="18"/>
        </w:rPr>
        <w:t xml:space="preserve"> 85</w:t>
      </w:r>
    </w:p>
    <w:p w14:paraId="11087EAC" w14:textId="7B34F367" w:rsidR="00FC4A83" w:rsidRDefault="00FC4A83" w:rsidP="00E157DC">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 xml:space="preserve">DuBose E.R., Walters J.W., (2002). The Seventh-day Adventist Tradition; Religious Beliefs and Healthcare Decisions. </w:t>
      </w:r>
      <w:r w:rsidRPr="00111B97">
        <w:rPr>
          <w:rFonts w:ascii="Arial" w:hAnsi="Arial" w:cs="Arial"/>
          <w:i/>
          <w:sz w:val="18"/>
          <w:szCs w:val="18"/>
        </w:rPr>
        <w:t>The Park Ridge Center</w:t>
      </w:r>
      <w:r w:rsidR="00D75282" w:rsidRPr="00111B97">
        <w:rPr>
          <w:rFonts w:ascii="Arial" w:hAnsi="Arial" w:cs="Arial"/>
          <w:sz w:val="18"/>
          <w:szCs w:val="18"/>
        </w:rPr>
        <w:t xml:space="preserve"> 2002</w:t>
      </w:r>
    </w:p>
    <w:p w14:paraId="21C8541A" w14:textId="1048AB9D" w:rsidR="00BA0A67" w:rsidRPr="00111B97" w:rsidRDefault="00BA0A67" w:rsidP="00BA0A67">
      <w:pPr>
        <w:pStyle w:val="Lijstalinea"/>
        <w:numPr>
          <w:ilvl w:val="0"/>
          <w:numId w:val="6"/>
        </w:numPr>
        <w:spacing w:before="0" w:after="0" w:line="240" w:lineRule="auto"/>
        <w:rPr>
          <w:rFonts w:ascii="Arial" w:hAnsi="Arial" w:cs="Arial"/>
          <w:sz w:val="18"/>
          <w:szCs w:val="18"/>
        </w:rPr>
      </w:pPr>
      <w:r>
        <w:rPr>
          <w:rFonts w:ascii="Arial" w:hAnsi="Arial" w:cs="Arial"/>
          <w:sz w:val="18"/>
          <w:szCs w:val="18"/>
        </w:rPr>
        <w:t xml:space="preserve">European Food Information Council (2014). </w:t>
      </w:r>
      <w:hyperlink r:id="rId21" w:history="1">
        <w:r w:rsidRPr="008457BF">
          <w:rPr>
            <w:rStyle w:val="Hyperlink"/>
            <w:rFonts w:ascii="Arial" w:hAnsi="Arial" w:cs="Arial"/>
            <w:sz w:val="18"/>
            <w:szCs w:val="18"/>
          </w:rPr>
          <w:t>http://www.eufic.org/index/en/show/consumers/</w:t>
        </w:r>
      </w:hyperlink>
      <w:r>
        <w:rPr>
          <w:rFonts w:ascii="Arial" w:hAnsi="Arial" w:cs="Arial"/>
          <w:sz w:val="18"/>
          <w:szCs w:val="18"/>
        </w:rPr>
        <w:t>. Laatst geraadpleegd 3 juni 2014.</w:t>
      </w:r>
    </w:p>
    <w:p w14:paraId="3EA94C94" w14:textId="4ACDC3F5" w:rsidR="00E518A9" w:rsidRPr="00111B97" w:rsidRDefault="00E518A9" w:rsidP="00E157DC">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 xml:space="preserve">Geraci J.R., Smith T.G. (1979). Vitamin C in the diet of Inuit Hunters from Holman, Northwest Territories. </w:t>
      </w:r>
      <w:r w:rsidRPr="00111B97">
        <w:rPr>
          <w:rFonts w:ascii="Arial" w:hAnsi="Arial" w:cs="Arial"/>
          <w:i/>
          <w:sz w:val="18"/>
          <w:szCs w:val="18"/>
        </w:rPr>
        <w:t xml:space="preserve">Arctic </w:t>
      </w:r>
      <w:r w:rsidRPr="00111B97">
        <w:rPr>
          <w:rFonts w:ascii="Arial" w:hAnsi="Arial" w:cs="Arial"/>
          <w:sz w:val="18"/>
          <w:szCs w:val="18"/>
        </w:rPr>
        <w:t>vol. 32 no. 2 (June 1979) 135 - 139</w:t>
      </w:r>
    </w:p>
    <w:p w14:paraId="39E66401" w14:textId="77777777" w:rsidR="005E1C3E" w:rsidRPr="00111B97" w:rsidRDefault="005E1C3E"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Gezondheidsraad (2006). Richtlijnen goede voeding. Publicatie nr. 2006/21. ISBN  90-5549-627-8</w:t>
      </w:r>
    </w:p>
    <w:p w14:paraId="054A8CF4" w14:textId="180E2E5C" w:rsidR="00EE0243" w:rsidRPr="00111B97" w:rsidRDefault="00EE0243"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Gezondheidsraad (2011). Richtlijnen voedselkeuze. Publicatiedatum 1 maart 2011</w:t>
      </w:r>
    </w:p>
    <w:p w14:paraId="305A0C77" w14:textId="15E42A26" w:rsidR="00CA65D5" w:rsidRPr="00111B97" w:rsidRDefault="00CA65D5"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Gunn C.A., Weber J.L., Coad J., Kruger M.C. (2013). Increasing fruits and vegetables in midlife women: a feasilbility study.</w:t>
      </w:r>
      <w:r w:rsidRPr="00111B97">
        <w:rPr>
          <w:rFonts w:ascii="Arial" w:hAnsi="Arial" w:cs="Arial"/>
          <w:i/>
          <w:sz w:val="18"/>
          <w:szCs w:val="18"/>
        </w:rPr>
        <w:t xml:space="preserve"> Nutrition Research </w:t>
      </w:r>
      <w:r w:rsidRPr="00111B97">
        <w:rPr>
          <w:rFonts w:ascii="Arial" w:hAnsi="Arial" w:cs="Arial"/>
          <w:sz w:val="18"/>
          <w:szCs w:val="18"/>
        </w:rPr>
        <w:t>33 (2013) 543-551</w:t>
      </w:r>
    </w:p>
    <w:p w14:paraId="56974943" w14:textId="77777777" w:rsidR="005E1C3E" w:rsidRPr="00111B97" w:rsidRDefault="005E1C3E"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color w:val="000000"/>
          <w:sz w:val="18"/>
          <w:szCs w:val="18"/>
          <w:shd w:val="clear" w:color="auto" w:fill="FFFFFF"/>
          <w:lang w:val="en-US"/>
        </w:rPr>
        <w:t xml:space="preserve">Hartley L, Igbinedion E, Holmes J, Flowers N, Thorogood M, Clarke A, Stranges S, Hooper L, Rees K. Increased consumption of fruit and vegetables for the primary prevention of cardiovascular diseases. </w:t>
      </w:r>
      <w:r w:rsidRPr="00111B97">
        <w:rPr>
          <w:rFonts w:ascii="Arial" w:hAnsi="Arial" w:cs="Arial"/>
          <w:i/>
          <w:color w:val="000000"/>
          <w:sz w:val="18"/>
          <w:szCs w:val="18"/>
          <w:shd w:val="clear" w:color="auto" w:fill="FFFFFF"/>
          <w:lang w:val="en-US"/>
        </w:rPr>
        <w:t>Cochrane Database of Systematic Reviews 2013</w:t>
      </w:r>
      <w:r w:rsidRPr="00111B97">
        <w:rPr>
          <w:rFonts w:ascii="Arial" w:hAnsi="Arial" w:cs="Arial"/>
          <w:color w:val="000000"/>
          <w:sz w:val="18"/>
          <w:szCs w:val="18"/>
          <w:shd w:val="clear" w:color="auto" w:fill="FFFFFF"/>
          <w:lang w:val="en-US"/>
        </w:rPr>
        <w:t>, Issue 6</w:t>
      </w:r>
    </w:p>
    <w:p w14:paraId="4D85D65A" w14:textId="335E1724" w:rsidR="007A6823" w:rsidRPr="00111B97" w:rsidRDefault="007A6823"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color w:val="000000"/>
          <w:sz w:val="18"/>
          <w:szCs w:val="18"/>
          <w:shd w:val="clear" w:color="auto" w:fill="FFFFFF"/>
          <w:lang w:val="en-US"/>
        </w:rPr>
        <w:t>Heppner C., Dorne J.L.C.M., Fabiansson S., Verger P., Fuer</w:t>
      </w:r>
      <w:r w:rsidR="00A508D3">
        <w:rPr>
          <w:rFonts w:ascii="Arial" w:hAnsi="Arial" w:cs="Arial"/>
          <w:color w:val="000000"/>
          <w:sz w:val="18"/>
          <w:szCs w:val="18"/>
          <w:shd w:val="clear" w:color="auto" w:fill="FFFFFF"/>
          <w:lang w:val="en-US"/>
        </w:rPr>
        <w:t>st P., Fernandez-Cruz M.L.</w:t>
      </w:r>
      <w:r w:rsidRPr="00111B97">
        <w:rPr>
          <w:rFonts w:ascii="Arial" w:hAnsi="Arial" w:cs="Arial"/>
          <w:color w:val="000000"/>
          <w:sz w:val="18"/>
          <w:szCs w:val="18"/>
          <w:shd w:val="clear" w:color="auto" w:fill="FFFFFF"/>
          <w:lang w:val="en-US"/>
        </w:rPr>
        <w:t xml:space="preserve"> (2008). The first risk benefit assessment of nitrate in vegetables: a European perspective abstracts of the 45</w:t>
      </w:r>
      <w:r w:rsidRPr="00111B97">
        <w:rPr>
          <w:rFonts w:ascii="Arial" w:hAnsi="Arial" w:cs="Arial"/>
          <w:color w:val="000000"/>
          <w:sz w:val="18"/>
          <w:szCs w:val="18"/>
          <w:shd w:val="clear" w:color="auto" w:fill="FFFFFF"/>
          <w:vertAlign w:val="superscript"/>
          <w:lang w:val="en-US"/>
        </w:rPr>
        <w:t>th</w:t>
      </w:r>
      <w:r w:rsidRPr="00111B97">
        <w:rPr>
          <w:rFonts w:ascii="Arial" w:hAnsi="Arial" w:cs="Arial"/>
          <w:color w:val="000000"/>
          <w:sz w:val="18"/>
          <w:szCs w:val="18"/>
          <w:shd w:val="clear" w:color="auto" w:fill="FFFFFF"/>
          <w:lang w:val="en-US"/>
        </w:rPr>
        <w:t xml:space="preserve"> congress of the European Societies of Toxicology. </w:t>
      </w:r>
      <w:r w:rsidRPr="00111B97">
        <w:rPr>
          <w:rFonts w:ascii="Arial" w:hAnsi="Arial" w:cs="Arial"/>
          <w:i/>
          <w:color w:val="000000"/>
          <w:sz w:val="18"/>
          <w:szCs w:val="18"/>
          <w:shd w:val="clear" w:color="auto" w:fill="FFFFFF"/>
          <w:lang w:val="en-US"/>
        </w:rPr>
        <w:t xml:space="preserve">Toxicology Letters </w:t>
      </w:r>
      <w:r w:rsidRPr="00111B97">
        <w:rPr>
          <w:rFonts w:ascii="Arial" w:hAnsi="Arial" w:cs="Arial"/>
          <w:color w:val="000000"/>
          <w:sz w:val="18"/>
          <w:szCs w:val="18"/>
          <w:shd w:val="clear" w:color="auto" w:fill="FFFFFF"/>
          <w:lang w:val="en-US"/>
        </w:rPr>
        <w:t>180, S65</w:t>
      </w:r>
    </w:p>
    <w:p w14:paraId="587F0EA0" w14:textId="256F3925" w:rsidR="00077160" w:rsidRPr="00111B97" w:rsidRDefault="00077160"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color w:val="000000"/>
          <w:sz w:val="18"/>
          <w:szCs w:val="18"/>
          <w:shd w:val="clear" w:color="auto" w:fill="FFFFFF"/>
          <w:lang w:val="en-US"/>
        </w:rPr>
        <w:t xml:space="preserve">Hoefkens C., Sioen I., Baert K., De Meulenaer B., </w:t>
      </w:r>
      <w:r w:rsidR="00954016" w:rsidRPr="00111B97">
        <w:rPr>
          <w:rFonts w:ascii="Arial" w:hAnsi="Arial" w:cs="Arial"/>
          <w:color w:val="000000"/>
          <w:sz w:val="18"/>
          <w:szCs w:val="18"/>
          <w:shd w:val="clear" w:color="auto" w:fill="FFFFFF"/>
          <w:lang w:val="en-US"/>
        </w:rPr>
        <w:t>De He</w:t>
      </w:r>
      <w:r w:rsidR="00A508D3">
        <w:rPr>
          <w:rFonts w:ascii="Arial" w:hAnsi="Arial" w:cs="Arial"/>
          <w:color w:val="000000"/>
          <w:sz w:val="18"/>
          <w:szCs w:val="18"/>
          <w:shd w:val="clear" w:color="auto" w:fill="FFFFFF"/>
          <w:lang w:val="en-US"/>
        </w:rPr>
        <w:t>nauw S., Vandekinderen I.</w:t>
      </w:r>
      <w:r w:rsidR="00954016" w:rsidRPr="00111B97">
        <w:rPr>
          <w:rFonts w:ascii="Arial" w:hAnsi="Arial" w:cs="Arial"/>
          <w:color w:val="000000"/>
          <w:sz w:val="18"/>
          <w:szCs w:val="18"/>
          <w:shd w:val="clear" w:color="auto" w:fill="FFFFFF"/>
          <w:lang w:val="en-US"/>
        </w:rPr>
        <w:t xml:space="preserve"> (2010). Consuming organic versus conventional vegetables: the effect on nutrient and contaminant intakes. </w:t>
      </w:r>
    </w:p>
    <w:p w14:paraId="5075B4FE" w14:textId="68B08F87" w:rsidR="00077160" w:rsidRPr="00111B97" w:rsidRDefault="005E1C3E" w:rsidP="00077160">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Hoenderdos K., Severs A. (d.d.?). Richtlijnen PuurGezond. (nog niet gepubliceerd)</w:t>
      </w:r>
    </w:p>
    <w:p w14:paraId="60A1FA42" w14:textId="16616320" w:rsidR="00F00F09" w:rsidRPr="00F00F09" w:rsidRDefault="002F4706" w:rsidP="00F00F09">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Hofe C.R., Feng L., Zephyr D., Stromberg A.J., Hennig B., Gaetke L.M.  (2014). Fruit and vegetable intake, as reflected by serum carotenoid concentrations, predicts reduced probability of polychlorinated biphenyl-asociated risk for type 2 diabetes: National Health and Nu</w:t>
      </w:r>
      <w:r w:rsidR="00F00F09">
        <w:rPr>
          <w:rFonts w:ascii="Arial" w:hAnsi="Arial" w:cs="Arial"/>
          <w:sz w:val="18"/>
          <w:szCs w:val="18"/>
        </w:rPr>
        <w:t>trition Examination Survey 2003</w:t>
      </w:r>
    </w:p>
    <w:p w14:paraId="678E11DE" w14:textId="171A7EC3" w:rsidR="00F00F09" w:rsidRPr="00111B97" w:rsidRDefault="00F00F09" w:rsidP="005E1C3E">
      <w:pPr>
        <w:pStyle w:val="Lijstalinea"/>
        <w:numPr>
          <w:ilvl w:val="0"/>
          <w:numId w:val="6"/>
        </w:numPr>
        <w:spacing w:before="0" w:after="0" w:line="240" w:lineRule="auto"/>
        <w:rPr>
          <w:rFonts w:ascii="Arial" w:hAnsi="Arial" w:cs="Arial"/>
          <w:sz w:val="18"/>
          <w:szCs w:val="18"/>
        </w:rPr>
      </w:pPr>
      <w:r>
        <w:rPr>
          <w:rFonts w:ascii="Arial" w:hAnsi="Arial" w:cs="Arial"/>
          <w:sz w:val="18"/>
          <w:szCs w:val="18"/>
        </w:rPr>
        <w:t xml:space="preserve">Huber M., Knottnerus J.A., Green L., Horst van der H., Jadad A.R., Kromhout D., Leonard B. (2011). How should we define health? </w:t>
      </w:r>
      <w:r>
        <w:rPr>
          <w:rFonts w:ascii="Arial" w:hAnsi="Arial" w:cs="Arial"/>
          <w:i/>
          <w:sz w:val="18"/>
          <w:szCs w:val="18"/>
        </w:rPr>
        <w:t xml:space="preserve">BMJ </w:t>
      </w:r>
      <w:r>
        <w:rPr>
          <w:rFonts w:ascii="Arial" w:hAnsi="Arial" w:cs="Arial"/>
          <w:sz w:val="18"/>
          <w:szCs w:val="18"/>
        </w:rPr>
        <w:t>2011; 343:d4163</w:t>
      </w:r>
    </w:p>
    <w:p w14:paraId="408B1C9B" w14:textId="77777777" w:rsidR="002D44CA" w:rsidRDefault="004A1511" w:rsidP="00E31D31">
      <w:pPr>
        <w:pStyle w:val="Lijstalinea"/>
        <w:numPr>
          <w:ilvl w:val="0"/>
          <w:numId w:val="6"/>
        </w:numPr>
        <w:spacing w:before="0" w:after="0" w:line="240" w:lineRule="auto"/>
        <w:rPr>
          <w:rFonts w:ascii="Arial" w:hAnsi="Arial" w:cs="Arial"/>
          <w:sz w:val="18"/>
          <w:szCs w:val="18"/>
        </w:rPr>
      </w:pPr>
      <w:r w:rsidRPr="002D44CA">
        <w:rPr>
          <w:rFonts w:ascii="Arial" w:hAnsi="Arial" w:cs="Arial"/>
          <w:sz w:val="18"/>
          <w:szCs w:val="18"/>
        </w:rPr>
        <w:t xml:space="preserve">Kaloustian J., Alhanout K., Amiot-Carlin M., Lairon D., Portugal H., Nicolay A. (2008). Effect of water cooking on free phytosterol levels in beans and vegetables. </w:t>
      </w:r>
      <w:r w:rsidRPr="002D44CA">
        <w:rPr>
          <w:rFonts w:ascii="Arial" w:hAnsi="Arial" w:cs="Arial"/>
          <w:i/>
          <w:sz w:val="18"/>
          <w:szCs w:val="18"/>
        </w:rPr>
        <w:t xml:space="preserve">Food Chemistry </w:t>
      </w:r>
      <w:r w:rsidRPr="002D44CA">
        <w:rPr>
          <w:rFonts w:ascii="Arial" w:hAnsi="Arial" w:cs="Arial"/>
          <w:sz w:val="18"/>
          <w:szCs w:val="18"/>
        </w:rPr>
        <w:t xml:space="preserve">107 (2008) 1379 </w:t>
      </w:r>
      <w:r w:rsidR="003157F5" w:rsidRPr="002D44CA">
        <w:rPr>
          <w:rFonts w:ascii="Arial" w:hAnsi="Arial" w:cs="Arial"/>
          <w:sz w:val="18"/>
          <w:szCs w:val="18"/>
        </w:rPr>
        <w:t>–</w:t>
      </w:r>
      <w:r w:rsidRPr="002D44CA">
        <w:rPr>
          <w:rFonts w:ascii="Arial" w:hAnsi="Arial" w:cs="Arial"/>
          <w:sz w:val="18"/>
          <w:szCs w:val="18"/>
        </w:rPr>
        <w:t xml:space="preserve"> 1386</w:t>
      </w:r>
    </w:p>
    <w:p w14:paraId="16BA471A" w14:textId="498905CF" w:rsidR="002D44CA" w:rsidRDefault="002D44CA" w:rsidP="00E31D31">
      <w:pPr>
        <w:pStyle w:val="Lijstalinea"/>
        <w:numPr>
          <w:ilvl w:val="0"/>
          <w:numId w:val="6"/>
        </w:numPr>
        <w:spacing w:before="0" w:after="0" w:line="240" w:lineRule="auto"/>
        <w:rPr>
          <w:rFonts w:ascii="Arial" w:hAnsi="Arial" w:cs="Arial"/>
          <w:sz w:val="18"/>
          <w:szCs w:val="18"/>
        </w:rPr>
      </w:pPr>
      <w:r>
        <w:rPr>
          <w:rFonts w:ascii="Arial" w:hAnsi="Arial" w:cs="Arial"/>
          <w:sz w:val="18"/>
          <w:szCs w:val="18"/>
        </w:rPr>
        <w:t xml:space="preserve">Katz D.L., Meller S. (2014). Can we say what diet is best for health? </w:t>
      </w:r>
      <w:r>
        <w:rPr>
          <w:rFonts w:ascii="Arial" w:hAnsi="Arial" w:cs="Arial"/>
          <w:i/>
          <w:sz w:val="18"/>
          <w:szCs w:val="18"/>
        </w:rPr>
        <w:t xml:space="preserve">Annual review of public health </w:t>
      </w:r>
      <w:r>
        <w:rPr>
          <w:rFonts w:ascii="Arial" w:hAnsi="Arial" w:cs="Arial"/>
          <w:sz w:val="18"/>
          <w:szCs w:val="18"/>
        </w:rPr>
        <w:t xml:space="preserve"> 2014. 35:83-103</w:t>
      </w:r>
    </w:p>
    <w:p w14:paraId="081229E2" w14:textId="19477069" w:rsidR="003157F5" w:rsidRPr="002D44CA" w:rsidRDefault="003157F5" w:rsidP="00E31D31">
      <w:pPr>
        <w:pStyle w:val="Lijstalinea"/>
        <w:numPr>
          <w:ilvl w:val="0"/>
          <w:numId w:val="6"/>
        </w:numPr>
        <w:spacing w:before="0" w:after="0" w:line="240" w:lineRule="auto"/>
        <w:rPr>
          <w:rFonts w:ascii="Arial" w:hAnsi="Arial" w:cs="Arial"/>
          <w:sz w:val="18"/>
          <w:szCs w:val="18"/>
        </w:rPr>
      </w:pPr>
      <w:r w:rsidRPr="002D44CA">
        <w:rPr>
          <w:rFonts w:ascii="Arial" w:hAnsi="Arial" w:cs="Arial"/>
          <w:sz w:val="18"/>
          <w:szCs w:val="18"/>
        </w:rPr>
        <w:t>Lapointe A., Provencher V., Weisnagel S.J., Bégin C., Blanche</w:t>
      </w:r>
      <w:r w:rsidR="00A508D3">
        <w:rPr>
          <w:rFonts w:ascii="Arial" w:hAnsi="Arial" w:cs="Arial"/>
          <w:sz w:val="18"/>
          <w:szCs w:val="18"/>
        </w:rPr>
        <w:t>t R., Dufour-Bouchard A.A.</w:t>
      </w:r>
      <w:r w:rsidRPr="002D44CA">
        <w:rPr>
          <w:rFonts w:ascii="Arial" w:hAnsi="Arial" w:cs="Arial"/>
          <w:sz w:val="18"/>
          <w:szCs w:val="18"/>
        </w:rPr>
        <w:t xml:space="preserve"> (2010). Dietary intervention promoting high intakes opf fruits and vegetables: Short-term effects in eating behaviors in overweight-obese postmenopausal women. </w:t>
      </w:r>
      <w:r w:rsidRPr="002D44CA">
        <w:rPr>
          <w:rFonts w:ascii="Arial" w:hAnsi="Arial" w:cs="Arial"/>
          <w:i/>
          <w:sz w:val="18"/>
          <w:szCs w:val="18"/>
        </w:rPr>
        <w:t>Eating behaviors</w:t>
      </w:r>
      <w:r w:rsidRPr="002D44CA">
        <w:rPr>
          <w:rFonts w:ascii="Arial" w:hAnsi="Arial" w:cs="Arial"/>
          <w:sz w:val="18"/>
          <w:szCs w:val="18"/>
        </w:rPr>
        <w:t xml:space="preserve"> 11 (2010) 305-308.</w:t>
      </w:r>
    </w:p>
    <w:p w14:paraId="6A7BCA72" w14:textId="551E5865" w:rsidR="00D554D5" w:rsidRPr="00111B97" w:rsidRDefault="00D554D5"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López-Miranda J., Pérez-Jiménez F., Ros E., De Catarina R.</w:t>
      </w:r>
      <w:r w:rsidR="00A508D3">
        <w:rPr>
          <w:rFonts w:ascii="Arial" w:hAnsi="Arial" w:cs="Arial"/>
          <w:sz w:val="18"/>
          <w:szCs w:val="18"/>
        </w:rPr>
        <w:t>, Badimón L., Covas M.I.</w:t>
      </w:r>
      <w:r w:rsidRPr="00111B97">
        <w:rPr>
          <w:rFonts w:ascii="Arial" w:hAnsi="Arial" w:cs="Arial"/>
          <w:sz w:val="18"/>
          <w:szCs w:val="18"/>
        </w:rPr>
        <w:t xml:space="preserve"> (2010). Olive oil and health: Summary of the II International Conference on Olive Oil and Healt</w:t>
      </w:r>
      <w:r w:rsidR="00B37CF3" w:rsidRPr="00111B97">
        <w:rPr>
          <w:rFonts w:ascii="Arial" w:hAnsi="Arial" w:cs="Arial"/>
          <w:sz w:val="18"/>
          <w:szCs w:val="18"/>
        </w:rPr>
        <w:t>h</w:t>
      </w:r>
      <w:r w:rsidRPr="00111B97">
        <w:rPr>
          <w:rFonts w:ascii="Arial" w:hAnsi="Arial" w:cs="Arial"/>
          <w:sz w:val="18"/>
          <w:szCs w:val="18"/>
        </w:rPr>
        <w:t xml:space="preserve"> Consensus </w:t>
      </w:r>
      <w:r w:rsidR="00B37CF3" w:rsidRPr="00111B97">
        <w:rPr>
          <w:rFonts w:ascii="Arial" w:hAnsi="Arial" w:cs="Arial"/>
          <w:sz w:val="18"/>
          <w:szCs w:val="18"/>
        </w:rPr>
        <w:t xml:space="preserve">Report, Jaén and Cordoba (Spain) 2008. </w:t>
      </w:r>
      <w:r w:rsidR="00B37CF3" w:rsidRPr="00111B97">
        <w:rPr>
          <w:rFonts w:ascii="Arial" w:hAnsi="Arial" w:cs="Arial"/>
          <w:i/>
          <w:sz w:val="18"/>
          <w:szCs w:val="18"/>
        </w:rPr>
        <w:t xml:space="preserve">Nutrition, Metabolism &amp; Cardiovascular Diseases </w:t>
      </w:r>
      <w:r w:rsidR="00B37CF3" w:rsidRPr="00111B97">
        <w:rPr>
          <w:rFonts w:ascii="Arial" w:hAnsi="Arial" w:cs="Arial"/>
          <w:sz w:val="18"/>
          <w:szCs w:val="18"/>
        </w:rPr>
        <w:t>20 (2010) 284-294</w:t>
      </w:r>
    </w:p>
    <w:p w14:paraId="553A2678" w14:textId="2FAEBDD7" w:rsidR="005632DC" w:rsidRPr="00111B97" w:rsidRDefault="005632DC"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 xml:space="preserve">Marangoni, F., Poli A. (2010). Phytosterols and cardiovascular health. </w:t>
      </w:r>
      <w:r w:rsidRPr="00111B97">
        <w:rPr>
          <w:rFonts w:ascii="Arial" w:hAnsi="Arial" w:cs="Arial"/>
          <w:i/>
          <w:sz w:val="18"/>
          <w:szCs w:val="18"/>
        </w:rPr>
        <w:t>Pharmacological Research</w:t>
      </w:r>
      <w:r w:rsidRPr="00111B97">
        <w:rPr>
          <w:rFonts w:ascii="Arial" w:hAnsi="Arial" w:cs="Arial"/>
          <w:sz w:val="18"/>
          <w:szCs w:val="18"/>
        </w:rPr>
        <w:t xml:space="preserve"> 61 (2010) 193 – 199. </w:t>
      </w:r>
    </w:p>
    <w:p w14:paraId="5C8DDF0A" w14:textId="343E23F2" w:rsidR="001154E5" w:rsidRPr="00111B97" w:rsidRDefault="001154E5"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Mbalilaki J.A., Masesa Z., Stromme S.B., Hostmark A.T., Sundquist J., Wändell P.</w:t>
      </w:r>
      <w:r w:rsidR="00A005D5" w:rsidRPr="00111B97">
        <w:rPr>
          <w:rFonts w:ascii="Arial" w:hAnsi="Arial" w:cs="Arial"/>
          <w:sz w:val="18"/>
          <w:szCs w:val="18"/>
        </w:rPr>
        <w:t>, Rosengren A.</w:t>
      </w:r>
      <w:r w:rsidRPr="00111B97">
        <w:rPr>
          <w:rFonts w:ascii="Arial" w:hAnsi="Arial" w:cs="Arial"/>
          <w:sz w:val="18"/>
          <w:szCs w:val="18"/>
        </w:rPr>
        <w:t xml:space="preserve"> (2010). Daily energy expenditure and cardiovascular risk in Masaï, rural and urban Banu Tanzanians. </w:t>
      </w:r>
      <w:r w:rsidRPr="00111B97">
        <w:rPr>
          <w:rFonts w:ascii="Arial" w:hAnsi="Arial" w:cs="Arial"/>
          <w:i/>
          <w:sz w:val="18"/>
          <w:szCs w:val="18"/>
        </w:rPr>
        <w:t xml:space="preserve">British Journal of Sports Medicine </w:t>
      </w:r>
      <w:r w:rsidRPr="00111B97">
        <w:rPr>
          <w:rFonts w:ascii="Arial" w:hAnsi="Arial" w:cs="Arial"/>
          <w:sz w:val="18"/>
          <w:szCs w:val="18"/>
        </w:rPr>
        <w:t xml:space="preserve"> 2010 44 (2) 121-6</w:t>
      </w:r>
    </w:p>
    <w:p w14:paraId="144D5A72" w14:textId="7595DB8B" w:rsidR="00287C33" w:rsidRPr="00111B97" w:rsidRDefault="00287C33"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 xml:space="preserve">Ministério da Saúde (2014). Guia alimentar para a populacao Brasileira (versao para cosulta pública). </w:t>
      </w:r>
      <w:r w:rsidRPr="00111B97">
        <w:rPr>
          <w:rFonts w:ascii="Arial" w:hAnsi="Arial" w:cs="Arial"/>
          <w:i/>
          <w:sz w:val="18"/>
          <w:szCs w:val="18"/>
        </w:rPr>
        <w:t>Secretaria de atencao á Saúde, Departamento de Atencao Básica, Coordenacao geral de alimentacao e nutriccao</w:t>
      </w:r>
    </w:p>
    <w:p w14:paraId="3B5A35D5" w14:textId="5DE147FA" w:rsidR="00955C1F" w:rsidRPr="00111B97" w:rsidRDefault="00955C1F"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lastRenderedPageBreak/>
        <w:t xml:space="preserve">Oyebode O., Gordon-Dseagu V., Walker A., Mindell J.S. (2014). Fruit and vegetable consumption and all-cause, cancer and CVD mortality: analysis of Health Survey for England Data. </w:t>
      </w:r>
      <w:r w:rsidRPr="00111B97">
        <w:rPr>
          <w:rFonts w:ascii="Arial" w:hAnsi="Arial" w:cs="Arial"/>
          <w:i/>
          <w:sz w:val="18"/>
          <w:szCs w:val="18"/>
        </w:rPr>
        <w:t>Journal of Epidemiology and Community Health</w:t>
      </w:r>
      <w:r w:rsidRPr="00111B97">
        <w:rPr>
          <w:rFonts w:ascii="Arial" w:hAnsi="Arial" w:cs="Arial"/>
          <w:sz w:val="18"/>
          <w:szCs w:val="18"/>
        </w:rPr>
        <w:t xml:space="preserve"> 2014; 0: 1-7</w:t>
      </w:r>
    </w:p>
    <w:p w14:paraId="4646F91B" w14:textId="68251238" w:rsidR="00A40537" w:rsidRPr="00111B97" w:rsidRDefault="00A40537" w:rsidP="005E1C3E">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 xml:space="preserve">Pauwels E.K.J. (2011). The protective effect of the mediterrean Diet: Focus on cancer and cardiovascular risk. </w:t>
      </w:r>
      <w:r w:rsidRPr="00111B97">
        <w:rPr>
          <w:rFonts w:ascii="Arial" w:hAnsi="Arial" w:cs="Arial"/>
          <w:i/>
          <w:sz w:val="18"/>
          <w:szCs w:val="18"/>
        </w:rPr>
        <w:t>Medical Principles and Practice</w:t>
      </w:r>
      <w:r w:rsidRPr="00111B97">
        <w:rPr>
          <w:rFonts w:ascii="Arial" w:hAnsi="Arial" w:cs="Arial"/>
          <w:sz w:val="18"/>
          <w:szCs w:val="18"/>
        </w:rPr>
        <w:t xml:space="preserve"> 201; 20: 103-111</w:t>
      </w:r>
    </w:p>
    <w:p w14:paraId="7CE1897D" w14:textId="6E34860D" w:rsidR="002D14B7" w:rsidRPr="00111B97" w:rsidRDefault="002D14B7" w:rsidP="002D14B7">
      <w:pPr>
        <w:pStyle w:val="Lijstalinea"/>
        <w:numPr>
          <w:ilvl w:val="0"/>
          <w:numId w:val="6"/>
        </w:numPr>
        <w:spacing w:before="0" w:after="0" w:line="240" w:lineRule="auto"/>
        <w:rPr>
          <w:rFonts w:ascii="Arial" w:hAnsi="Arial" w:cs="Arial"/>
          <w:sz w:val="18"/>
          <w:szCs w:val="18"/>
        </w:rPr>
      </w:pPr>
      <w:r w:rsidRPr="00111B97">
        <w:rPr>
          <w:rFonts w:ascii="Arial" w:hAnsi="Arial" w:cs="Arial"/>
          <w:sz w:val="18"/>
          <w:szCs w:val="18"/>
        </w:rPr>
        <w:t>Piironen V., Lampi A. Occurencen and levels of phytosterols in foods. In: Dutta P.C. (2004). Phytosterols as functional food components and neutraceuticals. Marcel Dekker Inc. New York 2004. ISBN: 0-8247-4750-X</w:t>
      </w:r>
    </w:p>
    <w:p w14:paraId="7E73A9A9" w14:textId="0430F19E" w:rsidR="005E1C3E" w:rsidRDefault="005E1C3E"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rPr>
        <w:t>Rijksinstituut voor Volksgezondheid en Milieuhygiëne (</w:t>
      </w:r>
      <w:r w:rsidR="00175C35" w:rsidRPr="00111B97">
        <w:rPr>
          <w:rFonts w:ascii="Arial" w:hAnsi="Arial" w:cs="Arial"/>
          <w:sz w:val="18"/>
          <w:szCs w:val="18"/>
        </w:rPr>
        <w:t xml:space="preserve">RIVM, </w:t>
      </w:r>
      <w:r w:rsidRPr="00111B97">
        <w:rPr>
          <w:rFonts w:ascii="Arial" w:hAnsi="Arial" w:cs="Arial"/>
          <w:sz w:val="18"/>
          <w:szCs w:val="18"/>
        </w:rPr>
        <w:t xml:space="preserve">2011). </w:t>
      </w:r>
      <w:r w:rsidRPr="00111B97">
        <w:rPr>
          <w:rFonts w:ascii="Arial" w:hAnsi="Arial" w:cs="Arial"/>
          <w:sz w:val="18"/>
          <w:szCs w:val="18"/>
          <w:lang w:val="en-US"/>
        </w:rPr>
        <w:t xml:space="preserve">Dutch National Food Consumption Survey 2007-2010: diet of children and adults aged 7 to 69 years. National Institute for Public Health and the Environment: Bilthoven. </w:t>
      </w:r>
    </w:p>
    <w:p w14:paraId="5A3C679A" w14:textId="0B20E597" w:rsidR="00A508D3" w:rsidRPr="00111B97" w:rsidRDefault="00A508D3"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rPr>
        <w:t>Rijksinstituut voor Volksgezondheid en Milieuhygiëne (RIVM, 2</w:t>
      </w:r>
      <w:r>
        <w:rPr>
          <w:rFonts w:ascii="Arial" w:hAnsi="Arial" w:cs="Arial"/>
          <w:sz w:val="18"/>
          <w:szCs w:val="18"/>
        </w:rPr>
        <w:t>004</w:t>
      </w:r>
      <w:r w:rsidRPr="00111B97">
        <w:rPr>
          <w:rFonts w:ascii="Arial" w:hAnsi="Arial" w:cs="Arial"/>
          <w:sz w:val="18"/>
          <w:szCs w:val="18"/>
        </w:rPr>
        <w:t>).</w:t>
      </w:r>
      <w:r>
        <w:rPr>
          <w:rFonts w:ascii="Arial" w:hAnsi="Arial" w:cs="Arial"/>
          <w:sz w:val="18"/>
          <w:szCs w:val="18"/>
        </w:rPr>
        <w:t xml:space="preserve"> Ons eten gemeten, gezonde voeding en veilig voedsel in Nederland. </w:t>
      </w:r>
      <w:r>
        <w:rPr>
          <w:rFonts w:ascii="Arial" w:hAnsi="Arial" w:cs="Arial"/>
          <w:i/>
          <w:sz w:val="18"/>
          <w:szCs w:val="18"/>
        </w:rPr>
        <w:t xml:space="preserve">Bohn Stafleu van Loghum </w:t>
      </w:r>
      <w:r>
        <w:rPr>
          <w:rFonts w:ascii="Arial" w:hAnsi="Arial" w:cs="Arial"/>
          <w:sz w:val="18"/>
          <w:szCs w:val="18"/>
        </w:rPr>
        <w:t xml:space="preserve"> Houten</w:t>
      </w:r>
    </w:p>
    <w:p w14:paraId="440CEBEC" w14:textId="32D045F0" w:rsidR="00015213" w:rsidRPr="00111B97" w:rsidRDefault="00015213"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Robine J.M., Herrmann F.R., Arai Y., Willcox D.C., Gondo Y., Hirose N., Suzuki M., Saito Y., (2013). Accuracy of the cen</w:t>
      </w:r>
      <w:r w:rsidR="00036386" w:rsidRPr="00111B97">
        <w:rPr>
          <w:rFonts w:ascii="Arial" w:hAnsi="Arial" w:cs="Arial"/>
          <w:sz w:val="18"/>
          <w:szCs w:val="18"/>
          <w:lang w:val="en-US"/>
        </w:rPr>
        <w:t>tenarian numbers in Okinawa and</w:t>
      </w:r>
      <w:r w:rsidRPr="00111B97">
        <w:rPr>
          <w:rFonts w:ascii="Arial" w:hAnsi="Arial" w:cs="Arial"/>
          <w:sz w:val="18"/>
          <w:szCs w:val="18"/>
          <w:lang w:val="en-US"/>
        </w:rPr>
        <w:t xml:space="preserve"> role of the Okinawan diet on longevity. Responses to Le Bourg about the article “Exploring the impact of climate on human longevity”. </w:t>
      </w:r>
      <w:r w:rsidRPr="00111B97">
        <w:rPr>
          <w:rFonts w:ascii="Arial" w:hAnsi="Arial" w:cs="Arial"/>
          <w:i/>
          <w:sz w:val="18"/>
          <w:szCs w:val="18"/>
          <w:lang w:val="en-US"/>
        </w:rPr>
        <w:t xml:space="preserve">Experimental Gerontology </w:t>
      </w:r>
      <w:r w:rsidRPr="00111B97">
        <w:rPr>
          <w:rFonts w:ascii="Arial" w:hAnsi="Arial" w:cs="Arial"/>
          <w:sz w:val="18"/>
          <w:szCs w:val="18"/>
          <w:lang w:val="en-US"/>
        </w:rPr>
        <w:t xml:space="preserve"> 48 (203) 840 </w:t>
      </w:r>
      <w:r w:rsidR="00A121D5" w:rsidRPr="00111B97">
        <w:rPr>
          <w:rFonts w:ascii="Arial" w:hAnsi="Arial" w:cs="Arial"/>
          <w:sz w:val="18"/>
          <w:szCs w:val="18"/>
          <w:lang w:val="en-US"/>
        </w:rPr>
        <w:t>–</w:t>
      </w:r>
      <w:r w:rsidRPr="00111B97">
        <w:rPr>
          <w:rFonts w:ascii="Arial" w:hAnsi="Arial" w:cs="Arial"/>
          <w:sz w:val="18"/>
          <w:szCs w:val="18"/>
          <w:lang w:val="en-US"/>
        </w:rPr>
        <w:t xml:space="preserve"> 842</w:t>
      </w:r>
    </w:p>
    <w:p w14:paraId="14266553" w14:textId="2AA719A9" w:rsidR="00A121D5" w:rsidRPr="00111B97" w:rsidRDefault="00A121D5"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 xml:space="preserve">Rudkowska I. (2009). Plant sterols and stanols for healthy ageing. </w:t>
      </w:r>
      <w:r w:rsidRPr="00111B97">
        <w:rPr>
          <w:rFonts w:ascii="Arial" w:hAnsi="Arial" w:cs="Arial"/>
          <w:i/>
          <w:sz w:val="18"/>
          <w:szCs w:val="18"/>
          <w:lang w:val="en-US"/>
        </w:rPr>
        <w:t xml:space="preserve">Maturitas </w:t>
      </w:r>
      <w:r w:rsidRPr="00111B97">
        <w:rPr>
          <w:rFonts w:ascii="Arial" w:hAnsi="Arial" w:cs="Arial"/>
          <w:sz w:val="18"/>
          <w:szCs w:val="18"/>
          <w:lang w:val="en-US"/>
        </w:rPr>
        <w:t xml:space="preserve">66 (2010) 158 </w:t>
      </w:r>
      <w:r w:rsidR="00F12C7B" w:rsidRPr="00111B97">
        <w:rPr>
          <w:rFonts w:ascii="Arial" w:hAnsi="Arial" w:cs="Arial"/>
          <w:sz w:val="18"/>
          <w:szCs w:val="18"/>
          <w:lang w:val="en-US"/>
        </w:rPr>
        <w:t>–</w:t>
      </w:r>
      <w:r w:rsidRPr="00111B97">
        <w:rPr>
          <w:rFonts w:ascii="Arial" w:hAnsi="Arial" w:cs="Arial"/>
          <w:sz w:val="18"/>
          <w:szCs w:val="18"/>
          <w:lang w:val="en-US"/>
        </w:rPr>
        <w:t xml:space="preserve"> 162</w:t>
      </w:r>
    </w:p>
    <w:p w14:paraId="669BAFBD" w14:textId="1D8E9475" w:rsidR="00F12C7B" w:rsidRPr="00111B97" w:rsidRDefault="00F12C7B"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 xml:space="preserve">Sichieri R., Chiuve S.E., Pereira R.A., Lopes A.C.S., Willett W.C. (2010). Dietary recommendations: comparing dietary guidelines from Brazil and the United States. </w:t>
      </w:r>
      <w:r w:rsidRPr="00111B97">
        <w:rPr>
          <w:rFonts w:ascii="Arial" w:hAnsi="Arial" w:cs="Arial"/>
          <w:i/>
          <w:sz w:val="18"/>
          <w:szCs w:val="18"/>
          <w:lang w:val="en-US"/>
        </w:rPr>
        <w:t xml:space="preserve">Cad. Saúde Publica </w:t>
      </w:r>
      <w:r w:rsidRPr="00111B97">
        <w:rPr>
          <w:rFonts w:ascii="Arial" w:hAnsi="Arial" w:cs="Arial"/>
          <w:sz w:val="18"/>
          <w:szCs w:val="18"/>
          <w:lang w:val="en-US"/>
        </w:rPr>
        <w:t>Rio de Janeiro 26(11) 2050 – 2028 nov 2010</w:t>
      </w:r>
    </w:p>
    <w:p w14:paraId="3640C303" w14:textId="58088CC3" w:rsidR="005E1C3E" w:rsidRPr="00111B97" w:rsidRDefault="005E1C3E"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Skuladottir H., Tjoenneland A., Overvad K., Stripp C., Olsen J.H. (2006). Does high intake of fruit and vegetables improve lung ca</w:t>
      </w:r>
      <w:r w:rsidR="00036386" w:rsidRPr="00111B97">
        <w:rPr>
          <w:rFonts w:ascii="Arial" w:hAnsi="Arial" w:cs="Arial"/>
          <w:sz w:val="18"/>
          <w:szCs w:val="18"/>
          <w:lang w:val="en-US"/>
        </w:rPr>
        <w:t>s</w:t>
      </w:r>
      <w:r w:rsidRPr="00111B97">
        <w:rPr>
          <w:rFonts w:ascii="Arial" w:hAnsi="Arial" w:cs="Arial"/>
          <w:sz w:val="18"/>
          <w:szCs w:val="18"/>
          <w:lang w:val="en-US"/>
        </w:rPr>
        <w:t xml:space="preserve">ncer survival? </w:t>
      </w:r>
      <w:r w:rsidRPr="00111B97">
        <w:rPr>
          <w:rFonts w:ascii="Arial" w:hAnsi="Arial" w:cs="Arial"/>
          <w:i/>
          <w:sz w:val="18"/>
          <w:szCs w:val="18"/>
          <w:lang w:val="en-US"/>
        </w:rPr>
        <w:t xml:space="preserve">Lung Cancer </w:t>
      </w:r>
      <w:r w:rsidRPr="00111B97">
        <w:rPr>
          <w:rFonts w:ascii="Arial" w:hAnsi="Arial" w:cs="Arial"/>
          <w:sz w:val="18"/>
          <w:szCs w:val="18"/>
          <w:lang w:val="en-US"/>
        </w:rPr>
        <w:t>(2006) 51, 267-273</w:t>
      </w:r>
    </w:p>
    <w:p w14:paraId="0463F668" w14:textId="7771AAC6" w:rsidR="006D3B1C" w:rsidRPr="00111B97" w:rsidRDefault="006D3B1C"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Taylor R. (1973). De hunsa’s, het volk dat geen ziekte kent. Hollandia b.v. Baarn, 1973. ISBN 90 6045 802 8</w:t>
      </w:r>
    </w:p>
    <w:p w14:paraId="76F490D1" w14:textId="50016F27" w:rsidR="002E1280" w:rsidRDefault="002E1280"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 xml:space="preserve">Thomas B. &amp; Bishop J. (2007). Manual of dietetic practice. </w:t>
      </w:r>
      <w:r w:rsidRPr="00111B97">
        <w:rPr>
          <w:rFonts w:ascii="Arial" w:hAnsi="Arial" w:cs="Arial"/>
          <w:i/>
          <w:sz w:val="18"/>
          <w:szCs w:val="18"/>
          <w:lang w:val="en-US"/>
        </w:rPr>
        <w:t>Blackwell Publishing Ltd,</w:t>
      </w:r>
      <w:r w:rsidRPr="00111B97">
        <w:rPr>
          <w:rFonts w:ascii="Arial" w:hAnsi="Arial" w:cs="Arial"/>
          <w:sz w:val="18"/>
          <w:szCs w:val="18"/>
          <w:lang w:val="en-US"/>
        </w:rPr>
        <w:t xml:space="preserve"> 2007. ISBN 978-1-4051-3525-2</w:t>
      </w:r>
    </w:p>
    <w:p w14:paraId="7522B458" w14:textId="0F6CB021" w:rsidR="00242953" w:rsidRPr="00242953" w:rsidRDefault="00242953" w:rsidP="00242953">
      <w:pPr>
        <w:pStyle w:val="Lijstalinea"/>
        <w:numPr>
          <w:ilvl w:val="0"/>
          <w:numId w:val="8"/>
        </w:numPr>
        <w:rPr>
          <w:rFonts w:ascii="Arial" w:hAnsi="Arial" w:cs="Arial"/>
          <w:sz w:val="18"/>
          <w:szCs w:val="18"/>
        </w:rPr>
      </w:pPr>
      <w:r w:rsidRPr="00242953">
        <w:rPr>
          <w:rFonts w:ascii="Arial" w:hAnsi="Arial" w:cs="Arial"/>
          <w:sz w:val="18"/>
          <w:szCs w:val="18"/>
        </w:rPr>
        <w:t xml:space="preserve">UK Department of Health (2014). 5 a Day, </w:t>
      </w:r>
      <w:hyperlink r:id="rId22" w:history="1">
        <w:r w:rsidRPr="00242953">
          <w:rPr>
            <w:rStyle w:val="Hyperlink"/>
            <w:rFonts w:ascii="Arial" w:hAnsi="Arial" w:cs="Arial"/>
            <w:sz w:val="18"/>
            <w:szCs w:val="18"/>
          </w:rPr>
          <w:t>http://www.nhs.uk/Livewell/5ADAY/Pages/Portionsizes.aspx</w:t>
        </w:r>
      </w:hyperlink>
      <w:r w:rsidRPr="00242953">
        <w:rPr>
          <w:rFonts w:ascii="Arial" w:hAnsi="Arial" w:cs="Arial"/>
          <w:sz w:val="18"/>
          <w:szCs w:val="18"/>
        </w:rPr>
        <w:t>. Laatst geraadpleegd op 25 april 2014</w:t>
      </w:r>
    </w:p>
    <w:p w14:paraId="1D233D87" w14:textId="0E4B747B" w:rsidR="00242953" w:rsidRPr="00242953" w:rsidRDefault="00036386" w:rsidP="00242953">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 xml:space="preserve">Ungar N., Sieverding M., Stadsnitski T. (2013). Increasing fruit and vegetable intake. “Five a day” versus “just one more”. </w:t>
      </w:r>
      <w:r w:rsidRPr="00111B97">
        <w:rPr>
          <w:rFonts w:ascii="Arial" w:hAnsi="Arial" w:cs="Arial"/>
          <w:i/>
          <w:sz w:val="18"/>
          <w:szCs w:val="18"/>
          <w:lang w:val="en-US"/>
        </w:rPr>
        <w:t>Appetite</w:t>
      </w:r>
      <w:r w:rsidRPr="00111B97">
        <w:rPr>
          <w:rFonts w:ascii="Arial" w:hAnsi="Arial" w:cs="Arial"/>
          <w:sz w:val="18"/>
          <w:szCs w:val="18"/>
          <w:lang w:val="en-US"/>
        </w:rPr>
        <w:t xml:space="preserve"> 65 (2013) 200-204</w:t>
      </w:r>
    </w:p>
    <w:p w14:paraId="5F0291B3" w14:textId="46CE586A" w:rsidR="00242953" w:rsidRPr="00242953" w:rsidRDefault="00242953" w:rsidP="00242953">
      <w:pPr>
        <w:pStyle w:val="Lijstalinea"/>
        <w:numPr>
          <w:ilvl w:val="0"/>
          <w:numId w:val="8"/>
        </w:numPr>
        <w:rPr>
          <w:rFonts w:ascii="Arial" w:hAnsi="Arial" w:cs="Arial"/>
          <w:sz w:val="18"/>
          <w:szCs w:val="18"/>
        </w:rPr>
      </w:pPr>
      <w:r w:rsidRPr="00242953">
        <w:rPr>
          <w:rFonts w:ascii="Arial" w:hAnsi="Arial" w:cs="Arial"/>
          <w:sz w:val="18"/>
          <w:szCs w:val="18"/>
        </w:rPr>
        <w:t xml:space="preserve">United States Department of Agriculture (2014). Choose my plate, </w:t>
      </w:r>
      <w:hyperlink r:id="rId23" w:history="1">
        <w:r w:rsidRPr="00242953">
          <w:rPr>
            <w:rStyle w:val="Hyperlink"/>
            <w:rFonts w:ascii="Arial" w:hAnsi="Arial" w:cs="Arial"/>
            <w:sz w:val="18"/>
            <w:szCs w:val="18"/>
          </w:rPr>
          <w:t>http://www.choosemyplate.gov/food-groups/vegetables-amount.html</w:t>
        </w:r>
      </w:hyperlink>
      <w:r>
        <w:rPr>
          <w:rStyle w:val="Hyperlink"/>
          <w:rFonts w:ascii="Arial" w:hAnsi="Arial" w:cs="Arial"/>
          <w:sz w:val="18"/>
          <w:szCs w:val="18"/>
        </w:rPr>
        <w:t>.</w:t>
      </w:r>
      <w:r>
        <w:rPr>
          <w:rStyle w:val="Hyperlink"/>
          <w:rFonts w:ascii="Arial" w:hAnsi="Arial" w:cs="Arial"/>
          <w:sz w:val="18"/>
          <w:szCs w:val="18"/>
          <w:u w:val="none"/>
        </w:rPr>
        <w:t xml:space="preserve"> </w:t>
      </w:r>
      <w:r>
        <w:rPr>
          <w:rStyle w:val="Hyperlink"/>
          <w:rFonts w:ascii="Arial" w:hAnsi="Arial" w:cs="Arial"/>
          <w:color w:val="auto"/>
          <w:sz w:val="18"/>
          <w:szCs w:val="18"/>
          <w:u w:val="none"/>
        </w:rPr>
        <w:t>Laatst geraadpleegd op 3 juni 2014.</w:t>
      </w:r>
    </w:p>
    <w:p w14:paraId="40A17F99" w14:textId="51E722F0" w:rsidR="00D5200A" w:rsidRPr="00111B97" w:rsidRDefault="00D5200A"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 xml:space="preserve">Van Dooren C., Marinussen M., Blonk H., Aiking H., Vellinga P., Exploring dietary guidelines based on ecological an nutritional values: A comparison of six dietary patterns. </w:t>
      </w:r>
      <w:r w:rsidRPr="00111B97">
        <w:rPr>
          <w:rFonts w:ascii="Arial" w:hAnsi="Arial" w:cs="Arial"/>
          <w:i/>
          <w:sz w:val="18"/>
          <w:szCs w:val="18"/>
          <w:lang w:val="en-US"/>
        </w:rPr>
        <w:t xml:space="preserve">Food Policy </w:t>
      </w:r>
      <w:r w:rsidRPr="00111B97">
        <w:rPr>
          <w:rFonts w:ascii="Arial" w:hAnsi="Arial" w:cs="Arial"/>
          <w:sz w:val="18"/>
          <w:szCs w:val="18"/>
          <w:lang w:val="en-US"/>
        </w:rPr>
        <w:t>44(2014) 36-46</w:t>
      </w:r>
    </w:p>
    <w:p w14:paraId="365CAE57" w14:textId="50353A12" w:rsidR="0081425E" w:rsidRDefault="0081425E"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 xml:space="preserve">Van Duyn M.A.S., Pivonka E. (2000). Overview of the health benefits of fruit and vegetable consumption for the dietetics professional: selected literature. </w:t>
      </w:r>
      <w:r w:rsidRPr="00111B97">
        <w:rPr>
          <w:rFonts w:ascii="Arial" w:hAnsi="Arial" w:cs="Arial"/>
          <w:i/>
          <w:sz w:val="18"/>
          <w:szCs w:val="18"/>
          <w:lang w:val="en-US"/>
        </w:rPr>
        <w:t xml:space="preserve">Journal of the American Dietetic Association </w:t>
      </w:r>
      <w:r w:rsidRPr="00111B97">
        <w:rPr>
          <w:rFonts w:ascii="Arial" w:hAnsi="Arial" w:cs="Arial"/>
          <w:sz w:val="18"/>
          <w:szCs w:val="18"/>
          <w:lang w:val="en-US"/>
        </w:rPr>
        <w:t xml:space="preserve">2000; 100:1511 </w:t>
      </w:r>
      <w:r w:rsidR="00111B97">
        <w:rPr>
          <w:rFonts w:ascii="Arial" w:hAnsi="Arial" w:cs="Arial"/>
          <w:sz w:val="18"/>
          <w:szCs w:val="18"/>
          <w:lang w:val="en-US"/>
        </w:rPr>
        <w:t>–</w:t>
      </w:r>
      <w:r w:rsidRPr="00111B97">
        <w:rPr>
          <w:rFonts w:ascii="Arial" w:hAnsi="Arial" w:cs="Arial"/>
          <w:sz w:val="18"/>
          <w:szCs w:val="18"/>
          <w:lang w:val="en-US"/>
        </w:rPr>
        <w:t xml:space="preserve"> 1521</w:t>
      </w:r>
    </w:p>
    <w:p w14:paraId="17D33DAA" w14:textId="5229E7ED" w:rsidR="00111B97" w:rsidRPr="00111B97" w:rsidRDefault="00111B97" w:rsidP="00111B97">
      <w:pPr>
        <w:pStyle w:val="Lijstalinea"/>
        <w:numPr>
          <w:ilvl w:val="0"/>
          <w:numId w:val="8"/>
        </w:numPr>
        <w:rPr>
          <w:rFonts w:ascii="Arial" w:hAnsi="Arial" w:cs="Arial"/>
          <w:sz w:val="22"/>
          <w:szCs w:val="22"/>
        </w:rPr>
      </w:pPr>
      <w:r w:rsidRPr="00111B97">
        <w:rPr>
          <w:rFonts w:ascii="Arial" w:hAnsi="Arial" w:cs="Arial"/>
          <w:sz w:val="18"/>
          <w:szCs w:val="18"/>
        </w:rPr>
        <w:t>Vlaams Instituut voor Gezondheidspromotie en Ziektepreventie</w:t>
      </w:r>
      <w:r>
        <w:rPr>
          <w:rFonts w:ascii="Arial" w:hAnsi="Arial" w:cs="Arial"/>
          <w:sz w:val="18"/>
          <w:szCs w:val="18"/>
        </w:rPr>
        <w:t xml:space="preserve"> (2014). Actieve Voedingsdriehoek, </w:t>
      </w:r>
      <w:hyperlink r:id="rId24" w:history="1">
        <w:r w:rsidRPr="008457BF">
          <w:rPr>
            <w:rStyle w:val="Hyperlink"/>
            <w:rFonts w:ascii="Arial" w:hAnsi="Arial" w:cs="Arial"/>
            <w:sz w:val="18"/>
            <w:szCs w:val="18"/>
          </w:rPr>
          <w:t>http://www.vigez.be/voeding_en_beweging/actieve_voedingsdriehoek</w:t>
        </w:r>
      </w:hyperlink>
      <w:r>
        <w:rPr>
          <w:rFonts w:ascii="Arial" w:hAnsi="Arial" w:cs="Arial"/>
          <w:sz w:val="18"/>
          <w:szCs w:val="18"/>
        </w:rPr>
        <w:t>. Laatst geraadpleegd op 2 juni 2014</w:t>
      </w:r>
    </w:p>
    <w:p w14:paraId="3FD559C7" w14:textId="686BE314" w:rsidR="009B762F" w:rsidRPr="00111B97" w:rsidRDefault="009B762F" w:rsidP="009B762F">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Voedingscentrum (2014).</w:t>
      </w:r>
      <w:r w:rsidR="00036386" w:rsidRPr="00111B97">
        <w:rPr>
          <w:rFonts w:ascii="Arial" w:hAnsi="Arial" w:cs="Arial"/>
          <w:sz w:val="18"/>
          <w:szCs w:val="18"/>
          <w:lang w:val="en-US"/>
        </w:rPr>
        <w:t xml:space="preserve"> Bioactieve stiffen. Geraadplee</w:t>
      </w:r>
      <w:r w:rsidRPr="00111B97">
        <w:rPr>
          <w:rFonts w:ascii="Arial" w:hAnsi="Arial" w:cs="Arial"/>
          <w:sz w:val="18"/>
          <w:szCs w:val="18"/>
          <w:lang w:val="en-US"/>
        </w:rPr>
        <w:t xml:space="preserve">d op 13 april 2014 via </w:t>
      </w:r>
      <w:hyperlink r:id="rId25" w:history="1">
        <w:r w:rsidR="00F44D6F" w:rsidRPr="00111B97">
          <w:rPr>
            <w:rStyle w:val="Hyperlink"/>
            <w:rFonts w:ascii="Arial" w:hAnsi="Arial" w:cs="Arial"/>
            <w:sz w:val="18"/>
            <w:szCs w:val="18"/>
            <w:lang w:val="en-US"/>
          </w:rPr>
          <w:t>http://www.voedingscentrum.nl/encyclopedie/bioactieve-stoffen1.aspx</w:t>
        </w:r>
      </w:hyperlink>
    </w:p>
    <w:p w14:paraId="5EA1494A" w14:textId="2D287854" w:rsidR="00F44D6F" w:rsidRPr="00111B97" w:rsidRDefault="00F44D6F" w:rsidP="009B762F">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 xml:space="preserve">Whitney E., Rolfes S.R. (2011). Understanding Nutrition. </w:t>
      </w:r>
      <w:r w:rsidRPr="00111B97">
        <w:rPr>
          <w:rFonts w:ascii="Arial" w:hAnsi="Arial" w:cs="Arial"/>
          <w:i/>
          <w:sz w:val="18"/>
          <w:szCs w:val="18"/>
          <w:lang w:val="en-US"/>
        </w:rPr>
        <w:t>Wadsworth Cengage Learning</w:t>
      </w:r>
      <w:r w:rsidRPr="00111B97">
        <w:rPr>
          <w:rFonts w:ascii="Arial" w:hAnsi="Arial" w:cs="Arial"/>
          <w:sz w:val="18"/>
          <w:szCs w:val="18"/>
          <w:lang w:val="en-US"/>
        </w:rPr>
        <w:t xml:space="preserve"> 2011 (twaalfde druk). ISBN-13: 0-538-73476-0</w:t>
      </w:r>
    </w:p>
    <w:p w14:paraId="3F9B95FA" w14:textId="0A64B579" w:rsidR="0035184D" w:rsidRPr="00111B97" w:rsidRDefault="0035184D" w:rsidP="005E1C3E">
      <w:pPr>
        <w:pStyle w:val="Lijstalinea"/>
        <w:widowControl w:val="0"/>
        <w:numPr>
          <w:ilvl w:val="0"/>
          <w:numId w:val="6"/>
        </w:numPr>
        <w:tabs>
          <w:tab w:val="left" w:pos="220"/>
          <w:tab w:val="left" w:pos="720"/>
        </w:tabs>
        <w:autoSpaceDE w:val="0"/>
        <w:autoSpaceDN w:val="0"/>
        <w:adjustRightInd w:val="0"/>
        <w:spacing w:before="0" w:after="240" w:line="240" w:lineRule="auto"/>
        <w:jc w:val="both"/>
        <w:rPr>
          <w:rFonts w:ascii="Arial" w:hAnsi="Arial" w:cs="Arial"/>
          <w:sz w:val="18"/>
          <w:szCs w:val="18"/>
          <w:lang w:val="en-US"/>
        </w:rPr>
      </w:pPr>
      <w:r w:rsidRPr="00111B97">
        <w:rPr>
          <w:rFonts w:ascii="Arial" w:hAnsi="Arial" w:cs="Arial"/>
          <w:sz w:val="18"/>
          <w:szCs w:val="18"/>
          <w:lang w:val="en-US"/>
        </w:rPr>
        <w:t xml:space="preserve">Willcox D.C., Scapagnini G., Willcox B.J., (2014). Healthy ageing diets other than the Mediterranean diet: A focus on the Okinawan diet. </w:t>
      </w:r>
      <w:r w:rsidRPr="00111B97">
        <w:rPr>
          <w:rFonts w:ascii="Arial" w:hAnsi="Arial" w:cs="Arial"/>
          <w:i/>
          <w:sz w:val="18"/>
          <w:szCs w:val="18"/>
          <w:lang w:val="en-US"/>
        </w:rPr>
        <w:t>Mechanisms of Ageing and Development</w:t>
      </w:r>
      <w:r w:rsidRPr="00111B97">
        <w:rPr>
          <w:rFonts w:ascii="Arial" w:hAnsi="Arial" w:cs="Arial"/>
          <w:sz w:val="18"/>
          <w:szCs w:val="18"/>
          <w:lang w:val="en-US"/>
        </w:rPr>
        <w:t>, 10706; 4 januari 2014</w:t>
      </w:r>
      <w:r w:rsidR="00FE4611" w:rsidRPr="00111B97">
        <w:rPr>
          <w:rFonts w:ascii="Arial" w:hAnsi="Arial" w:cs="Arial"/>
          <w:sz w:val="18"/>
          <w:szCs w:val="18"/>
          <w:lang w:val="en-US"/>
        </w:rPr>
        <w:t xml:space="preserve"> (nog niet gepubliceerd)</w:t>
      </w:r>
    </w:p>
    <w:p w14:paraId="54D2EDF7" w14:textId="77777777" w:rsidR="00206440" w:rsidRPr="00111B97" w:rsidRDefault="00206440">
      <w:pPr>
        <w:rPr>
          <w:rFonts w:ascii="Arial" w:hAnsi="Arial" w:cs="Arial"/>
          <w:sz w:val="18"/>
          <w:szCs w:val="18"/>
        </w:rPr>
      </w:pPr>
    </w:p>
    <w:p w14:paraId="124B5C76" w14:textId="77777777" w:rsidR="00E46536" w:rsidRDefault="00E46536">
      <w:pPr>
        <w:rPr>
          <w:rFonts w:ascii="Arial" w:hAnsi="Arial" w:cs="Arial"/>
          <w:sz w:val="22"/>
          <w:szCs w:val="22"/>
        </w:rPr>
      </w:pPr>
    </w:p>
    <w:p w14:paraId="5CBB5E59" w14:textId="77777777" w:rsidR="008052B8" w:rsidRDefault="008052B8">
      <w:pPr>
        <w:rPr>
          <w:rFonts w:ascii="Arial" w:hAnsi="Arial" w:cs="Arial"/>
          <w:sz w:val="22"/>
          <w:szCs w:val="22"/>
        </w:rPr>
      </w:pPr>
    </w:p>
    <w:p w14:paraId="6C792F23" w14:textId="77777777" w:rsidR="00C76C4D" w:rsidRDefault="00C76C4D">
      <w:pPr>
        <w:rPr>
          <w:rFonts w:ascii="Arial" w:hAnsi="Arial" w:cs="Arial"/>
          <w:sz w:val="22"/>
          <w:szCs w:val="22"/>
        </w:rPr>
      </w:pPr>
    </w:p>
    <w:p w14:paraId="10B01FC6" w14:textId="77777777" w:rsidR="00C76C4D" w:rsidRDefault="00C76C4D">
      <w:pPr>
        <w:rPr>
          <w:rFonts w:ascii="Arial" w:hAnsi="Arial" w:cs="Arial"/>
          <w:sz w:val="22"/>
          <w:szCs w:val="22"/>
        </w:rPr>
      </w:pPr>
    </w:p>
    <w:p w14:paraId="08320E29" w14:textId="77777777" w:rsidR="00A508D3" w:rsidRDefault="00A508D3">
      <w:pPr>
        <w:rPr>
          <w:rFonts w:ascii="Arial" w:hAnsi="Arial" w:cs="Arial"/>
          <w:sz w:val="22"/>
          <w:szCs w:val="22"/>
        </w:rPr>
      </w:pPr>
    </w:p>
    <w:p w14:paraId="4FBF9D9C" w14:textId="77777777" w:rsidR="00C76C4D" w:rsidRDefault="00C76C4D">
      <w:pPr>
        <w:rPr>
          <w:rFonts w:ascii="Arial" w:hAnsi="Arial" w:cs="Arial"/>
          <w:sz w:val="22"/>
          <w:szCs w:val="22"/>
        </w:rPr>
      </w:pPr>
    </w:p>
    <w:p w14:paraId="7EBE3246" w14:textId="70E50D45" w:rsidR="008A2942" w:rsidRPr="00C76C4D" w:rsidRDefault="008A2942" w:rsidP="00C76C4D">
      <w:pPr>
        <w:pStyle w:val="Lijstalinea"/>
        <w:numPr>
          <w:ilvl w:val="0"/>
          <w:numId w:val="7"/>
        </w:numPr>
        <w:spacing w:line="240" w:lineRule="auto"/>
        <w:rPr>
          <w:rFonts w:ascii="Arial" w:hAnsi="Arial" w:cs="Arial"/>
          <w:b/>
          <w:sz w:val="24"/>
          <w:szCs w:val="24"/>
        </w:rPr>
      </w:pPr>
      <w:r w:rsidRPr="00C76C4D">
        <w:rPr>
          <w:rFonts w:ascii="Arial" w:hAnsi="Arial" w:cs="Arial"/>
          <w:b/>
          <w:sz w:val="24"/>
          <w:szCs w:val="24"/>
        </w:rPr>
        <w:lastRenderedPageBreak/>
        <w:t>Bijlagen</w:t>
      </w:r>
    </w:p>
    <w:p w14:paraId="11253018" w14:textId="77777777" w:rsidR="008A2942" w:rsidRDefault="008A2942" w:rsidP="008A2942">
      <w:pPr>
        <w:spacing w:line="240" w:lineRule="auto"/>
        <w:rPr>
          <w:rFonts w:ascii="Arial" w:hAnsi="Arial" w:cs="Arial"/>
          <w:sz w:val="22"/>
          <w:szCs w:val="22"/>
        </w:rPr>
      </w:pPr>
    </w:p>
    <w:p w14:paraId="17380CD6" w14:textId="60036ADA" w:rsidR="008A2942" w:rsidRDefault="009F52AE" w:rsidP="008A2942">
      <w:pPr>
        <w:spacing w:line="240" w:lineRule="auto"/>
        <w:rPr>
          <w:rFonts w:ascii="Arial" w:hAnsi="Arial" w:cs="Arial"/>
          <w:sz w:val="22"/>
          <w:szCs w:val="22"/>
        </w:rPr>
      </w:pPr>
      <w:r>
        <w:rPr>
          <w:rFonts w:ascii="Arial" w:hAnsi="Arial" w:cs="Arial"/>
          <w:sz w:val="22"/>
          <w:szCs w:val="22"/>
        </w:rPr>
        <w:t>Bijlage 1</w:t>
      </w:r>
      <w:r w:rsidR="008A2942">
        <w:rPr>
          <w:rFonts w:ascii="Arial" w:hAnsi="Arial" w:cs="Arial"/>
          <w:sz w:val="22"/>
          <w:szCs w:val="22"/>
        </w:rPr>
        <w:t xml:space="preserve">. </w:t>
      </w:r>
      <w:r w:rsidR="00ED0DA5">
        <w:rPr>
          <w:rFonts w:ascii="Arial" w:hAnsi="Arial" w:cs="Arial"/>
          <w:sz w:val="22"/>
          <w:szCs w:val="22"/>
        </w:rPr>
        <w:t>Vo</w:t>
      </w:r>
      <w:r>
        <w:rPr>
          <w:rFonts w:ascii="Arial" w:hAnsi="Arial" w:cs="Arial"/>
          <w:sz w:val="22"/>
          <w:szCs w:val="22"/>
        </w:rPr>
        <w:t>orgestelde aanbevelingen volgens</w:t>
      </w:r>
      <w:r w:rsidR="00ED0DA5">
        <w:rPr>
          <w:rFonts w:ascii="Arial" w:hAnsi="Arial" w:cs="Arial"/>
          <w:sz w:val="22"/>
          <w:szCs w:val="22"/>
        </w:rPr>
        <w:t xml:space="preserve"> PuurGezond.nl</w:t>
      </w:r>
      <w:r>
        <w:rPr>
          <w:rFonts w:ascii="Arial" w:hAnsi="Arial" w:cs="Arial"/>
          <w:sz w:val="22"/>
          <w:szCs w:val="22"/>
        </w:rPr>
        <w:t xml:space="preserve"> (alle voedselgroepen).</w:t>
      </w:r>
    </w:p>
    <w:tbl>
      <w:tblPr>
        <w:tblStyle w:val="GridTable4Accent1"/>
        <w:tblW w:w="0" w:type="auto"/>
        <w:tblLook w:val="04A0" w:firstRow="1" w:lastRow="0" w:firstColumn="1" w:lastColumn="0" w:noHBand="0" w:noVBand="1"/>
      </w:tblPr>
      <w:tblGrid>
        <w:gridCol w:w="3070"/>
        <w:gridCol w:w="3071"/>
        <w:gridCol w:w="3071"/>
      </w:tblGrid>
      <w:tr w:rsidR="008A2942" w:rsidRPr="00E90235" w14:paraId="656F6B30" w14:textId="77777777" w:rsidTr="009907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107740E" w14:textId="77777777" w:rsidR="008A2942" w:rsidRPr="00F24A1C" w:rsidRDefault="008A2942" w:rsidP="003A4ADB">
            <w:pPr>
              <w:pStyle w:val="Normaalweb"/>
              <w:spacing w:before="0" w:beforeAutospacing="0" w:after="0" w:line="360" w:lineRule="auto"/>
              <w:rPr>
                <w:rFonts w:ascii="Arial" w:hAnsi="Arial" w:cs="Arial"/>
                <w:b w:val="0"/>
                <w:sz w:val="20"/>
                <w:szCs w:val="26"/>
              </w:rPr>
            </w:pPr>
            <w:r w:rsidRPr="00F24A1C">
              <w:rPr>
                <w:rFonts w:ascii="Arial" w:hAnsi="Arial" w:cs="Arial"/>
                <w:sz w:val="20"/>
                <w:szCs w:val="26"/>
              </w:rPr>
              <w:t>Productgroep</w:t>
            </w:r>
          </w:p>
        </w:tc>
        <w:tc>
          <w:tcPr>
            <w:tcW w:w="3071" w:type="dxa"/>
          </w:tcPr>
          <w:p w14:paraId="05FC1774" w14:textId="77777777" w:rsidR="008A2942" w:rsidRPr="00F24A1C" w:rsidRDefault="008A2942" w:rsidP="003A4ADB">
            <w:pPr>
              <w:pStyle w:val="Normaalweb"/>
              <w:spacing w:before="0" w:beforeAutospacing="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6"/>
              </w:rPr>
            </w:pPr>
            <w:r w:rsidRPr="00F24A1C">
              <w:rPr>
                <w:rFonts w:ascii="Arial" w:hAnsi="Arial" w:cs="Arial"/>
                <w:sz w:val="20"/>
                <w:szCs w:val="26"/>
              </w:rPr>
              <w:t>Vrouwen (18-70 jr)</w:t>
            </w:r>
          </w:p>
        </w:tc>
        <w:tc>
          <w:tcPr>
            <w:tcW w:w="3071" w:type="dxa"/>
          </w:tcPr>
          <w:p w14:paraId="331C72DE" w14:textId="77777777" w:rsidR="008A2942" w:rsidRPr="00F24A1C" w:rsidRDefault="008A2942" w:rsidP="003A4ADB">
            <w:pPr>
              <w:pStyle w:val="Normaalweb"/>
              <w:spacing w:before="0" w:beforeAutospacing="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6"/>
              </w:rPr>
            </w:pPr>
            <w:r w:rsidRPr="00F24A1C">
              <w:rPr>
                <w:rFonts w:ascii="Arial" w:hAnsi="Arial" w:cs="Arial"/>
                <w:sz w:val="20"/>
                <w:szCs w:val="26"/>
              </w:rPr>
              <w:t>Mannen (18-70 jr)</w:t>
            </w:r>
          </w:p>
        </w:tc>
      </w:tr>
      <w:tr w:rsidR="008A2942" w:rsidRPr="00E90235" w14:paraId="36C9D637" w14:textId="77777777" w:rsidTr="0099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E7007A5"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Vocht</w:t>
            </w:r>
          </w:p>
        </w:tc>
        <w:tc>
          <w:tcPr>
            <w:tcW w:w="3071" w:type="dxa"/>
          </w:tcPr>
          <w:p w14:paraId="2AE244C5"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Minstens 2 liter</w:t>
            </w:r>
          </w:p>
        </w:tc>
        <w:tc>
          <w:tcPr>
            <w:tcW w:w="3071" w:type="dxa"/>
          </w:tcPr>
          <w:p w14:paraId="45750EE9"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Minstens 2 liter</w:t>
            </w:r>
          </w:p>
        </w:tc>
      </w:tr>
      <w:tr w:rsidR="008A2942" w:rsidRPr="00E90235" w14:paraId="45B79DE6" w14:textId="77777777" w:rsidTr="009907A9">
        <w:tc>
          <w:tcPr>
            <w:cnfStyle w:val="001000000000" w:firstRow="0" w:lastRow="0" w:firstColumn="1" w:lastColumn="0" w:oddVBand="0" w:evenVBand="0" w:oddHBand="0" w:evenHBand="0" w:firstRowFirstColumn="0" w:firstRowLastColumn="0" w:lastRowFirstColumn="0" w:lastRowLastColumn="0"/>
            <w:tcW w:w="3070" w:type="dxa"/>
          </w:tcPr>
          <w:p w14:paraId="782BC016"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Fruit</w:t>
            </w:r>
          </w:p>
        </w:tc>
        <w:tc>
          <w:tcPr>
            <w:tcW w:w="3071" w:type="dxa"/>
          </w:tcPr>
          <w:p w14:paraId="41751077"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3 porties</w:t>
            </w:r>
          </w:p>
        </w:tc>
        <w:tc>
          <w:tcPr>
            <w:tcW w:w="3071" w:type="dxa"/>
          </w:tcPr>
          <w:p w14:paraId="43058477"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3 porties</w:t>
            </w:r>
          </w:p>
        </w:tc>
      </w:tr>
      <w:tr w:rsidR="008A2942" w:rsidRPr="00E90235" w14:paraId="3FC2A202" w14:textId="77777777" w:rsidTr="0099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0316423"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Groenten</w:t>
            </w:r>
          </w:p>
        </w:tc>
        <w:tc>
          <w:tcPr>
            <w:tcW w:w="3071" w:type="dxa"/>
          </w:tcPr>
          <w:p w14:paraId="71DB558C"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300-400 gram</w:t>
            </w:r>
          </w:p>
        </w:tc>
        <w:tc>
          <w:tcPr>
            <w:tcW w:w="3071" w:type="dxa"/>
          </w:tcPr>
          <w:p w14:paraId="066DDCF7"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300-400 gram</w:t>
            </w:r>
          </w:p>
        </w:tc>
      </w:tr>
      <w:tr w:rsidR="008A2942" w:rsidRPr="00E90235" w14:paraId="0CF86A11" w14:textId="77777777" w:rsidTr="009907A9">
        <w:tc>
          <w:tcPr>
            <w:cnfStyle w:val="001000000000" w:firstRow="0" w:lastRow="0" w:firstColumn="1" w:lastColumn="0" w:oddVBand="0" w:evenVBand="0" w:oddHBand="0" w:evenHBand="0" w:firstRowFirstColumn="0" w:firstRowLastColumn="0" w:lastRowFirstColumn="0" w:lastRowLastColumn="0"/>
            <w:tcW w:w="3070" w:type="dxa"/>
          </w:tcPr>
          <w:p w14:paraId="28CDFBFF"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Brood, aardappelen, pasta, rijst (bereid)</w:t>
            </w:r>
          </w:p>
        </w:tc>
        <w:tc>
          <w:tcPr>
            <w:tcW w:w="3071" w:type="dxa"/>
          </w:tcPr>
          <w:p w14:paraId="0149343E"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250-300 gram</w:t>
            </w:r>
          </w:p>
        </w:tc>
        <w:tc>
          <w:tcPr>
            <w:tcW w:w="3071" w:type="dxa"/>
          </w:tcPr>
          <w:p w14:paraId="7065D063"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300 gram</w:t>
            </w:r>
          </w:p>
        </w:tc>
      </w:tr>
      <w:tr w:rsidR="008A2942" w:rsidRPr="00E90235" w14:paraId="62FB536B" w14:textId="77777777" w:rsidTr="0099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109D62F"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Peulvruchten</w:t>
            </w:r>
          </w:p>
        </w:tc>
        <w:tc>
          <w:tcPr>
            <w:tcW w:w="3071" w:type="dxa"/>
          </w:tcPr>
          <w:p w14:paraId="616A91E7"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200 g per week</w:t>
            </w:r>
          </w:p>
        </w:tc>
        <w:tc>
          <w:tcPr>
            <w:tcW w:w="3071" w:type="dxa"/>
          </w:tcPr>
          <w:p w14:paraId="506C3A09"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200 g per week</w:t>
            </w:r>
          </w:p>
        </w:tc>
      </w:tr>
      <w:tr w:rsidR="008A2942" w:rsidRPr="00E90235" w14:paraId="4BC6AE1C" w14:textId="77777777" w:rsidTr="009907A9">
        <w:tc>
          <w:tcPr>
            <w:cnfStyle w:val="001000000000" w:firstRow="0" w:lastRow="0" w:firstColumn="1" w:lastColumn="0" w:oddVBand="0" w:evenVBand="0" w:oddHBand="0" w:evenHBand="0" w:firstRowFirstColumn="0" w:firstRowLastColumn="0" w:lastRowFirstColumn="0" w:lastRowLastColumn="0"/>
            <w:tcW w:w="3070" w:type="dxa"/>
          </w:tcPr>
          <w:p w14:paraId="5EBC1C24"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Melkproducten (incl kaas)</w:t>
            </w:r>
          </w:p>
        </w:tc>
        <w:tc>
          <w:tcPr>
            <w:tcW w:w="3071" w:type="dxa"/>
          </w:tcPr>
          <w:p w14:paraId="71907CF9"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 xml:space="preserve">3 porties (1 portie kaas = 20 gram, 1 portie melk of yoghurt = 150 ml) </w:t>
            </w:r>
          </w:p>
        </w:tc>
        <w:tc>
          <w:tcPr>
            <w:tcW w:w="3071" w:type="dxa"/>
          </w:tcPr>
          <w:p w14:paraId="4F174BE0"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3 porties</w:t>
            </w:r>
          </w:p>
        </w:tc>
      </w:tr>
      <w:tr w:rsidR="008A2942" w:rsidRPr="00E90235" w14:paraId="4F0D25CA" w14:textId="77777777" w:rsidTr="0099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0124AEE"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Vlees, vis, vegetarisch (incl vleeswaren) (bereid)</w:t>
            </w:r>
          </w:p>
        </w:tc>
        <w:tc>
          <w:tcPr>
            <w:tcW w:w="3071" w:type="dxa"/>
          </w:tcPr>
          <w:p w14:paraId="78D14F5E"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125 g</w:t>
            </w:r>
          </w:p>
        </w:tc>
        <w:tc>
          <w:tcPr>
            <w:tcW w:w="3071" w:type="dxa"/>
          </w:tcPr>
          <w:p w14:paraId="10DED139"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125 g</w:t>
            </w:r>
          </w:p>
        </w:tc>
      </w:tr>
      <w:tr w:rsidR="008A2942" w:rsidRPr="00E90235" w14:paraId="7E97E67F" w14:textId="77777777" w:rsidTr="009907A9">
        <w:tc>
          <w:tcPr>
            <w:cnfStyle w:val="001000000000" w:firstRow="0" w:lastRow="0" w:firstColumn="1" w:lastColumn="0" w:oddVBand="0" w:evenVBand="0" w:oddHBand="0" w:evenHBand="0" w:firstRowFirstColumn="0" w:firstRowLastColumn="0" w:lastRowFirstColumn="0" w:lastRowLastColumn="0"/>
            <w:tcW w:w="3070" w:type="dxa"/>
          </w:tcPr>
          <w:p w14:paraId="466F850F"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Roomboter/olie</w:t>
            </w:r>
          </w:p>
        </w:tc>
        <w:tc>
          <w:tcPr>
            <w:tcW w:w="3071" w:type="dxa"/>
          </w:tcPr>
          <w:p w14:paraId="3F505FA6"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30 g</w:t>
            </w:r>
          </w:p>
        </w:tc>
        <w:tc>
          <w:tcPr>
            <w:tcW w:w="3071" w:type="dxa"/>
          </w:tcPr>
          <w:p w14:paraId="09723CEC"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30-40 g</w:t>
            </w:r>
          </w:p>
        </w:tc>
      </w:tr>
      <w:tr w:rsidR="008A2942" w:rsidRPr="00E90235" w14:paraId="7885C751" w14:textId="77777777" w:rsidTr="0099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472A241"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Noten en zaden</w:t>
            </w:r>
          </w:p>
        </w:tc>
        <w:tc>
          <w:tcPr>
            <w:tcW w:w="3071" w:type="dxa"/>
          </w:tcPr>
          <w:p w14:paraId="5CC764DD"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25 g</w:t>
            </w:r>
          </w:p>
        </w:tc>
        <w:tc>
          <w:tcPr>
            <w:tcW w:w="3071" w:type="dxa"/>
          </w:tcPr>
          <w:p w14:paraId="68755689"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25-40 g</w:t>
            </w:r>
          </w:p>
        </w:tc>
      </w:tr>
      <w:tr w:rsidR="008A2942" w:rsidRPr="00E90235" w14:paraId="632142A0" w14:textId="77777777" w:rsidTr="009907A9">
        <w:tc>
          <w:tcPr>
            <w:cnfStyle w:val="001000000000" w:firstRow="0" w:lastRow="0" w:firstColumn="1" w:lastColumn="0" w:oddVBand="0" w:evenVBand="0" w:oddHBand="0" w:evenHBand="0" w:firstRowFirstColumn="0" w:firstRowLastColumn="0" w:lastRowFirstColumn="0" w:lastRowLastColumn="0"/>
            <w:tcW w:w="3070" w:type="dxa"/>
          </w:tcPr>
          <w:p w14:paraId="3F3C70CD"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Overige snoep/snacks</w:t>
            </w:r>
          </w:p>
        </w:tc>
        <w:tc>
          <w:tcPr>
            <w:tcW w:w="3071" w:type="dxa"/>
          </w:tcPr>
          <w:p w14:paraId="0CC0446A"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Afhankelijk van activiteitenpatroon en lichaamsgewicht</w:t>
            </w:r>
          </w:p>
        </w:tc>
        <w:tc>
          <w:tcPr>
            <w:tcW w:w="3071" w:type="dxa"/>
          </w:tcPr>
          <w:p w14:paraId="470D451D" w14:textId="77777777" w:rsidR="008A2942" w:rsidRPr="00F24A1C" w:rsidRDefault="008A2942" w:rsidP="003A4ADB">
            <w:pPr>
              <w:pStyle w:val="Normaalweb"/>
              <w:spacing w:before="0" w:beforeAutospacing="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6"/>
              </w:rPr>
            </w:pPr>
            <w:r w:rsidRPr="00F24A1C">
              <w:rPr>
                <w:rFonts w:ascii="Arial" w:hAnsi="Arial" w:cs="Arial"/>
                <w:sz w:val="20"/>
                <w:szCs w:val="26"/>
              </w:rPr>
              <w:t>Afhankelijk van activiteitenpatroon en lichaamsgewicht</w:t>
            </w:r>
          </w:p>
        </w:tc>
      </w:tr>
      <w:tr w:rsidR="008A2942" w:rsidRPr="00E90235" w14:paraId="4A4F8662" w14:textId="77777777" w:rsidTr="0099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E05CCD8" w14:textId="77777777" w:rsidR="008A2942" w:rsidRPr="00F24A1C" w:rsidRDefault="008A2942" w:rsidP="003A4ADB">
            <w:pPr>
              <w:pStyle w:val="Normaalweb"/>
              <w:spacing w:before="0" w:beforeAutospacing="0" w:after="0" w:line="360" w:lineRule="auto"/>
              <w:rPr>
                <w:rFonts w:ascii="Arial" w:hAnsi="Arial" w:cs="Arial"/>
                <w:sz w:val="20"/>
                <w:szCs w:val="26"/>
              </w:rPr>
            </w:pPr>
            <w:r w:rsidRPr="00F24A1C">
              <w:rPr>
                <w:rFonts w:ascii="Arial" w:hAnsi="Arial" w:cs="Arial"/>
                <w:sz w:val="20"/>
                <w:szCs w:val="26"/>
              </w:rPr>
              <w:t>Vitamine D</w:t>
            </w:r>
          </w:p>
        </w:tc>
        <w:tc>
          <w:tcPr>
            <w:tcW w:w="3071" w:type="dxa"/>
          </w:tcPr>
          <w:p w14:paraId="0F903058"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Suppletie volgens advies</w:t>
            </w:r>
          </w:p>
        </w:tc>
        <w:tc>
          <w:tcPr>
            <w:tcW w:w="3071" w:type="dxa"/>
          </w:tcPr>
          <w:p w14:paraId="299B6A73" w14:textId="77777777" w:rsidR="008A2942" w:rsidRPr="00F24A1C" w:rsidRDefault="008A2942" w:rsidP="003A4ADB">
            <w:pPr>
              <w:pStyle w:val="Normaalweb"/>
              <w:spacing w:before="0" w:beforeAutospacing="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6"/>
              </w:rPr>
            </w:pPr>
            <w:r w:rsidRPr="00F24A1C">
              <w:rPr>
                <w:rFonts w:ascii="Arial" w:hAnsi="Arial" w:cs="Arial"/>
                <w:sz w:val="20"/>
                <w:szCs w:val="26"/>
              </w:rPr>
              <w:t>Suppletie volgens advies</w:t>
            </w:r>
          </w:p>
        </w:tc>
      </w:tr>
    </w:tbl>
    <w:p w14:paraId="5C513572" w14:textId="77777777" w:rsidR="008A2942" w:rsidRDefault="008A2942" w:rsidP="008A2942">
      <w:pPr>
        <w:spacing w:line="240" w:lineRule="auto"/>
        <w:rPr>
          <w:rFonts w:ascii="Arial" w:hAnsi="Arial" w:cs="Arial"/>
          <w:sz w:val="22"/>
          <w:szCs w:val="22"/>
        </w:rPr>
      </w:pPr>
    </w:p>
    <w:p w14:paraId="050E49BC" w14:textId="77777777" w:rsidR="00C76C4D" w:rsidRDefault="00C76C4D" w:rsidP="008A2942">
      <w:pPr>
        <w:spacing w:line="240" w:lineRule="auto"/>
        <w:rPr>
          <w:rFonts w:ascii="Arial" w:hAnsi="Arial" w:cs="Arial"/>
          <w:sz w:val="22"/>
          <w:szCs w:val="22"/>
        </w:rPr>
      </w:pPr>
    </w:p>
    <w:p w14:paraId="124B14C4" w14:textId="77777777" w:rsidR="00C33D49" w:rsidRDefault="00C33D49" w:rsidP="008A2942">
      <w:pPr>
        <w:spacing w:line="240" w:lineRule="auto"/>
        <w:rPr>
          <w:rFonts w:ascii="Arial" w:hAnsi="Arial" w:cs="Arial"/>
          <w:sz w:val="22"/>
          <w:szCs w:val="22"/>
        </w:rPr>
      </w:pPr>
    </w:p>
    <w:p w14:paraId="65686BCF" w14:textId="77777777" w:rsidR="00C33D49" w:rsidRDefault="00C33D49" w:rsidP="008A2942">
      <w:pPr>
        <w:spacing w:line="240" w:lineRule="auto"/>
        <w:rPr>
          <w:rFonts w:ascii="Arial" w:hAnsi="Arial" w:cs="Arial"/>
          <w:sz w:val="22"/>
          <w:szCs w:val="22"/>
        </w:rPr>
      </w:pPr>
    </w:p>
    <w:p w14:paraId="71FCBE69" w14:textId="77777777" w:rsidR="00C33D49" w:rsidRDefault="00C33D49" w:rsidP="008A2942">
      <w:pPr>
        <w:spacing w:line="240" w:lineRule="auto"/>
        <w:rPr>
          <w:rFonts w:ascii="Arial" w:hAnsi="Arial" w:cs="Arial"/>
          <w:sz w:val="22"/>
          <w:szCs w:val="22"/>
        </w:rPr>
      </w:pPr>
    </w:p>
    <w:p w14:paraId="0821B6A9" w14:textId="77777777" w:rsidR="00C33D49" w:rsidRDefault="00C33D49" w:rsidP="008A2942">
      <w:pPr>
        <w:spacing w:line="240" w:lineRule="auto"/>
        <w:rPr>
          <w:rFonts w:ascii="Arial" w:hAnsi="Arial" w:cs="Arial"/>
          <w:sz w:val="22"/>
          <w:szCs w:val="22"/>
        </w:rPr>
      </w:pPr>
    </w:p>
    <w:p w14:paraId="10693642" w14:textId="77777777" w:rsidR="00C33D49" w:rsidRDefault="00C33D49" w:rsidP="008A2942">
      <w:pPr>
        <w:spacing w:line="240" w:lineRule="auto"/>
        <w:rPr>
          <w:rFonts w:ascii="Arial" w:hAnsi="Arial" w:cs="Arial"/>
          <w:sz w:val="22"/>
          <w:szCs w:val="22"/>
        </w:rPr>
      </w:pPr>
    </w:p>
    <w:p w14:paraId="2F5332AE" w14:textId="77777777" w:rsidR="00C33D49" w:rsidRDefault="00C33D49" w:rsidP="008A2942">
      <w:pPr>
        <w:spacing w:line="240" w:lineRule="auto"/>
        <w:rPr>
          <w:rFonts w:ascii="Arial" w:hAnsi="Arial" w:cs="Arial"/>
          <w:sz w:val="22"/>
          <w:szCs w:val="22"/>
        </w:rPr>
      </w:pPr>
    </w:p>
    <w:p w14:paraId="25CC1999" w14:textId="77777777" w:rsidR="00C33D49" w:rsidRDefault="00C33D49" w:rsidP="008A2942">
      <w:pPr>
        <w:spacing w:line="240" w:lineRule="auto"/>
        <w:rPr>
          <w:rFonts w:ascii="Arial" w:hAnsi="Arial" w:cs="Arial"/>
          <w:sz w:val="22"/>
          <w:szCs w:val="22"/>
        </w:rPr>
      </w:pPr>
    </w:p>
    <w:p w14:paraId="21FEDB00" w14:textId="77777777" w:rsidR="00C33D49" w:rsidRDefault="00C33D49" w:rsidP="008A2942">
      <w:pPr>
        <w:spacing w:line="240" w:lineRule="auto"/>
        <w:rPr>
          <w:rFonts w:ascii="Arial" w:hAnsi="Arial" w:cs="Arial"/>
          <w:sz w:val="22"/>
          <w:szCs w:val="22"/>
        </w:rPr>
      </w:pPr>
    </w:p>
    <w:p w14:paraId="49244F5D" w14:textId="77777777" w:rsidR="00C33D49" w:rsidRDefault="00C33D49" w:rsidP="008A2942">
      <w:pPr>
        <w:spacing w:line="240" w:lineRule="auto"/>
        <w:rPr>
          <w:rFonts w:ascii="Arial" w:hAnsi="Arial" w:cs="Arial"/>
          <w:sz w:val="22"/>
          <w:szCs w:val="22"/>
        </w:rPr>
      </w:pPr>
    </w:p>
    <w:p w14:paraId="32FC11B8" w14:textId="77777777" w:rsidR="00CD34B1" w:rsidRDefault="00CD34B1" w:rsidP="008A2942">
      <w:pPr>
        <w:spacing w:line="240" w:lineRule="auto"/>
        <w:rPr>
          <w:rFonts w:ascii="Arial" w:hAnsi="Arial" w:cs="Arial"/>
          <w:sz w:val="22"/>
          <w:szCs w:val="22"/>
        </w:rPr>
      </w:pPr>
    </w:p>
    <w:p w14:paraId="0B408A8D" w14:textId="77777777" w:rsidR="00CD34B1" w:rsidRDefault="00CD34B1" w:rsidP="008A2942">
      <w:pPr>
        <w:spacing w:line="240" w:lineRule="auto"/>
        <w:rPr>
          <w:rFonts w:ascii="Arial" w:hAnsi="Arial" w:cs="Arial"/>
          <w:sz w:val="22"/>
          <w:szCs w:val="22"/>
        </w:rPr>
      </w:pPr>
    </w:p>
    <w:p w14:paraId="460FFA5F" w14:textId="77777777" w:rsidR="00CD34B1" w:rsidRDefault="00CD34B1" w:rsidP="008A2942">
      <w:pPr>
        <w:spacing w:line="240" w:lineRule="auto"/>
        <w:rPr>
          <w:rFonts w:ascii="Arial" w:hAnsi="Arial" w:cs="Arial"/>
          <w:sz w:val="22"/>
          <w:szCs w:val="22"/>
        </w:rPr>
      </w:pPr>
    </w:p>
    <w:p w14:paraId="5F3B6592" w14:textId="59E71CDC" w:rsidR="00AF7173" w:rsidRPr="00C33D49" w:rsidRDefault="00D3569D" w:rsidP="00C33D49">
      <w:pPr>
        <w:spacing w:line="240" w:lineRule="auto"/>
        <w:rPr>
          <w:rFonts w:ascii="Arial" w:hAnsi="Arial" w:cs="Arial"/>
          <w:sz w:val="22"/>
          <w:szCs w:val="22"/>
        </w:rPr>
      </w:pPr>
      <w:r>
        <w:rPr>
          <w:rFonts w:ascii="Arial" w:hAnsi="Arial" w:cs="Arial"/>
          <w:sz w:val="22"/>
          <w:szCs w:val="22"/>
        </w:rPr>
        <w:lastRenderedPageBreak/>
        <w:t xml:space="preserve">Bijlage 2. </w:t>
      </w:r>
      <w:r w:rsidR="00AF7173">
        <w:rPr>
          <w:rFonts w:ascii="Arial" w:hAnsi="Arial" w:cs="Arial"/>
          <w:sz w:val="22"/>
          <w:szCs w:val="22"/>
        </w:rPr>
        <w:t>Vragenlijst voor praktijkonderzoek</w:t>
      </w:r>
    </w:p>
    <w:p w14:paraId="04B47267" w14:textId="77777777" w:rsidR="00AF7173" w:rsidRDefault="00AF7173" w:rsidP="00AF7173">
      <w:pPr>
        <w:pStyle w:val="Lijstalinea"/>
        <w:numPr>
          <w:ilvl w:val="0"/>
          <w:numId w:val="19"/>
        </w:numPr>
        <w:spacing w:before="0" w:after="160" w:line="259" w:lineRule="auto"/>
      </w:pPr>
      <w:r>
        <w:t>De onderstaande vragen zijn bedoeld om meer inzicht te krijgen in je praktijk en doelgroep.</w:t>
      </w:r>
    </w:p>
    <w:tbl>
      <w:tblPr>
        <w:tblStyle w:val="Tabelraster"/>
        <w:tblW w:w="9209" w:type="dxa"/>
        <w:tblLook w:val="04A0" w:firstRow="1" w:lastRow="0" w:firstColumn="1" w:lastColumn="0" w:noHBand="0" w:noVBand="1"/>
      </w:tblPr>
      <w:tblGrid>
        <w:gridCol w:w="495"/>
        <w:gridCol w:w="4603"/>
        <w:gridCol w:w="4111"/>
      </w:tblGrid>
      <w:tr w:rsidR="00AF7173" w14:paraId="5451197E" w14:textId="77777777" w:rsidTr="009D3A34">
        <w:tc>
          <w:tcPr>
            <w:tcW w:w="495" w:type="dxa"/>
          </w:tcPr>
          <w:p w14:paraId="19957D29" w14:textId="77777777" w:rsidR="00AF7173" w:rsidRPr="007F72F6" w:rsidRDefault="00AF7173" w:rsidP="009D3A34">
            <w:pPr>
              <w:rPr>
                <w:b/>
              </w:rPr>
            </w:pPr>
            <w:r w:rsidRPr="007F72F6">
              <w:rPr>
                <w:b/>
              </w:rPr>
              <w:t>#</w:t>
            </w:r>
          </w:p>
        </w:tc>
        <w:tc>
          <w:tcPr>
            <w:tcW w:w="4603" w:type="dxa"/>
          </w:tcPr>
          <w:p w14:paraId="16EF5A06" w14:textId="77777777" w:rsidR="00AF7173" w:rsidRPr="007F72F6" w:rsidRDefault="00AF7173" w:rsidP="009D3A34">
            <w:pPr>
              <w:rPr>
                <w:b/>
              </w:rPr>
            </w:pPr>
            <w:r w:rsidRPr="007F72F6">
              <w:rPr>
                <w:b/>
              </w:rPr>
              <w:t>Vraag</w:t>
            </w:r>
          </w:p>
        </w:tc>
        <w:tc>
          <w:tcPr>
            <w:tcW w:w="4111" w:type="dxa"/>
          </w:tcPr>
          <w:p w14:paraId="775D60A2" w14:textId="77777777" w:rsidR="00AF7173" w:rsidRPr="007F72F6" w:rsidRDefault="00AF7173" w:rsidP="009D3A34">
            <w:pPr>
              <w:rPr>
                <w:b/>
              </w:rPr>
            </w:pPr>
            <w:r w:rsidRPr="007F72F6">
              <w:rPr>
                <w:b/>
              </w:rPr>
              <w:t>Antwoord</w:t>
            </w:r>
          </w:p>
        </w:tc>
      </w:tr>
      <w:tr w:rsidR="00AF7173" w14:paraId="54E1E278" w14:textId="77777777" w:rsidTr="009D3A34">
        <w:tc>
          <w:tcPr>
            <w:tcW w:w="495" w:type="dxa"/>
          </w:tcPr>
          <w:p w14:paraId="464BCD51" w14:textId="77777777" w:rsidR="00AF7173" w:rsidRDefault="00AF7173" w:rsidP="009D3A34">
            <w:r>
              <w:t>1.1</w:t>
            </w:r>
          </w:p>
        </w:tc>
        <w:tc>
          <w:tcPr>
            <w:tcW w:w="4603" w:type="dxa"/>
          </w:tcPr>
          <w:p w14:paraId="65106E65" w14:textId="77777777" w:rsidR="00AF7173" w:rsidRDefault="00AF7173" w:rsidP="009D3A34">
            <w:r>
              <w:t>Wat is je functie?</w:t>
            </w:r>
          </w:p>
        </w:tc>
        <w:tc>
          <w:tcPr>
            <w:tcW w:w="4111" w:type="dxa"/>
          </w:tcPr>
          <w:p w14:paraId="42680DF4" w14:textId="77777777" w:rsidR="00AF7173" w:rsidRDefault="00AF7173" w:rsidP="009D3A34">
            <w:r>
              <w:t>Diëtist</w:t>
            </w:r>
          </w:p>
          <w:p w14:paraId="2CEC2DBF" w14:textId="77777777" w:rsidR="00AF7173" w:rsidRDefault="00AF7173" w:rsidP="009D3A34">
            <w:r>
              <w:t>Gewichtsconsulent</w:t>
            </w:r>
          </w:p>
          <w:p w14:paraId="7BA3C5A2" w14:textId="77777777" w:rsidR="00AF7173" w:rsidRDefault="00AF7173" w:rsidP="009D3A34">
            <w:r>
              <w:t>Anders, nl. (vragenlijst wordt dan beëindigt)</w:t>
            </w:r>
          </w:p>
        </w:tc>
      </w:tr>
      <w:tr w:rsidR="00AF7173" w14:paraId="7E62793A" w14:textId="77777777" w:rsidTr="009D3A34">
        <w:trPr>
          <w:trHeight w:val="875"/>
        </w:trPr>
        <w:tc>
          <w:tcPr>
            <w:tcW w:w="495" w:type="dxa"/>
          </w:tcPr>
          <w:p w14:paraId="78B9F0EE" w14:textId="77777777" w:rsidR="00AF7173" w:rsidRDefault="00AF7173" w:rsidP="009D3A34">
            <w:r>
              <w:t>1.2</w:t>
            </w:r>
          </w:p>
        </w:tc>
        <w:tc>
          <w:tcPr>
            <w:tcW w:w="4603" w:type="dxa"/>
          </w:tcPr>
          <w:p w14:paraId="105CC46A" w14:textId="77777777" w:rsidR="00AF7173" w:rsidRDefault="00AF7173" w:rsidP="009D3A34">
            <w:r>
              <w:t>Wat is de gemiddelde leeftijd van je cliënten? Meerdere antwoorden mogelijk.</w:t>
            </w:r>
          </w:p>
        </w:tc>
        <w:tc>
          <w:tcPr>
            <w:tcW w:w="4111" w:type="dxa"/>
          </w:tcPr>
          <w:p w14:paraId="51E7C3FD" w14:textId="77777777" w:rsidR="00AF7173" w:rsidRDefault="00AF7173" w:rsidP="009D3A34">
            <w:r>
              <w:t>17 jaar of jonger</w:t>
            </w:r>
          </w:p>
          <w:p w14:paraId="4356A491" w14:textId="77777777" w:rsidR="00AF7173" w:rsidRDefault="00AF7173" w:rsidP="009D3A34">
            <w:r>
              <w:t>18 – 29 jaar</w:t>
            </w:r>
          </w:p>
          <w:p w14:paraId="6DF4187A" w14:textId="77777777" w:rsidR="00AF7173" w:rsidRDefault="00AF7173" w:rsidP="009D3A34">
            <w:r>
              <w:t>30 – 39 jaar</w:t>
            </w:r>
          </w:p>
          <w:p w14:paraId="485BFD4D" w14:textId="77777777" w:rsidR="00AF7173" w:rsidRDefault="00AF7173" w:rsidP="009D3A34">
            <w:r>
              <w:t>40 – 49 jaar</w:t>
            </w:r>
          </w:p>
          <w:p w14:paraId="0C114BEB" w14:textId="77777777" w:rsidR="00AF7173" w:rsidRDefault="00AF7173" w:rsidP="009D3A34">
            <w:r>
              <w:t>50 – 59 jaar</w:t>
            </w:r>
          </w:p>
          <w:p w14:paraId="0E9A1ACA" w14:textId="77777777" w:rsidR="00AF7173" w:rsidRDefault="00AF7173" w:rsidP="009D3A34">
            <w:r>
              <w:t>60 – 69 jaar</w:t>
            </w:r>
          </w:p>
          <w:p w14:paraId="49027580" w14:textId="77777777" w:rsidR="00AF7173" w:rsidRDefault="00AF7173" w:rsidP="009D3A34">
            <w:r>
              <w:t>70 jaar of ouder</w:t>
            </w:r>
          </w:p>
        </w:tc>
      </w:tr>
      <w:tr w:rsidR="00AF7173" w14:paraId="60FD1DDD" w14:textId="77777777" w:rsidTr="009D3A34">
        <w:tc>
          <w:tcPr>
            <w:tcW w:w="495" w:type="dxa"/>
          </w:tcPr>
          <w:p w14:paraId="22D19C16" w14:textId="77777777" w:rsidR="00AF7173" w:rsidRDefault="00AF7173" w:rsidP="009D3A34">
            <w:r>
              <w:t>1.3</w:t>
            </w:r>
          </w:p>
        </w:tc>
        <w:tc>
          <w:tcPr>
            <w:tcW w:w="4603" w:type="dxa"/>
          </w:tcPr>
          <w:p w14:paraId="5E5DAEC3" w14:textId="77777777" w:rsidR="00AF7173" w:rsidRDefault="00AF7173" w:rsidP="009D3A34">
            <w:r>
              <w:t>Wat is de verhouding (%) in het aantal mannen/vrouwen dat je behandelt?</w:t>
            </w:r>
          </w:p>
        </w:tc>
        <w:tc>
          <w:tcPr>
            <w:tcW w:w="4111" w:type="dxa"/>
          </w:tcPr>
          <w:p w14:paraId="4B066693" w14:textId="77777777" w:rsidR="00AF7173" w:rsidRDefault="00AF7173" w:rsidP="009D3A34">
            <w:r>
              <w:t>Mannen: (open invulvak)</w:t>
            </w:r>
          </w:p>
          <w:p w14:paraId="4F99F948" w14:textId="77777777" w:rsidR="00AF7173" w:rsidRDefault="00AF7173" w:rsidP="009D3A34">
            <w:r>
              <w:t>Vrouwen: (open invulvak)</w:t>
            </w:r>
          </w:p>
        </w:tc>
      </w:tr>
      <w:tr w:rsidR="00AF7173" w14:paraId="5A3AFEF1" w14:textId="77777777" w:rsidTr="009D3A34">
        <w:tc>
          <w:tcPr>
            <w:tcW w:w="495" w:type="dxa"/>
          </w:tcPr>
          <w:p w14:paraId="696F97E6" w14:textId="77777777" w:rsidR="00AF7173" w:rsidRDefault="00AF7173" w:rsidP="009D3A34">
            <w:r>
              <w:t>1.4</w:t>
            </w:r>
          </w:p>
        </w:tc>
        <w:tc>
          <w:tcPr>
            <w:tcW w:w="4603" w:type="dxa"/>
          </w:tcPr>
          <w:p w14:paraId="792352FB" w14:textId="77777777" w:rsidR="00AF7173" w:rsidRDefault="00AF7173" w:rsidP="009D3A34">
            <w:r>
              <w:t>Hoe groot is je praktijk (aantal cliënten)?</w:t>
            </w:r>
          </w:p>
        </w:tc>
        <w:tc>
          <w:tcPr>
            <w:tcW w:w="4111" w:type="dxa"/>
          </w:tcPr>
          <w:p w14:paraId="5B334DC2" w14:textId="77777777" w:rsidR="00AF7173" w:rsidRDefault="00AF7173" w:rsidP="009D3A34">
            <w:r>
              <w:t>(open invulvak)</w:t>
            </w:r>
          </w:p>
        </w:tc>
      </w:tr>
      <w:tr w:rsidR="00AF7173" w14:paraId="72D5535F" w14:textId="77777777" w:rsidTr="009D3A34">
        <w:tc>
          <w:tcPr>
            <w:tcW w:w="495" w:type="dxa"/>
          </w:tcPr>
          <w:p w14:paraId="245339DF" w14:textId="77777777" w:rsidR="00AF7173" w:rsidRDefault="00AF7173" w:rsidP="009D3A34">
            <w:r>
              <w:t>1.5</w:t>
            </w:r>
          </w:p>
        </w:tc>
        <w:tc>
          <w:tcPr>
            <w:tcW w:w="4603" w:type="dxa"/>
          </w:tcPr>
          <w:p w14:paraId="27DFDD15" w14:textId="77777777" w:rsidR="00AF7173" w:rsidRDefault="00AF7173" w:rsidP="009D3A34">
            <w:r>
              <w:t>Wat is het gemiddelde opleidingsniveau van je cliënten?</w:t>
            </w:r>
          </w:p>
        </w:tc>
        <w:tc>
          <w:tcPr>
            <w:tcW w:w="4111" w:type="dxa"/>
          </w:tcPr>
          <w:p w14:paraId="52312387" w14:textId="77777777" w:rsidR="00AF7173" w:rsidRDefault="00AF7173" w:rsidP="009D3A34">
            <w:r>
              <w:t>Geen opleiding</w:t>
            </w:r>
          </w:p>
          <w:p w14:paraId="422CD506" w14:textId="77777777" w:rsidR="00AF7173" w:rsidRDefault="00AF7173" w:rsidP="009D3A34">
            <w:r>
              <w:t>MBO</w:t>
            </w:r>
          </w:p>
          <w:p w14:paraId="4CF51EFF" w14:textId="77777777" w:rsidR="00AF7173" w:rsidRDefault="00AF7173" w:rsidP="009D3A34">
            <w:r>
              <w:t>HBO</w:t>
            </w:r>
          </w:p>
          <w:p w14:paraId="72B2F1FA" w14:textId="77777777" w:rsidR="00AF7173" w:rsidRDefault="00AF7173" w:rsidP="009D3A34">
            <w:r>
              <w:t>WO</w:t>
            </w:r>
          </w:p>
          <w:p w14:paraId="55F9FFC0" w14:textId="77777777" w:rsidR="00AF7173" w:rsidRDefault="00AF7173" w:rsidP="009D3A34">
            <w:r>
              <w:t>Anders, nl. (open invulvak)</w:t>
            </w:r>
          </w:p>
        </w:tc>
      </w:tr>
      <w:tr w:rsidR="00AF7173" w14:paraId="549FE8C0" w14:textId="77777777" w:rsidTr="009D3A34">
        <w:tc>
          <w:tcPr>
            <w:tcW w:w="495" w:type="dxa"/>
          </w:tcPr>
          <w:p w14:paraId="7CEC4F8E" w14:textId="77777777" w:rsidR="00AF7173" w:rsidRDefault="00AF7173" w:rsidP="009D3A34">
            <w:r>
              <w:t>1.6</w:t>
            </w:r>
          </w:p>
        </w:tc>
        <w:tc>
          <w:tcPr>
            <w:tcW w:w="4603" w:type="dxa"/>
          </w:tcPr>
          <w:p w14:paraId="10B4F818" w14:textId="77777777" w:rsidR="00AF7173" w:rsidRDefault="00AF7173" w:rsidP="009D3A34">
            <w:r>
              <w:t xml:space="preserve">Wat is de meest voorkomende hulpvraag in je praktijk (meerdere antwoorden mogelijk)? </w:t>
            </w:r>
          </w:p>
        </w:tc>
        <w:tc>
          <w:tcPr>
            <w:tcW w:w="4111" w:type="dxa"/>
          </w:tcPr>
          <w:p w14:paraId="099E6DCA" w14:textId="77777777" w:rsidR="00AF7173" w:rsidRDefault="00AF7173" w:rsidP="009D3A34">
            <w:r>
              <w:t>Begeleiding bij afvallen</w:t>
            </w:r>
          </w:p>
          <w:p w14:paraId="1DE69349" w14:textId="77777777" w:rsidR="00AF7173" w:rsidRDefault="00AF7173" w:rsidP="009D3A34">
            <w:r>
              <w:t>Begeleiding bij (chronische) ziekte</w:t>
            </w:r>
          </w:p>
          <w:p w14:paraId="31AD1423" w14:textId="77777777" w:rsidR="00AF7173" w:rsidRDefault="00AF7173" w:rsidP="009D3A34">
            <w:r>
              <w:t>Begeleiding bij leefstijlwijziging</w:t>
            </w:r>
          </w:p>
          <w:p w14:paraId="57EA5A88" w14:textId="77777777" w:rsidR="00AF7173" w:rsidRDefault="00AF7173" w:rsidP="009D3A34">
            <w:r>
              <w:t>Anders, nl. (open invulvak)</w:t>
            </w:r>
          </w:p>
        </w:tc>
      </w:tr>
    </w:tbl>
    <w:p w14:paraId="15B0E352" w14:textId="77777777" w:rsidR="00AF7173" w:rsidRDefault="00AF7173" w:rsidP="00AF7173"/>
    <w:p w14:paraId="3E0D84E6" w14:textId="77777777" w:rsidR="00AF7173" w:rsidRDefault="00AF7173" w:rsidP="00AF7173">
      <w:pPr>
        <w:pStyle w:val="Lijstalinea"/>
        <w:numPr>
          <w:ilvl w:val="0"/>
          <w:numId w:val="19"/>
        </w:numPr>
        <w:spacing w:before="0" w:after="160" w:line="259" w:lineRule="auto"/>
      </w:pPr>
      <w:r>
        <w:t>PuurGezond is voornemens om de dagelijkse aanbeveling voor groenten en fruit te verhogen naar 300 á 400 gram groenten en 3 porties fruit. De onderstaande vragen onderzoeken hoe u tegen de verhoogde aanbeveling van groenten en fruit aankijkt en hoe dat past in uw praktijk.</w:t>
      </w:r>
    </w:p>
    <w:tbl>
      <w:tblPr>
        <w:tblStyle w:val="Tabelraster"/>
        <w:tblW w:w="9209" w:type="dxa"/>
        <w:tblLook w:val="04A0" w:firstRow="1" w:lastRow="0" w:firstColumn="1" w:lastColumn="0" w:noHBand="0" w:noVBand="1"/>
      </w:tblPr>
      <w:tblGrid>
        <w:gridCol w:w="495"/>
        <w:gridCol w:w="4603"/>
        <w:gridCol w:w="4111"/>
      </w:tblGrid>
      <w:tr w:rsidR="00AF7173" w14:paraId="7D125A21" w14:textId="77777777" w:rsidTr="009D3A34">
        <w:tc>
          <w:tcPr>
            <w:tcW w:w="495" w:type="dxa"/>
          </w:tcPr>
          <w:p w14:paraId="27B049AB" w14:textId="77777777" w:rsidR="00AF7173" w:rsidRPr="007F72F6" w:rsidRDefault="00AF7173" w:rsidP="009D3A34">
            <w:pPr>
              <w:rPr>
                <w:b/>
              </w:rPr>
            </w:pPr>
            <w:r w:rsidRPr="007F72F6">
              <w:rPr>
                <w:b/>
              </w:rPr>
              <w:t>#</w:t>
            </w:r>
          </w:p>
        </w:tc>
        <w:tc>
          <w:tcPr>
            <w:tcW w:w="4603" w:type="dxa"/>
          </w:tcPr>
          <w:p w14:paraId="3106DDFE" w14:textId="77777777" w:rsidR="00AF7173" w:rsidRPr="007F72F6" w:rsidRDefault="00AF7173" w:rsidP="009D3A34">
            <w:pPr>
              <w:rPr>
                <w:b/>
              </w:rPr>
            </w:pPr>
            <w:r w:rsidRPr="007F72F6">
              <w:rPr>
                <w:b/>
              </w:rPr>
              <w:t>Vraag</w:t>
            </w:r>
          </w:p>
        </w:tc>
        <w:tc>
          <w:tcPr>
            <w:tcW w:w="4111" w:type="dxa"/>
          </w:tcPr>
          <w:p w14:paraId="6F7F2DF1" w14:textId="77777777" w:rsidR="00AF7173" w:rsidRPr="007F72F6" w:rsidRDefault="00AF7173" w:rsidP="009D3A34">
            <w:pPr>
              <w:rPr>
                <w:b/>
              </w:rPr>
            </w:pPr>
            <w:r w:rsidRPr="007F72F6">
              <w:rPr>
                <w:b/>
              </w:rPr>
              <w:t>Antwoord</w:t>
            </w:r>
          </w:p>
        </w:tc>
      </w:tr>
      <w:tr w:rsidR="00AF7173" w14:paraId="08604468" w14:textId="77777777" w:rsidTr="009D3A34">
        <w:trPr>
          <w:trHeight w:val="473"/>
        </w:trPr>
        <w:tc>
          <w:tcPr>
            <w:tcW w:w="495" w:type="dxa"/>
          </w:tcPr>
          <w:p w14:paraId="44188D43" w14:textId="77777777" w:rsidR="00AF7173" w:rsidRDefault="00AF7173" w:rsidP="009D3A34">
            <w:r>
              <w:t>2.1</w:t>
            </w:r>
          </w:p>
        </w:tc>
        <w:tc>
          <w:tcPr>
            <w:tcW w:w="4603" w:type="dxa"/>
          </w:tcPr>
          <w:p w14:paraId="7CF0251E" w14:textId="77777777" w:rsidR="00AF7173" w:rsidRDefault="00AF7173" w:rsidP="009D3A34">
            <w:r>
              <w:t>Hoeveel gram groenten eten je cliënten nu gemiddeld?</w:t>
            </w:r>
          </w:p>
        </w:tc>
        <w:tc>
          <w:tcPr>
            <w:tcW w:w="4111" w:type="dxa"/>
          </w:tcPr>
          <w:p w14:paraId="23CCF1AD" w14:textId="77777777" w:rsidR="00AF7173" w:rsidRDefault="00AF7173" w:rsidP="009D3A34">
            <w:r>
              <w:t>(open invulvak)</w:t>
            </w:r>
          </w:p>
        </w:tc>
      </w:tr>
      <w:tr w:rsidR="00AF7173" w14:paraId="3E7BB1FB" w14:textId="77777777" w:rsidTr="009D3A34">
        <w:trPr>
          <w:trHeight w:val="473"/>
        </w:trPr>
        <w:tc>
          <w:tcPr>
            <w:tcW w:w="495" w:type="dxa"/>
          </w:tcPr>
          <w:p w14:paraId="702CF2FD" w14:textId="77777777" w:rsidR="00AF7173" w:rsidRDefault="00AF7173" w:rsidP="009D3A34">
            <w:r>
              <w:t>2.2</w:t>
            </w:r>
          </w:p>
        </w:tc>
        <w:tc>
          <w:tcPr>
            <w:tcW w:w="4603" w:type="dxa"/>
          </w:tcPr>
          <w:p w14:paraId="0772D05F" w14:textId="77777777" w:rsidR="00AF7173" w:rsidRDefault="00AF7173" w:rsidP="009D3A34">
            <w:r>
              <w:t>Hoeveel porties fruit eten je cliënten nu gemiddeld (evt. naar schatting)?</w:t>
            </w:r>
          </w:p>
        </w:tc>
        <w:tc>
          <w:tcPr>
            <w:tcW w:w="4111" w:type="dxa"/>
          </w:tcPr>
          <w:p w14:paraId="5AB074BF" w14:textId="77777777" w:rsidR="00AF7173" w:rsidRDefault="00AF7173" w:rsidP="009D3A34">
            <w:r>
              <w:t>(open invulvak)</w:t>
            </w:r>
          </w:p>
        </w:tc>
      </w:tr>
      <w:tr w:rsidR="00AF7173" w14:paraId="42018D3C" w14:textId="77777777" w:rsidTr="009D3A34">
        <w:tc>
          <w:tcPr>
            <w:tcW w:w="495" w:type="dxa"/>
          </w:tcPr>
          <w:p w14:paraId="2A67C7EC" w14:textId="77777777" w:rsidR="00AF7173" w:rsidRDefault="00AF7173" w:rsidP="009D3A34">
            <w:r>
              <w:t>2.3</w:t>
            </w:r>
          </w:p>
        </w:tc>
        <w:tc>
          <w:tcPr>
            <w:tcW w:w="4603" w:type="dxa"/>
          </w:tcPr>
          <w:p w14:paraId="6A6D6520" w14:textId="77777777" w:rsidR="00AF7173" w:rsidRDefault="00AF7173" w:rsidP="009D3A34">
            <w:r>
              <w:t>Hoe ervaar je de huidige richtlijnen van de Gezondheidsraad wat betreft de aanbevolen hoeveelheden van 200 gram groenten en 2 stuks fruit?</w:t>
            </w:r>
          </w:p>
        </w:tc>
        <w:tc>
          <w:tcPr>
            <w:tcW w:w="4111" w:type="dxa"/>
          </w:tcPr>
          <w:p w14:paraId="01CD65E7" w14:textId="77777777" w:rsidR="00AF7173" w:rsidRDefault="00AF7173" w:rsidP="009D3A34">
            <w:r>
              <w:t>Te hoog</w:t>
            </w:r>
          </w:p>
          <w:p w14:paraId="3FCB0A43" w14:textId="77777777" w:rsidR="00AF7173" w:rsidRDefault="00AF7173" w:rsidP="009D3A34">
            <w:r>
              <w:t>Goed</w:t>
            </w:r>
          </w:p>
          <w:p w14:paraId="6B5580C9" w14:textId="77777777" w:rsidR="00AF7173" w:rsidRDefault="00AF7173" w:rsidP="009D3A34">
            <w:r>
              <w:t>Te laag</w:t>
            </w:r>
          </w:p>
          <w:p w14:paraId="4A3A84B2" w14:textId="77777777" w:rsidR="00AF7173" w:rsidRDefault="00AF7173" w:rsidP="009D3A34">
            <w:r>
              <w:t>Waarom: (open invulvak)</w:t>
            </w:r>
          </w:p>
        </w:tc>
      </w:tr>
      <w:tr w:rsidR="00AF7173" w14:paraId="6FABE7C3" w14:textId="77777777" w:rsidTr="009D3A34">
        <w:tc>
          <w:tcPr>
            <w:tcW w:w="495" w:type="dxa"/>
          </w:tcPr>
          <w:p w14:paraId="50941834" w14:textId="77777777" w:rsidR="00AF7173" w:rsidRDefault="00AF7173" w:rsidP="009D3A34">
            <w:r>
              <w:t>2.4</w:t>
            </w:r>
          </w:p>
        </w:tc>
        <w:tc>
          <w:tcPr>
            <w:tcW w:w="4603" w:type="dxa"/>
          </w:tcPr>
          <w:p w14:paraId="5C7161D3" w14:textId="77777777" w:rsidR="00AF7173" w:rsidRPr="007F72F6" w:rsidRDefault="00AF7173" w:rsidP="009D3A34">
            <w:r>
              <w:rPr>
                <w:rFonts w:cs="Arial"/>
              </w:rPr>
              <w:t>Wat denk je</w:t>
            </w:r>
            <w:r w:rsidRPr="007F72F6">
              <w:rPr>
                <w:rFonts w:cs="Arial"/>
              </w:rPr>
              <w:t xml:space="preserve"> van de verhoging van de aanbevolen hoeveelheid groente en fruit in de toekomstige richtlijn van PuurGezond.nl? (300-400 gram groenten en 3 stuks fruit)</w:t>
            </w:r>
          </w:p>
        </w:tc>
        <w:tc>
          <w:tcPr>
            <w:tcW w:w="4111" w:type="dxa"/>
          </w:tcPr>
          <w:p w14:paraId="04C2BAD1" w14:textId="77777777" w:rsidR="00AF7173" w:rsidRDefault="00AF7173" w:rsidP="009D3A34">
            <w:r>
              <w:t>Te hoog</w:t>
            </w:r>
          </w:p>
          <w:p w14:paraId="3D858B43" w14:textId="77777777" w:rsidR="00AF7173" w:rsidRDefault="00AF7173" w:rsidP="009D3A34">
            <w:r>
              <w:t>Goed</w:t>
            </w:r>
          </w:p>
          <w:p w14:paraId="473C710A" w14:textId="77777777" w:rsidR="00AF7173" w:rsidRDefault="00AF7173" w:rsidP="009D3A34">
            <w:r>
              <w:t>Te laag</w:t>
            </w:r>
          </w:p>
          <w:p w14:paraId="74C97574" w14:textId="77777777" w:rsidR="00AF7173" w:rsidRDefault="00AF7173" w:rsidP="009D3A34">
            <w:r>
              <w:t>Waarom: (open invulvak)</w:t>
            </w:r>
          </w:p>
        </w:tc>
      </w:tr>
      <w:tr w:rsidR="00AF7173" w14:paraId="46BDFB49" w14:textId="77777777" w:rsidTr="009D3A34">
        <w:tc>
          <w:tcPr>
            <w:tcW w:w="495" w:type="dxa"/>
          </w:tcPr>
          <w:p w14:paraId="30E71129" w14:textId="77777777" w:rsidR="00AF7173" w:rsidRDefault="00AF7173" w:rsidP="009D3A34">
            <w:r>
              <w:t>2.5</w:t>
            </w:r>
          </w:p>
        </w:tc>
        <w:tc>
          <w:tcPr>
            <w:tcW w:w="4603" w:type="dxa"/>
          </w:tcPr>
          <w:p w14:paraId="2B8A2C56" w14:textId="77777777" w:rsidR="00AF7173" w:rsidRPr="0063031F" w:rsidRDefault="00AF7173" w:rsidP="009D3A34">
            <w:r w:rsidRPr="0063031F">
              <w:rPr>
                <w:rFonts w:cs="Arial"/>
              </w:rPr>
              <w:t xml:space="preserve">Wat zou volgens </w:t>
            </w:r>
            <w:r>
              <w:rPr>
                <w:rFonts w:cs="Arial"/>
              </w:rPr>
              <w:t>jou</w:t>
            </w:r>
            <w:r w:rsidRPr="0063031F">
              <w:rPr>
                <w:rFonts w:cs="Arial"/>
              </w:rPr>
              <w:t xml:space="preserve"> de gezondheidswinst kunnen zijn van een verhoogde groente- en fruitconsumptie</w:t>
            </w:r>
            <w:r>
              <w:rPr>
                <w:rFonts w:cs="Arial"/>
              </w:rPr>
              <w:t xml:space="preserve"> (meerdere antwoorden mogelijk)</w:t>
            </w:r>
            <w:r w:rsidRPr="0063031F">
              <w:rPr>
                <w:rFonts w:cs="Arial"/>
              </w:rPr>
              <w:t>?</w:t>
            </w:r>
          </w:p>
        </w:tc>
        <w:tc>
          <w:tcPr>
            <w:tcW w:w="4111" w:type="dxa"/>
          </w:tcPr>
          <w:p w14:paraId="6ED39BEE" w14:textId="77777777" w:rsidR="00AF7173" w:rsidRDefault="00AF7173" w:rsidP="009D3A34">
            <w:r>
              <w:t>Betere kwaliteit van leven</w:t>
            </w:r>
          </w:p>
          <w:p w14:paraId="4711FE9C" w14:textId="77777777" w:rsidR="00AF7173" w:rsidRDefault="00AF7173" w:rsidP="009D3A34">
            <w:r>
              <w:t>Groter welbevinden</w:t>
            </w:r>
          </w:p>
          <w:p w14:paraId="186177F9" w14:textId="77777777" w:rsidR="00AF7173" w:rsidRDefault="00AF7173" w:rsidP="009D3A34">
            <w:r>
              <w:t>Betere gezondheid</w:t>
            </w:r>
          </w:p>
          <w:p w14:paraId="6E444201" w14:textId="77777777" w:rsidR="00AF7173" w:rsidRDefault="00AF7173" w:rsidP="009D3A34">
            <w:r>
              <w:t>Gemakkelijker gewichtsverlies</w:t>
            </w:r>
          </w:p>
          <w:p w14:paraId="4BA50331" w14:textId="77777777" w:rsidR="00AF7173" w:rsidRDefault="00AF7173" w:rsidP="009D3A34">
            <w:r>
              <w:t>Vermindering kans op (chronische) ziekte</w:t>
            </w:r>
          </w:p>
          <w:p w14:paraId="14785F1F" w14:textId="77777777" w:rsidR="00AF7173" w:rsidRDefault="00AF7173" w:rsidP="009D3A34">
            <w:r>
              <w:t>(Snellere) Verbetering van (chronische) ziekte</w:t>
            </w:r>
          </w:p>
          <w:p w14:paraId="68E5E673" w14:textId="77777777" w:rsidR="00AF7173" w:rsidRDefault="00AF7173" w:rsidP="009D3A34">
            <w:r>
              <w:t>Betere overleving bij (chronische) ziekte</w:t>
            </w:r>
          </w:p>
          <w:p w14:paraId="56C6C0D6" w14:textId="77777777" w:rsidR="00AF7173" w:rsidRDefault="00AF7173" w:rsidP="009D3A34">
            <w:r>
              <w:t>Langere levensduur</w:t>
            </w:r>
          </w:p>
          <w:p w14:paraId="21E0C3A3" w14:textId="77777777" w:rsidR="00AF7173" w:rsidRDefault="00AF7173" w:rsidP="009D3A34">
            <w:r>
              <w:t>Anders, nl. (open invulvak)</w:t>
            </w:r>
          </w:p>
        </w:tc>
      </w:tr>
      <w:tr w:rsidR="00AF7173" w14:paraId="3A79FB29" w14:textId="77777777" w:rsidTr="009D3A34">
        <w:tc>
          <w:tcPr>
            <w:tcW w:w="495" w:type="dxa"/>
          </w:tcPr>
          <w:p w14:paraId="015E0CC5" w14:textId="77777777" w:rsidR="00AF7173" w:rsidRDefault="00AF7173" w:rsidP="009D3A34">
            <w:r>
              <w:t>2.6</w:t>
            </w:r>
          </w:p>
        </w:tc>
        <w:tc>
          <w:tcPr>
            <w:tcW w:w="4603" w:type="dxa"/>
          </w:tcPr>
          <w:p w14:paraId="101C8E9A" w14:textId="77777777" w:rsidR="00AF7173" w:rsidRPr="0063031F" w:rsidRDefault="00AF7173" w:rsidP="009D3A34">
            <w:pPr>
              <w:rPr>
                <w:rFonts w:cs="Arial"/>
              </w:rPr>
            </w:pPr>
            <w:r>
              <w:rPr>
                <w:rFonts w:cs="Arial"/>
              </w:rPr>
              <w:t xml:space="preserve">Wat merk je zelf in de praktijk wanner cliënten meer </w:t>
            </w:r>
            <w:r>
              <w:rPr>
                <w:rFonts w:cs="Arial"/>
              </w:rPr>
              <w:lastRenderedPageBreak/>
              <w:t>groenten en fruit gaan eten?</w:t>
            </w:r>
          </w:p>
        </w:tc>
        <w:tc>
          <w:tcPr>
            <w:tcW w:w="4111" w:type="dxa"/>
          </w:tcPr>
          <w:p w14:paraId="329763CB" w14:textId="77777777" w:rsidR="00AF7173" w:rsidRDefault="00AF7173" w:rsidP="009D3A34">
            <w:r>
              <w:lastRenderedPageBreak/>
              <w:t>Gewichtsverlies</w:t>
            </w:r>
          </w:p>
          <w:p w14:paraId="74DC2A69" w14:textId="77777777" w:rsidR="00AF7173" w:rsidRDefault="00AF7173" w:rsidP="009D3A34">
            <w:r>
              <w:lastRenderedPageBreak/>
              <w:t>Betere stoelgang</w:t>
            </w:r>
          </w:p>
          <w:p w14:paraId="3D540787" w14:textId="77777777" w:rsidR="00AF7173" w:rsidRDefault="00AF7173" w:rsidP="009D3A34">
            <w:r>
              <w:t>Meer variatie in het eetpatroon</w:t>
            </w:r>
          </w:p>
          <w:p w14:paraId="5BB18E33" w14:textId="77777777" w:rsidR="00AF7173" w:rsidRDefault="00AF7173" w:rsidP="009D3A34">
            <w:r>
              <w:t>Mooiere huid en haar</w:t>
            </w:r>
          </w:p>
          <w:p w14:paraId="45A9114B" w14:textId="77777777" w:rsidR="00AF7173" w:rsidRDefault="00AF7173" w:rsidP="009D3A34">
            <w:r>
              <w:t>Meer energie</w:t>
            </w:r>
          </w:p>
          <w:p w14:paraId="02095120" w14:textId="77777777" w:rsidR="00AF7173" w:rsidRDefault="00AF7173" w:rsidP="009D3A34">
            <w:r>
              <w:t>Anders, nl. (open invulvak)</w:t>
            </w:r>
          </w:p>
        </w:tc>
      </w:tr>
      <w:tr w:rsidR="00AF7173" w14:paraId="649858E1" w14:textId="77777777" w:rsidTr="009D3A34">
        <w:tc>
          <w:tcPr>
            <w:tcW w:w="495" w:type="dxa"/>
          </w:tcPr>
          <w:p w14:paraId="74A5391F" w14:textId="77777777" w:rsidR="00AF7173" w:rsidRDefault="00AF7173" w:rsidP="009D3A34">
            <w:r>
              <w:lastRenderedPageBreak/>
              <w:t>2.7</w:t>
            </w:r>
          </w:p>
        </w:tc>
        <w:tc>
          <w:tcPr>
            <w:tcW w:w="4603" w:type="dxa"/>
          </w:tcPr>
          <w:p w14:paraId="018D5A51" w14:textId="77777777" w:rsidR="00AF7173" w:rsidRDefault="00AF7173" w:rsidP="009D3A34">
            <w:pPr>
              <w:rPr>
                <w:rFonts w:cs="Arial"/>
              </w:rPr>
            </w:pPr>
            <w:r>
              <w:rPr>
                <w:rFonts w:cs="Arial"/>
              </w:rPr>
              <w:t>Zou je de verhoogde aanbeveling willen toepassen in je praktijk?</w:t>
            </w:r>
          </w:p>
        </w:tc>
        <w:tc>
          <w:tcPr>
            <w:tcW w:w="4111" w:type="dxa"/>
          </w:tcPr>
          <w:p w14:paraId="26CE993D" w14:textId="77777777" w:rsidR="00AF7173" w:rsidRDefault="00AF7173" w:rsidP="009D3A34">
            <w:r>
              <w:t>Ja</w:t>
            </w:r>
          </w:p>
          <w:p w14:paraId="5ED97B65" w14:textId="77777777" w:rsidR="00AF7173" w:rsidRDefault="00AF7173" w:rsidP="009D3A34">
            <w:r>
              <w:t>Misschien</w:t>
            </w:r>
          </w:p>
          <w:p w14:paraId="585FCCE9" w14:textId="77777777" w:rsidR="00AF7173" w:rsidRDefault="00AF7173" w:rsidP="009D3A34">
            <w:r>
              <w:t>Nee</w:t>
            </w:r>
          </w:p>
          <w:p w14:paraId="6E44E880" w14:textId="77777777" w:rsidR="00AF7173" w:rsidRDefault="00AF7173" w:rsidP="009D3A34">
            <w:r>
              <w:t>Waarom: (open invulvak)</w:t>
            </w:r>
          </w:p>
        </w:tc>
      </w:tr>
      <w:tr w:rsidR="00AF7173" w14:paraId="68D624FF" w14:textId="77777777" w:rsidTr="009D3A34">
        <w:tc>
          <w:tcPr>
            <w:tcW w:w="495" w:type="dxa"/>
          </w:tcPr>
          <w:p w14:paraId="43969C9C" w14:textId="77777777" w:rsidR="00AF7173" w:rsidRDefault="00AF7173" w:rsidP="009D3A34">
            <w:r>
              <w:t>2.8</w:t>
            </w:r>
          </w:p>
        </w:tc>
        <w:tc>
          <w:tcPr>
            <w:tcW w:w="4603" w:type="dxa"/>
          </w:tcPr>
          <w:p w14:paraId="0402E398" w14:textId="77777777" w:rsidR="00AF7173" w:rsidRDefault="00AF7173" w:rsidP="009D3A34">
            <w:pPr>
              <w:rPr>
                <w:rFonts w:cs="Arial"/>
              </w:rPr>
            </w:pPr>
            <w:r>
              <w:rPr>
                <w:rFonts w:cs="Arial"/>
              </w:rPr>
              <w:t>Heb je zelf ideeën bij wat een goede aanbeveling zou zijn qua hoeveelheden groenten en fruit (los van Richtlijnen Goede Voeding / PuurGezond)?</w:t>
            </w:r>
          </w:p>
        </w:tc>
        <w:tc>
          <w:tcPr>
            <w:tcW w:w="4111" w:type="dxa"/>
          </w:tcPr>
          <w:p w14:paraId="7DE1E64D" w14:textId="77777777" w:rsidR="00AF7173" w:rsidRDefault="00AF7173" w:rsidP="009D3A34">
            <w:r>
              <w:t xml:space="preserve">Ja </w:t>
            </w:r>
          </w:p>
          <w:p w14:paraId="5E4D1EFE" w14:textId="77777777" w:rsidR="00AF7173" w:rsidRDefault="00AF7173" w:rsidP="009D3A34">
            <w:r>
              <w:t>Nee</w:t>
            </w:r>
          </w:p>
          <w:p w14:paraId="4FAADC66" w14:textId="77777777" w:rsidR="00AF7173" w:rsidRDefault="00AF7173" w:rsidP="009D3A34">
            <w:r>
              <w:t>Indien Ja: Welke? (open invulvak)</w:t>
            </w:r>
          </w:p>
        </w:tc>
      </w:tr>
    </w:tbl>
    <w:p w14:paraId="7A5632B5" w14:textId="77777777" w:rsidR="00AF7173" w:rsidRDefault="00AF7173" w:rsidP="00AF7173"/>
    <w:p w14:paraId="57E4556B" w14:textId="77777777" w:rsidR="00AF7173" w:rsidRDefault="00AF7173" w:rsidP="00AF7173">
      <w:pPr>
        <w:pStyle w:val="Lijstalinea"/>
        <w:numPr>
          <w:ilvl w:val="0"/>
          <w:numId w:val="19"/>
        </w:numPr>
        <w:spacing w:before="0" w:after="160" w:line="259" w:lineRule="auto"/>
      </w:pPr>
      <w:r>
        <w:t>De aanbeveling voor groenten en fruit van PuurGezond.nl wijkt af van de huidige Richtlijnen Goede Voeding. Het is mogelijk dat de aanbeveling in de toekomstige Richtlijnen wordt aangepast, maar zover is het nog niet. Onderstaande vragen zijn bedoeld om te inventariseren wat de maatschappij mogelijk denkt van de verhoogde aanbeveling voor groente en fruit van PuurGezond.nl.</w:t>
      </w:r>
    </w:p>
    <w:tbl>
      <w:tblPr>
        <w:tblStyle w:val="Tabelraster"/>
        <w:tblW w:w="9209" w:type="dxa"/>
        <w:tblLook w:val="04A0" w:firstRow="1" w:lastRow="0" w:firstColumn="1" w:lastColumn="0" w:noHBand="0" w:noVBand="1"/>
      </w:tblPr>
      <w:tblGrid>
        <w:gridCol w:w="495"/>
        <w:gridCol w:w="4603"/>
        <w:gridCol w:w="4111"/>
      </w:tblGrid>
      <w:tr w:rsidR="00AF7173" w14:paraId="62BCB9EA" w14:textId="77777777" w:rsidTr="009D3A34">
        <w:tc>
          <w:tcPr>
            <w:tcW w:w="495" w:type="dxa"/>
          </w:tcPr>
          <w:p w14:paraId="6DADD9E3" w14:textId="77777777" w:rsidR="00AF7173" w:rsidRPr="007F72F6" w:rsidRDefault="00AF7173" w:rsidP="009D3A34">
            <w:pPr>
              <w:rPr>
                <w:b/>
              </w:rPr>
            </w:pPr>
            <w:r w:rsidRPr="007F72F6">
              <w:rPr>
                <w:b/>
              </w:rPr>
              <w:t>#</w:t>
            </w:r>
          </w:p>
        </w:tc>
        <w:tc>
          <w:tcPr>
            <w:tcW w:w="4603" w:type="dxa"/>
          </w:tcPr>
          <w:p w14:paraId="418CC882" w14:textId="77777777" w:rsidR="00AF7173" w:rsidRPr="007F72F6" w:rsidRDefault="00AF7173" w:rsidP="009D3A34">
            <w:pPr>
              <w:rPr>
                <w:b/>
              </w:rPr>
            </w:pPr>
            <w:r w:rsidRPr="007F72F6">
              <w:rPr>
                <w:b/>
              </w:rPr>
              <w:t>Vraag</w:t>
            </w:r>
          </w:p>
        </w:tc>
        <w:tc>
          <w:tcPr>
            <w:tcW w:w="4111" w:type="dxa"/>
          </w:tcPr>
          <w:p w14:paraId="50F5048F" w14:textId="77777777" w:rsidR="00AF7173" w:rsidRPr="007F72F6" w:rsidRDefault="00AF7173" w:rsidP="009D3A34">
            <w:pPr>
              <w:rPr>
                <w:b/>
              </w:rPr>
            </w:pPr>
            <w:r w:rsidRPr="007F72F6">
              <w:rPr>
                <w:b/>
              </w:rPr>
              <w:t>Antwoord</w:t>
            </w:r>
          </w:p>
        </w:tc>
      </w:tr>
      <w:tr w:rsidR="00AF7173" w14:paraId="3B507E39" w14:textId="77777777" w:rsidTr="009D3A34">
        <w:tc>
          <w:tcPr>
            <w:tcW w:w="495" w:type="dxa"/>
          </w:tcPr>
          <w:p w14:paraId="7D352949" w14:textId="77777777" w:rsidR="00AF7173" w:rsidRDefault="00AF7173" w:rsidP="009D3A34">
            <w:r>
              <w:t>3.1</w:t>
            </w:r>
          </w:p>
        </w:tc>
        <w:tc>
          <w:tcPr>
            <w:tcW w:w="4603" w:type="dxa"/>
          </w:tcPr>
          <w:p w14:paraId="7B7DC935" w14:textId="77777777" w:rsidR="00AF7173" w:rsidRDefault="00AF7173" w:rsidP="009D3A34">
            <w:r>
              <w:t>Verwacht u kritiek/bezwaren op de verhoogde aanbeveling van groente en fruit?</w:t>
            </w:r>
          </w:p>
        </w:tc>
        <w:tc>
          <w:tcPr>
            <w:tcW w:w="4111" w:type="dxa"/>
          </w:tcPr>
          <w:p w14:paraId="239CE17A" w14:textId="77777777" w:rsidR="00AF7173" w:rsidRDefault="00AF7173" w:rsidP="009D3A34">
            <w:r>
              <w:t>Ja</w:t>
            </w:r>
          </w:p>
          <w:p w14:paraId="5482DC76" w14:textId="77777777" w:rsidR="00AF7173" w:rsidRDefault="00AF7173" w:rsidP="009D3A34">
            <w:r>
              <w:t>Nee (3.2 en 3.3 overslaan)</w:t>
            </w:r>
          </w:p>
        </w:tc>
      </w:tr>
      <w:tr w:rsidR="00AF7173" w14:paraId="1FD4647D" w14:textId="77777777" w:rsidTr="009D3A34">
        <w:tc>
          <w:tcPr>
            <w:tcW w:w="495" w:type="dxa"/>
          </w:tcPr>
          <w:p w14:paraId="1A072501" w14:textId="77777777" w:rsidR="00AF7173" w:rsidRDefault="00AF7173" w:rsidP="009D3A34">
            <w:r>
              <w:t>3.2</w:t>
            </w:r>
          </w:p>
        </w:tc>
        <w:tc>
          <w:tcPr>
            <w:tcW w:w="4603" w:type="dxa"/>
          </w:tcPr>
          <w:p w14:paraId="1F23581B" w14:textId="77777777" w:rsidR="00AF7173" w:rsidRDefault="00AF7173" w:rsidP="009D3A34">
            <w:r>
              <w:t>Welke kritiek verwacht u tegen de verhoogde aanbeveling van groenten en fruit?</w:t>
            </w:r>
          </w:p>
        </w:tc>
        <w:tc>
          <w:tcPr>
            <w:tcW w:w="4111" w:type="dxa"/>
          </w:tcPr>
          <w:p w14:paraId="29F7B4E3" w14:textId="77777777" w:rsidR="00AF7173" w:rsidRDefault="00AF7173" w:rsidP="009D3A34">
            <w:r>
              <w:t>Wijkt af van Richtlijnen Goede Voeding</w:t>
            </w:r>
          </w:p>
          <w:p w14:paraId="1EE34155" w14:textId="77777777" w:rsidR="00AF7173" w:rsidRDefault="00AF7173" w:rsidP="009D3A34">
            <w:r>
              <w:t>Aanbeveling is niet haalbaar</w:t>
            </w:r>
          </w:p>
          <w:p w14:paraId="0F4E1DB1" w14:textId="77777777" w:rsidR="00AF7173" w:rsidRDefault="00AF7173" w:rsidP="009D3A34">
            <w:r>
              <w:t>Is alleen nuttig voor patiënten met een (chronische) ziekte</w:t>
            </w:r>
          </w:p>
          <w:p w14:paraId="42D5D18A" w14:textId="77777777" w:rsidR="00AF7173" w:rsidRDefault="00AF7173" w:rsidP="009D3A34">
            <w:r>
              <w:t>Anders, nl. (open invulvak)</w:t>
            </w:r>
          </w:p>
        </w:tc>
      </w:tr>
      <w:tr w:rsidR="00AF7173" w14:paraId="5887229D" w14:textId="77777777" w:rsidTr="009D3A34">
        <w:tc>
          <w:tcPr>
            <w:tcW w:w="495" w:type="dxa"/>
          </w:tcPr>
          <w:p w14:paraId="321FE295" w14:textId="77777777" w:rsidR="00AF7173" w:rsidRDefault="00AF7173" w:rsidP="009D3A34">
            <w:r>
              <w:t>3.3</w:t>
            </w:r>
          </w:p>
        </w:tc>
        <w:tc>
          <w:tcPr>
            <w:tcW w:w="4603" w:type="dxa"/>
          </w:tcPr>
          <w:p w14:paraId="0C44396F" w14:textId="77777777" w:rsidR="00AF7173" w:rsidRDefault="00AF7173" w:rsidP="009D3A34">
            <w:r>
              <w:t>Van welke instanties/personen verwacht u de meeste kritiek?</w:t>
            </w:r>
          </w:p>
        </w:tc>
        <w:tc>
          <w:tcPr>
            <w:tcW w:w="4111" w:type="dxa"/>
          </w:tcPr>
          <w:p w14:paraId="305C1FDB" w14:textId="77777777" w:rsidR="00AF7173" w:rsidRDefault="00AF7173" w:rsidP="009D3A34">
            <w:r>
              <w:t>Gezondheidsraad/Voedingscentrum</w:t>
            </w:r>
          </w:p>
          <w:p w14:paraId="593EE7CD" w14:textId="77777777" w:rsidR="00AF7173" w:rsidRDefault="00AF7173" w:rsidP="009D3A34">
            <w:r>
              <w:t>Universiteiten/onderzoekscentra</w:t>
            </w:r>
          </w:p>
          <w:p w14:paraId="5D4F9C1B" w14:textId="77777777" w:rsidR="00AF7173" w:rsidRDefault="00AF7173" w:rsidP="009D3A34">
            <w:r>
              <w:t>Ziekenhuizen/artsen</w:t>
            </w:r>
          </w:p>
          <w:p w14:paraId="5224A295" w14:textId="77777777" w:rsidR="00AF7173" w:rsidRDefault="00AF7173" w:rsidP="009D3A34">
            <w:r>
              <w:t>Diëtisten/gewichtsconsulenten</w:t>
            </w:r>
          </w:p>
          <w:p w14:paraId="627E01BF" w14:textId="77777777" w:rsidR="00AF7173" w:rsidRDefault="00AF7173" w:rsidP="009D3A34">
            <w:r>
              <w:t>Cliënten/patiënten</w:t>
            </w:r>
          </w:p>
          <w:p w14:paraId="1715F181" w14:textId="77777777" w:rsidR="00AF7173" w:rsidRDefault="00AF7173" w:rsidP="009D3A34">
            <w:r>
              <w:t>Levensmiddelenproducenten</w:t>
            </w:r>
          </w:p>
          <w:p w14:paraId="3FDE91AB" w14:textId="77777777" w:rsidR="00AF7173" w:rsidRDefault="00AF7173" w:rsidP="009D3A34">
            <w:r>
              <w:t>Anders, nl.</w:t>
            </w:r>
          </w:p>
        </w:tc>
      </w:tr>
      <w:tr w:rsidR="00AF7173" w14:paraId="1D209D2B" w14:textId="77777777" w:rsidTr="009D3A34">
        <w:trPr>
          <w:trHeight w:val="248"/>
        </w:trPr>
        <w:tc>
          <w:tcPr>
            <w:tcW w:w="495" w:type="dxa"/>
          </w:tcPr>
          <w:p w14:paraId="5347C48A" w14:textId="77777777" w:rsidR="00AF7173" w:rsidRDefault="00AF7173" w:rsidP="009D3A34">
            <w:r>
              <w:t>3.4</w:t>
            </w:r>
          </w:p>
        </w:tc>
        <w:tc>
          <w:tcPr>
            <w:tcW w:w="4603" w:type="dxa"/>
          </w:tcPr>
          <w:p w14:paraId="034BC45E" w14:textId="77777777" w:rsidR="00AF7173" w:rsidRDefault="00AF7173" w:rsidP="009D3A34">
            <w:r>
              <w:t>Verwacht u positieve reacties op de verhoogde aanbeveling van groente en fruit?</w:t>
            </w:r>
          </w:p>
        </w:tc>
        <w:tc>
          <w:tcPr>
            <w:tcW w:w="4111" w:type="dxa"/>
          </w:tcPr>
          <w:p w14:paraId="0CB902A6" w14:textId="77777777" w:rsidR="00AF7173" w:rsidRDefault="00AF7173" w:rsidP="009D3A34">
            <w:r>
              <w:t>Ja</w:t>
            </w:r>
          </w:p>
          <w:p w14:paraId="30A74C23" w14:textId="77777777" w:rsidR="00AF7173" w:rsidRDefault="00AF7173" w:rsidP="009D3A34">
            <w:r>
              <w:t>Nee (3.5 en 3.6 overslaan)</w:t>
            </w:r>
          </w:p>
        </w:tc>
      </w:tr>
      <w:tr w:rsidR="00AF7173" w14:paraId="5750D77D" w14:textId="77777777" w:rsidTr="009D3A34">
        <w:trPr>
          <w:trHeight w:val="248"/>
        </w:trPr>
        <w:tc>
          <w:tcPr>
            <w:tcW w:w="495" w:type="dxa"/>
          </w:tcPr>
          <w:p w14:paraId="073A49A3" w14:textId="77777777" w:rsidR="00AF7173" w:rsidRDefault="00AF7173" w:rsidP="009D3A34">
            <w:r>
              <w:t>3.5</w:t>
            </w:r>
          </w:p>
        </w:tc>
        <w:tc>
          <w:tcPr>
            <w:tcW w:w="4603" w:type="dxa"/>
          </w:tcPr>
          <w:p w14:paraId="6227A73A" w14:textId="77777777" w:rsidR="00AF7173" w:rsidRDefault="00AF7173" w:rsidP="009D3A34">
            <w:r>
              <w:t>Welke positieve reacties verwacht u?</w:t>
            </w:r>
          </w:p>
        </w:tc>
        <w:tc>
          <w:tcPr>
            <w:tcW w:w="4111" w:type="dxa"/>
          </w:tcPr>
          <w:p w14:paraId="26473653" w14:textId="77777777" w:rsidR="00AF7173" w:rsidRDefault="00AF7173" w:rsidP="009D3A34">
            <w:r>
              <w:t>Beter voor de gezondheid</w:t>
            </w:r>
          </w:p>
          <w:p w14:paraId="14FBCCA5" w14:textId="77777777" w:rsidR="00AF7173" w:rsidRDefault="00AF7173" w:rsidP="009D3A34">
            <w:r>
              <w:t xml:space="preserve">Gemakkelijker gewichtsverlies </w:t>
            </w:r>
          </w:p>
          <w:p w14:paraId="1AE69C27" w14:textId="77777777" w:rsidR="00AF7173" w:rsidRDefault="00AF7173" w:rsidP="009D3A34">
            <w:r>
              <w:t>Vermindering kans op (chronische) ziekte</w:t>
            </w:r>
          </w:p>
          <w:p w14:paraId="1C013F37" w14:textId="77777777" w:rsidR="00AF7173" w:rsidRDefault="00AF7173" w:rsidP="009D3A34">
            <w:r>
              <w:t>(Snellere) Verbetering van (chronische) ziekte</w:t>
            </w:r>
          </w:p>
          <w:p w14:paraId="76E2D98C" w14:textId="77777777" w:rsidR="00AF7173" w:rsidRDefault="00AF7173" w:rsidP="009D3A34">
            <w:r>
              <w:t>Betere overleving bij (chronische) ziekte</w:t>
            </w:r>
          </w:p>
          <w:p w14:paraId="77C0D561" w14:textId="77777777" w:rsidR="00AF7173" w:rsidRDefault="00AF7173" w:rsidP="009D3A34">
            <w:r>
              <w:t>Minder (ziekte)kosten voor de maatschappij</w:t>
            </w:r>
          </w:p>
          <w:p w14:paraId="3BC6DE74" w14:textId="77777777" w:rsidR="00AF7173" w:rsidRDefault="00AF7173" w:rsidP="009D3A34">
            <w:r>
              <w:t xml:space="preserve">Anders, nl. </w:t>
            </w:r>
          </w:p>
        </w:tc>
      </w:tr>
      <w:tr w:rsidR="00AF7173" w14:paraId="65AAD1D5" w14:textId="77777777" w:rsidTr="009D3A34">
        <w:tc>
          <w:tcPr>
            <w:tcW w:w="495" w:type="dxa"/>
          </w:tcPr>
          <w:p w14:paraId="5367BDF6" w14:textId="77777777" w:rsidR="00AF7173" w:rsidRDefault="00AF7173" w:rsidP="009D3A34">
            <w:r>
              <w:t>3.6</w:t>
            </w:r>
          </w:p>
        </w:tc>
        <w:tc>
          <w:tcPr>
            <w:tcW w:w="4603" w:type="dxa"/>
          </w:tcPr>
          <w:p w14:paraId="4DEF6141" w14:textId="77777777" w:rsidR="00AF7173" w:rsidRDefault="00AF7173" w:rsidP="009D3A34">
            <w:r>
              <w:t>Van welke instanties verwacht u de meeste positieve reacties?</w:t>
            </w:r>
          </w:p>
        </w:tc>
        <w:tc>
          <w:tcPr>
            <w:tcW w:w="4111" w:type="dxa"/>
          </w:tcPr>
          <w:p w14:paraId="7372E11D" w14:textId="77777777" w:rsidR="00AF7173" w:rsidRDefault="00AF7173" w:rsidP="009D3A34">
            <w:r>
              <w:t>Gezondheidsraad/Voedingscentrum</w:t>
            </w:r>
          </w:p>
          <w:p w14:paraId="193301F6" w14:textId="77777777" w:rsidR="00AF7173" w:rsidRDefault="00AF7173" w:rsidP="009D3A34">
            <w:r>
              <w:t>Universiteiten/onderzoekscentra</w:t>
            </w:r>
          </w:p>
          <w:p w14:paraId="54DEE78C" w14:textId="77777777" w:rsidR="00AF7173" w:rsidRDefault="00AF7173" w:rsidP="009D3A34">
            <w:r>
              <w:t>Ziekenhuizen/artsen</w:t>
            </w:r>
          </w:p>
          <w:p w14:paraId="0665D402" w14:textId="77777777" w:rsidR="00AF7173" w:rsidRDefault="00AF7173" w:rsidP="009D3A34">
            <w:r>
              <w:t>Diëtisten/gewichtsconsulenten</w:t>
            </w:r>
          </w:p>
          <w:p w14:paraId="0B8304A8" w14:textId="77777777" w:rsidR="00AF7173" w:rsidRDefault="00AF7173" w:rsidP="009D3A34">
            <w:r>
              <w:t>Cliënten/patiënten</w:t>
            </w:r>
          </w:p>
          <w:p w14:paraId="3C564FC9" w14:textId="77777777" w:rsidR="00AF7173" w:rsidRDefault="00AF7173" w:rsidP="009D3A34">
            <w:r>
              <w:t>Levensmiddelenproducenten</w:t>
            </w:r>
          </w:p>
          <w:p w14:paraId="563FB90B" w14:textId="77777777" w:rsidR="00AF7173" w:rsidRDefault="00AF7173" w:rsidP="009D3A34">
            <w:r>
              <w:t>Anders, nl.</w:t>
            </w:r>
          </w:p>
        </w:tc>
      </w:tr>
      <w:tr w:rsidR="00AF7173" w14:paraId="3736100F" w14:textId="77777777" w:rsidTr="009D3A34">
        <w:tc>
          <w:tcPr>
            <w:tcW w:w="495" w:type="dxa"/>
          </w:tcPr>
          <w:p w14:paraId="6540B55D" w14:textId="77777777" w:rsidR="00AF7173" w:rsidRDefault="00AF7173" w:rsidP="009D3A34">
            <w:r>
              <w:t>3.7</w:t>
            </w:r>
          </w:p>
        </w:tc>
        <w:tc>
          <w:tcPr>
            <w:tcW w:w="4603" w:type="dxa"/>
          </w:tcPr>
          <w:p w14:paraId="7E7A9A95" w14:textId="77777777" w:rsidR="00AF7173" w:rsidRDefault="00AF7173" w:rsidP="009D3A34">
            <w:r>
              <w:t>Wat zijn denk je de grootste barrières voor je cliënten om meer groenten en fruit te eten?</w:t>
            </w:r>
          </w:p>
        </w:tc>
        <w:tc>
          <w:tcPr>
            <w:tcW w:w="4111" w:type="dxa"/>
          </w:tcPr>
          <w:p w14:paraId="40893240" w14:textId="77777777" w:rsidR="00AF7173" w:rsidRDefault="00AF7173" w:rsidP="009D3A34">
            <w:r>
              <w:t>Bereiding kost te veel tijd</w:t>
            </w:r>
          </w:p>
          <w:p w14:paraId="6A599F48" w14:textId="77777777" w:rsidR="00AF7173" w:rsidRDefault="00AF7173" w:rsidP="009D3A34">
            <w:r>
              <w:t>Bereiding is te moeilijk</w:t>
            </w:r>
          </w:p>
          <w:p w14:paraId="0B408BCA" w14:textId="77777777" w:rsidR="00AF7173" w:rsidRDefault="00AF7173" w:rsidP="009D3A34">
            <w:r>
              <w:t>Groenten en/of fruit niet lekker</w:t>
            </w:r>
          </w:p>
          <w:p w14:paraId="463F76CF" w14:textId="77777777" w:rsidR="00AF7173" w:rsidRDefault="00AF7173" w:rsidP="009D3A34">
            <w:r>
              <w:t>Groenten en/of fruit te duur</w:t>
            </w:r>
          </w:p>
          <w:p w14:paraId="0BBDC668" w14:textId="77777777" w:rsidR="00AF7173" w:rsidRDefault="00AF7173" w:rsidP="009D3A34">
            <w:r>
              <w:t>Groenten en/of fruit lastig mee te nemen naar werk</w:t>
            </w:r>
          </w:p>
          <w:p w14:paraId="0A714A24" w14:textId="77777777" w:rsidR="00AF7173" w:rsidRDefault="00AF7173" w:rsidP="009D3A34">
            <w:r>
              <w:lastRenderedPageBreak/>
              <w:t>Anders, nl. (open invulvak)</w:t>
            </w:r>
          </w:p>
        </w:tc>
      </w:tr>
      <w:tr w:rsidR="00AF7173" w14:paraId="3BBB0C2F" w14:textId="77777777" w:rsidTr="009D3A34">
        <w:tc>
          <w:tcPr>
            <w:tcW w:w="495" w:type="dxa"/>
          </w:tcPr>
          <w:p w14:paraId="3012E624" w14:textId="77777777" w:rsidR="00AF7173" w:rsidRDefault="00AF7173" w:rsidP="009D3A34">
            <w:r>
              <w:lastRenderedPageBreak/>
              <w:t>3.8</w:t>
            </w:r>
          </w:p>
        </w:tc>
        <w:tc>
          <w:tcPr>
            <w:tcW w:w="4603" w:type="dxa"/>
          </w:tcPr>
          <w:p w14:paraId="6013D2FC" w14:textId="77777777" w:rsidR="00AF7173" w:rsidRDefault="00AF7173" w:rsidP="009D3A34">
            <w:r>
              <w:t>Wat vindt je van het standpunt van PuurGezond dat het beter is voor de gezondheid om 300 á 400 gram groenten en 3 porties fruit te eten?</w:t>
            </w:r>
          </w:p>
        </w:tc>
        <w:tc>
          <w:tcPr>
            <w:tcW w:w="4111" w:type="dxa"/>
          </w:tcPr>
          <w:p w14:paraId="7391FA91" w14:textId="77777777" w:rsidR="00AF7173" w:rsidRDefault="00AF7173" w:rsidP="009D3A34">
            <w:r>
              <w:t>Goed initiatief</w:t>
            </w:r>
          </w:p>
          <w:p w14:paraId="42467188" w14:textId="77777777" w:rsidR="00AF7173" w:rsidRDefault="00AF7173" w:rsidP="009D3A34">
            <w:r>
              <w:t>PuurGezond zou meer de adviezen van het Voedingscentrum moeten volgen</w:t>
            </w:r>
          </w:p>
          <w:p w14:paraId="237E34C4" w14:textId="77777777" w:rsidR="00AF7173" w:rsidRDefault="00AF7173" w:rsidP="009D3A34">
            <w:r>
              <w:t>Anders, nl. (open invulvak)</w:t>
            </w:r>
          </w:p>
        </w:tc>
      </w:tr>
    </w:tbl>
    <w:p w14:paraId="11CF3DC5" w14:textId="77777777" w:rsidR="00AF7173" w:rsidRDefault="00AF7173" w:rsidP="00AF7173"/>
    <w:p w14:paraId="5681681C" w14:textId="77777777" w:rsidR="00AF7173" w:rsidRDefault="00AF7173" w:rsidP="00AF7173">
      <w:pPr>
        <w:pStyle w:val="Lijstalinea"/>
        <w:numPr>
          <w:ilvl w:val="0"/>
          <w:numId w:val="19"/>
        </w:numPr>
        <w:spacing w:before="0" w:after="160" w:line="259" w:lineRule="auto"/>
      </w:pPr>
      <w:r>
        <w:t>Onderstaande vragen zijn bedoeld om te inventariseren wat je nodig zou hebben in je praktijk om 300 á 400 gram groenten en 3 porties fruit te adviseren aan je cliënten en ze te stimuleren dit te gaan eten.</w:t>
      </w:r>
    </w:p>
    <w:tbl>
      <w:tblPr>
        <w:tblStyle w:val="Tabelraster"/>
        <w:tblW w:w="9209" w:type="dxa"/>
        <w:tblLook w:val="04A0" w:firstRow="1" w:lastRow="0" w:firstColumn="1" w:lastColumn="0" w:noHBand="0" w:noVBand="1"/>
      </w:tblPr>
      <w:tblGrid>
        <w:gridCol w:w="495"/>
        <w:gridCol w:w="4603"/>
        <w:gridCol w:w="4111"/>
      </w:tblGrid>
      <w:tr w:rsidR="00AF7173" w14:paraId="362BEB91" w14:textId="77777777" w:rsidTr="009D3A34">
        <w:tc>
          <w:tcPr>
            <w:tcW w:w="495" w:type="dxa"/>
          </w:tcPr>
          <w:p w14:paraId="3D83E731" w14:textId="77777777" w:rsidR="00AF7173" w:rsidRPr="007F72F6" w:rsidRDefault="00AF7173" w:rsidP="009D3A34">
            <w:pPr>
              <w:rPr>
                <w:b/>
              </w:rPr>
            </w:pPr>
            <w:r w:rsidRPr="007F72F6">
              <w:rPr>
                <w:b/>
              </w:rPr>
              <w:t>#</w:t>
            </w:r>
          </w:p>
        </w:tc>
        <w:tc>
          <w:tcPr>
            <w:tcW w:w="4603" w:type="dxa"/>
          </w:tcPr>
          <w:p w14:paraId="084927A8" w14:textId="77777777" w:rsidR="00AF7173" w:rsidRPr="007F72F6" w:rsidRDefault="00AF7173" w:rsidP="009D3A34">
            <w:pPr>
              <w:rPr>
                <w:b/>
              </w:rPr>
            </w:pPr>
            <w:r w:rsidRPr="007F72F6">
              <w:rPr>
                <w:b/>
              </w:rPr>
              <w:t>Vraag</w:t>
            </w:r>
          </w:p>
        </w:tc>
        <w:tc>
          <w:tcPr>
            <w:tcW w:w="4111" w:type="dxa"/>
          </w:tcPr>
          <w:p w14:paraId="79831E3C" w14:textId="77777777" w:rsidR="00AF7173" w:rsidRPr="007F72F6" w:rsidRDefault="00AF7173" w:rsidP="009D3A34">
            <w:pPr>
              <w:rPr>
                <w:b/>
              </w:rPr>
            </w:pPr>
            <w:r w:rsidRPr="007F72F6">
              <w:rPr>
                <w:b/>
              </w:rPr>
              <w:t>Antwoord</w:t>
            </w:r>
          </w:p>
        </w:tc>
      </w:tr>
      <w:tr w:rsidR="00AF7173" w14:paraId="02E91C66" w14:textId="77777777" w:rsidTr="009D3A34">
        <w:tc>
          <w:tcPr>
            <w:tcW w:w="495" w:type="dxa"/>
          </w:tcPr>
          <w:p w14:paraId="4DF8F89C" w14:textId="77777777" w:rsidR="00AF7173" w:rsidRDefault="00AF7173" w:rsidP="009D3A34">
            <w:r>
              <w:t>4.1</w:t>
            </w:r>
          </w:p>
        </w:tc>
        <w:tc>
          <w:tcPr>
            <w:tcW w:w="4603" w:type="dxa"/>
          </w:tcPr>
          <w:p w14:paraId="636657D4" w14:textId="77777777" w:rsidR="00AF7173" w:rsidRDefault="00AF7173" w:rsidP="009D3A34">
            <w:r>
              <w:t>Welke praktische adviezen gebruik je nu in de praktijk om de consumptie van groenten en fruit te stimuleren (meerdere antwoorden mogelijk)?</w:t>
            </w:r>
          </w:p>
        </w:tc>
        <w:tc>
          <w:tcPr>
            <w:tcW w:w="4111" w:type="dxa"/>
          </w:tcPr>
          <w:p w14:paraId="68445414" w14:textId="77777777" w:rsidR="00AF7173" w:rsidRDefault="00AF7173" w:rsidP="009D3A34">
            <w:r>
              <w:t>Geen</w:t>
            </w:r>
          </w:p>
          <w:p w14:paraId="205A6AF8" w14:textId="77777777" w:rsidR="00AF7173" w:rsidRDefault="00AF7173" w:rsidP="009D3A34">
            <w:r>
              <w:t>Meer groentemomenten op een dag adviseren</w:t>
            </w:r>
          </w:p>
          <w:p w14:paraId="47C66E8E" w14:textId="77777777" w:rsidR="00AF7173" w:rsidRDefault="00AF7173" w:rsidP="009D3A34">
            <w:r>
              <w:t>Rauwkost als tussendoortje</w:t>
            </w:r>
          </w:p>
          <w:p w14:paraId="228C1BD9" w14:textId="77777777" w:rsidR="00AF7173" w:rsidRDefault="00AF7173" w:rsidP="009D3A34">
            <w:r>
              <w:t>Fruitsmoothies en sappen</w:t>
            </w:r>
          </w:p>
          <w:p w14:paraId="74151AA3" w14:textId="77777777" w:rsidR="00AF7173" w:rsidRDefault="00AF7173" w:rsidP="009D3A34">
            <w:r>
              <w:t>Fruit bij ontbijt adviseren</w:t>
            </w:r>
          </w:p>
          <w:p w14:paraId="68ABD201" w14:textId="77777777" w:rsidR="00AF7173" w:rsidRDefault="00AF7173" w:rsidP="009D3A34">
            <w:r>
              <w:t>Fruit als tussendoortje adviseren</w:t>
            </w:r>
          </w:p>
          <w:p w14:paraId="22A454B2" w14:textId="77777777" w:rsidR="00AF7173" w:rsidRDefault="00AF7173" w:rsidP="009D3A34">
            <w:r>
              <w:t>Ik geef recepten mee</w:t>
            </w:r>
          </w:p>
          <w:p w14:paraId="1551EC76" w14:textId="77777777" w:rsidR="00AF7173" w:rsidRDefault="00AF7173" w:rsidP="009D3A34">
            <w:r>
              <w:t>Anders, nl. (open invulvak)</w:t>
            </w:r>
          </w:p>
        </w:tc>
      </w:tr>
      <w:tr w:rsidR="00AF7173" w14:paraId="4AE39A2A" w14:textId="77777777" w:rsidTr="009D3A34">
        <w:trPr>
          <w:trHeight w:val="248"/>
        </w:trPr>
        <w:tc>
          <w:tcPr>
            <w:tcW w:w="495" w:type="dxa"/>
          </w:tcPr>
          <w:p w14:paraId="43F32B01" w14:textId="77777777" w:rsidR="00AF7173" w:rsidRDefault="00AF7173" w:rsidP="009D3A34">
            <w:r>
              <w:t xml:space="preserve">4.2 </w:t>
            </w:r>
          </w:p>
        </w:tc>
        <w:tc>
          <w:tcPr>
            <w:tcW w:w="4603" w:type="dxa"/>
          </w:tcPr>
          <w:p w14:paraId="62C596D0" w14:textId="77777777" w:rsidR="00AF7173" w:rsidRDefault="00AF7173" w:rsidP="009D3A34">
            <w:r>
              <w:t>Welke materialen zou je nodig hebben in je praktijk om het eten van meer groenten en fruit te stimuleren?</w:t>
            </w:r>
          </w:p>
        </w:tc>
        <w:tc>
          <w:tcPr>
            <w:tcW w:w="4111" w:type="dxa"/>
          </w:tcPr>
          <w:p w14:paraId="5137850D" w14:textId="77777777" w:rsidR="00AF7173" w:rsidRDefault="00AF7173" w:rsidP="009D3A34">
            <w:r>
              <w:t>Geen</w:t>
            </w:r>
          </w:p>
          <w:p w14:paraId="59F8153E" w14:textId="77777777" w:rsidR="00AF7173" w:rsidRDefault="00AF7173" w:rsidP="009D3A34">
            <w:r>
              <w:t>Folders/posters</w:t>
            </w:r>
          </w:p>
          <w:p w14:paraId="1D53DD58" w14:textId="77777777" w:rsidR="00AF7173" w:rsidRDefault="00AF7173" w:rsidP="009D3A34">
            <w:r>
              <w:t>Website</w:t>
            </w:r>
          </w:p>
          <w:p w14:paraId="355F2913" w14:textId="77777777" w:rsidR="00AF7173" w:rsidRDefault="00AF7173" w:rsidP="009D3A34">
            <w:r>
              <w:t>Recepten/kookboeken</w:t>
            </w:r>
          </w:p>
          <w:p w14:paraId="1EB788E8" w14:textId="77777777" w:rsidR="00AF7173" w:rsidRDefault="00AF7173" w:rsidP="009D3A34">
            <w:r>
              <w:t>Kookworkshops</w:t>
            </w:r>
          </w:p>
          <w:p w14:paraId="020BFF4E" w14:textId="77777777" w:rsidR="00AF7173" w:rsidRDefault="00AF7173" w:rsidP="009D3A34">
            <w:r>
              <w:t>Lezingen</w:t>
            </w:r>
          </w:p>
          <w:p w14:paraId="214E10B4" w14:textId="77777777" w:rsidR="00AF7173" w:rsidRDefault="00AF7173" w:rsidP="009D3A34">
            <w:r>
              <w:t>Anders, nl. (open invulvak)</w:t>
            </w:r>
          </w:p>
        </w:tc>
      </w:tr>
      <w:tr w:rsidR="00AF7173" w14:paraId="394E4331" w14:textId="77777777" w:rsidTr="009D3A34">
        <w:tc>
          <w:tcPr>
            <w:tcW w:w="495" w:type="dxa"/>
          </w:tcPr>
          <w:p w14:paraId="189E26C2" w14:textId="77777777" w:rsidR="00AF7173" w:rsidRDefault="00AF7173" w:rsidP="009D3A34">
            <w:r>
              <w:t>4.3</w:t>
            </w:r>
          </w:p>
        </w:tc>
        <w:tc>
          <w:tcPr>
            <w:tcW w:w="4603" w:type="dxa"/>
          </w:tcPr>
          <w:p w14:paraId="0641B0BB" w14:textId="77777777" w:rsidR="00AF7173" w:rsidRDefault="00AF7173" w:rsidP="009D3A34">
            <w:r>
              <w:t>Welke methode zou je gebruiken om de nieuwe aanbeveling te melden aan je cliënten en verwijzers?</w:t>
            </w:r>
          </w:p>
        </w:tc>
        <w:tc>
          <w:tcPr>
            <w:tcW w:w="4111" w:type="dxa"/>
          </w:tcPr>
          <w:p w14:paraId="212597A7" w14:textId="77777777" w:rsidR="00AF7173" w:rsidRDefault="00AF7173" w:rsidP="009D3A34">
            <w:r>
              <w:t>Geen</w:t>
            </w:r>
          </w:p>
          <w:p w14:paraId="3A37B178" w14:textId="77777777" w:rsidR="00AF7173" w:rsidRDefault="00AF7173" w:rsidP="009D3A34">
            <w:r>
              <w:t>Nieuwsbrief</w:t>
            </w:r>
          </w:p>
          <w:p w14:paraId="05A00D3B" w14:textId="77777777" w:rsidR="00AF7173" w:rsidRDefault="00AF7173" w:rsidP="009D3A34">
            <w:r>
              <w:t>Website</w:t>
            </w:r>
          </w:p>
          <w:p w14:paraId="68285298" w14:textId="77777777" w:rsidR="00AF7173" w:rsidRDefault="00AF7173" w:rsidP="009D3A34">
            <w:r>
              <w:t>Persbericht</w:t>
            </w:r>
          </w:p>
          <w:p w14:paraId="6DF579F7" w14:textId="77777777" w:rsidR="00AF7173" w:rsidRDefault="00AF7173" w:rsidP="009D3A34">
            <w:r>
              <w:t>Persoonlijk gesprek met verwijzer</w:t>
            </w:r>
          </w:p>
          <w:p w14:paraId="7D54F662" w14:textId="77777777" w:rsidR="00AF7173" w:rsidRDefault="00AF7173" w:rsidP="009D3A34">
            <w:r>
              <w:t>Kookdemonstratie</w:t>
            </w:r>
          </w:p>
          <w:p w14:paraId="3F7CFEF8" w14:textId="77777777" w:rsidR="00AF7173" w:rsidRDefault="00AF7173" w:rsidP="009D3A34">
            <w:r>
              <w:t>Anders, nl. (open invulvak)</w:t>
            </w:r>
          </w:p>
        </w:tc>
      </w:tr>
    </w:tbl>
    <w:p w14:paraId="04709AA9" w14:textId="77777777" w:rsidR="00C76C4D" w:rsidRDefault="00C76C4D" w:rsidP="008A2942">
      <w:pPr>
        <w:spacing w:line="240" w:lineRule="auto"/>
        <w:rPr>
          <w:rFonts w:ascii="Arial" w:hAnsi="Arial" w:cs="Arial"/>
          <w:sz w:val="22"/>
          <w:szCs w:val="22"/>
        </w:rPr>
      </w:pPr>
    </w:p>
    <w:p w14:paraId="6EE9E5FC" w14:textId="77777777" w:rsidR="00C76C4D" w:rsidRDefault="00C76C4D" w:rsidP="008A2942">
      <w:pPr>
        <w:spacing w:line="240" w:lineRule="auto"/>
        <w:rPr>
          <w:rFonts w:ascii="Arial" w:hAnsi="Arial" w:cs="Arial"/>
          <w:sz w:val="22"/>
          <w:szCs w:val="22"/>
        </w:rPr>
      </w:pPr>
    </w:p>
    <w:p w14:paraId="1E28F547" w14:textId="77777777" w:rsidR="00C76C4D" w:rsidRDefault="00C76C4D" w:rsidP="008A2942">
      <w:pPr>
        <w:spacing w:line="240" w:lineRule="auto"/>
        <w:rPr>
          <w:rFonts w:ascii="Arial" w:hAnsi="Arial" w:cs="Arial"/>
          <w:sz w:val="22"/>
          <w:szCs w:val="22"/>
        </w:rPr>
      </w:pPr>
    </w:p>
    <w:p w14:paraId="24565AAB" w14:textId="77777777" w:rsidR="00C76C4D" w:rsidRDefault="00C76C4D" w:rsidP="008A2942">
      <w:pPr>
        <w:spacing w:line="240" w:lineRule="auto"/>
        <w:rPr>
          <w:rFonts w:ascii="Arial" w:hAnsi="Arial" w:cs="Arial"/>
          <w:sz w:val="22"/>
          <w:szCs w:val="22"/>
        </w:rPr>
      </w:pPr>
    </w:p>
    <w:p w14:paraId="1FE11C9A" w14:textId="77777777" w:rsidR="00C76C4D" w:rsidRDefault="00C76C4D" w:rsidP="008A2942">
      <w:pPr>
        <w:spacing w:line="240" w:lineRule="auto"/>
        <w:rPr>
          <w:rFonts w:ascii="Arial" w:hAnsi="Arial" w:cs="Arial"/>
          <w:sz w:val="22"/>
          <w:szCs w:val="22"/>
        </w:rPr>
      </w:pPr>
    </w:p>
    <w:p w14:paraId="1A13088E" w14:textId="77777777" w:rsidR="00C76C4D" w:rsidRDefault="00C76C4D" w:rsidP="008A2942">
      <w:pPr>
        <w:spacing w:line="240" w:lineRule="auto"/>
        <w:rPr>
          <w:rFonts w:ascii="Arial" w:hAnsi="Arial" w:cs="Arial"/>
          <w:sz w:val="22"/>
          <w:szCs w:val="22"/>
        </w:rPr>
      </w:pPr>
    </w:p>
    <w:p w14:paraId="673BE36F" w14:textId="77777777" w:rsidR="00C76C4D" w:rsidRDefault="00C76C4D" w:rsidP="008A2942">
      <w:pPr>
        <w:spacing w:line="240" w:lineRule="auto"/>
        <w:rPr>
          <w:rFonts w:ascii="Arial" w:hAnsi="Arial" w:cs="Arial"/>
          <w:sz w:val="22"/>
          <w:szCs w:val="22"/>
        </w:rPr>
      </w:pPr>
    </w:p>
    <w:p w14:paraId="7F910DD6" w14:textId="77777777" w:rsidR="00C76C4D" w:rsidRDefault="00C76C4D" w:rsidP="008A2942">
      <w:pPr>
        <w:spacing w:line="240" w:lineRule="auto"/>
        <w:rPr>
          <w:rFonts w:ascii="Arial" w:hAnsi="Arial" w:cs="Arial"/>
          <w:sz w:val="22"/>
          <w:szCs w:val="22"/>
        </w:rPr>
      </w:pPr>
    </w:p>
    <w:p w14:paraId="7ACCB5E3" w14:textId="77777777" w:rsidR="00C76C4D" w:rsidRDefault="00C76C4D" w:rsidP="008A2942">
      <w:pPr>
        <w:spacing w:line="240" w:lineRule="auto"/>
        <w:rPr>
          <w:rFonts w:ascii="Arial" w:hAnsi="Arial" w:cs="Arial"/>
          <w:sz w:val="22"/>
          <w:szCs w:val="22"/>
        </w:rPr>
      </w:pPr>
    </w:p>
    <w:p w14:paraId="15FBED01" w14:textId="77777777" w:rsidR="00C76C4D" w:rsidRDefault="00C76C4D" w:rsidP="008A2942">
      <w:pPr>
        <w:spacing w:line="240" w:lineRule="auto"/>
        <w:rPr>
          <w:rFonts w:ascii="Arial" w:hAnsi="Arial" w:cs="Arial"/>
          <w:sz w:val="22"/>
          <w:szCs w:val="22"/>
        </w:rPr>
      </w:pPr>
    </w:p>
    <w:p w14:paraId="7CBFFFE0" w14:textId="77777777" w:rsidR="00C76C4D" w:rsidRDefault="00C76C4D" w:rsidP="008A2942">
      <w:pPr>
        <w:spacing w:line="240" w:lineRule="auto"/>
        <w:rPr>
          <w:rFonts w:ascii="Arial" w:hAnsi="Arial" w:cs="Arial"/>
          <w:sz w:val="22"/>
          <w:szCs w:val="22"/>
        </w:rPr>
      </w:pPr>
    </w:p>
    <w:p w14:paraId="0A96E718" w14:textId="0DD48A8B" w:rsidR="009F52AE" w:rsidRDefault="008C2B81" w:rsidP="009F52AE">
      <w:pPr>
        <w:spacing w:line="240" w:lineRule="auto"/>
        <w:rPr>
          <w:rFonts w:ascii="Arial" w:hAnsi="Arial" w:cs="Arial"/>
          <w:sz w:val="22"/>
          <w:szCs w:val="22"/>
        </w:rPr>
      </w:pPr>
      <w:r>
        <w:rPr>
          <w:rFonts w:ascii="Arial" w:hAnsi="Arial" w:cs="Arial"/>
          <w:sz w:val="22"/>
          <w:szCs w:val="22"/>
        </w:rPr>
        <w:t>Bijla</w:t>
      </w:r>
      <w:r w:rsidR="00D3569D">
        <w:rPr>
          <w:rFonts w:ascii="Arial" w:hAnsi="Arial" w:cs="Arial"/>
          <w:sz w:val="22"/>
          <w:szCs w:val="22"/>
        </w:rPr>
        <w:t>ge 3</w:t>
      </w:r>
      <w:r w:rsidR="009F52AE">
        <w:rPr>
          <w:rFonts w:ascii="Arial" w:hAnsi="Arial" w:cs="Arial"/>
          <w:sz w:val="22"/>
          <w:szCs w:val="22"/>
        </w:rPr>
        <w:t xml:space="preserve">. </w:t>
      </w:r>
      <w:r>
        <w:rPr>
          <w:rFonts w:ascii="Arial" w:hAnsi="Arial" w:cs="Arial"/>
          <w:sz w:val="22"/>
          <w:szCs w:val="22"/>
        </w:rPr>
        <w:t>Voorbeeldbladzijde uit nieuwe Braziliaanse voedingsrichtlijn</w:t>
      </w:r>
    </w:p>
    <w:p w14:paraId="2CBA4987" w14:textId="184899AC" w:rsidR="009F52AE" w:rsidRDefault="008C2B81" w:rsidP="009F52AE">
      <w:pPr>
        <w:spacing w:line="240" w:lineRule="auto"/>
        <w:rPr>
          <w:rFonts w:ascii="Arial" w:hAnsi="Arial" w:cs="Arial"/>
          <w:sz w:val="22"/>
          <w:szCs w:val="22"/>
        </w:rPr>
      </w:pPr>
      <w:r w:rsidRPr="008C2B81">
        <w:rPr>
          <w:rFonts w:ascii="Arial" w:hAnsi="Arial" w:cs="Arial"/>
          <w:noProof/>
          <w:sz w:val="22"/>
          <w:szCs w:val="22"/>
          <w:lang w:val="en-US"/>
        </w:rPr>
        <w:lastRenderedPageBreak/>
        <w:drawing>
          <wp:inline distT="0" distB="0" distL="0" distR="0" wp14:anchorId="663A7F9F" wp14:editId="55B968B1">
            <wp:extent cx="5759450" cy="50349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034945"/>
                    </a:xfrm>
                    <a:prstGeom prst="rect">
                      <a:avLst/>
                    </a:prstGeom>
                    <a:noFill/>
                    <a:ln>
                      <a:noFill/>
                    </a:ln>
                  </pic:spPr>
                </pic:pic>
              </a:graphicData>
            </a:graphic>
          </wp:inline>
        </w:drawing>
      </w:r>
    </w:p>
    <w:p w14:paraId="219225BB" w14:textId="77777777" w:rsidR="008A2942" w:rsidRDefault="008A2942">
      <w:pPr>
        <w:rPr>
          <w:rFonts w:ascii="Arial" w:hAnsi="Arial" w:cs="Arial"/>
          <w:sz w:val="22"/>
          <w:szCs w:val="22"/>
        </w:rPr>
      </w:pPr>
    </w:p>
    <w:p w14:paraId="7E2728D3" w14:textId="4B32D4D5" w:rsidR="009F52AE" w:rsidRPr="00067027" w:rsidRDefault="009F52AE">
      <w:pPr>
        <w:rPr>
          <w:rFonts w:ascii="Arial" w:hAnsi="Arial" w:cs="Arial"/>
          <w:sz w:val="22"/>
          <w:szCs w:val="22"/>
        </w:rPr>
      </w:pPr>
    </w:p>
    <w:sectPr w:rsidR="009F52AE" w:rsidRPr="00067027" w:rsidSect="009B2AA9">
      <w:footerReference w:type="default" r:id="rId2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2DD29" w14:textId="77777777" w:rsidR="00176063" w:rsidRDefault="00176063" w:rsidP="009B2AA9">
      <w:pPr>
        <w:spacing w:before="0" w:after="0" w:line="240" w:lineRule="auto"/>
      </w:pPr>
      <w:r>
        <w:separator/>
      </w:r>
    </w:p>
  </w:endnote>
  <w:endnote w:type="continuationSeparator" w:id="0">
    <w:p w14:paraId="0162200D" w14:textId="77777777" w:rsidR="00176063" w:rsidRDefault="00176063" w:rsidP="009B2A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
    <w:altName w:val="Frutige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98875"/>
      <w:docPartObj>
        <w:docPartGallery w:val="Page Numbers (Bottom of Page)"/>
        <w:docPartUnique/>
      </w:docPartObj>
    </w:sdtPr>
    <w:sdtEndPr/>
    <w:sdtContent>
      <w:p w14:paraId="03E046D7" w14:textId="7E3074DF" w:rsidR="009D3A34" w:rsidRDefault="009D3A34">
        <w:pPr>
          <w:pStyle w:val="Voettekst"/>
        </w:pPr>
        <w:r>
          <w:rPr>
            <w:noProof/>
            <w:lang w:val="en-US"/>
          </w:rPr>
          <mc:AlternateContent>
            <mc:Choice Requires="wps">
              <w:drawing>
                <wp:anchor distT="0" distB="0" distL="114300" distR="114300" simplePos="0" relativeHeight="251660288" behindDoc="0" locked="0" layoutInCell="1" allowOverlap="1" wp14:anchorId="7B977F3D" wp14:editId="637F5C09">
                  <wp:simplePos x="0" y="0"/>
                  <wp:positionH relativeFrom="margin">
                    <wp:align>center</wp:align>
                  </wp:positionH>
                  <wp:positionV relativeFrom="bottomMargin">
                    <wp:align>center</wp:align>
                  </wp:positionV>
                  <wp:extent cx="551815" cy="238760"/>
                  <wp:effectExtent l="19050" t="19050" r="19685" b="18415"/>
                  <wp:wrapNone/>
                  <wp:docPr id="14" name="Vierkante hak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E1F98F2" w14:textId="77777777" w:rsidR="009D3A34" w:rsidRDefault="009D3A34">
                              <w:pPr>
                                <w:jc w:val="center"/>
                              </w:pPr>
                              <w:r>
                                <w:fldChar w:fldCharType="begin"/>
                              </w:r>
                              <w:r>
                                <w:instrText>PAGE    \* MERGEFORMAT</w:instrText>
                              </w:r>
                              <w:r>
                                <w:fldChar w:fldCharType="separate"/>
                              </w:r>
                              <w:r w:rsidR="00F402EA">
                                <w:rPr>
                                  <w:noProof/>
                                </w:rPr>
                                <w:t>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Vierkante haken 14"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" filled="t" strokecolor="gray" strokeweight="2.25pt">
                  <v:textbox inset=",0,,0">
                    <w:txbxContent>
                      <w:p w14:paraId="5E1F98F2" w14:textId="77777777" w:rsidR="009D3A34" w:rsidRDefault="009D3A34">
                        <w:pPr>
                          <w:jc w:val="center"/>
                        </w:pPr>
                        <w:r>
                          <w:fldChar w:fldCharType="begin"/>
                        </w:r>
                        <w:r>
                          <w:instrText>PAGE    \* MERGEFORMAT</w:instrText>
                        </w:r>
                        <w:r>
                          <w:fldChar w:fldCharType="separate"/>
                        </w:r>
                        <w:r w:rsidR="00F402EA">
                          <w:rPr>
                            <w:noProof/>
                          </w:rPr>
                          <w:t>1</w:t>
                        </w:r>
                        <w:r>
                          <w:fldChar w:fldCharType="end"/>
                        </w:r>
                      </w:p>
                    </w:txbxContent>
                  </v:textbox>
                  <w10:wrap anchorx="margin" anchory="margin"/>
                </v:shape>
              </w:pict>
            </mc:Fallback>
          </mc:AlternateContent>
        </w:r>
        <w:r>
          <w:rPr>
            <w:noProof/>
            <w:lang w:val="en-US"/>
          </w:rPr>
          <mc:AlternateContent>
            <mc:Choice Requires="wps">
              <w:drawing>
                <wp:anchor distT="0" distB="0" distL="114300" distR="114300" simplePos="0" relativeHeight="251659264" behindDoc="0" locked="0" layoutInCell="1" allowOverlap="1" wp14:anchorId="7DF9402A" wp14:editId="4261EFC6">
                  <wp:simplePos x="0" y="0"/>
                  <wp:positionH relativeFrom="margin">
                    <wp:align>center</wp:align>
                  </wp:positionH>
                  <wp:positionV relativeFrom="bottomMargin">
                    <wp:align>center</wp:align>
                  </wp:positionV>
                  <wp:extent cx="5518150" cy="0"/>
                  <wp:effectExtent l="9525" t="9525" r="6350" b="9525"/>
                  <wp:wrapNone/>
                  <wp:docPr id="13"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shapetype w14:anchorId="5778A38B" id="_x0000_t32" coordsize="21600,21600" o:spt="32" o:oned="t" path="m,l21600,21600e" filled="f">
                  <v:path arrowok="t" fillok="f" o:connecttype="none"/>
                  <o:lock v:ext="edit" shapetype="t"/>
                </v:shapetype>
                <v:shape id="Rechte verbindingslijn met pijl 13"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54EED" w14:textId="77777777" w:rsidR="00176063" w:rsidRDefault="00176063" w:rsidP="009B2AA9">
      <w:pPr>
        <w:spacing w:before="0" w:after="0" w:line="240" w:lineRule="auto"/>
      </w:pPr>
      <w:r>
        <w:separator/>
      </w:r>
    </w:p>
  </w:footnote>
  <w:footnote w:type="continuationSeparator" w:id="0">
    <w:p w14:paraId="2FDD05F6" w14:textId="77777777" w:rsidR="00176063" w:rsidRDefault="00176063" w:rsidP="009B2AA9">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537E0"/>
    <w:multiLevelType w:val="hybridMultilevel"/>
    <w:tmpl w:val="8E46B1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88E7C86"/>
    <w:multiLevelType w:val="hybridMultilevel"/>
    <w:tmpl w:val="3CBEA6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B242CFF"/>
    <w:multiLevelType w:val="hybridMultilevel"/>
    <w:tmpl w:val="E6001C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B83732B"/>
    <w:multiLevelType w:val="hybridMultilevel"/>
    <w:tmpl w:val="EBD873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BBC00DB"/>
    <w:multiLevelType w:val="hybridMultilevel"/>
    <w:tmpl w:val="E6F26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DD15694"/>
    <w:multiLevelType w:val="hybridMultilevel"/>
    <w:tmpl w:val="814E128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5D27484"/>
    <w:multiLevelType w:val="multilevel"/>
    <w:tmpl w:val="F710C364"/>
    <w:lvl w:ilvl="0">
      <w:start w:val="1"/>
      <w:numFmt w:val="decimal"/>
      <w:lvlText w:val="%1."/>
      <w:lvlJc w:val="left"/>
      <w:pPr>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3D093A2E"/>
    <w:multiLevelType w:val="multilevel"/>
    <w:tmpl w:val="CFD493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4308524B"/>
    <w:multiLevelType w:val="hybridMultilevel"/>
    <w:tmpl w:val="CCD46C08"/>
    <w:lvl w:ilvl="0" w:tplc="D146F350">
      <w:start w:val="1"/>
      <w:numFmt w:val="decimal"/>
      <w:lvlText w:val="%1."/>
      <w:lvlJc w:val="left"/>
      <w:pPr>
        <w:ind w:left="720" w:hanging="360"/>
      </w:pPr>
      <w:rPr>
        <w:rFonts w:hint="default"/>
        <w:color w:val="00566D"/>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7DE43E6"/>
    <w:multiLevelType w:val="hybridMultilevel"/>
    <w:tmpl w:val="C4ACB57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BAB1A3A"/>
    <w:multiLevelType w:val="hybridMultilevel"/>
    <w:tmpl w:val="D73C9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57001AF"/>
    <w:multiLevelType w:val="hybridMultilevel"/>
    <w:tmpl w:val="865E3A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A873936"/>
    <w:multiLevelType w:val="hybridMultilevel"/>
    <w:tmpl w:val="0DB6855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nsid w:val="64474C93"/>
    <w:multiLevelType w:val="multilevel"/>
    <w:tmpl w:val="6AE08BCC"/>
    <w:lvl w:ilvl="0">
      <w:start w:val="1"/>
      <w:numFmt w:val="decimal"/>
      <w:lvlText w:val="%1."/>
      <w:lvlJc w:val="left"/>
      <w:pPr>
        <w:ind w:left="720" w:hanging="360"/>
      </w:pPr>
      <w:rPr>
        <w:rFonts w:hint="default"/>
        <w:b/>
        <w:sz w:val="24"/>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66DF386E"/>
    <w:multiLevelType w:val="hybridMultilevel"/>
    <w:tmpl w:val="0B82B5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F0B48C6"/>
    <w:multiLevelType w:val="hybridMultilevel"/>
    <w:tmpl w:val="39BE8F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F2F35D3"/>
    <w:multiLevelType w:val="hybridMultilevel"/>
    <w:tmpl w:val="25DCDB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0E1434B"/>
    <w:multiLevelType w:val="hybridMultilevel"/>
    <w:tmpl w:val="FD1A8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C6631C"/>
    <w:multiLevelType w:val="hybridMultilevel"/>
    <w:tmpl w:val="F6B88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8"/>
  </w:num>
  <w:num w:numId="4">
    <w:abstractNumId w:val="6"/>
  </w:num>
  <w:num w:numId="5">
    <w:abstractNumId w:val="4"/>
  </w:num>
  <w:num w:numId="6">
    <w:abstractNumId w:val="18"/>
  </w:num>
  <w:num w:numId="7">
    <w:abstractNumId w:val="13"/>
  </w:num>
  <w:num w:numId="8">
    <w:abstractNumId w:val="2"/>
  </w:num>
  <w:num w:numId="9">
    <w:abstractNumId w:val="17"/>
  </w:num>
  <w:num w:numId="10">
    <w:abstractNumId w:val="16"/>
  </w:num>
  <w:num w:numId="11">
    <w:abstractNumId w:val="12"/>
  </w:num>
  <w:num w:numId="12">
    <w:abstractNumId w:val="15"/>
  </w:num>
  <w:num w:numId="13">
    <w:abstractNumId w:val="14"/>
  </w:num>
  <w:num w:numId="14">
    <w:abstractNumId w:val="10"/>
  </w:num>
  <w:num w:numId="15">
    <w:abstractNumId w:val="7"/>
  </w:num>
  <w:num w:numId="16">
    <w:abstractNumId w:val="3"/>
  </w:num>
  <w:num w:numId="17">
    <w:abstractNumId w:val="9"/>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027"/>
    <w:rsid w:val="00011423"/>
    <w:rsid w:val="00011643"/>
    <w:rsid w:val="00015213"/>
    <w:rsid w:val="00036386"/>
    <w:rsid w:val="0004444E"/>
    <w:rsid w:val="00044FCC"/>
    <w:rsid w:val="00051728"/>
    <w:rsid w:val="00052461"/>
    <w:rsid w:val="00065119"/>
    <w:rsid w:val="00067027"/>
    <w:rsid w:val="00077160"/>
    <w:rsid w:val="00082652"/>
    <w:rsid w:val="00097261"/>
    <w:rsid w:val="000A624C"/>
    <w:rsid w:val="000B1296"/>
    <w:rsid w:val="000D2E13"/>
    <w:rsid w:val="000D34BE"/>
    <w:rsid w:val="000D4C21"/>
    <w:rsid w:val="00111B97"/>
    <w:rsid w:val="001154E5"/>
    <w:rsid w:val="00117028"/>
    <w:rsid w:val="00125993"/>
    <w:rsid w:val="001259A0"/>
    <w:rsid w:val="00125F03"/>
    <w:rsid w:val="00131D5C"/>
    <w:rsid w:val="00134A09"/>
    <w:rsid w:val="001376A2"/>
    <w:rsid w:val="00144027"/>
    <w:rsid w:val="00146938"/>
    <w:rsid w:val="00147FB9"/>
    <w:rsid w:val="00151625"/>
    <w:rsid w:val="00153906"/>
    <w:rsid w:val="00161572"/>
    <w:rsid w:val="001731EA"/>
    <w:rsid w:val="00175C35"/>
    <w:rsid w:val="00175F9B"/>
    <w:rsid w:val="00176063"/>
    <w:rsid w:val="00176994"/>
    <w:rsid w:val="00177049"/>
    <w:rsid w:val="001831F4"/>
    <w:rsid w:val="001840F9"/>
    <w:rsid w:val="00184B3B"/>
    <w:rsid w:val="001915C8"/>
    <w:rsid w:val="00193E53"/>
    <w:rsid w:val="0019686F"/>
    <w:rsid w:val="001B4F8A"/>
    <w:rsid w:val="001E00D9"/>
    <w:rsid w:val="001E1A01"/>
    <w:rsid w:val="001E2678"/>
    <w:rsid w:val="001E4157"/>
    <w:rsid w:val="001E6059"/>
    <w:rsid w:val="001E6E53"/>
    <w:rsid w:val="001F139F"/>
    <w:rsid w:val="002039F2"/>
    <w:rsid w:val="00206440"/>
    <w:rsid w:val="00207B4F"/>
    <w:rsid w:val="00237F76"/>
    <w:rsid w:val="0024094C"/>
    <w:rsid w:val="00242953"/>
    <w:rsid w:val="0024368F"/>
    <w:rsid w:val="00243A21"/>
    <w:rsid w:val="00246A3F"/>
    <w:rsid w:val="00246AAF"/>
    <w:rsid w:val="002578BF"/>
    <w:rsid w:val="002625A0"/>
    <w:rsid w:val="00266106"/>
    <w:rsid w:val="00274F48"/>
    <w:rsid w:val="002773CA"/>
    <w:rsid w:val="00282CE8"/>
    <w:rsid w:val="00283EA7"/>
    <w:rsid w:val="00287C33"/>
    <w:rsid w:val="00296733"/>
    <w:rsid w:val="002A478C"/>
    <w:rsid w:val="002A607C"/>
    <w:rsid w:val="002B4345"/>
    <w:rsid w:val="002B7F4A"/>
    <w:rsid w:val="002C1C29"/>
    <w:rsid w:val="002C3275"/>
    <w:rsid w:val="002D14B7"/>
    <w:rsid w:val="002D44CA"/>
    <w:rsid w:val="002E1280"/>
    <w:rsid w:val="002F2148"/>
    <w:rsid w:val="002F3C39"/>
    <w:rsid w:val="002F4706"/>
    <w:rsid w:val="002F5A53"/>
    <w:rsid w:val="00300289"/>
    <w:rsid w:val="003037EE"/>
    <w:rsid w:val="003157F5"/>
    <w:rsid w:val="00316A43"/>
    <w:rsid w:val="00317EF7"/>
    <w:rsid w:val="00331BF8"/>
    <w:rsid w:val="00332401"/>
    <w:rsid w:val="00333799"/>
    <w:rsid w:val="0034687F"/>
    <w:rsid w:val="0035184D"/>
    <w:rsid w:val="00352326"/>
    <w:rsid w:val="00352B42"/>
    <w:rsid w:val="00370029"/>
    <w:rsid w:val="0037401A"/>
    <w:rsid w:val="003825C6"/>
    <w:rsid w:val="003843C9"/>
    <w:rsid w:val="00386890"/>
    <w:rsid w:val="00387A47"/>
    <w:rsid w:val="0039319D"/>
    <w:rsid w:val="003A2181"/>
    <w:rsid w:val="003A4ADB"/>
    <w:rsid w:val="003A5799"/>
    <w:rsid w:val="003B0A81"/>
    <w:rsid w:val="003B3DF2"/>
    <w:rsid w:val="003D2FD2"/>
    <w:rsid w:val="003E14CE"/>
    <w:rsid w:val="003E66C9"/>
    <w:rsid w:val="004018D6"/>
    <w:rsid w:val="00403B66"/>
    <w:rsid w:val="004149D9"/>
    <w:rsid w:val="0041632C"/>
    <w:rsid w:val="004169B2"/>
    <w:rsid w:val="00441132"/>
    <w:rsid w:val="004441F3"/>
    <w:rsid w:val="00444E13"/>
    <w:rsid w:val="00445AD5"/>
    <w:rsid w:val="0045134B"/>
    <w:rsid w:val="0046185A"/>
    <w:rsid w:val="00466176"/>
    <w:rsid w:val="004675F4"/>
    <w:rsid w:val="00470DCE"/>
    <w:rsid w:val="00472F60"/>
    <w:rsid w:val="004811B5"/>
    <w:rsid w:val="004910C0"/>
    <w:rsid w:val="00496BE3"/>
    <w:rsid w:val="004A1511"/>
    <w:rsid w:val="004A3066"/>
    <w:rsid w:val="004A5408"/>
    <w:rsid w:val="004B5334"/>
    <w:rsid w:val="004B61FE"/>
    <w:rsid w:val="004C6ED4"/>
    <w:rsid w:val="004D3E4C"/>
    <w:rsid w:val="004E0651"/>
    <w:rsid w:val="004E1587"/>
    <w:rsid w:val="004E2AE1"/>
    <w:rsid w:val="004E4D7A"/>
    <w:rsid w:val="004F598B"/>
    <w:rsid w:val="004F7287"/>
    <w:rsid w:val="004F78F9"/>
    <w:rsid w:val="0050077C"/>
    <w:rsid w:val="00502A29"/>
    <w:rsid w:val="00506033"/>
    <w:rsid w:val="005315DF"/>
    <w:rsid w:val="00547F0C"/>
    <w:rsid w:val="005524B1"/>
    <w:rsid w:val="00555649"/>
    <w:rsid w:val="005573F4"/>
    <w:rsid w:val="00557865"/>
    <w:rsid w:val="0056288A"/>
    <w:rsid w:val="005632DC"/>
    <w:rsid w:val="005646A4"/>
    <w:rsid w:val="00572FC9"/>
    <w:rsid w:val="00580CEE"/>
    <w:rsid w:val="00582178"/>
    <w:rsid w:val="00582F6C"/>
    <w:rsid w:val="005C1612"/>
    <w:rsid w:val="005C635A"/>
    <w:rsid w:val="005D207B"/>
    <w:rsid w:val="005D6918"/>
    <w:rsid w:val="005D72B6"/>
    <w:rsid w:val="005D77DE"/>
    <w:rsid w:val="005E1C3E"/>
    <w:rsid w:val="005E5F29"/>
    <w:rsid w:val="005E706D"/>
    <w:rsid w:val="006001CA"/>
    <w:rsid w:val="00603CFF"/>
    <w:rsid w:val="00605F81"/>
    <w:rsid w:val="0060781F"/>
    <w:rsid w:val="00617F7A"/>
    <w:rsid w:val="006208CC"/>
    <w:rsid w:val="00631FC5"/>
    <w:rsid w:val="00634703"/>
    <w:rsid w:val="00637055"/>
    <w:rsid w:val="00661CDB"/>
    <w:rsid w:val="00666E0B"/>
    <w:rsid w:val="0067333C"/>
    <w:rsid w:val="00676BA4"/>
    <w:rsid w:val="006A451F"/>
    <w:rsid w:val="006B0E81"/>
    <w:rsid w:val="006C295E"/>
    <w:rsid w:val="006C41EF"/>
    <w:rsid w:val="006D3B1C"/>
    <w:rsid w:val="006D3DB1"/>
    <w:rsid w:val="006D4D10"/>
    <w:rsid w:val="006D5C2B"/>
    <w:rsid w:val="006F22F3"/>
    <w:rsid w:val="007008FB"/>
    <w:rsid w:val="00702130"/>
    <w:rsid w:val="007125D6"/>
    <w:rsid w:val="00713026"/>
    <w:rsid w:val="00722BEE"/>
    <w:rsid w:val="007232A1"/>
    <w:rsid w:val="007471D9"/>
    <w:rsid w:val="0076538A"/>
    <w:rsid w:val="0076592F"/>
    <w:rsid w:val="007755C9"/>
    <w:rsid w:val="00780F60"/>
    <w:rsid w:val="00797065"/>
    <w:rsid w:val="007A299A"/>
    <w:rsid w:val="007A491C"/>
    <w:rsid w:val="007A6823"/>
    <w:rsid w:val="007B74A8"/>
    <w:rsid w:val="007C2E4F"/>
    <w:rsid w:val="007C7141"/>
    <w:rsid w:val="007D0C2A"/>
    <w:rsid w:val="007D33FB"/>
    <w:rsid w:val="007D4F9E"/>
    <w:rsid w:val="007D5B2D"/>
    <w:rsid w:val="007E16C5"/>
    <w:rsid w:val="007E3169"/>
    <w:rsid w:val="007E4505"/>
    <w:rsid w:val="007F3005"/>
    <w:rsid w:val="007F5303"/>
    <w:rsid w:val="007F6F34"/>
    <w:rsid w:val="00803283"/>
    <w:rsid w:val="008052B8"/>
    <w:rsid w:val="00811449"/>
    <w:rsid w:val="0081425E"/>
    <w:rsid w:val="008150DB"/>
    <w:rsid w:val="008240CB"/>
    <w:rsid w:val="0083032A"/>
    <w:rsid w:val="00830710"/>
    <w:rsid w:val="00834939"/>
    <w:rsid w:val="008356EC"/>
    <w:rsid w:val="008359FC"/>
    <w:rsid w:val="00846439"/>
    <w:rsid w:val="00857F33"/>
    <w:rsid w:val="00862014"/>
    <w:rsid w:val="008657B7"/>
    <w:rsid w:val="00866A5E"/>
    <w:rsid w:val="008671D9"/>
    <w:rsid w:val="008717A0"/>
    <w:rsid w:val="00871E76"/>
    <w:rsid w:val="00872C70"/>
    <w:rsid w:val="008763FA"/>
    <w:rsid w:val="00883087"/>
    <w:rsid w:val="00892F8F"/>
    <w:rsid w:val="00893294"/>
    <w:rsid w:val="008967BD"/>
    <w:rsid w:val="008A2942"/>
    <w:rsid w:val="008A3E82"/>
    <w:rsid w:val="008B1FE7"/>
    <w:rsid w:val="008C0261"/>
    <w:rsid w:val="008C2B81"/>
    <w:rsid w:val="008C3659"/>
    <w:rsid w:val="008C7808"/>
    <w:rsid w:val="00900A92"/>
    <w:rsid w:val="009059CF"/>
    <w:rsid w:val="00910780"/>
    <w:rsid w:val="009170DF"/>
    <w:rsid w:val="009217CD"/>
    <w:rsid w:val="00925305"/>
    <w:rsid w:val="009369B2"/>
    <w:rsid w:val="00940078"/>
    <w:rsid w:val="00940775"/>
    <w:rsid w:val="00941029"/>
    <w:rsid w:val="00953BED"/>
    <w:rsid w:val="00954016"/>
    <w:rsid w:val="00955C1F"/>
    <w:rsid w:val="009617E2"/>
    <w:rsid w:val="0096287E"/>
    <w:rsid w:val="00963583"/>
    <w:rsid w:val="009727FB"/>
    <w:rsid w:val="00980588"/>
    <w:rsid w:val="00980C19"/>
    <w:rsid w:val="00981EF8"/>
    <w:rsid w:val="009841DB"/>
    <w:rsid w:val="009907A9"/>
    <w:rsid w:val="00992F3B"/>
    <w:rsid w:val="0099721C"/>
    <w:rsid w:val="009A33D2"/>
    <w:rsid w:val="009B1198"/>
    <w:rsid w:val="009B2AA9"/>
    <w:rsid w:val="009B51FF"/>
    <w:rsid w:val="009B762F"/>
    <w:rsid w:val="009D219C"/>
    <w:rsid w:val="009D3A34"/>
    <w:rsid w:val="009D3F0E"/>
    <w:rsid w:val="009F52AE"/>
    <w:rsid w:val="009F583D"/>
    <w:rsid w:val="00A005D5"/>
    <w:rsid w:val="00A03BD5"/>
    <w:rsid w:val="00A05DB1"/>
    <w:rsid w:val="00A10EFA"/>
    <w:rsid w:val="00A11B0F"/>
    <w:rsid w:val="00A121D5"/>
    <w:rsid w:val="00A40537"/>
    <w:rsid w:val="00A44A92"/>
    <w:rsid w:val="00A508D3"/>
    <w:rsid w:val="00A65295"/>
    <w:rsid w:val="00A810BA"/>
    <w:rsid w:val="00A8674C"/>
    <w:rsid w:val="00AA0C7E"/>
    <w:rsid w:val="00AB25C8"/>
    <w:rsid w:val="00AB3813"/>
    <w:rsid w:val="00AC0141"/>
    <w:rsid w:val="00AC5A46"/>
    <w:rsid w:val="00AD464B"/>
    <w:rsid w:val="00AE4B88"/>
    <w:rsid w:val="00AE5B38"/>
    <w:rsid w:val="00AF17A9"/>
    <w:rsid w:val="00AF194E"/>
    <w:rsid w:val="00AF6048"/>
    <w:rsid w:val="00AF7173"/>
    <w:rsid w:val="00AF765E"/>
    <w:rsid w:val="00B05803"/>
    <w:rsid w:val="00B131D6"/>
    <w:rsid w:val="00B31B4F"/>
    <w:rsid w:val="00B328F0"/>
    <w:rsid w:val="00B37CF3"/>
    <w:rsid w:val="00B52D27"/>
    <w:rsid w:val="00B53F1D"/>
    <w:rsid w:val="00B67C75"/>
    <w:rsid w:val="00B70458"/>
    <w:rsid w:val="00B84803"/>
    <w:rsid w:val="00B876DD"/>
    <w:rsid w:val="00B87EEB"/>
    <w:rsid w:val="00B91204"/>
    <w:rsid w:val="00B92089"/>
    <w:rsid w:val="00B96F3B"/>
    <w:rsid w:val="00BA0A67"/>
    <w:rsid w:val="00BB450E"/>
    <w:rsid w:val="00BB7E77"/>
    <w:rsid w:val="00BC1A8A"/>
    <w:rsid w:val="00BD4C8D"/>
    <w:rsid w:val="00BD75E1"/>
    <w:rsid w:val="00C008DF"/>
    <w:rsid w:val="00C00ABF"/>
    <w:rsid w:val="00C07C5E"/>
    <w:rsid w:val="00C11326"/>
    <w:rsid w:val="00C152F7"/>
    <w:rsid w:val="00C1606C"/>
    <w:rsid w:val="00C33D49"/>
    <w:rsid w:val="00C364DF"/>
    <w:rsid w:val="00C40ED8"/>
    <w:rsid w:val="00C51D40"/>
    <w:rsid w:val="00C534D6"/>
    <w:rsid w:val="00C667E5"/>
    <w:rsid w:val="00C723F6"/>
    <w:rsid w:val="00C7669F"/>
    <w:rsid w:val="00C76C4D"/>
    <w:rsid w:val="00C77F5A"/>
    <w:rsid w:val="00C82B8A"/>
    <w:rsid w:val="00C84356"/>
    <w:rsid w:val="00C901B0"/>
    <w:rsid w:val="00CA3A15"/>
    <w:rsid w:val="00CA65D5"/>
    <w:rsid w:val="00CB1323"/>
    <w:rsid w:val="00CB56E6"/>
    <w:rsid w:val="00CC0688"/>
    <w:rsid w:val="00CC419E"/>
    <w:rsid w:val="00CD1E90"/>
    <w:rsid w:val="00CD34B1"/>
    <w:rsid w:val="00CE182D"/>
    <w:rsid w:val="00CE67AB"/>
    <w:rsid w:val="00CF2B2F"/>
    <w:rsid w:val="00CF3830"/>
    <w:rsid w:val="00CF7D16"/>
    <w:rsid w:val="00D01B05"/>
    <w:rsid w:val="00D031E1"/>
    <w:rsid w:val="00D24D56"/>
    <w:rsid w:val="00D3569D"/>
    <w:rsid w:val="00D36643"/>
    <w:rsid w:val="00D37AD2"/>
    <w:rsid w:val="00D42361"/>
    <w:rsid w:val="00D4290E"/>
    <w:rsid w:val="00D47314"/>
    <w:rsid w:val="00D5200A"/>
    <w:rsid w:val="00D554D5"/>
    <w:rsid w:val="00D605B4"/>
    <w:rsid w:val="00D62278"/>
    <w:rsid w:val="00D74159"/>
    <w:rsid w:val="00D75282"/>
    <w:rsid w:val="00D83F17"/>
    <w:rsid w:val="00D85564"/>
    <w:rsid w:val="00D95B71"/>
    <w:rsid w:val="00DC6DA3"/>
    <w:rsid w:val="00DD41F3"/>
    <w:rsid w:val="00DE0EE7"/>
    <w:rsid w:val="00DE5876"/>
    <w:rsid w:val="00DE7981"/>
    <w:rsid w:val="00DF76D7"/>
    <w:rsid w:val="00E02085"/>
    <w:rsid w:val="00E13BAE"/>
    <w:rsid w:val="00E15120"/>
    <w:rsid w:val="00E157DC"/>
    <w:rsid w:val="00E20C91"/>
    <w:rsid w:val="00E31A9C"/>
    <w:rsid w:val="00E46536"/>
    <w:rsid w:val="00E518A9"/>
    <w:rsid w:val="00E55E4D"/>
    <w:rsid w:val="00E71BBD"/>
    <w:rsid w:val="00E745A9"/>
    <w:rsid w:val="00E750EC"/>
    <w:rsid w:val="00E75849"/>
    <w:rsid w:val="00E829D4"/>
    <w:rsid w:val="00E966AF"/>
    <w:rsid w:val="00EA62E1"/>
    <w:rsid w:val="00EB6551"/>
    <w:rsid w:val="00EB6EF5"/>
    <w:rsid w:val="00EC1559"/>
    <w:rsid w:val="00EC3D5A"/>
    <w:rsid w:val="00EC4460"/>
    <w:rsid w:val="00ED0DA5"/>
    <w:rsid w:val="00ED2BF9"/>
    <w:rsid w:val="00EE0243"/>
    <w:rsid w:val="00EE1B34"/>
    <w:rsid w:val="00EF116B"/>
    <w:rsid w:val="00EF1BDB"/>
    <w:rsid w:val="00EF460C"/>
    <w:rsid w:val="00F00F09"/>
    <w:rsid w:val="00F03EAF"/>
    <w:rsid w:val="00F12C7B"/>
    <w:rsid w:val="00F1772F"/>
    <w:rsid w:val="00F24A1C"/>
    <w:rsid w:val="00F30FA3"/>
    <w:rsid w:val="00F35AE8"/>
    <w:rsid w:val="00F363C1"/>
    <w:rsid w:val="00F402EA"/>
    <w:rsid w:val="00F44D6F"/>
    <w:rsid w:val="00F452EF"/>
    <w:rsid w:val="00F46245"/>
    <w:rsid w:val="00F63FA7"/>
    <w:rsid w:val="00F778BB"/>
    <w:rsid w:val="00F8796A"/>
    <w:rsid w:val="00F92FF8"/>
    <w:rsid w:val="00F9594D"/>
    <w:rsid w:val="00FB62BE"/>
    <w:rsid w:val="00FC0DD6"/>
    <w:rsid w:val="00FC4A83"/>
    <w:rsid w:val="00FD51C7"/>
    <w:rsid w:val="00FE4611"/>
    <w:rsid w:val="00FE5148"/>
    <w:rsid w:val="00FE5D5B"/>
    <w:rsid w:val="00FE65DC"/>
    <w:rsid w:val="00FF02EB"/>
    <w:rsid w:val="00FF34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743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7027"/>
  </w:style>
  <w:style w:type="paragraph" w:styleId="Kop1">
    <w:name w:val="heading 1"/>
    <w:basedOn w:val="Standaard"/>
    <w:next w:val="Standaard"/>
    <w:link w:val="Kop1Char"/>
    <w:uiPriority w:val="9"/>
    <w:qFormat/>
    <w:rsid w:val="00067027"/>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067027"/>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067027"/>
    <w:pPr>
      <w:pBdr>
        <w:top w:val="single" w:sz="6" w:space="2" w:color="92278F" w:themeColor="accent1"/>
      </w:pBdr>
      <w:spacing w:before="300" w:after="0"/>
      <w:outlineLvl w:val="2"/>
    </w:pPr>
    <w:rPr>
      <w:caps/>
      <w:color w:val="481346" w:themeColor="accent1" w:themeShade="7F"/>
      <w:spacing w:val="15"/>
    </w:rPr>
  </w:style>
  <w:style w:type="paragraph" w:styleId="Kop4">
    <w:name w:val="heading 4"/>
    <w:basedOn w:val="Standaard"/>
    <w:next w:val="Standaard"/>
    <w:link w:val="Kop4Char"/>
    <w:uiPriority w:val="9"/>
    <w:semiHidden/>
    <w:unhideWhenUsed/>
    <w:qFormat/>
    <w:rsid w:val="00067027"/>
    <w:pPr>
      <w:pBdr>
        <w:top w:val="dotted" w:sz="6" w:space="2" w:color="92278F" w:themeColor="accent1"/>
      </w:pBdr>
      <w:spacing w:before="200" w:after="0"/>
      <w:outlineLvl w:val="3"/>
    </w:pPr>
    <w:rPr>
      <w:caps/>
      <w:color w:val="6D1D6A" w:themeColor="accent1" w:themeShade="BF"/>
      <w:spacing w:val="10"/>
    </w:rPr>
  </w:style>
  <w:style w:type="paragraph" w:styleId="Kop5">
    <w:name w:val="heading 5"/>
    <w:basedOn w:val="Standaard"/>
    <w:next w:val="Standaard"/>
    <w:link w:val="Kop5Char"/>
    <w:uiPriority w:val="9"/>
    <w:semiHidden/>
    <w:unhideWhenUsed/>
    <w:qFormat/>
    <w:rsid w:val="00067027"/>
    <w:pPr>
      <w:pBdr>
        <w:bottom w:val="single" w:sz="6" w:space="1" w:color="92278F" w:themeColor="accent1"/>
      </w:pBdr>
      <w:spacing w:before="200" w:after="0"/>
      <w:outlineLvl w:val="4"/>
    </w:pPr>
    <w:rPr>
      <w:caps/>
      <w:color w:val="6D1D6A" w:themeColor="accent1" w:themeShade="BF"/>
      <w:spacing w:val="10"/>
    </w:rPr>
  </w:style>
  <w:style w:type="paragraph" w:styleId="Kop6">
    <w:name w:val="heading 6"/>
    <w:basedOn w:val="Standaard"/>
    <w:next w:val="Standaard"/>
    <w:link w:val="Kop6Char"/>
    <w:uiPriority w:val="9"/>
    <w:semiHidden/>
    <w:unhideWhenUsed/>
    <w:qFormat/>
    <w:rsid w:val="00067027"/>
    <w:pPr>
      <w:pBdr>
        <w:bottom w:val="dotted" w:sz="6" w:space="1" w:color="92278F" w:themeColor="accent1"/>
      </w:pBdr>
      <w:spacing w:before="200" w:after="0"/>
      <w:outlineLvl w:val="5"/>
    </w:pPr>
    <w:rPr>
      <w:caps/>
      <w:color w:val="6D1D6A" w:themeColor="accent1" w:themeShade="BF"/>
      <w:spacing w:val="10"/>
    </w:rPr>
  </w:style>
  <w:style w:type="paragraph" w:styleId="Kop7">
    <w:name w:val="heading 7"/>
    <w:basedOn w:val="Standaard"/>
    <w:next w:val="Standaard"/>
    <w:link w:val="Kop7Char"/>
    <w:uiPriority w:val="9"/>
    <w:semiHidden/>
    <w:unhideWhenUsed/>
    <w:qFormat/>
    <w:rsid w:val="00067027"/>
    <w:pPr>
      <w:spacing w:before="200" w:after="0"/>
      <w:outlineLvl w:val="6"/>
    </w:pPr>
    <w:rPr>
      <w:caps/>
      <w:color w:val="6D1D6A" w:themeColor="accent1" w:themeShade="BF"/>
      <w:spacing w:val="10"/>
    </w:rPr>
  </w:style>
  <w:style w:type="paragraph" w:styleId="Kop8">
    <w:name w:val="heading 8"/>
    <w:basedOn w:val="Standaard"/>
    <w:next w:val="Standaard"/>
    <w:link w:val="Kop8Char"/>
    <w:uiPriority w:val="9"/>
    <w:semiHidden/>
    <w:unhideWhenUsed/>
    <w:qFormat/>
    <w:rsid w:val="00067027"/>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067027"/>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67027"/>
    <w:rPr>
      <w:caps/>
      <w:color w:val="FFFFFF" w:themeColor="background1"/>
      <w:spacing w:val="15"/>
      <w:sz w:val="22"/>
      <w:szCs w:val="22"/>
      <w:shd w:val="clear" w:color="auto" w:fill="92278F" w:themeFill="accent1"/>
    </w:rPr>
  </w:style>
  <w:style w:type="character" w:customStyle="1" w:styleId="Kop2Char">
    <w:name w:val="Kop 2 Char"/>
    <w:basedOn w:val="Standaardalinea-lettertype"/>
    <w:link w:val="Kop2"/>
    <w:uiPriority w:val="9"/>
    <w:rsid w:val="00067027"/>
    <w:rPr>
      <w:caps/>
      <w:spacing w:val="15"/>
      <w:shd w:val="clear" w:color="auto" w:fill="F1CBF0" w:themeFill="accent1" w:themeFillTint="33"/>
    </w:rPr>
  </w:style>
  <w:style w:type="character" w:customStyle="1" w:styleId="Kop3Char">
    <w:name w:val="Kop 3 Char"/>
    <w:basedOn w:val="Standaardalinea-lettertype"/>
    <w:link w:val="Kop3"/>
    <w:uiPriority w:val="9"/>
    <w:rsid w:val="00067027"/>
    <w:rPr>
      <w:caps/>
      <w:color w:val="481346" w:themeColor="accent1" w:themeShade="7F"/>
      <w:spacing w:val="15"/>
    </w:rPr>
  </w:style>
  <w:style w:type="character" w:customStyle="1" w:styleId="Kop4Char">
    <w:name w:val="Kop 4 Char"/>
    <w:basedOn w:val="Standaardalinea-lettertype"/>
    <w:link w:val="Kop4"/>
    <w:uiPriority w:val="9"/>
    <w:semiHidden/>
    <w:rsid w:val="00067027"/>
    <w:rPr>
      <w:caps/>
      <w:color w:val="6D1D6A" w:themeColor="accent1" w:themeShade="BF"/>
      <w:spacing w:val="10"/>
    </w:rPr>
  </w:style>
  <w:style w:type="character" w:customStyle="1" w:styleId="Kop5Char">
    <w:name w:val="Kop 5 Char"/>
    <w:basedOn w:val="Standaardalinea-lettertype"/>
    <w:link w:val="Kop5"/>
    <w:uiPriority w:val="9"/>
    <w:semiHidden/>
    <w:rsid w:val="00067027"/>
    <w:rPr>
      <w:caps/>
      <w:color w:val="6D1D6A" w:themeColor="accent1" w:themeShade="BF"/>
      <w:spacing w:val="10"/>
    </w:rPr>
  </w:style>
  <w:style w:type="character" w:customStyle="1" w:styleId="Kop6Char">
    <w:name w:val="Kop 6 Char"/>
    <w:basedOn w:val="Standaardalinea-lettertype"/>
    <w:link w:val="Kop6"/>
    <w:uiPriority w:val="9"/>
    <w:semiHidden/>
    <w:rsid w:val="00067027"/>
    <w:rPr>
      <w:caps/>
      <w:color w:val="6D1D6A" w:themeColor="accent1" w:themeShade="BF"/>
      <w:spacing w:val="10"/>
    </w:rPr>
  </w:style>
  <w:style w:type="character" w:customStyle="1" w:styleId="Kop7Char">
    <w:name w:val="Kop 7 Char"/>
    <w:basedOn w:val="Standaardalinea-lettertype"/>
    <w:link w:val="Kop7"/>
    <w:uiPriority w:val="9"/>
    <w:semiHidden/>
    <w:rsid w:val="00067027"/>
    <w:rPr>
      <w:caps/>
      <w:color w:val="6D1D6A" w:themeColor="accent1" w:themeShade="BF"/>
      <w:spacing w:val="10"/>
    </w:rPr>
  </w:style>
  <w:style w:type="character" w:customStyle="1" w:styleId="Kop8Char">
    <w:name w:val="Kop 8 Char"/>
    <w:basedOn w:val="Standaardalinea-lettertype"/>
    <w:link w:val="Kop8"/>
    <w:uiPriority w:val="9"/>
    <w:semiHidden/>
    <w:rsid w:val="00067027"/>
    <w:rPr>
      <w:caps/>
      <w:spacing w:val="10"/>
      <w:sz w:val="18"/>
      <w:szCs w:val="18"/>
    </w:rPr>
  </w:style>
  <w:style w:type="character" w:customStyle="1" w:styleId="Kop9Char">
    <w:name w:val="Kop 9 Char"/>
    <w:basedOn w:val="Standaardalinea-lettertype"/>
    <w:link w:val="Kop9"/>
    <w:uiPriority w:val="9"/>
    <w:semiHidden/>
    <w:rsid w:val="00067027"/>
    <w:rPr>
      <w:i/>
      <w:iCs/>
      <w:caps/>
      <w:spacing w:val="10"/>
      <w:sz w:val="18"/>
      <w:szCs w:val="18"/>
    </w:rPr>
  </w:style>
  <w:style w:type="paragraph" w:styleId="Bijschrift">
    <w:name w:val="caption"/>
    <w:basedOn w:val="Standaard"/>
    <w:next w:val="Standaard"/>
    <w:uiPriority w:val="35"/>
    <w:semiHidden/>
    <w:unhideWhenUsed/>
    <w:qFormat/>
    <w:rsid w:val="00067027"/>
    <w:rPr>
      <w:b/>
      <w:bCs/>
      <w:color w:val="6D1D6A" w:themeColor="accent1" w:themeShade="BF"/>
      <w:sz w:val="16"/>
      <w:szCs w:val="16"/>
    </w:rPr>
  </w:style>
  <w:style w:type="paragraph" w:styleId="Titel">
    <w:name w:val="Title"/>
    <w:basedOn w:val="Standaard"/>
    <w:next w:val="Standaard"/>
    <w:link w:val="TitelChar"/>
    <w:uiPriority w:val="10"/>
    <w:qFormat/>
    <w:rsid w:val="00067027"/>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elChar">
    <w:name w:val="Titel Char"/>
    <w:basedOn w:val="Standaardalinea-lettertype"/>
    <w:link w:val="Titel"/>
    <w:uiPriority w:val="10"/>
    <w:rsid w:val="00067027"/>
    <w:rPr>
      <w:rFonts w:asciiTheme="majorHAnsi" w:eastAsiaTheme="majorEastAsia" w:hAnsiTheme="majorHAnsi" w:cstheme="majorBidi"/>
      <w:caps/>
      <w:color w:val="92278F" w:themeColor="accent1"/>
      <w:spacing w:val="10"/>
      <w:sz w:val="52"/>
      <w:szCs w:val="52"/>
    </w:rPr>
  </w:style>
  <w:style w:type="paragraph" w:styleId="Ondertitel">
    <w:name w:val="Subtitle"/>
    <w:basedOn w:val="Standaard"/>
    <w:next w:val="Standaard"/>
    <w:link w:val="OndertitelChar"/>
    <w:uiPriority w:val="11"/>
    <w:qFormat/>
    <w:rsid w:val="0006702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067027"/>
    <w:rPr>
      <w:caps/>
      <w:color w:val="595959" w:themeColor="text1" w:themeTint="A6"/>
      <w:spacing w:val="10"/>
      <w:sz w:val="21"/>
      <w:szCs w:val="21"/>
    </w:rPr>
  </w:style>
  <w:style w:type="character" w:styleId="Zwaar">
    <w:name w:val="Strong"/>
    <w:uiPriority w:val="22"/>
    <w:qFormat/>
    <w:rsid w:val="00067027"/>
    <w:rPr>
      <w:b/>
      <w:bCs/>
    </w:rPr>
  </w:style>
  <w:style w:type="character" w:styleId="Nadruk">
    <w:name w:val="Emphasis"/>
    <w:uiPriority w:val="20"/>
    <w:qFormat/>
    <w:rsid w:val="00067027"/>
    <w:rPr>
      <w:caps/>
      <w:color w:val="481346" w:themeColor="accent1" w:themeShade="7F"/>
      <w:spacing w:val="5"/>
    </w:rPr>
  </w:style>
  <w:style w:type="paragraph" w:styleId="Geenafstand">
    <w:name w:val="No Spacing"/>
    <w:uiPriority w:val="1"/>
    <w:qFormat/>
    <w:rsid w:val="00067027"/>
    <w:pPr>
      <w:spacing w:after="0" w:line="240" w:lineRule="auto"/>
    </w:pPr>
  </w:style>
  <w:style w:type="paragraph" w:styleId="Citaat">
    <w:name w:val="Quote"/>
    <w:basedOn w:val="Standaard"/>
    <w:next w:val="Standaard"/>
    <w:link w:val="CitaatChar"/>
    <w:uiPriority w:val="29"/>
    <w:qFormat/>
    <w:rsid w:val="00067027"/>
    <w:rPr>
      <w:i/>
      <w:iCs/>
      <w:sz w:val="24"/>
      <w:szCs w:val="24"/>
    </w:rPr>
  </w:style>
  <w:style w:type="character" w:customStyle="1" w:styleId="CitaatChar">
    <w:name w:val="Citaat Char"/>
    <w:basedOn w:val="Standaardalinea-lettertype"/>
    <w:link w:val="Citaat"/>
    <w:uiPriority w:val="29"/>
    <w:rsid w:val="00067027"/>
    <w:rPr>
      <w:i/>
      <w:iCs/>
      <w:sz w:val="24"/>
      <w:szCs w:val="24"/>
    </w:rPr>
  </w:style>
  <w:style w:type="paragraph" w:styleId="Duidelijkcitaat">
    <w:name w:val="Intense Quote"/>
    <w:basedOn w:val="Standaard"/>
    <w:next w:val="Standaard"/>
    <w:link w:val="DuidelijkcitaatChar"/>
    <w:uiPriority w:val="30"/>
    <w:qFormat/>
    <w:rsid w:val="00067027"/>
    <w:pPr>
      <w:spacing w:before="240" w:after="240" w:line="240" w:lineRule="auto"/>
      <w:ind w:left="1080" w:right="1080"/>
      <w:jc w:val="center"/>
    </w:pPr>
    <w:rPr>
      <w:color w:val="92278F" w:themeColor="accent1"/>
      <w:sz w:val="24"/>
      <w:szCs w:val="24"/>
    </w:rPr>
  </w:style>
  <w:style w:type="character" w:customStyle="1" w:styleId="DuidelijkcitaatChar">
    <w:name w:val="Duidelijk citaat Char"/>
    <w:basedOn w:val="Standaardalinea-lettertype"/>
    <w:link w:val="Duidelijkcitaat"/>
    <w:uiPriority w:val="30"/>
    <w:rsid w:val="00067027"/>
    <w:rPr>
      <w:color w:val="92278F" w:themeColor="accent1"/>
      <w:sz w:val="24"/>
      <w:szCs w:val="24"/>
    </w:rPr>
  </w:style>
  <w:style w:type="character" w:styleId="Subtielebenadrukking">
    <w:name w:val="Subtle Emphasis"/>
    <w:uiPriority w:val="19"/>
    <w:qFormat/>
    <w:rsid w:val="00067027"/>
    <w:rPr>
      <w:i/>
      <w:iCs/>
      <w:color w:val="481346" w:themeColor="accent1" w:themeShade="7F"/>
    </w:rPr>
  </w:style>
  <w:style w:type="character" w:styleId="Intensievebenadrukking">
    <w:name w:val="Intense Emphasis"/>
    <w:uiPriority w:val="21"/>
    <w:qFormat/>
    <w:rsid w:val="00067027"/>
    <w:rPr>
      <w:b/>
      <w:bCs/>
      <w:caps/>
      <w:color w:val="481346" w:themeColor="accent1" w:themeShade="7F"/>
      <w:spacing w:val="10"/>
    </w:rPr>
  </w:style>
  <w:style w:type="character" w:styleId="Subtieleverwijzing">
    <w:name w:val="Subtle Reference"/>
    <w:uiPriority w:val="31"/>
    <w:qFormat/>
    <w:rsid w:val="00067027"/>
    <w:rPr>
      <w:b/>
      <w:bCs/>
      <w:color w:val="92278F" w:themeColor="accent1"/>
    </w:rPr>
  </w:style>
  <w:style w:type="character" w:styleId="Intensieveverwijzing">
    <w:name w:val="Intense Reference"/>
    <w:uiPriority w:val="32"/>
    <w:qFormat/>
    <w:rsid w:val="00067027"/>
    <w:rPr>
      <w:b/>
      <w:bCs/>
      <w:i/>
      <w:iCs/>
      <w:caps/>
      <w:color w:val="92278F" w:themeColor="accent1"/>
    </w:rPr>
  </w:style>
  <w:style w:type="character" w:styleId="Titelvanboek">
    <w:name w:val="Book Title"/>
    <w:uiPriority w:val="33"/>
    <w:qFormat/>
    <w:rsid w:val="00067027"/>
    <w:rPr>
      <w:b/>
      <w:bCs/>
      <w:i/>
      <w:iCs/>
      <w:spacing w:val="0"/>
    </w:rPr>
  </w:style>
  <w:style w:type="paragraph" w:styleId="Kopvaninhoudsopgave">
    <w:name w:val="TOC Heading"/>
    <w:basedOn w:val="Kop1"/>
    <w:next w:val="Standaard"/>
    <w:uiPriority w:val="39"/>
    <w:semiHidden/>
    <w:unhideWhenUsed/>
    <w:qFormat/>
    <w:rsid w:val="00067027"/>
    <w:pPr>
      <w:outlineLvl w:val="9"/>
    </w:pPr>
  </w:style>
  <w:style w:type="paragraph" w:styleId="Lijstalinea">
    <w:name w:val="List Paragraph"/>
    <w:basedOn w:val="Standaard"/>
    <w:uiPriority w:val="34"/>
    <w:qFormat/>
    <w:rsid w:val="00067027"/>
    <w:pPr>
      <w:ind w:left="720"/>
      <w:contextualSpacing/>
    </w:pPr>
  </w:style>
  <w:style w:type="character" w:styleId="Hyperlink">
    <w:name w:val="Hyperlink"/>
    <w:basedOn w:val="Standaardalinea-lettertype"/>
    <w:uiPriority w:val="99"/>
    <w:unhideWhenUsed/>
    <w:rsid w:val="00067027"/>
    <w:rPr>
      <w:color w:val="0066FF" w:themeColor="hyperlink"/>
      <w:u w:val="single"/>
    </w:rPr>
  </w:style>
  <w:style w:type="character" w:styleId="Verwijzingopmerking">
    <w:name w:val="annotation reference"/>
    <w:basedOn w:val="Standaardalinea-lettertype"/>
    <w:uiPriority w:val="99"/>
    <w:semiHidden/>
    <w:unhideWhenUsed/>
    <w:rsid w:val="004E2AE1"/>
    <w:rPr>
      <w:sz w:val="16"/>
      <w:szCs w:val="16"/>
    </w:rPr>
  </w:style>
  <w:style w:type="paragraph" w:styleId="Tekstopmerking">
    <w:name w:val="annotation text"/>
    <w:basedOn w:val="Standaard"/>
    <w:link w:val="TekstopmerkingChar"/>
    <w:uiPriority w:val="99"/>
    <w:semiHidden/>
    <w:unhideWhenUsed/>
    <w:rsid w:val="004E2AE1"/>
    <w:pPr>
      <w:spacing w:line="240" w:lineRule="auto"/>
    </w:pPr>
  </w:style>
  <w:style w:type="character" w:customStyle="1" w:styleId="TekstopmerkingChar">
    <w:name w:val="Tekst opmerking Char"/>
    <w:basedOn w:val="Standaardalinea-lettertype"/>
    <w:link w:val="Tekstopmerking"/>
    <w:uiPriority w:val="99"/>
    <w:semiHidden/>
    <w:rsid w:val="004E2AE1"/>
  </w:style>
  <w:style w:type="paragraph" w:styleId="Onderwerpvanopmerking">
    <w:name w:val="annotation subject"/>
    <w:basedOn w:val="Tekstopmerking"/>
    <w:next w:val="Tekstopmerking"/>
    <w:link w:val="OnderwerpvanopmerkingChar"/>
    <w:uiPriority w:val="99"/>
    <w:semiHidden/>
    <w:unhideWhenUsed/>
    <w:rsid w:val="004E2AE1"/>
    <w:rPr>
      <w:b/>
      <w:bCs/>
    </w:rPr>
  </w:style>
  <w:style w:type="character" w:customStyle="1" w:styleId="OnderwerpvanopmerkingChar">
    <w:name w:val="Onderwerp van opmerking Char"/>
    <w:basedOn w:val="TekstopmerkingChar"/>
    <w:link w:val="Onderwerpvanopmerking"/>
    <w:uiPriority w:val="99"/>
    <w:semiHidden/>
    <w:rsid w:val="004E2AE1"/>
    <w:rPr>
      <w:b/>
      <w:bCs/>
    </w:rPr>
  </w:style>
  <w:style w:type="paragraph" w:styleId="Ballontekst">
    <w:name w:val="Balloon Text"/>
    <w:basedOn w:val="Standaard"/>
    <w:link w:val="BallontekstChar"/>
    <w:uiPriority w:val="99"/>
    <w:semiHidden/>
    <w:unhideWhenUsed/>
    <w:rsid w:val="004E2AE1"/>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AE1"/>
    <w:rPr>
      <w:rFonts w:ascii="Segoe UI" w:hAnsi="Segoe UI" w:cs="Segoe UI"/>
      <w:sz w:val="18"/>
      <w:szCs w:val="18"/>
    </w:rPr>
  </w:style>
  <w:style w:type="paragraph" w:styleId="Normaalweb">
    <w:name w:val="Normal (Web)"/>
    <w:basedOn w:val="Standaard"/>
    <w:uiPriority w:val="99"/>
    <w:unhideWhenUsed/>
    <w:rsid w:val="008A2942"/>
    <w:pPr>
      <w:spacing w:beforeAutospacing="1" w:after="182" w:line="240" w:lineRule="auto"/>
    </w:pPr>
    <w:rPr>
      <w:rFonts w:ascii="Verdana" w:eastAsia="Times New Roman" w:hAnsi="Verdana" w:cs="Times New Roman"/>
      <w:sz w:val="24"/>
      <w:szCs w:val="24"/>
      <w:lang w:eastAsia="nl-NL"/>
    </w:rPr>
  </w:style>
  <w:style w:type="table" w:styleId="Tabelraster">
    <w:name w:val="Table Grid"/>
    <w:basedOn w:val="Standaardtabel"/>
    <w:uiPriority w:val="39"/>
    <w:rsid w:val="00C152F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7B7"/>
    <w:pPr>
      <w:autoSpaceDE w:val="0"/>
      <w:autoSpaceDN w:val="0"/>
      <w:adjustRightInd w:val="0"/>
      <w:spacing w:before="0" w:after="0" w:line="240" w:lineRule="auto"/>
    </w:pPr>
    <w:rPr>
      <w:rFonts w:ascii="Frutiger" w:eastAsiaTheme="minorHAnsi" w:hAnsi="Frutiger" w:cs="Frutiger"/>
      <w:color w:val="000000"/>
      <w:sz w:val="24"/>
      <w:szCs w:val="24"/>
    </w:rPr>
  </w:style>
  <w:style w:type="table" w:customStyle="1" w:styleId="Rastertabel31">
    <w:name w:val="Rastertabel 31"/>
    <w:basedOn w:val="Standaardtabel"/>
    <w:uiPriority w:val="48"/>
    <w:rsid w:val="008657B7"/>
    <w:pPr>
      <w:spacing w:before="0" w:after="0" w:line="240" w:lineRule="auto"/>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
    <w:name w:val="Plain Table 4"/>
    <w:basedOn w:val="Standaardtabel"/>
    <w:uiPriority w:val="44"/>
    <w:rsid w:val="008657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Standaardtabel"/>
    <w:uiPriority w:val="49"/>
    <w:rsid w:val="00A10EFA"/>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customStyle="1" w:styleId="ListTable2Accent1">
    <w:name w:val="List Table 2 Accent 1"/>
    <w:basedOn w:val="Standaardtabel"/>
    <w:uiPriority w:val="47"/>
    <w:rsid w:val="009907A9"/>
    <w:pPr>
      <w:spacing w:after="0" w:line="240" w:lineRule="auto"/>
    </w:pPr>
    <w:tblPr>
      <w:tblStyleRowBandSize w:val="1"/>
      <w:tblStyleColBandSize w:val="1"/>
      <w:tblBorders>
        <w:top w:val="single" w:sz="4" w:space="0" w:color="D565D2" w:themeColor="accent1" w:themeTint="99"/>
        <w:bottom w:val="single" w:sz="4" w:space="0" w:color="D565D2" w:themeColor="accent1" w:themeTint="99"/>
        <w:insideH w:val="single" w:sz="4" w:space="0" w:color="D565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paragraph" w:styleId="Koptekst">
    <w:name w:val="header"/>
    <w:basedOn w:val="Standaard"/>
    <w:link w:val="KoptekstChar"/>
    <w:uiPriority w:val="99"/>
    <w:unhideWhenUsed/>
    <w:rsid w:val="009B2AA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B2AA9"/>
  </w:style>
  <w:style w:type="paragraph" w:styleId="Voettekst">
    <w:name w:val="footer"/>
    <w:basedOn w:val="Standaard"/>
    <w:link w:val="VoettekstChar"/>
    <w:uiPriority w:val="99"/>
    <w:unhideWhenUsed/>
    <w:rsid w:val="009B2AA9"/>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B2AA9"/>
  </w:style>
  <w:style w:type="character" w:styleId="GevolgdeHyperlink">
    <w:name w:val="FollowedHyperlink"/>
    <w:basedOn w:val="Standaardalinea-lettertype"/>
    <w:uiPriority w:val="99"/>
    <w:semiHidden/>
    <w:unhideWhenUsed/>
    <w:rsid w:val="00274F48"/>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67027"/>
  </w:style>
  <w:style w:type="paragraph" w:styleId="Kop1">
    <w:name w:val="heading 1"/>
    <w:basedOn w:val="Standaard"/>
    <w:next w:val="Standaard"/>
    <w:link w:val="Kop1Char"/>
    <w:uiPriority w:val="9"/>
    <w:qFormat/>
    <w:rsid w:val="00067027"/>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067027"/>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067027"/>
    <w:pPr>
      <w:pBdr>
        <w:top w:val="single" w:sz="6" w:space="2" w:color="92278F" w:themeColor="accent1"/>
      </w:pBdr>
      <w:spacing w:before="300" w:after="0"/>
      <w:outlineLvl w:val="2"/>
    </w:pPr>
    <w:rPr>
      <w:caps/>
      <w:color w:val="481346" w:themeColor="accent1" w:themeShade="7F"/>
      <w:spacing w:val="15"/>
    </w:rPr>
  </w:style>
  <w:style w:type="paragraph" w:styleId="Kop4">
    <w:name w:val="heading 4"/>
    <w:basedOn w:val="Standaard"/>
    <w:next w:val="Standaard"/>
    <w:link w:val="Kop4Char"/>
    <w:uiPriority w:val="9"/>
    <w:semiHidden/>
    <w:unhideWhenUsed/>
    <w:qFormat/>
    <w:rsid w:val="00067027"/>
    <w:pPr>
      <w:pBdr>
        <w:top w:val="dotted" w:sz="6" w:space="2" w:color="92278F" w:themeColor="accent1"/>
      </w:pBdr>
      <w:spacing w:before="200" w:after="0"/>
      <w:outlineLvl w:val="3"/>
    </w:pPr>
    <w:rPr>
      <w:caps/>
      <w:color w:val="6D1D6A" w:themeColor="accent1" w:themeShade="BF"/>
      <w:spacing w:val="10"/>
    </w:rPr>
  </w:style>
  <w:style w:type="paragraph" w:styleId="Kop5">
    <w:name w:val="heading 5"/>
    <w:basedOn w:val="Standaard"/>
    <w:next w:val="Standaard"/>
    <w:link w:val="Kop5Char"/>
    <w:uiPriority w:val="9"/>
    <w:semiHidden/>
    <w:unhideWhenUsed/>
    <w:qFormat/>
    <w:rsid w:val="00067027"/>
    <w:pPr>
      <w:pBdr>
        <w:bottom w:val="single" w:sz="6" w:space="1" w:color="92278F" w:themeColor="accent1"/>
      </w:pBdr>
      <w:spacing w:before="200" w:after="0"/>
      <w:outlineLvl w:val="4"/>
    </w:pPr>
    <w:rPr>
      <w:caps/>
      <w:color w:val="6D1D6A" w:themeColor="accent1" w:themeShade="BF"/>
      <w:spacing w:val="10"/>
    </w:rPr>
  </w:style>
  <w:style w:type="paragraph" w:styleId="Kop6">
    <w:name w:val="heading 6"/>
    <w:basedOn w:val="Standaard"/>
    <w:next w:val="Standaard"/>
    <w:link w:val="Kop6Char"/>
    <w:uiPriority w:val="9"/>
    <w:semiHidden/>
    <w:unhideWhenUsed/>
    <w:qFormat/>
    <w:rsid w:val="00067027"/>
    <w:pPr>
      <w:pBdr>
        <w:bottom w:val="dotted" w:sz="6" w:space="1" w:color="92278F" w:themeColor="accent1"/>
      </w:pBdr>
      <w:spacing w:before="200" w:after="0"/>
      <w:outlineLvl w:val="5"/>
    </w:pPr>
    <w:rPr>
      <w:caps/>
      <w:color w:val="6D1D6A" w:themeColor="accent1" w:themeShade="BF"/>
      <w:spacing w:val="10"/>
    </w:rPr>
  </w:style>
  <w:style w:type="paragraph" w:styleId="Kop7">
    <w:name w:val="heading 7"/>
    <w:basedOn w:val="Standaard"/>
    <w:next w:val="Standaard"/>
    <w:link w:val="Kop7Char"/>
    <w:uiPriority w:val="9"/>
    <w:semiHidden/>
    <w:unhideWhenUsed/>
    <w:qFormat/>
    <w:rsid w:val="00067027"/>
    <w:pPr>
      <w:spacing w:before="200" w:after="0"/>
      <w:outlineLvl w:val="6"/>
    </w:pPr>
    <w:rPr>
      <w:caps/>
      <w:color w:val="6D1D6A" w:themeColor="accent1" w:themeShade="BF"/>
      <w:spacing w:val="10"/>
    </w:rPr>
  </w:style>
  <w:style w:type="paragraph" w:styleId="Kop8">
    <w:name w:val="heading 8"/>
    <w:basedOn w:val="Standaard"/>
    <w:next w:val="Standaard"/>
    <w:link w:val="Kop8Char"/>
    <w:uiPriority w:val="9"/>
    <w:semiHidden/>
    <w:unhideWhenUsed/>
    <w:qFormat/>
    <w:rsid w:val="00067027"/>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067027"/>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67027"/>
    <w:rPr>
      <w:caps/>
      <w:color w:val="FFFFFF" w:themeColor="background1"/>
      <w:spacing w:val="15"/>
      <w:sz w:val="22"/>
      <w:szCs w:val="22"/>
      <w:shd w:val="clear" w:color="auto" w:fill="92278F" w:themeFill="accent1"/>
    </w:rPr>
  </w:style>
  <w:style w:type="character" w:customStyle="1" w:styleId="Kop2Char">
    <w:name w:val="Kop 2 Char"/>
    <w:basedOn w:val="Standaardalinea-lettertype"/>
    <w:link w:val="Kop2"/>
    <w:uiPriority w:val="9"/>
    <w:rsid w:val="00067027"/>
    <w:rPr>
      <w:caps/>
      <w:spacing w:val="15"/>
      <w:shd w:val="clear" w:color="auto" w:fill="F1CBF0" w:themeFill="accent1" w:themeFillTint="33"/>
    </w:rPr>
  </w:style>
  <w:style w:type="character" w:customStyle="1" w:styleId="Kop3Char">
    <w:name w:val="Kop 3 Char"/>
    <w:basedOn w:val="Standaardalinea-lettertype"/>
    <w:link w:val="Kop3"/>
    <w:uiPriority w:val="9"/>
    <w:rsid w:val="00067027"/>
    <w:rPr>
      <w:caps/>
      <w:color w:val="481346" w:themeColor="accent1" w:themeShade="7F"/>
      <w:spacing w:val="15"/>
    </w:rPr>
  </w:style>
  <w:style w:type="character" w:customStyle="1" w:styleId="Kop4Char">
    <w:name w:val="Kop 4 Char"/>
    <w:basedOn w:val="Standaardalinea-lettertype"/>
    <w:link w:val="Kop4"/>
    <w:uiPriority w:val="9"/>
    <w:semiHidden/>
    <w:rsid w:val="00067027"/>
    <w:rPr>
      <w:caps/>
      <w:color w:val="6D1D6A" w:themeColor="accent1" w:themeShade="BF"/>
      <w:spacing w:val="10"/>
    </w:rPr>
  </w:style>
  <w:style w:type="character" w:customStyle="1" w:styleId="Kop5Char">
    <w:name w:val="Kop 5 Char"/>
    <w:basedOn w:val="Standaardalinea-lettertype"/>
    <w:link w:val="Kop5"/>
    <w:uiPriority w:val="9"/>
    <w:semiHidden/>
    <w:rsid w:val="00067027"/>
    <w:rPr>
      <w:caps/>
      <w:color w:val="6D1D6A" w:themeColor="accent1" w:themeShade="BF"/>
      <w:spacing w:val="10"/>
    </w:rPr>
  </w:style>
  <w:style w:type="character" w:customStyle="1" w:styleId="Kop6Char">
    <w:name w:val="Kop 6 Char"/>
    <w:basedOn w:val="Standaardalinea-lettertype"/>
    <w:link w:val="Kop6"/>
    <w:uiPriority w:val="9"/>
    <w:semiHidden/>
    <w:rsid w:val="00067027"/>
    <w:rPr>
      <w:caps/>
      <w:color w:val="6D1D6A" w:themeColor="accent1" w:themeShade="BF"/>
      <w:spacing w:val="10"/>
    </w:rPr>
  </w:style>
  <w:style w:type="character" w:customStyle="1" w:styleId="Kop7Char">
    <w:name w:val="Kop 7 Char"/>
    <w:basedOn w:val="Standaardalinea-lettertype"/>
    <w:link w:val="Kop7"/>
    <w:uiPriority w:val="9"/>
    <w:semiHidden/>
    <w:rsid w:val="00067027"/>
    <w:rPr>
      <w:caps/>
      <w:color w:val="6D1D6A" w:themeColor="accent1" w:themeShade="BF"/>
      <w:spacing w:val="10"/>
    </w:rPr>
  </w:style>
  <w:style w:type="character" w:customStyle="1" w:styleId="Kop8Char">
    <w:name w:val="Kop 8 Char"/>
    <w:basedOn w:val="Standaardalinea-lettertype"/>
    <w:link w:val="Kop8"/>
    <w:uiPriority w:val="9"/>
    <w:semiHidden/>
    <w:rsid w:val="00067027"/>
    <w:rPr>
      <w:caps/>
      <w:spacing w:val="10"/>
      <w:sz w:val="18"/>
      <w:szCs w:val="18"/>
    </w:rPr>
  </w:style>
  <w:style w:type="character" w:customStyle="1" w:styleId="Kop9Char">
    <w:name w:val="Kop 9 Char"/>
    <w:basedOn w:val="Standaardalinea-lettertype"/>
    <w:link w:val="Kop9"/>
    <w:uiPriority w:val="9"/>
    <w:semiHidden/>
    <w:rsid w:val="00067027"/>
    <w:rPr>
      <w:i/>
      <w:iCs/>
      <w:caps/>
      <w:spacing w:val="10"/>
      <w:sz w:val="18"/>
      <w:szCs w:val="18"/>
    </w:rPr>
  </w:style>
  <w:style w:type="paragraph" w:styleId="Bijschrift">
    <w:name w:val="caption"/>
    <w:basedOn w:val="Standaard"/>
    <w:next w:val="Standaard"/>
    <w:uiPriority w:val="35"/>
    <w:semiHidden/>
    <w:unhideWhenUsed/>
    <w:qFormat/>
    <w:rsid w:val="00067027"/>
    <w:rPr>
      <w:b/>
      <w:bCs/>
      <w:color w:val="6D1D6A" w:themeColor="accent1" w:themeShade="BF"/>
      <w:sz w:val="16"/>
      <w:szCs w:val="16"/>
    </w:rPr>
  </w:style>
  <w:style w:type="paragraph" w:styleId="Titel">
    <w:name w:val="Title"/>
    <w:basedOn w:val="Standaard"/>
    <w:next w:val="Standaard"/>
    <w:link w:val="TitelChar"/>
    <w:uiPriority w:val="10"/>
    <w:qFormat/>
    <w:rsid w:val="00067027"/>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elChar">
    <w:name w:val="Titel Char"/>
    <w:basedOn w:val="Standaardalinea-lettertype"/>
    <w:link w:val="Titel"/>
    <w:uiPriority w:val="10"/>
    <w:rsid w:val="00067027"/>
    <w:rPr>
      <w:rFonts w:asciiTheme="majorHAnsi" w:eastAsiaTheme="majorEastAsia" w:hAnsiTheme="majorHAnsi" w:cstheme="majorBidi"/>
      <w:caps/>
      <w:color w:val="92278F" w:themeColor="accent1"/>
      <w:spacing w:val="10"/>
      <w:sz w:val="52"/>
      <w:szCs w:val="52"/>
    </w:rPr>
  </w:style>
  <w:style w:type="paragraph" w:styleId="Ondertitel">
    <w:name w:val="Subtitle"/>
    <w:basedOn w:val="Standaard"/>
    <w:next w:val="Standaard"/>
    <w:link w:val="OndertitelChar"/>
    <w:uiPriority w:val="11"/>
    <w:qFormat/>
    <w:rsid w:val="0006702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067027"/>
    <w:rPr>
      <w:caps/>
      <w:color w:val="595959" w:themeColor="text1" w:themeTint="A6"/>
      <w:spacing w:val="10"/>
      <w:sz w:val="21"/>
      <w:szCs w:val="21"/>
    </w:rPr>
  </w:style>
  <w:style w:type="character" w:styleId="Zwaar">
    <w:name w:val="Strong"/>
    <w:uiPriority w:val="22"/>
    <w:qFormat/>
    <w:rsid w:val="00067027"/>
    <w:rPr>
      <w:b/>
      <w:bCs/>
    </w:rPr>
  </w:style>
  <w:style w:type="character" w:styleId="Nadruk">
    <w:name w:val="Emphasis"/>
    <w:uiPriority w:val="20"/>
    <w:qFormat/>
    <w:rsid w:val="00067027"/>
    <w:rPr>
      <w:caps/>
      <w:color w:val="481346" w:themeColor="accent1" w:themeShade="7F"/>
      <w:spacing w:val="5"/>
    </w:rPr>
  </w:style>
  <w:style w:type="paragraph" w:styleId="Geenafstand">
    <w:name w:val="No Spacing"/>
    <w:uiPriority w:val="1"/>
    <w:qFormat/>
    <w:rsid w:val="00067027"/>
    <w:pPr>
      <w:spacing w:after="0" w:line="240" w:lineRule="auto"/>
    </w:pPr>
  </w:style>
  <w:style w:type="paragraph" w:styleId="Citaat">
    <w:name w:val="Quote"/>
    <w:basedOn w:val="Standaard"/>
    <w:next w:val="Standaard"/>
    <w:link w:val="CitaatChar"/>
    <w:uiPriority w:val="29"/>
    <w:qFormat/>
    <w:rsid w:val="00067027"/>
    <w:rPr>
      <w:i/>
      <w:iCs/>
      <w:sz w:val="24"/>
      <w:szCs w:val="24"/>
    </w:rPr>
  </w:style>
  <w:style w:type="character" w:customStyle="1" w:styleId="CitaatChar">
    <w:name w:val="Citaat Char"/>
    <w:basedOn w:val="Standaardalinea-lettertype"/>
    <w:link w:val="Citaat"/>
    <w:uiPriority w:val="29"/>
    <w:rsid w:val="00067027"/>
    <w:rPr>
      <w:i/>
      <w:iCs/>
      <w:sz w:val="24"/>
      <w:szCs w:val="24"/>
    </w:rPr>
  </w:style>
  <w:style w:type="paragraph" w:styleId="Duidelijkcitaat">
    <w:name w:val="Intense Quote"/>
    <w:basedOn w:val="Standaard"/>
    <w:next w:val="Standaard"/>
    <w:link w:val="DuidelijkcitaatChar"/>
    <w:uiPriority w:val="30"/>
    <w:qFormat/>
    <w:rsid w:val="00067027"/>
    <w:pPr>
      <w:spacing w:before="240" w:after="240" w:line="240" w:lineRule="auto"/>
      <w:ind w:left="1080" w:right="1080"/>
      <w:jc w:val="center"/>
    </w:pPr>
    <w:rPr>
      <w:color w:val="92278F" w:themeColor="accent1"/>
      <w:sz w:val="24"/>
      <w:szCs w:val="24"/>
    </w:rPr>
  </w:style>
  <w:style w:type="character" w:customStyle="1" w:styleId="DuidelijkcitaatChar">
    <w:name w:val="Duidelijk citaat Char"/>
    <w:basedOn w:val="Standaardalinea-lettertype"/>
    <w:link w:val="Duidelijkcitaat"/>
    <w:uiPriority w:val="30"/>
    <w:rsid w:val="00067027"/>
    <w:rPr>
      <w:color w:val="92278F" w:themeColor="accent1"/>
      <w:sz w:val="24"/>
      <w:szCs w:val="24"/>
    </w:rPr>
  </w:style>
  <w:style w:type="character" w:styleId="Subtielebenadrukking">
    <w:name w:val="Subtle Emphasis"/>
    <w:uiPriority w:val="19"/>
    <w:qFormat/>
    <w:rsid w:val="00067027"/>
    <w:rPr>
      <w:i/>
      <w:iCs/>
      <w:color w:val="481346" w:themeColor="accent1" w:themeShade="7F"/>
    </w:rPr>
  </w:style>
  <w:style w:type="character" w:styleId="Intensievebenadrukking">
    <w:name w:val="Intense Emphasis"/>
    <w:uiPriority w:val="21"/>
    <w:qFormat/>
    <w:rsid w:val="00067027"/>
    <w:rPr>
      <w:b/>
      <w:bCs/>
      <w:caps/>
      <w:color w:val="481346" w:themeColor="accent1" w:themeShade="7F"/>
      <w:spacing w:val="10"/>
    </w:rPr>
  </w:style>
  <w:style w:type="character" w:styleId="Subtieleverwijzing">
    <w:name w:val="Subtle Reference"/>
    <w:uiPriority w:val="31"/>
    <w:qFormat/>
    <w:rsid w:val="00067027"/>
    <w:rPr>
      <w:b/>
      <w:bCs/>
      <w:color w:val="92278F" w:themeColor="accent1"/>
    </w:rPr>
  </w:style>
  <w:style w:type="character" w:styleId="Intensieveverwijzing">
    <w:name w:val="Intense Reference"/>
    <w:uiPriority w:val="32"/>
    <w:qFormat/>
    <w:rsid w:val="00067027"/>
    <w:rPr>
      <w:b/>
      <w:bCs/>
      <w:i/>
      <w:iCs/>
      <w:caps/>
      <w:color w:val="92278F" w:themeColor="accent1"/>
    </w:rPr>
  </w:style>
  <w:style w:type="character" w:styleId="Titelvanboek">
    <w:name w:val="Book Title"/>
    <w:uiPriority w:val="33"/>
    <w:qFormat/>
    <w:rsid w:val="00067027"/>
    <w:rPr>
      <w:b/>
      <w:bCs/>
      <w:i/>
      <w:iCs/>
      <w:spacing w:val="0"/>
    </w:rPr>
  </w:style>
  <w:style w:type="paragraph" w:styleId="Kopvaninhoudsopgave">
    <w:name w:val="TOC Heading"/>
    <w:basedOn w:val="Kop1"/>
    <w:next w:val="Standaard"/>
    <w:uiPriority w:val="39"/>
    <w:semiHidden/>
    <w:unhideWhenUsed/>
    <w:qFormat/>
    <w:rsid w:val="00067027"/>
    <w:pPr>
      <w:outlineLvl w:val="9"/>
    </w:pPr>
  </w:style>
  <w:style w:type="paragraph" w:styleId="Lijstalinea">
    <w:name w:val="List Paragraph"/>
    <w:basedOn w:val="Standaard"/>
    <w:uiPriority w:val="34"/>
    <w:qFormat/>
    <w:rsid w:val="00067027"/>
    <w:pPr>
      <w:ind w:left="720"/>
      <w:contextualSpacing/>
    </w:pPr>
  </w:style>
  <w:style w:type="character" w:styleId="Hyperlink">
    <w:name w:val="Hyperlink"/>
    <w:basedOn w:val="Standaardalinea-lettertype"/>
    <w:uiPriority w:val="99"/>
    <w:unhideWhenUsed/>
    <w:rsid w:val="00067027"/>
    <w:rPr>
      <w:color w:val="0066FF" w:themeColor="hyperlink"/>
      <w:u w:val="single"/>
    </w:rPr>
  </w:style>
  <w:style w:type="character" w:styleId="Verwijzingopmerking">
    <w:name w:val="annotation reference"/>
    <w:basedOn w:val="Standaardalinea-lettertype"/>
    <w:uiPriority w:val="99"/>
    <w:semiHidden/>
    <w:unhideWhenUsed/>
    <w:rsid w:val="004E2AE1"/>
    <w:rPr>
      <w:sz w:val="16"/>
      <w:szCs w:val="16"/>
    </w:rPr>
  </w:style>
  <w:style w:type="paragraph" w:styleId="Tekstopmerking">
    <w:name w:val="annotation text"/>
    <w:basedOn w:val="Standaard"/>
    <w:link w:val="TekstopmerkingChar"/>
    <w:uiPriority w:val="99"/>
    <w:semiHidden/>
    <w:unhideWhenUsed/>
    <w:rsid w:val="004E2AE1"/>
    <w:pPr>
      <w:spacing w:line="240" w:lineRule="auto"/>
    </w:pPr>
  </w:style>
  <w:style w:type="character" w:customStyle="1" w:styleId="TekstopmerkingChar">
    <w:name w:val="Tekst opmerking Char"/>
    <w:basedOn w:val="Standaardalinea-lettertype"/>
    <w:link w:val="Tekstopmerking"/>
    <w:uiPriority w:val="99"/>
    <w:semiHidden/>
    <w:rsid w:val="004E2AE1"/>
  </w:style>
  <w:style w:type="paragraph" w:styleId="Onderwerpvanopmerking">
    <w:name w:val="annotation subject"/>
    <w:basedOn w:val="Tekstopmerking"/>
    <w:next w:val="Tekstopmerking"/>
    <w:link w:val="OnderwerpvanopmerkingChar"/>
    <w:uiPriority w:val="99"/>
    <w:semiHidden/>
    <w:unhideWhenUsed/>
    <w:rsid w:val="004E2AE1"/>
    <w:rPr>
      <w:b/>
      <w:bCs/>
    </w:rPr>
  </w:style>
  <w:style w:type="character" w:customStyle="1" w:styleId="OnderwerpvanopmerkingChar">
    <w:name w:val="Onderwerp van opmerking Char"/>
    <w:basedOn w:val="TekstopmerkingChar"/>
    <w:link w:val="Onderwerpvanopmerking"/>
    <w:uiPriority w:val="99"/>
    <w:semiHidden/>
    <w:rsid w:val="004E2AE1"/>
    <w:rPr>
      <w:b/>
      <w:bCs/>
    </w:rPr>
  </w:style>
  <w:style w:type="paragraph" w:styleId="Ballontekst">
    <w:name w:val="Balloon Text"/>
    <w:basedOn w:val="Standaard"/>
    <w:link w:val="BallontekstChar"/>
    <w:uiPriority w:val="99"/>
    <w:semiHidden/>
    <w:unhideWhenUsed/>
    <w:rsid w:val="004E2AE1"/>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E2AE1"/>
    <w:rPr>
      <w:rFonts w:ascii="Segoe UI" w:hAnsi="Segoe UI" w:cs="Segoe UI"/>
      <w:sz w:val="18"/>
      <w:szCs w:val="18"/>
    </w:rPr>
  </w:style>
  <w:style w:type="paragraph" w:styleId="Normaalweb">
    <w:name w:val="Normal (Web)"/>
    <w:basedOn w:val="Standaard"/>
    <w:uiPriority w:val="99"/>
    <w:unhideWhenUsed/>
    <w:rsid w:val="008A2942"/>
    <w:pPr>
      <w:spacing w:beforeAutospacing="1" w:after="182" w:line="240" w:lineRule="auto"/>
    </w:pPr>
    <w:rPr>
      <w:rFonts w:ascii="Verdana" w:eastAsia="Times New Roman" w:hAnsi="Verdana" w:cs="Times New Roman"/>
      <w:sz w:val="24"/>
      <w:szCs w:val="24"/>
      <w:lang w:eastAsia="nl-NL"/>
    </w:rPr>
  </w:style>
  <w:style w:type="table" w:styleId="Tabelraster">
    <w:name w:val="Table Grid"/>
    <w:basedOn w:val="Standaardtabel"/>
    <w:uiPriority w:val="39"/>
    <w:rsid w:val="00C152F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7B7"/>
    <w:pPr>
      <w:autoSpaceDE w:val="0"/>
      <w:autoSpaceDN w:val="0"/>
      <w:adjustRightInd w:val="0"/>
      <w:spacing w:before="0" w:after="0" w:line="240" w:lineRule="auto"/>
    </w:pPr>
    <w:rPr>
      <w:rFonts w:ascii="Frutiger" w:eastAsiaTheme="minorHAnsi" w:hAnsi="Frutiger" w:cs="Frutiger"/>
      <w:color w:val="000000"/>
      <w:sz w:val="24"/>
      <w:szCs w:val="24"/>
    </w:rPr>
  </w:style>
  <w:style w:type="table" w:customStyle="1" w:styleId="Rastertabel31">
    <w:name w:val="Rastertabel 31"/>
    <w:basedOn w:val="Standaardtabel"/>
    <w:uiPriority w:val="48"/>
    <w:rsid w:val="008657B7"/>
    <w:pPr>
      <w:spacing w:before="0" w:after="0" w:line="240" w:lineRule="auto"/>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
    <w:name w:val="Plain Table 4"/>
    <w:basedOn w:val="Standaardtabel"/>
    <w:uiPriority w:val="44"/>
    <w:rsid w:val="008657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Standaardtabel"/>
    <w:uiPriority w:val="49"/>
    <w:rsid w:val="00A10EFA"/>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insideV w:val="nil"/>
        </w:tcBorders>
        <w:shd w:val="clear" w:color="auto" w:fill="92278F" w:themeFill="accent1"/>
      </w:tcPr>
    </w:tblStylePr>
    <w:tblStylePr w:type="lastRow">
      <w:rPr>
        <w:b/>
        <w:bCs/>
      </w:rPr>
      <w:tblPr/>
      <w:tcPr>
        <w:tcBorders>
          <w:top w:val="double" w:sz="4" w:space="0" w:color="92278F" w:themeColor="accent1"/>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customStyle="1" w:styleId="ListTable2Accent1">
    <w:name w:val="List Table 2 Accent 1"/>
    <w:basedOn w:val="Standaardtabel"/>
    <w:uiPriority w:val="47"/>
    <w:rsid w:val="009907A9"/>
    <w:pPr>
      <w:spacing w:after="0" w:line="240" w:lineRule="auto"/>
    </w:pPr>
    <w:tblPr>
      <w:tblStyleRowBandSize w:val="1"/>
      <w:tblStyleColBandSize w:val="1"/>
      <w:tblBorders>
        <w:top w:val="single" w:sz="4" w:space="0" w:color="D565D2" w:themeColor="accent1" w:themeTint="99"/>
        <w:bottom w:val="single" w:sz="4" w:space="0" w:color="D565D2" w:themeColor="accent1" w:themeTint="99"/>
        <w:insideH w:val="single" w:sz="4" w:space="0" w:color="D565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paragraph" w:styleId="Koptekst">
    <w:name w:val="header"/>
    <w:basedOn w:val="Standaard"/>
    <w:link w:val="KoptekstChar"/>
    <w:uiPriority w:val="99"/>
    <w:unhideWhenUsed/>
    <w:rsid w:val="009B2AA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B2AA9"/>
  </w:style>
  <w:style w:type="paragraph" w:styleId="Voettekst">
    <w:name w:val="footer"/>
    <w:basedOn w:val="Standaard"/>
    <w:link w:val="VoettekstChar"/>
    <w:uiPriority w:val="99"/>
    <w:unhideWhenUsed/>
    <w:rsid w:val="009B2AA9"/>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9B2AA9"/>
  </w:style>
  <w:style w:type="character" w:styleId="GevolgdeHyperlink">
    <w:name w:val="FollowedHyperlink"/>
    <w:basedOn w:val="Standaardalinea-lettertype"/>
    <w:uiPriority w:val="99"/>
    <w:semiHidden/>
    <w:unhideWhenUsed/>
    <w:rsid w:val="00274F48"/>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46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eufic.org/index/en/show/consumers/"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voedingscentrum.nl/encyclopedie/bioactieve-stoffen1.aspx"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www.gofor2and5.com.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cellelock@gmail.com" TargetMode="External"/><Relationship Id="rId24" Type="http://schemas.openxmlformats.org/officeDocument/2006/relationships/hyperlink" Target="http://www.vigez.be/voeding_en_beweging/actieve_voedingsdriehoek"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yperlink" Target="http://www.choosemyplate.gov/food-groups/vegetables-amount.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hyperlink" Target="http://www.nhs.uk/Livewell/5ADAY/Pages/Portionsizes.aspx"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elle\Dropbox\VDc%20Afstuderen\Praktijk\Overzichtgegevens\Gegevens_Overzicht_05162014.xls" TargetMode="Externa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M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elle\Dropbox\VDc%20Afstuderen\Praktijk\Overzichtgegevens\Gegevens_Overzicht_0516201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celle\Dropbox\VDc%20Afstuderen\Praktijk\Overzichtgegevens\Gegevens_Overzicht_0516201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celle\Dropbox\VDc%20Afstuderen\Praktijk\Overzichtgegevens\Gegevens_Overzicht_0516201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celle\Dropbox\VDc%20Afstuderen\Praktijk\Overzichtgegevens\Gegevens_Overzicht_05162014.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celle\Dropbox\VDc%20Afstuderen\Praktijk\Overzichtgegevens\Gegevens_Overzicht_05162014.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celle\Dropbox\VDc%20Afstuderen\Praktijk\Overzichtgegevens\Gegevens_Overzicht_0516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nl-NL"/>
              <a:t>Wat is de gemiddelde leeftijd van je cliënten? Meerdere antwoorden mogelijk.</a:t>
            </a:r>
          </a:p>
        </c:rich>
      </c:tx>
      <c:layout>
        <c:manualLayout>
          <c:xMode val="edge"/>
          <c:yMode val="edge"/>
          <c:x val="0.16146354026131307"/>
          <c:y val="3.5295317271525677E-2"/>
        </c:manualLayout>
      </c:layout>
      <c:overlay val="0"/>
      <c:spPr>
        <a:noFill/>
        <a:ln w="25400">
          <a:noFill/>
        </a:ln>
      </c:spPr>
    </c:title>
    <c:autoTitleDeleted val="0"/>
    <c:plotArea>
      <c:layout>
        <c:manualLayout>
          <c:layoutTarget val="inner"/>
          <c:xMode val="edge"/>
          <c:yMode val="edge"/>
          <c:x val="0.10937852727379273"/>
          <c:y val="0.2323608387042107"/>
          <c:w val="0.86634738269242173"/>
          <c:h val="0.63531571088746219"/>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3'!$A$4:$A$6</c:f>
              <c:strCache>
                <c:ptCount val="3"/>
                <c:pt idx="0">
                  <c:v>Jonger dan 20 jaar</c:v>
                </c:pt>
                <c:pt idx="1">
                  <c:v>Tussen 20 en 40 jaar</c:v>
                </c:pt>
                <c:pt idx="2">
                  <c:v>Ouder dan 40 jaar</c:v>
                </c:pt>
              </c:strCache>
            </c:strRef>
          </c:cat>
          <c:val>
            <c:numRef>
              <c:f>'Question 3'!$C$4:$C$6</c:f>
              <c:numCache>
                <c:formatCode>0.0%</c:formatCode>
                <c:ptCount val="3"/>
                <c:pt idx="0">
                  <c:v>0.11199999999999999</c:v>
                </c:pt>
                <c:pt idx="1">
                  <c:v>0.42899999999999999</c:v>
                </c:pt>
                <c:pt idx="2">
                  <c:v>0.70900000000000007</c:v>
                </c:pt>
              </c:numCache>
            </c:numRef>
          </c:val>
        </c:ser>
        <c:dLbls>
          <c:showLegendKey val="0"/>
          <c:showVal val="0"/>
          <c:showCatName val="0"/>
          <c:showSerName val="0"/>
          <c:showPercent val="0"/>
          <c:showBubbleSize val="0"/>
        </c:dLbls>
        <c:gapWidth val="150"/>
        <c:axId val="80183680"/>
        <c:axId val="80185216"/>
      </c:barChart>
      <c:catAx>
        <c:axId val="801836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80185216"/>
        <c:crosses val="autoZero"/>
        <c:auto val="1"/>
        <c:lblAlgn val="ctr"/>
        <c:lblOffset val="100"/>
        <c:tickLblSkip val="1"/>
        <c:tickMarkSkip val="1"/>
        <c:noMultiLvlLbl val="0"/>
      </c:catAx>
      <c:valAx>
        <c:axId val="80185216"/>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80183680"/>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Groenten</a:t>
            </a:r>
            <a:r>
              <a:rPr lang="nl-NL" baseline="0"/>
              <a:t> en fruitinname door clienten</a:t>
            </a:r>
            <a:endParaRPr lang="nl-NL"/>
          </a:p>
        </c:rich>
      </c:tx>
      <c:overlay val="0"/>
      <c:spPr>
        <a:noFill/>
        <a:ln>
          <a:noFill/>
        </a:ln>
        <a:effectLst/>
      </c:spPr>
    </c:title>
    <c:autoTitleDeleted val="0"/>
    <c:plotArea>
      <c:layout/>
      <c:barChart>
        <c:barDir val="col"/>
        <c:grouping val="clustered"/>
        <c:varyColors val="0"/>
        <c:ser>
          <c:idx val="0"/>
          <c:order val="0"/>
          <c:tx>
            <c:strRef>
              <c:f>Blad1!$A$2</c:f>
              <c:strCache>
                <c:ptCount val="1"/>
                <c:pt idx="0">
                  <c:v>Groenten (gram)</c:v>
                </c:pt>
              </c:strCache>
            </c:strRef>
          </c:tx>
          <c:spPr>
            <a:solidFill>
              <a:schemeClr val="accent1"/>
            </a:solidFill>
            <a:ln>
              <a:noFill/>
            </a:ln>
            <a:effectLst/>
          </c:spPr>
          <c:invertIfNegative val="0"/>
          <c:cat>
            <c:strRef>
              <c:f>Blad1!$B$1:$D$1</c:f>
              <c:strCache>
                <c:ptCount val="3"/>
                <c:pt idx="0">
                  <c:v>Hoeveel gram groenten en fruit aten je cliënten gemiddeld per dag bij eerste anamnese?</c:v>
                </c:pt>
                <c:pt idx="1">
                  <c:v>Hoeveel gram groenten en fruit heb je aan je cliënten geadviseerd om per dag te eten?</c:v>
                </c:pt>
                <c:pt idx="2">
                  <c:v>Hoeveel gram groenten en fruit eten je cliënten gemiddeld per dag na advies?</c:v>
                </c:pt>
              </c:strCache>
            </c:strRef>
          </c:cat>
          <c:val>
            <c:numRef>
              <c:f>Blad1!$B$2:$D$2</c:f>
              <c:numCache>
                <c:formatCode>General</c:formatCode>
                <c:ptCount val="3"/>
                <c:pt idx="0">
                  <c:v>114.23</c:v>
                </c:pt>
                <c:pt idx="1">
                  <c:v>239.53</c:v>
                </c:pt>
                <c:pt idx="2">
                  <c:v>190.4</c:v>
                </c:pt>
              </c:numCache>
            </c:numRef>
          </c:val>
        </c:ser>
        <c:ser>
          <c:idx val="1"/>
          <c:order val="1"/>
          <c:tx>
            <c:strRef>
              <c:f>Blad1!$A$3</c:f>
              <c:strCache>
                <c:ptCount val="1"/>
                <c:pt idx="0">
                  <c:v>Fruit (gram)</c:v>
                </c:pt>
              </c:strCache>
            </c:strRef>
          </c:tx>
          <c:spPr>
            <a:solidFill>
              <a:schemeClr val="accent2"/>
            </a:solidFill>
            <a:ln>
              <a:noFill/>
            </a:ln>
            <a:effectLst/>
          </c:spPr>
          <c:invertIfNegative val="0"/>
          <c:cat>
            <c:strRef>
              <c:f>Blad1!$B$1:$D$1</c:f>
              <c:strCache>
                <c:ptCount val="3"/>
                <c:pt idx="0">
                  <c:v>Hoeveel gram groenten en fruit aten je cliënten gemiddeld per dag bij eerste anamnese?</c:v>
                </c:pt>
                <c:pt idx="1">
                  <c:v>Hoeveel gram groenten en fruit heb je aan je cliënten geadviseerd om per dag te eten?</c:v>
                </c:pt>
                <c:pt idx="2">
                  <c:v>Hoeveel gram groenten en fruit eten je cliënten gemiddeld per dag na advies?</c:v>
                </c:pt>
              </c:strCache>
            </c:strRef>
          </c:cat>
          <c:val>
            <c:numRef>
              <c:f>Blad1!$B$3:$D$3</c:f>
              <c:numCache>
                <c:formatCode>General</c:formatCode>
                <c:ptCount val="3"/>
                <c:pt idx="0">
                  <c:v>99.51</c:v>
                </c:pt>
                <c:pt idx="1">
                  <c:v>219.7</c:v>
                </c:pt>
                <c:pt idx="2">
                  <c:v>178.27</c:v>
                </c:pt>
              </c:numCache>
            </c:numRef>
          </c:val>
        </c:ser>
        <c:dLbls>
          <c:showLegendKey val="0"/>
          <c:showVal val="0"/>
          <c:showCatName val="0"/>
          <c:showSerName val="0"/>
          <c:showPercent val="0"/>
          <c:showBubbleSize val="0"/>
        </c:dLbls>
        <c:gapWidth val="219"/>
        <c:overlap val="-27"/>
        <c:axId val="80283904"/>
        <c:axId val="80285696"/>
      </c:barChart>
      <c:catAx>
        <c:axId val="802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5696"/>
        <c:crosses val="autoZero"/>
        <c:auto val="1"/>
        <c:lblAlgn val="ctr"/>
        <c:lblOffset val="100"/>
        <c:noMultiLvlLbl val="0"/>
      </c:catAx>
      <c:valAx>
        <c:axId val="8028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28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nl-NL"/>
              <a:t>Wat vind je van de huidige richtlijnen van de Gezondheidsraad van 200 gram groenten en 2 stuks fruit per dag?</a:t>
            </a:r>
          </a:p>
        </c:rich>
      </c:tx>
      <c:layout>
        <c:manualLayout>
          <c:xMode val="edge"/>
          <c:yMode val="edge"/>
          <c:x val="0.12326786407046482"/>
          <c:y val="3.2086556410473172E-2"/>
        </c:manualLayout>
      </c:layout>
      <c:overlay val="0"/>
      <c:spPr>
        <a:noFill/>
        <a:ln w="25400">
          <a:noFill/>
        </a:ln>
      </c:spPr>
    </c:title>
    <c:autoTitleDeleted val="0"/>
    <c:plotArea>
      <c:layout>
        <c:manualLayout>
          <c:layoutTarget val="inner"/>
          <c:xMode val="edge"/>
          <c:yMode val="edge"/>
          <c:x val="0.18750604675507324"/>
          <c:y val="0.23530141367680327"/>
          <c:w val="0.44098644329433895"/>
          <c:h val="0.67916544402168222"/>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'Question 10'!$A$4:$A$6</c:f>
              <c:strCache>
                <c:ptCount val="3"/>
                <c:pt idx="0">
                  <c:v>Te hoog</c:v>
                </c:pt>
                <c:pt idx="1">
                  <c:v>Precies goed</c:v>
                </c:pt>
                <c:pt idx="2">
                  <c:v>Te laag</c:v>
                </c:pt>
              </c:strCache>
            </c:strRef>
          </c:cat>
          <c:val>
            <c:numRef>
              <c:f>'Question 10'!$C$4:$C$6</c:f>
              <c:numCache>
                <c:formatCode>0.0%</c:formatCode>
                <c:ptCount val="3"/>
                <c:pt idx="0">
                  <c:v>2.6000000000000002E-2</c:v>
                </c:pt>
                <c:pt idx="1">
                  <c:v>0.36799999999999999</c:v>
                </c:pt>
                <c:pt idx="2">
                  <c:v>0.60499999999999998</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81079003550573336"/>
          <c:y val="0.48931998525971593"/>
          <c:w val="0.17535287705798516"/>
          <c:h val="0.1711283008558569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nl-NL"/>
              <a:t>PuurGezond wil de aanbeveling verhogen naar 300-400 gram groenten en 3 stuks fruit. Wat vind je van die verhoogde aanbeveling?</a:t>
            </a:r>
          </a:p>
        </c:rich>
      </c:tx>
      <c:layout>
        <c:manualLayout>
          <c:xMode val="edge"/>
          <c:yMode val="edge"/>
          <c:x val="0.13368486666796889"/>
          <c:y val="3.2086556410473172E-2"/>
        </c:manualLayout>
      </c:layout>
      <c:overlay val="0"/>
      <c:spPr>
        <a:noFill/>
        <a:ln w="25400">
          <a:noFill/>
        </a:ln>
      </c:spPr>
    </c:title>
    <c:autoTitleDeleted val="0"/>
    <c:plotArea>
      <c:layout>
        <c:manualLayout>
          <c:layoutTarget val="inner"/>
          <c:xMode val="edge"/>
          <c:yMode val="edge"/>
          <c:x val="0.20139538355174533"/>
          <c:y val="0.27808348889076751"/>
          <c:w val="0.41494393680057873"/>
          <c:h val="0.63905724850859069"/>
        </c:manualLayout>
      </c:layout>
      <c:pieChart>
        <c:varyColors val="1"/>
        <c:ser>
          <c:idx val="0"/>
          <c:order val="0"/>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cat>
            <c:strRef>
              <c:f>'Question 11'!$A$4:$A$6</c:f>
              <c:strCache>
                <c:ptCount val="3"/>
                <c:pt idx="0">
                  <c:v>Te hoog</c:v>
                </c:pt>
                <c:pt idx="1">
                  <c:v>Precies goed</c:v>
                </c:pt>
                <c:pt idx="2">
                  <c:v>Te laag</c:v>
                </c:pt>
              </c:strCache>
            </c:strRef>
          </c:cat>
          <c:val>
            <c:numRef>
              <c:f>'Question 11'!$C$4:$C$6</c:f>
              <c:numCache>
                <c:formatCode>0.0%</c:formatCode>
                <c:ptCount val="3"/>
                <c:pt idx="0">
                  <c:v>0.40100000000000002</c:v>
                </c:pt>
                <c:pt idx="1">
                  <c:v>0.57899999999999996</c:v>
                </c:pt>
                <c:pt idx="2">
                  <c:v>0.02</c:v>
                </c:pt>
              </c:numCache>
            </c:numRef>
          </c:val>
        </c:ser>
        <c:dLbls>
          <c:showLegendKey val="0"/>
          <c:showVal val="0"/>
          <c:showCatName val="0"/>
          <c:showSerName val="0"/>
          <c:showPercent val="0"/>
          <c:showBubbleSize val="0"/>
          <c:showLeaderLines val="1"/>
        </c:dLbls>
        <c:firstSliceAng val="0"/>
      </c:pieChart>
      <c:spPr>
        <a:solidFill>
          <a:srgbClr val="EEEEEE"/>
        </a:solidFill>
        <a:ln w="25400">
          <a:noFill/>
        </a:ln>
      </c:spPr>
    </c:plotArea>
    <c:legend>
      <c:legendPos val="r"/>
      <c:layout>
        <c:manualLayout>
          <c:xMode val="edge"/>
          <c:yMode val="edge"/>
          <c:x val="0.81079003550573336"/>
          <c:y val="0.51338490256757074"/>
          <c:w val="0.17535287705798516"/>
          <c:h val="0.1711283008558569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nl-NL"/>
              <a:t>Wat zijn volgens jou de grootste barrières voor je cliënten om meer groenten en fruit te eten? </a:t>
            </a:r>
          </a:p>
        </c:rich>
      </c:tx>
      <c:layout>
        <c:manualLayout>
          <c:xMode val="edge"/>
          <c:yMode val="edge"/>
          <c:x val="0.1197955298712968"/>
          <c:y val="3.1863766758839021E-2"/>
        </c:manualLayout>
      </c:layout>
      <c:overlay val="0"/>
      <c:spPr>
        <a:noFill/>
        <a:ln w="25400">
          <a:noFill/>
        </a:ln>
      </c:spPr>
    </c:title>
    <c:autoTitleDeleted val="0"/>
    <c:plotArea>
      <c:layout>
        <c:manualLayout>
          <c:layoutTarget val="inner"/>
          <c:xMode val="edge"/>
          <c:yMode val="edge"/>
          <c:x val="0.10937852727379273"/>
          <c:y val="0.20098683647883075"/>
          <c:w val="0.86634738269242173"/>
          <c:h val="0.5220755630486702"/>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12'!$A$4:$A$9</c:f>
              <c:strCache>
                <c:ptCount val="6"/>
                <c:pt idx="0">
                  <c:v>Bereiding kost te veel tijd</c:v>
                </c:pt>
                <c:pt idx="1">
                  <c:v>Bereiding is te moeilijk</c:v>
                </c:pt>
                <c:pt idx="2">
                  <c:v>Groenten en/of fruit niet lekker</c:v>
                </c:pt>
                <c:pt idx="3">
                  <c:v>Groenten en/of fruit te duur</c:v>
                </c:pt>
                <c:pt idx="4">
                  <c:v>Groenten en/of fruit lastig mee te nemen naar werk</c:v>
                </c:pt>
                <c:pt idx="5">
                  <c:v>Anders, namelijk (geef nadere toelichting)</c:v>
                </c:pt>
              </c:strCache>
            </c:strRef>
          </c:cat>
          <c:val>
            <c:numRef>
              <c:f>'Question 12'!$C$4:$C$9</c:f>
              <c:numCache>
                <c:formatCode>0.0%</c:formatCode>
                <c:ptCount val="6"/>
                <c:pt idx="0">
                  <c:v>0.44700000000000001</c:v>
                </c:pt>
                <c:pt idx="1">
                  <c:v>0.16399999999999998</c:v>
                </c:pt>
                <c:pt idx="2">
                  <c:v>0.58599999999999997</c:v>
                </c:pt>
                <c:pt idx="3">
                  <c:v>0.55899999999999994</c:v>
                </c:pt>
                <c:pt idx="4">
                  <c:v>0.56600000000000006</c:v>
                </c:pt>
                <c:pt idx="5">
                  <c:v>0.33600000000000002</c:v>
                </c:pt>
              </c:numCache>
            </c:numRef>
          </c:val>
        </c:ser>
        <c:dLbls>
          <c:showLegendKey val="0"/>
          <c:showVal val="0"/>
          <c:showCatName val="0"/>
          <c:showSerName val="0"/>
          <c:showPercent val="0"/>
          <c:showBubbleSize val="0"/>
        </c:dLbls>
        <c:gapWidth val="150"/>
        <c:axId val="85723392"/>
        <c:axId val="85737472"/>
      </c:barChart>
      <c:catAx>
        <c:axId val="857233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85737472"/>
        <c:crosses val="autoZero"/>
        <c:auto val="1"/>
        <c:lblAlgn val="ctr"/>
        <c:lblOffset val="100"/>
        <c:tickLblSkip val="1"/>
        <c:tickMarkSkip val="1"/>
        <c:noMultiLvlLbl val="0"/>
      </c:catAx>
      <c:valAx>
        <c:axId val="85737472"/>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8572339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nl-NL"/>
              <a:t>Welke praktische adviezen gebruik je nu in de praktijk om de consumptie van groenten en fruit te stimuleren? Meerdere antwoorden mogelijk.</a:t>
            </a:r>
          </a:p>
        </c:rich>
      </c:tx>
      <c:layout>
        <c:manualLayout>
          <c:xMode val="edge"/>
          <c:yMode val="edge"/>
          <c:x val="0.13194869956838487"/>
          <c:y val="3.1863766758839021E-2"/>
        </c:manualLayout>
      </c:layout>
      <c:overlay val="0"/>
      <c:spPr>
        <a:noFill/>
        <a:ln w="25400">
          <a:noFill/>
        </a:ln>
      </c:spPr>
    </c:title>
    <c:autoTitleDeleted val="0"/>
    <c:plotArea>
      <c:layout>
        <c:manualLayout>
          <c:layoutTarget val="inner"/>
          <c:xMode val="edge"/>
          <c:yMode val="edge"/>
          <c:x val="0.1215316969708808"/>
          <c:y val="0.24265483916346642"/>
          <c:w val="0.85419421299533371"/>
          <c:h val="0.42648426277215307"/>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15'!$A$4:$A$11</c:f>
              <c:strCache>
                <c:ptCount val="8"/>
                <c:pt idx="0">
                  <c:v>Meer groentemomenten op een dag</c:v>
                </c:pt>
                <c:pt idx="1">
                  <c:v>Rauwkost als tussendoortje</c:v>
                </c:pt>
                <c:pt idx="2">
                  <c:v>Fruitsmoothies en sappen</c:v>
                </c:pt>
                <c:pt idx="3">
                  <c:v>Fruit bij ontbijt</c:v>
                </c:pt>
                <c:pt idx="4">
                  <c:v>Fruit als tussendoortje</c:v>
                </c:pt>
                <c:pt idx="5">
                  <c:v>Ik geef recepten mee</c:v>
                </c:pt>
                <c:pt idx="6">
                  <c:v>Geen</c:v>
                </c:pt>
                <c:pt idx="7">
                  <c:v>Anders, namelijk (geef nadere toelichting)</c:v>
                </c:pt>
              </c:strCache>
            </c:strRef>
          </c:cat>
          <c:val>
            <c:numRef>
              <c:f>'Question 15'!$C$4:$C$11</c:f>
              <c:numCache>
                <c:formatCode>0.0%</c:formatCode>
                <c:ptCount val="8"/>
                <c:pt idx="0">
                  <c:v>0.81599999999999995</c:v>
                </c:pt>
                <c:pt idx="1">
                  <c:v>0.81599999999999995</c:v>
                </c:pt>
                <c:pt idx="2">
                  <c:v>0.48700000000000004</c:v>
                </c:pt>
                <c:pt idx="3">
                  <c:v>0.48</c:v>
                </c:pt>
                <c:pt idx="4">
                  <c:v>0.90799999999999992</c:v>
                </c:pt>
                <c:pt idx="5">
                  <c:v>0.40100000000000002</c:v>
                </c:pt>
                <c:pt idx="6">
                  <c:v>0</c:v>
                </c:pt>
                <c:pt idx="7">
                  <c:v>0.23</c:v>
                </c:pt>
              </c:numCache>
            </c:numRef>
          </c:val>
        </c:ser>
        <c:dLbls>
          <c:showLegendKey val="0"/>
          <c:showVal val="0"/>
          <c:showCatName val="0"/>
          <c:showSerName val="0"/>
          <c:showPercent val="0"/>
          <c:showBubbleSize val="0"/>
        </c:dLbls>
        <c:gapWidth val="150"/>
        <c:axId val="85757952"/>
        <c:axId val="85759488"/>
      </c:barChart>
      <c:catAx>
        <c:axId val="857579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85759488"/>
        <c:crosses val="autoZero"/>
        <c:auto val="1"/>
        <c:lblAlgn val="ctr"/>
        <c:lblOffset val="100"/>
        <c:tickLblSkip val="1"/>
        <c:tickMarkSkip val="1"/>
        <c:noMultiLvlLbl val="0"/>
      </c:catAx>
      <c:valAx>
        <c:axId val="85759488"/>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85757952"/>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nl-NL"/>
              <a:t>Welke methode zou je gebruiken om de nieuwe aanbeveling te melden aan je cliënten en verwijzers? </a:t>
            </a:r>
          </a:p>
        </c:rich>
      </c:tx>
      <c:layout>
        <c:manualLayout>
          <c:xMode val="edge"/>
          <c:yMode val="edge"/>
          <c:x val="0.1215316969708808"/>
          <c:y val="3.1863766758839021E-2"/>
        </c:manualLayout>
      </c:layout>
      <c:overlay val="0"/>
      <c:spPr>
        <a:noFill/>
        <a:ln w="25400">
          <a:noFill/>
        </a:ln>
      </c:spPr>
    </c:title>
    <c:autoTitleDeleted val="0"/>
    <c:plotArea>
      <c:layout>
        <c:manualLayout>
          <c:layoutTarget val="inner"/>
          <c:xMode val="edge"/>
          <c:yMode val="edge"/>
          <c:x val="0.10937852727379273"/>
          <c:y val="0.24265483916346642"/>
          <c:w val="0.86634738269242173"/>
          <c:h val="0.42648426277215307"/>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25'!$A$4:$A$10</c:f>
              <c:strCache>
                <c:ptCount val="7"/>
                <c:pt idx="0">
                  <c:v>Nieuwsbrief</c:v>
                </c:pt>
                <c:pt idx="1">
                  <c:v>Website</c:v>
                </c:pt>
                <c:pt idx="2">
                  <c:v>Persbericht</c:v>
                </c:pt>
                <c:pt idx="3">
                  <c:v>Persoonlijk gesprek met verwijzer</c:v>
                </c:pt>
                <c:pt idx="4">
                  <c:v>Kookdemonstratie</c:v>
                </c:pt>
                <c:pt idx="5">
                  <c:v>Geen</c:v>
                </c:pt>
                <c:pt idx="6">
                  <c:v>Anders, namelijk (geef nadere toelichting)</c:v>
                </c:pt>
              </c:strCache>
            </c:strRef>
          </c:cat>
          <c:val>
            <c:numRef>
              <c:f>'Question 25'!$C$4:$C$10</c:f>
              <c:numCache>
                <c:formatCode>0.0%</c:formatCode>
                <c:ptCount val="7"/>
                <c:pt idx="0">
                  <c:v>0.55399999999999994</c:v>
                </c:pt>
                <c:pt idx="1">
                  <c:v>0.53700000000000003</c:v>
                </c:pt>
                <c:pt idx="2">
                  <c:v>0.25600000000000001</c:v>
                </c:pt>
                <c:pt idx="3">
                  <c:v>0.42100000000000004</c:v>
                </c:pt>
                <c:pt idx="4">
                  <c:v>0.20699999999999999</c:v>
                </c:pt>
                <c:pt idx="5">
                  <c:v>4.0999999999999995E-2</c:v>
                </c:pt>
                <c:pt idx="6">
                  <c:v>0.19</c:v>
                </c:pt>
              </c:numCache>
            </c:numRef>
          </c:val>
        </c:ser>
        <c:dLbls>
          <c:showLegendKey val="0"/>
          <c:showVal val="0"/>
          <c:showCatName val="0"/>
          <c:showSerName val="0"/>
          <c:showPercent val="0"/>
          <c:showBubbleSize val="0"/>
        </c:dLbls>
        <c:gapWidth val="150"/>
        <c:axId val="107442944"/>
        <c:axId val="107444480"/>
      </c:barChart>
      <c:catAx>
        <c:axId val="107442944"/>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7444480"/>
        <c:crosses val="autoZero"/>
        <c:auto val="1"/>
        <c:lblAlgn val="ctr"/>
        <c:lblOffset val="100"/>
        <c:tickLblSkip val="1"/>
        <c:tickMarkSkip val="1"/>
        <c:noMultiLvlLbl val="0"/>
      </c:catAx>
      <c:valAx>
        <c:axId val="107444480"/>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107442944"/>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Microsoft Sans Serif"/>
                <a:ea typeface="Microsoft Sans Serif"/>
                <a:cs typeface="Microsoft Sans Serif"/>
              </a:defRPr>
            </a:pPr>
            <a:r>
              <a:rPr lang="nl-NL"/>
              <a:t>Welke materialen zou je nodig hebben in je praktijk om het eten van meer groenten en fruit te stimuleren? </a:t>
            </a:r>
          </a:p>
        </c:rich>
      </c:tx>
      <c:layout>
        <c:manualLayout>
          <c:xMode val="edge"/>
          <c:yMode val="edge"/>
          <c:x val="0.15741123505395158"/>
          <c:y val="2.4520096752611818E-3"/>
        </c:manualLayout>
      </c:layout>
      <c:overlay val="0"/>
      <c:spPr>
        <a:noFill/>
        <a:ln w="25400">
          <a:noFill/>
        </a:ln>
      </c:spPr>
    </c:title>
    <c:autoTitleDeleted val="0"/>
    <c:plotArea>
      <c:layout>
        <c:manualLayout>
          <c:layoutTarget val="inner"/>
          <c:xMode val="edge"/>
          <c:yMode val="edge"/>
          <c:x val="0.10937852727379273"/>
          <c:y val="0.24265483916346642"/>
          <c:w val="0.86634738269242173"/>
          <c:h val="0.35050143434722925"/>
        </c:manualLayout>
      </c:layout>
      <c:barChart>
        <c:barDir val="col"/>
        <c:grouping val="clustered"/>
        <c:varyColors val="0"/>
        <c:ser>
          <c:idx val="0"/>
          <c:order val="0"/>
          <c:spPr>
            <a:solidFill>
              <a:srgbClr val="9999FF"/>
            </a:solidFill>
            <a:ln w="12700">
              <a:solidFill>
                <a:srgbClr val="000000"/>
              </a:solidFill>
              <a:prstDash val="solid"/>
            </a:ln>
          </c:spPr>
          <c:invertIfNegative val="0"/>
          <c:cat>
            <c:strRef>
              <c:f>'Question 24'!$A$4:$A$10</c:f>
              <c:strCache>
                <c:ptCount val="7"/>
                <c:pt idx="0">
                  <c:v>Folders/posters</c:v>
                </c:pt>
                <c:pt idx="1">
                  <c:v>Website</c:v>
                </c:pt>
                <c:pt idx="2">
                  <c:v>Recepten/kookboeken</c:v>
                </c:pt>
                <c:pt idx="3">
                  <c:v>Kookworkshops</c:v>
                </c:pt>
                <c:pt idx="4">
                  <c:v>Kant- en klare powerpointpresentaties voor lezingen</c:v>
                </c:pt>
                <c:pt idx="5">
                  <c:v>Geen</c:v>
                </c:pt>
                <c:pt idx="6">
                  <c:v>Anders, namelijk (geef nadere toelichting)</c:v>
                </c:pt>
              </c:strCache>
            </c:strRef>
          </c:cat>
          <c:val>
            <c:numRef>
              <c:f>'Question 24'!$C$4:$C$10</c:f>
              <c:numCache>
                <c:formatCode>0.0%</c:formatCode>
                <c:ptCount val="7"/>
                <c:pt idx="0">
                  <c:v>0.66900000000000004</c:v>
                </c:pt>
                <c:pt idx="1">
                  <c:v>0.37200000000000005</c:v>
                </c:pt>
                <c:pt idx="2">
                  <c:v>0.76</c:v>
                </c:pt>
                <c:pt idx="3">
                  <c:v>0.35499999999999998</c:v>
                </c:pt>
                <c:pt idx="4">
                  <c:v>0.35499999999999998</c:v>
                </c:pt>
                <c:pt idx="5">
                  <c:v>7.400000000000001E-2</c:v>
                </c:pt>
                <c:pt idx="6">
                  <c:v>6.6000000000000003E-2</c:v>
                </c:pt>
              </c:numCache>
            </c:numRef>
          </c:val>
        </c:ser>
        <c:dLbls>
          <c:showLegendKey val="0"/>
          <c:showVal val="0"/>
          <c:showCatName val="0"/>
          <c:showSerName val="0"/>
          <c:showPercent val="0"/>
          <c:showBubbleSize val="0"/>
        </c:dLbls>
        <c:gapWidth val="150"/>
        <c:axId val="221005696"/>
        <c:axId val="221007232"/>
      </c:barChart>
      <c:catAx>
        <c:axId val="22100569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Microsoft Sans Serif"/>
                <a:ea typeface="Microsoft Sans Serif"/>
                <a:cs typeface="Microsoft Sans Serif"/>
              </a:defRPr>
            </a:pPr>
            <a:endParaRPr lang="en-US"/>
          </a:p>
        </c:txPr>
        <c:crossAx val="221007232"/>
        <c:crosses val="autoZero"/>
        <c:auto val="1"/>
        <c:lblAlgn val="ctr"/>
        <c:lblOffset val="100"/>
        <c:tickLblSkip val="1"/>
        <c:tickMarkSkip val="1"/>
        <c:noMultiLvlLbl val="0"/>
      </c:catAx>
      <c:valAx>
        <c:axId val="221007232"/>
        <c:scaling>
          <c:orientation val="minMax"/>
        </c:scaling>
        <c:delete val="0"/>
        <c:axPos val="l"/>
        <c:majorGridlines>
          <c:spPr>
            <a:ln w="3175">
              <a:solidFill>
                <a:srgbClr val="000000"/>
              </a:solidFill>
              <a:prstDash val="solid"/>
            </a:ln>
          </c:spPr>
        </c:majorGridlines>
        <c:numFmt formatCode="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icrosoft Sans Serif"/>
                <a:ea typeface="Microsoft Sans Serif"/>
                <a:cs typeface="Microsoft Sans Serif"/>
              </a:defRPr>
            </a:pPr>
            <a:endParaRPr lang="en-US"/>
          </a:p>
        </c:txPr>
        <c:crossAx val="221005696"/>
        <c:crossesAt val="1"/>
        <c:crossBetween val="between"/>
      </c:valAx>
      <c:spPr>
        <a:solidFill>
          <a:srgbClr val="EEEEEE"/>
        </a:solidFill>
        <a:ln w="25400">
          <a:noFill/>
        </a:ln>
      </c:spPr>
    </c:plotArea>
    <c:plotVisOnly val="1"/>
    <c:dispBlanksAs val="gap"/>
    <c:showDLblsOverMax val="0"/>
  </c:chart>
  <c:spPr>
    <a:solidFill>
      <a:srgbClr val="EEEEEE"/>
    </a:solidFill>
    <a:ln w="3175">
      <a:solidFill>
        <a:srgbClr val="000000"/>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6B39D-081A-486E-8FE4-F6C3131A8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AAD027D5</Template>
  <TotalTime>0</TotalTime>
  <Pages>39</Pages>
  <Words>13731</Words>
  <Characters>78270</Characters>
  <Application>Microsoft Office Word</Application>
  <DocSecurity>4</DocSecurity>
  <Lines>652</Lines>
  <Paragraphs>183</Paragraphs>
  <ScaleCrop>false</ScaleCrop>
  <HeadingPairs>
    <vt:vector size="2" baseType="variant">
      <vt:variant>
        <vt:lpstr>Titel</vt:lpstr>
      </vt:variant>
      <vt:variant>
        <vt:i4>1</vt:i4>
      </vt:variant>
    </vt:vector>
  </HeadingPairs>
  <TitlesOfParts>
    <vt:vector size="1" baseType="lpstr">
      <vt:lpstr/>
    </vt:vector>
  </TitlesOfParts>
  <Company>HHS</Company>
  <LinksUpToDate>false</LinksUpToDate>
  <CharactersWithSpaces>91818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Marcelle Lock</dc:creator>
  <cp:lastModifiedBy>Ammeraal-Deelen, S.J.</cp:lastModifiedBy>
  <cp:revision>2</cp:revision>
  <cp:lastPrinted>2014-06-09T19:44:00Z</cp:lastPrinted>
  <dcterms:created xsi:type="dcterms:W3CDTF">2014-09-19T07:47:00Z</dcterms:created>
  <dcterms:modified xsi:type="dcterms:W3CDTF">2014-09-19T07:47:00Z</dcterms:modified>
</cp:coreProperties>
</file>