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8E6C" w14:textId="77777777" w:rsidR="008A6EF5" w:rsidRDefault="008A6EF5" w:rsidP="008A6EF5">
      <w:pPr>
        <w:rPr>
          <w:rFonts w:ascii="Verdana" w:hAnsi="Verdana"/>
          <w:b/>
          <w:sz w:val="32"/>
          <w:szCs w:val="32"/>
        </w:rPr>
      </w:pPr>
    </w:p>
    <w:p w14:paraId="306AEBF8" w14:textId="77777777" w:rsidR="00C17545" w:rsidRDefault="00C17545" w:rsidP="008A6EF5">
      <w:pPr>
        <w:jc w:val="center"/>
        <w:rPr>
          <w:rFonts w:ascii="Verdana" w:hAnsi="Verdana"/>
          <w:b/>
          <w:sz w:val="56"/>
          <w:szCs w:val="56"/>
        </w:rPr>
      </w:pPr>
    </w:p>
    <w:p w14:paraId="5FED5F39" w14:textId="77777777" w:rsidR="00C17545" w:rsidRPr="007C6B0A" w:rsidRDefault="00C17545" w:rsidP="008A6EF5">
      <w:pPr>
        <w:jc w:val="center"/>
        <w:rPr>
          <w:rFonts w:cstheme="majorHAnsi"/>
          <w:b/>
          <w:i/>
          <w:sz w:val="40"/>
          <w:szCs w:val="40"/>
        </w:rPr>
      </w:pPr>
    </w:p>
    <w:p w14:paraId="12DB6776" w14:textId="441F4EC4" w:rsidR="009A1903" w:rsidRPr="004073F3" w:rsidRDefault="009A1903" w:rsidP="009A1903">
      <w:pPr>
        <w:jc w:val="center"/>
        <w:rPr>
          <w:rFonts w:cstheme="majorHAnsi"/>
          <w:b/>
          <w:i/>
          <w:sz w:val="52"/>
          <w:szCs w:val="52"/>
        </w:rPr>
      </w:pPr>
      <w:r w:rsidRPr="004073F3">
        <w:rPr>
          <w:rFonts w:cstheme="majorHAnsi"/>
          <w:b/>
          <w:i/>
          <w:sz w:val="52"/>
          <w:szCs w:val="52"/>
        </w:rPr>
        <w:t xml:space="preserve">De aansprakelijkheid bij </w:t>
      </w:r>
      <w:r w:rsidR="0081356A">
        <w:rPr>
          <w:rFonts w:cstheme="majorHAnsi"/>
          <w:b/>
          <w:i/>
          <w:sz w:val="52"/>
          <w:szCs w:val="52"/>
        </w:rPr>
        <w:t>d</w:t>
      </w:r>
      <w:r w:rsidRPr="004073F3">
        <w:rPr>
          <w:rFonts w:cstheme="majorHAnsi"/>
          <w:b/>
          <w:i/>
          <w:sz w:val="52"/>
          <w:szCs w:val="52"/>
        </w:rPr>
        <w:t xml:space="preserve">ienstongevallen na inwerkingtreding van de </w:t>
      </w:r>
      <w:proofErr w:type="spellStart"/>
      <w:r w:rsidRPr="004073F3">
        <w:rPr>
          <w:rFonts w:cstheme="majorHAnsi"/>
          <w:b/>
          <w:i/>
          <w:sz w:val="52"/>
          <w:szCs w:val="52"/>
        </w:rPr>
        <w:t>Wnra</w:t>
      </w:r>
      <w:proofErr w:type="spellEnd"/>
      <w:r w:rsidRPr="004073F3">
        <w:rPr>
          <w:rFonts w:cstheme="majorHAnsi"/>
          <w:b/>
          <w:i/>
          <w:sz w:val="52"/>
          <w:szCs w:val="52"/>
        </w:rPr>
        <w:t xml:space="preserve"> </w:t>
      </w:r>
    </w:p>
    <w:p w14:paraId="1A7C1351" w14:textId="77777777" w:rsidR="009A1903" w:rsidRDefault="009A1903" w:rsidP="007C6B0A">
      <w:pPr>
        <w:jc w:val="center"/>
        <w:rPr>
          <w:rFonts w:cstheme="majorHAnsi"/>
          <w:b/>
          <w:sz w:val="32"/>
          <w:szCs w:val="28"/>
        </w:rPr>
      </w:pPr>
    </w:p>
    <w:p w14:paraId="1C54FB70" w14:textId="77777777" w:rsidR="00307572" w:rsidRDefault="00307572" w:rsidP="007C6B0A">
      <w:pPr>
        <w:jc w:val="center"/>
        <w:rPr>
          <w:rFonts w:cstheme="majorHAnsi"/>
          <w:b/>
          <w:sz w:val="32"/>
          <w:szCs w:val="28"/>
        </w:rPr>
      </w:pPr>
    </w:p>
    <w:p w14:paraId="3755180E" w14:textId="77777777" w:rsidR="009A1903" w:rsidRDefault="009A1903" w:rsidP="009A1903">
      <w:pPr>
        <w:rPr>
          <w:rFonts w:cstheme="majorHAnsi"/>
          <w:b/>
          <w:sz w:val="32"/>
          <w:szCs w:val="28"/>
        </w:rPr>
      </w:pPr>
    </w:p>
    <w:p w14:paraId="568899B1" w14:textId="77777777" w:rsidR="009A1903" w:rsidRDefault="009A1903" w:rsidP="007C6B0A">
      <w:pPr>
        <w:jc w:val="center"/>
        <w:rPr>
          <w:rFonts w:cstheme="majorHAnsi"/>
          <w:b/>
          <w:sz w:val="32"/>
          <w:szCs w:val="28"/>
        </w:rPr>
      </w:pPr>
    </w:p>
    <w:p w14:paraId="41E3971B" w14:textId="77777777" w:rsidR="009A1903" w:rsidRDefault="009A1903" w:rsidP="007C6B0A">
      <w:pPr>
        <w:jc w:val="center"/>
        <w:rPr>
          <w:rFonts w:cstheme="majorHAnsi"/>
          <w:b/>
          <w:sz w:val="32"/>
          <w:szCs w:val="28"/>
        </w:rPr>
      </w:pPr>
    </w:p>
    <w:p w14:paraId="00D0BE3B" w14:textId="444456E5" w:rsidR="007C6B0A" w:rsidRDefault="007C6B0A" w:rsidP="007C6B0A">
      <w:pPr>
        <w:jc w:val="center"/>
        <w:rPr>
          <w:rFonts w:cstheme="majorHAnsi"/>
          <w:b/>
          <w:sz w:val="32"/>
          <w:szCs w:val="28"/>
        </w:rPr>
      </w:pPr>
    </w:p>
    <w:p w14:paraId="75F77CA9" w14:textId="00BD13AA" w:rsidR="007C6B0A" w:rsidRDefault="007C6B0A" w:rsidP="00F1464B">
      <w:pPr>
        <w:rPr>
          <w:rFonts w:cstheme="majorHAnsi"/>
          <w:b/>
          <w:sz w:val="32"/>
          <w:szCs w:val="28"/>
        </w:rPr>
      </w:pPr>
      <w:r>
        <w:rPr>
          <w:rFonts w:cstheme="majorHAnsi"/>
          <w:b/>
          <w:sz w:val="32"/>
          <w:szCs w:val="28"/>
        </w:rPr>
        <w:t>Afstudeeronderzoek</w:t>
      </w:r>
    </w:p>
    <w:p w14:paraId="0A393674" w14:textId="77777777" w:rsidR="00F1464B" w:rsidRDefault="00F1464B" w:rsidP="00F1464B">
      <w:pPr>
        <w:rPr>
          <w:rFonts w:cstheme="majorHAnsi"/>
          <w:b/>
          <w:sz w:val="32"/>
          <w:szCs w:val="28"/>
        </w:rPr>
      </w:pPr>
    </w:p>
    <w:p w14:paraId="1F163FF3" w14:textId="77777777" w:rsidR="00F1464B" w:rsidRPr="007C6B0A" w:rsidRDefault="00F1464B" w:rsidP="00F1464B">
      <w:pPr>
        <w:rPr>
          <w:rFonts w:cstheme="majorHAnsi"/>
          <w:b/>
          <w:sz w:val="32"/>
          <w:szCs w:val="28"/>
        </w:rPr>
      </w:pPr>
      <w:r w:rsidRPr="007C6B0A">
        <w:rPr>
          <w:rFonts w:cstheme="majorHAnsi"/>
          <w:b/>
          <w:sz w:val="32"/>
          <w:szCs w:val="28"/>
        </w:rPr>
        <w:t>Opdrachtgever: Van Kleef &amp; Partners</w:t>
      </w:r>
      <w:r>
        <w:rPr>
          <w:rFonts w:cstheme="majorHAnsi"/>
          <w:b/>
          <w:sz w:val="32"/>
          <w:szCs w:val="28"/>
        </w:rPr>
        <w:t xml:space="preserve"> BV</w:t>
      </w:r>
    </w:p>
    <w:p w14:paraId="33A01DFA" w14:textId="77777777" w:rsidR="00F1464B" w:rsidRPr="007C6B0A" w:rsidRDefault="00F1464B" w:rsidP="00F1464B">
      <w:pPr>
        <w:rPr>
          <w:rFonts w:cstheme="majorHAnsi"/>
          <w:b/>
          <w:sz w:val="32"/>
          <w:szCs w:val="28"/>
        </w:rPr>
      </w:pPr>
      <w:r>
        <w:rPr>
          <w:rFonts w:cstheme="majorHAnsi"/>
          <w:b/>
          <w:sz w:val="32"/>
          <w:szCs w:val="28"/>
        </w:rPr>
        <w:t>B</w:t>
      </w:r>
      <w:r w:rsidRPr="007C6B0A">
        <w:rPr>
          <w:rFonts w:cstheme="majorHAnsi"/>
          <w:b/>
          <w:sz w:val="32"/>
          <w:szCs w:val="28"/>
        </w:rPr>
        <w:t>egeleider</w:t>
      </w:r>
      <w:r>
        <w:rPr>
          <w:rFonts w:cstheme="majorHAnsi"/>
          <w:b/>
          <w:sz w:val="32"/>
          <w:szCs w:val="28"/>
        </w:rPr>
        <w:t xml:space="preserve"> opdrachtgever</w:t>
      </w:r>
      <w:r w:rsidRPr="007C6B0A">
        <w:rPr>
          <w:rFonts w:cstheme="majorHAnsi"/>
          <w:b/>
          <w:sz w:val="32"/>
          <w:szCs w:val="28"/>
        </w:rPr>
        <w:t>: dhr. mr. A.J.M. (Ed) van Meer</w:t>
      </w:r>
    </w:p>
    <w:p w14:paraId="3BADFAAF" w14:textId="4C3BD492" w:rsidR="00C71182" w:rsidRPr="007C6B0A" w:rsidRDefault="00C71182" w:rsidP="007C6B0A">
      <w:pPr>
        <w:jc w:val="center"/>
        <w:rPr>
          <w:rFonts w:cstheme="majorHAnsi"/>
          <w:b/>
          <w:sz w:val="32"/>
          <w:szCs w:val="28"/>
        </w:rPr>
      </w:pPr>
    </w:p>
    <w:p w14:paraId="11F144E4" w14:textId="77777777" w:rsidR="00F1464B" w:rsidRDefault="00F1464B" w:rsidP="008A6EF5">
      <w:pPr>
        <w:rPr>
          <w:rFonts w:cstheme="majorHAnsi"/>
          <w:b/>
          <w:sz w:val="32"/>
          <w:szCs w:val="32"/>
        </w:rPr>
      </w:pPr>
    </w:p>
    <w:p w14:paraId="6FEC9466" w14:textId="77777777" w:rsidR="00F1464B" w:rsidRDefault="00F1464B" w:rsidP="008A6EF5">
      <w:pPr>
        <w:rPr>
          <w:rFonts w:cstheme="majorHAnsi"/>
          <w:b/>
          <w:sz w:val="32"/>
          <w:szCs w:val="32"/>
        </w:rPr>
      </w:pPr>
    </w:p>
    <w:p w14:paraId="4FEAAD2C" w14:textId="77777777" w:rsidR="00F1464B" w:rsidRDefault="00F1464B" w:rsidP="008A6EF5">
      <w:pPr>
        <w:rPr>
          <w:rFonts w:cstheme="majorHAnsi"/>
          <w:b/>
          <w:sz w:val="32"/>
          <w:szCs w:val="32"/>
        </w:rPr>
      </w:pPr>
    </w:p>
    <w:p w14:paraId="20AACB5A" w14:textId="77777777" w:rsidR="00F1464B" w:rsidRDefault="00F1464B" w:rsidP="008A6EF5">
      <w:pPr>
        <w:rPr>
          <w:rFonts w:cstheme="majorHAnsi"/>
          <w:b/>
          <w:sz w:val="32"/>
          <w:szCs w:val="32"/>
        </w:rPr>
      </w:pPr>
    </w:p>
    <w:p w14:paraId="5347F2C4" w14:textId="77777777" w:rsidR="00F1464B" w:rsidRDefault="00F1464B" w:rsidP="008A6EF5">
      <w:pPr>
        <w:rPr>
          <w:rFonts w:cstheme="majorHAnsi"/>
          <w:b/>
          <w:sz w:val="32"/>
          <w:szCs w:val="32"/>
        </w:rPr>
      </w:pPr>
    </w:p>
    <w:p w14:paraId="391B8A0E" w14:textId="77777777" w:rsidR="008A6EF5" w:rsidRPr="007C6B0A" w:rsidRDefault="008A6EF5" w:rsidP="008A6EF5">
      <w:pPr>
        <w:rPr>
          <w:rFonts w:cstheme="majorHAnsi"/>
          <w:b/>
          <w:sz w:val="32"/>
          <w:szCs w:val="32"/>
        </w:rPr>
      </w:pPr>
    </w:p>
    <w:p w14:paraId="0ABA7918" w14:textId="7FF54EC2" w:rsidR="005C4739" w:rsidRPr="007C6B0A" w:rsidRDefault="005C4739" w:rsidP="00C17545">
      <w:pPr>
        <w:pBdr>
          <w:top w:val="single" w:sz="4" w:space="1" w:color="auto"/>
          <w:left w:val="single" w:sz="4" w:space="4" w:color="auto"/>
          <w:bottom w:val="single" w:sz="4" w:space="1" w:color="auto"/>
          <w:right w:val="single" w:sz="4" w:space="4" w:color="auto"/>
        </w:pBdr>
        <w:rPr>
          <w:rFonts w:cstheme="majorHAnsi"/>
          <w:b/>
          <w:szCs w:val="22"/>
        </w:rPr>
      </w:pPr>
      <w:r w:rsidRPr="007C6B0A">
        <w:rPr>
          <w:rFonts w:cstheme="majorHAnsi"/>
          <w:b/>
          <w:szCs w:val="22"/>
        </w:rPr>
        <w:t>Hogeschool Leid</w:t>
      </w:r>
      <w:r w:rsidR="007C6B0A">
        <w:rPr>
          <w:rFonts w:cstheme="majorHAnsi"/>
          <w:b/>
          <w:szCs w:val="22"/>
        </w:rPr>
        <w:t>en</w:t>
      </w:r>
      <w:r w:rsidR="007C6B0A">
        <w:rPr>
          <w:rFonts w:cstheme="majorHAnsi"/>
          <w:b/>
          <w:szCs w:val="22"/>
        </w:rPr>
        <w:tab/>
      </w:r>
      <w:r w:rsidR="007C6B0A">
        <w:rPr>
          <w:rFonts w:cstheme="majorHAnsi"/>
          <w:b/>
          <w:szCs w:val="22"/>
        </w:rPr>
        <w:tab/>
      </w:r>
      <w:r w:rsidR="007C6B0A">
        <w:rPr>
          <w:rFonts w:cstheme="majorHAnsi"/>
          <w:b/>
          <w:szCs w:val="22"/>
        </w:rPr>
        <w:tab/>
      </w:r>
      <w:r w:rsidR="00DA3AD5" w:rsidRPr="007C6B0A">
        <w:rPr>
          <w:rFonts w:cstheme="majorHAnsi"/>
          <w:b/>
          <w:szCs w:val="22"/>
        </w:rPr>
        <w:t>Opleiding HBO-Rechten</w:t>
      </w:r>
    </w:p>
    <w:p w14:paraId="2EC44EAF" w14:textId="77777777" w:rsidR="005C4739" w:rsidRPr="007C6B0A" w:rsidRDefault="005C4739" w:rsidP="00C17545">
      <w:pPr>
        <w:pBdr>
          <w:top w:val="single" w:sz="4" w:space="1" w:color="auto"/>
          <w:left w:val="single" w:sz="4" w:space="4" w:color="auto"/>
          <w:bottom w:val="single" w:sz="4" w:space="1" w:color="auto"/>
          <w:right w:val="single" w:sz="4" w:space="4" w:color="auto"/>
        </w:pBdr>
        <w:rPr>
          <w:rFonts w:cstheme="majorHAnsi"/>
          <w:szCs w:val="22"/>
        </w:rPr>
      </w:pPr>
    </w:p>
    <w:p w14:paraId="5CCF0D84" w14:textId="1D8F702E" w:rsidR="008A6EF5" w:rsidRPr="008E3BA5" w:rsidRDefault="00F900AB" w:rsidP="00C17545">
      <w:pPr>
        <w:pBdr>
          <w:top w:val="single" w:sz="4" w:space="1" w:color="auto"/>
          <w:left w:val="single" w:sz="4" w:space="4" w:color="auto"/>
          <w:bottom w:val="single" w:sz="4" w:space="1" w:color="auto"/>
          <w:right w:val="single" w:sz="4" w:space="4" w:color="auto"/>
        </w:pBdr>
        <w:rPr>
          <w:rFonts w:cstheme="majorHAnsi"/>
          <w:szCs w:val="22"/>
        </w:rPr>
      </w:pPr>
      <w:r>
        <w:rPr>
          <w:rFonts w:cstheme="majorHAnsi"/>
          <w:szCs w:val="22"/>
        </w:rPr>
        <w:t>N.P. (Nicole)</w:t>
      </w:r>
      <w:r w:rsidR="00DA3AD5" w:rsidRPr="007C6B0A">
        <w:rPr>
          <w:rFonts w:cstheme="majorHAnsi"/>
          <w:szCs w:val="22"/>
        </w:rPr>
        <w:t xml:space="preserve"> van der Eijk </w:t>
      </w:r>
      <w:r w:rsidR="00C17545" w:rsidRPr="007C6B0A">
        <w:rPr>
          <w:rFonts w:cstheme="majorHAnsi"/>
          <w:szCs w:val="22"/>
        </w:rPr>
        <w:tab/>
      </w:r>
      <w:r w:rsidR="00C17545" w:rsidRPr="007C6B0A">
        <w:rPr>
          <w:rFonts w:cstheme="majorHAnsi"/>
          <w:szCs w:val="22"/>
        </w:rPr>
        <w:tab/>
      </w:r>
      <w:r w:rsidR="00F1464B">
        <w:rPr>
          <w:rFonts w:cstheme="majorHAnsi"/>
          <w:szCs w:val="22"/>
        </w:rPr>
        <w:t xml:space="preserve">30 mei 2017 </w:t>
      </w:r>
    </w:p>
    <w:p w14:paraId="6254971F" w14:textId="77777777" w:rsidR="00D04A41" w:rsidRDefault="00D04A41" w:rsidP="00C17545">
      <w:pPr>
        <w:pBdr>
          <w:top w:val="single" w:sz="4" w:space="1" w:color="auto"/>
          <w:left w:val="single" w:sz="4" w:space="4" w:color="auto"/>
          <w:bottom w:val="single" w:sz="4" w:space="1" w:color="auto"/>
          <w:right w:val="single" w:sz="4" w:space="4" w:color="auto"/>
        </w:pBdr>
        <w:rPr>
          <w:rFonts w:cstheme="majorHAnsi"/>
          <w:szCs w:val="22"/>
        </w:rPr>
      </w:pPr>
    </w:p>
    <w:p w14:paraId="400F81A3" w14:textId="1D621FC1" w:rsidR="008A6EF5" w:rsidRPr="007C6B0A" w:rsidRDefault="007C6B0A" w:rsidP="00C17545">
      <w:pPr>
        <w:pBdr>
          <w:top w:val="single" w:sz="4" w:space="1" w:color="auto"/>
          <w:left w:val="single" w:sz="4" w:space="4" w:color="auto"/>
          <w:bottom w:val="single" w:sz="4" w:space="1" w:color="auto"/>
          <w:right w:val="single" w:sz="4" w:space="4" w:color="auto"/>
        </w:pBdr>
        <w:rPr>
          <w:rFonts w:cstheme="majorHAnsi"/>
          <w:szCs w:val="22"/>
        </w:rPr>
      </w:pPr>
      <w:r>
        <w:rPr>
          <w:rFonts w:cstheme="majorHAnsi"/>
          <w:szCs w:val="22"/>
        </w:rPr>
        <w:t>S1084470</w:t>
      </w:r>
      <w:r>
        <w:rPr>
          <w:rFonts w:cstheme="majorHAnsi"/>
          <w:szCs w:val="22"/>
        </w:rPr>
        <w:tab/>
      </w:r>
      <w:r>
        <w:rPr>
          <w:rFonts w:cstheme="majorHAnsi"/>
          <w:szCs w:val="22"/>
        </w:rPr>
        <w:tab/>
      </w:r>
      <w:r>
        <w:rPr>
          <w:rFonts w:cstheme="majorHAnsi"/>
          <w:szCs w:val="22"/>
        </w:rPr>
        <w:tab/>
      </w:r>
      <w:r>
        <w:rPr>
          <w:rFonts w:cstheme="majorHAnsi"/>
          <w:szCs w:val="22"/>
        </w:rPr>
        <w:tab/>
      </w:r>
      <w:r w:rsidR="00F1464B">
        <w:rPr>
          <w:rFonts w:cstheme="majorHAnsi"/>
          <w:szCs w:val="22"/>
        </w:rPr>
        <w:t>C</w:t>
      </w:r>
      <w:r w:rsidR="00EB3FF5">
        <w:rPr>
          <w:rFonts w:cstheme="majorHAnsi"/>
          <w:szCs w:val="22"/>
        </w:rPr>
        <w:t>ollegejaar 2016/</w:t>
      </w:r>
      <w:r w:rsidR="00F1464B" w:rsidRPr="007C6B0A">
        <w:rPr>
          <w:rFonts w:cstheme="majorHAnsi"/>
          <w:szCs w:val="22"/>
        </w:rPr>
        <w:t>2017</w:t>
      </w:r>
    </w:p>
    <w:p w14:paraId="0E12568D" w14:textId="1807856A" w:rsidR="00DA3AD5" w:rsidRPr="007C6B0A" w:rsidRDefault="00C45014" w:rsidP="00DA3AD5">
      <w:pPr>
        <w:pBdr>
          <w:top w:val="single" w:sz="4" w:space="1" w:color="auto"/>
          <w:left w:val="single" w:sz="4" w:space="4" w:color="auto"/>
          <w:bottom w:val="single" w:sz="4" w:space="1" w:color="auto"/>
          <w:right w:val="single" w:sz="4" w:space="4" w:color="auto"/>
        </w:pBdr>
        <w:rPr>
          <w:rFonts w:cstheme="majorHAnsi"/>
          <w:szCs w:val="22"/>
        </w:rPr>
      </w:pPr>
      <w:r>
        <w:rPr>
          <w:rFonts w:cstheme="majorHAnsi"/>
          <w:szCs w:val="22"/>
        </w:rPr>
        <w:tab/>
      </w:r>
      <w:r>
        <w:rPr>
          <w:rFonts w:cstheme="majorHAnsi"/>
          <w:szCs w:val="22"/>
        </w:rPr>
        <w:tab/>
      </w:r>
      <w:r>
        <w:rPr>
          <w:rFonts w:cstheme="majorHAnsi"/>
          <w:szCs w:val="22"/>
        </w:rPr>
        <w:tab/>
      </w:r>
      <w:r>
        <w:rPr>
          <w:rFonts w:cstheme="majorHAnsi"/>
          <w:szCs w:val="22"/>
        </w:rPr>
        <w:tab/>
      </w:r>
      <w:r>
        <w:rPr>
          <w:rFonts w:cstheme="majorHAnsi"/>
          <w:szCs w:val="22"/>
        </w:rPr>
        <w:tab/>
      </w:r>
    </w:p>
    <w:p w14:paraId="029C902F" w14:textId="6BCA5134" w:rsidR="00D04A41" w:rsidRDefault="008611F0" w:rsidP="00DA3AD5">
      <w:pPr>
        <w:pBdr>
          <w:top w:val="single" w:sz="4" w:space="1" w:color="auto"/>
          <w:left w:val="single" w:sz="4" w:space="4" w:color="auto"/>
          <w:bottom w:val="single" w:sz="4" w:space="1" w:color="auto"/>
          <w:right w:val="single" w:sz="4" w:space="4" w:color="auto"/>
        </w:pBdr>
        <w:rPr>
          <w:rFonts w:cstheme="majorHAnsi"/>
          <w:szCs w:val="22"/>
        </w:rPr>
      </w:pPr>
      <w:r w:rsidRPr="007C6B0A">
        <w:rPr>
          <w:rFonts w:cstheme="majorHAnsi"/>
          <w:szCs w:val="22"/>
        </w:rPr>
        <w:t>Klas Law4</w:t>
      </w:r>
      <w:r w:rsidR="007C6B0A">
        <w:rPr>
          <w:rFonts w:cstheme="majorHAnsi"/>
          <w:szCs w:val="22"/>
        </w:rPr>
        <w:t>E</w:t>
      </w:r>
      <w:r w:rsidR="007C6B0A">
        <w:rPr>
          <w:rFonts w:cstheme="majorHAnsi"/>
          <w:szCs w:val="22"/>
        </w:rPr>
        <w:tab/>
      </w:r>
      <w:r w:rsidR="007C6B0A">
        <w:rPr>
          <w:rFonts w:cstheme="majorHAnsi"/>
          <w:szCs w:val="22"/>
        </w:rPr>
        <w:tab/>
      </w:r>
      <w:r w:rsidR="007C6B0A">
        <w:rPr>
          <w:rFonts w:cstheme="majorHAnsi"/>
          <w:szCs w:val="22"/>
        </w:rPr>
        <w:tab/>
      </w:r>
      <w:r w:rsidR="007C6B0A">
        <w:rPr>
          <w:rFonts w:cstheme="majorHAnsi"/>
          <w:szCs w:val="22"/>
        </w:rPr>
        <w:tab/>
      </w:r>
      <w:r w:rsidR="00F1464B">
        <w:rPr>
          <w:rFonts w:cstheme="majorHAnsi"/>
          <w:szCs w:val="22"/>
        </w:rPr>
        <w:t>RE441C</w:t>
      </w:r>
    </w:p>
    <w:p w14:paraId="5D825381" w14:textId="77777777" w:rsidR="00F1464B" w:rsidRDefault="00F1464B" w:rsidP="00DA3AD5">
      <w:pPr>
        <w:pBdr>
          <w:top w:val="single" w:sz="4" w:space="1" w:color="auto"/>
          <w:left w:val="single" w:sz="4" w:space="4" w:color="auto"/>
          <w:bottom w:val="single" w:sz="4" w:space="1" w:color="auto"/>
          <w:right w:val="single" w:sz="4" w:space="4" w:color="auto"/>
        </w:pBdr>
        <w:rPr>
          <w:rFonts w:cstheme="majorHAnsi"/>
          <w:szCs w:val="22"/>
        </w:rPr>
      </w:pPr>
    </w:p>
    <w:p w14:paraId="3BF100B4" w14:textId="77777777" w:rsidR="00F1464B" w:rsidRDefault="00F1464B" w:rsidP="00DA3AD5">
      <w:pPr>
        <w:pBdr>
          <w:top w:val="single" w:sz="4" w:space="1" w:color="auto"/>
          <w:left w:val="single" w:sz="4" w:space="4" w:color="auto"/>
          <w:bottom w:val="single" w:sz="4" w:space="1" w:color="auto"/>
          <w:right w:val="single" w:sz="4" w:space="4" w:color="auto"/>
        </w:pBdr>
        <w:rPr>
          <w:rFonts w:cstheme="majorHAnsi"/>
          <w:szCs w:val="22"/>
        </w:rPr>
      </w:pPr>
    </w:p>
    <w:p w14:paraId="75C2E9E9" w14:textId="55D3DDCE" w:rsidR="00F1464B" w:rsidRPr="00F1464B" w:rsidRDefault="00F1464B" w:rsidP="00DA3AD5">
      <w:pPr>
        <w:pBdr>
          <w:top w:val="single" w:sz="4" w:space="1" w:color="auto"/>
          <w:left w:val="single" w:sz="4" w:space="4" w:color="auto"/>
          <w:bottom w:val="single" w:sz="4" w:space="1" w:color="auto"/>
          <w:right w:val="single" w:sz="4" w:space="4" w:color="auto"/>
        </w:pBdr>
        <w:rPr>
          <w:rFonts w:cstheme="majorHAnsi"/>
          <w:b/>
          <w:szCs w:val="22"/>
        </w:rPr>
      </w:pPr>
      <w:r w:rsidRPr="00F1464B">
        <w:rPr>
          <w:rFonts w:cstheme="majorHAnsi"/>
          <w:b/>
          <w:szCs w:val="22"/>
        </w:rPr>
        <w:t>Afstudeerbegeleider/</w:t>
      </w:r>
      <w:proofErr w:type="spellStart"/>
      <w:r w:rsidRPr="00F1464B">
        <w:rPr>
          <w:rFonts w:cstheme="majorHAnsi"/>
          <w:b/>
          <w:szCs w:val="22"/>
        </w:rPr>
        <w:t>onderzoeksdocent</w:t>
      </w:r>
      <w:proofErr w:type="spellEnd"/>
      <w:r w:rsidRPr="00F1464B">
        <w:rPr>
          <w:rFonts w:cstheme="majorHAnsi"/>
          <w:b/>
          <w:szCs w:val="22"/>
        </w:rPr>
        <w:t>:</w:t>
      </w:r>
    </w:p>
    <w:p w14:paraId="485A0C71" w14:textId="4FB46001" w:rsidR="00F1464B" w:rsidRDefault="00F1464B" w:rsidP="00DA3AD5">
      <w:pPr>
        <w:pBdr>
          <w:top w:val="single" w:sz="4" w:space="1" w:color="auto"/>
          <w:left w:val="single" w:sz="4" w:space="4" w:color="auto"/>
          <w:bottom w:val="single" w:sz="4" w:space="1" w:color="auto"/>
          <w:right w:val="single" w:sz="4" w:space="4" w:color="auto"/>
        </w:pBdr>
        <w:rPr>
          <w:rFonts w:cstheme="majorHAnsi"/>
          <w:szCs w:val="22"/>
        </w:rPr>
      </w:pPr>
      <w:r>
        <w:rPr>
          <w:rFonts w:cstheme="majorHAnsi"/>
          <w:szCs w:val="22"/>
        </w:rPr>
        <w:t>Dhr. mr. M (Maarten) Verstuijf</w:t>
      </w:r>
    </w:p>
    <w:p w14:paraId="1C7C9735" w14:textId="77777777" w:rsidR="00F1464B" w:rsidRDefault="00F1464B" w:rsidP="00DA3AD5">
      <w:pPr>
        <w:pBdr>
          <w:top w:val="single" w:sz="4" w:space="1" w:color="auto"/>
          <w:left w:val="single" w:sz="4" w:space="4" w:color="auto"/>
          <w:bottom w:val="single" w:sz="4" w:space="1" w:color="auto"/>
          <w:right w:val="single" w:sz="4" w:space="4" w:color="auto"/>
        </w:pBdr>
        <w:rPr>
          <w:rFonts w:cstheme="majorHAnsi"/>
          <w:szCs w:val="22"/>
        </w:rPr>
      </w:pPr>
    </w:p>
    <w:p w14:paraId="72C18C8A" w14:textId="7EDC44CB" w:rsidR="00F1464B" w:rsidRPr="00F1464B" w:rsidRDefault="00F1464B" w:rsidP="00DA3AD5">
      <w:pPr>
        <w:pBdr>
          <w:top w:val="single" w:sz="4" w:space="1" w:color="auto"/>
          <w:left w:val="single" w:sz="4" w:space="4" w:color="auto"/>
          <w:bottom w:val="single" w:sz="4" w:space="1" w:color="auto"/>
          <w:right w:val="single" w:sz="4" w:space="4" w:color="auto"/>
        </w:pBdr>
        <w:rPr>
          <w:rFonts w:cstheme="majorHAnsi"/>
          <w:b/>
          <w:szCs w:val="22"/>
        </w:rPr>
      </w:pPr>
      <w:r w:rsidRPr="00F1464B">
        <w:rPr>
          <w:rFonts w:cstheme="majorHAnsi"/>
          <w:b/>
          <w:szCs w:val="22"/>
        </w:rPr>
        <w:t>Afstudeercoördinator:</w:t>
      </w:r>
    </w:p>
    <w:p w14:paraId="679CA113" w14:textId="24DF8B65" w:rsidR="00F1464B" w:rsidRDefault="00F1464B" w:rsidP="00DA3AD5">
      <w:pPr>
        <w:pBdr>
          <w:top w:val="single" w:sz="4" w:space="1" w:color="auto"/>
          <w:left w:val="single" w:sz="4" w:space="4" w:color="auto"/>
          <w:bottom w:val="single" w:sz="4" w:space="1" w:color="auto"/>
          <w:right w:val="single" w:sz="4" w:space="4" w:color="auto"/>
        </w:pBdr>
        <w:rPr>
          <w:rFonts w:cstheme="majorHAnsi"/>
          <w:szCs w:val="22"/>
        </w:rPr>
      </w:pPr>
      <w:r>
        <w:rPr>
          <w:rFonts w:cstheme="majorHAnsi"/>
          <w:szCs w:val="22"/>
        </w:rPr>
        <w:t xml:space="preserve">Mevr. mr. I (Ingrid) van Mierlo – Groot </w:t>
      </w:r>
      <w:bookmarkStart w:id="0" w:name="_GoBack"/>
      <w:bookmarkEnd w:id="0"/>
    </w:p>
    <w:p w14:paraId="1FAD2014" w14:textId="77777777" w:rsidR="00F1464B" w:rsidRDefault="00F1464B" w:rsidP="00DA3AD5">
      <w:pPr>
        <w:pBdr>
          <w:top w:val="single" w:sz="4" w:space="1" w:color="auto"/>
          <w:left w:val="single" w:sz="4" w:space="4" w:color="auto"/>
          <w:bottom w:val="single" w:sz="4" w:space="1" w:color="auto"/>
          <w:right w:val="single" w:sz="4" w:space="4" w:color="auto"/>
        </w:pBdr>
        <w:rPr>
          <w:rFonts w:cstheme="majorHAnsi"/>
          <w:szCs w:val="22"/>
        </w:rPr>
      </w:pPr>
    </w:p>
    <w:p w14:paraId="13D2A954" w14:textId="13B6A81A" w:rsidR="00D04A41" w:rsidRDefault="00D04A41" w:rsidP="00D04A41">
      <w:pPr>
        <w:rPr>
          <w:rFonts w:cstheme="majorHAnsi"/>
          <w:szCs w:val="22"/>
        </w:rPr>
      </w:pPr>
    </w:p>
    <w:p w14:paraId="656243E8" w14:textId="4E808CC4" w:rsidR="00D04A41" w:rsidRDefault="00D04A41" w:rsidP="00D04A41">
      <w:pPr>
        <w:pStyle w:val="Kop1"/>
      </w:pPr>
      <w:bookmarkStart w:id="1" w:name="_Toc483820471"/>
      <w:r>
        <w:lastRenderedPageBreak/>
        <w:t>Samenvatting</w:t>
      </w:r>
      <w:bookmarkEnd w:id="1"/>
    </w:p>
    <w:p w14:paraId="05D3F81F" w14:textId="77777777" w:rsidR="00D04A41" w:rsidRDefault="00D04A41" w:rsidP="00754CD0">
      <w:pPr>
        <w:spacing w:line="360" w:lineRule="auto"/>
        <w:jc w:val="both"/>
        <w:rPr>
          <w:rFonts w:cstheme="majorHAnsi"/>
          <w:szCs w:val="22"/>
        </w:rPr>
      </w:pPr>
    </w:p>
    <w:p w14:paraId="068BF757" w14:textId="2F1DEC60" w:rsidR="00754CD0" w:rsidRDefault="000168F0" w:rsidP="00754CD0">
      <w:pPr>
        <w:spacing w:line="360" w:lineRule="auto"/>
        <w:jc w:val="both"/>
      </w:pPr>
      <w:r>
        <w:rPr>
          <w:rFonts w:cstheme="majorHAnsi"/>
          <w:szCs w:val="22"/>
        </w:rPr>
        <w:t xml:space="preserve">In hoofdstuk 1 </w:t>
      </w:r>
      <w:r w:rsidR="00754CD0">
        <w:rPr>
          <w:rFonts w:cstheme="majorHAnsi"/>
          <w:szCs w:val="22"/>
        </w:rPr>
        <w:t xml:space="preserve">wordt de </w:t>
      </w:r>
      <w:r>
        <w:rPr>
          <w:rFonts w:cstheme="majorHAnsi"/>
          <w:szCs w:val="22"/>
        </w:rPr>
        <w:t>keuze van het onderwerp van deze afstudeerscriptie</w:t>
      </w:r>
      <w:r w:rsidR="00754CD0">
        <w:rPr>
          <w:rFonts w:cstheme="majorHAnsi"/>
          <w:szCs w:val="22"/>
        </w:rPr>
        <w:t xml:space="preserve"> verantwoord</w:t>
      </w:r>
      <w:r>
        <w:rPr>
          <w:rFonts w:cstheme="majorHAnsi"/>
          <w:szCs w:val="22"/>
        </w:rPr>
        <w:t xml:space="preserve"> en</w:t>
      </w:r>
      <w:r w:rsidR="00754CD0">
        <w:rPr>
          <w:rFonts w:cstheme="majorHAnsi"/>
          <w:szCs w:val="22"/>
        </w:rPr>
        <w:t xml:space="preserve"> wordt de lezer geïnformeerd</w:t>
      </w:r>
      <w:r>
        <w:rPr>
          <w:rFonts w:cstheme="majorHAnsi"/>
          <w:szCs w:val="22"/>
        </w:rPr>
        <w:t xml:space="preserve"> over de aanleiding en de probleemanalyse. Dit onderzoek is uitgevoerd in opdracht van </w:t>
      </w:r>
      <w:proofErr w:type="spellStart"/>
      <w:r>
        <w:rPr>
          <w:rFonts w:cstheme="majorHAnsi"/>
          <w:szCs w:val="22"/>
        </w:rPr>
        <w:t>Van</w:t>
      </w:r>
      <w:proofErr w:type="spellEnd"/>
      <w:r>
        <w:rPr>
          <w:rFonts w:cstheme="majorHAnsi"/>
          <w:szCs w:val="22"/>
        </w:rPr>
        <w:t xml:space="preserve"> Kleef &amp; Partners BV. Van Kleef &amp; Partners is een juridisch adviesbureau waar de juridisch adviseurs gespecialiseerd zijn in </w:t>
      </w:r>
      <w:r>
        <w:t>het ambtenarenrecht, arbeidsrecht, sociaal zekerheidsrecht en andere gerelateerde rechten. Hierbij zijn de adviseurs er voor zowel de werkgever als voor de werknemer.</w:t>
      </w:r>
      <w:r>
        <w:t xml:space="preserve"> In januari 2020 zal de Wet normalisering rechtspositie ambtenaren (</w:t>
      </w:r>
      <w:proofErr w:type="spellStart"/>
      <w:r>
        <w:t>Wnra</w:t>
      </w:r>
      <w:proofErr w:type="spellEnd"/>
      <w:r>
        <w:t xml:space="preserve">) in werking treden. Van Kleef &amp; Partners BV heeft aangegeven behoefte te hebben aan een advies over de aansprakelijkheid bij dienstongevallen na inwerkingtreding van de </w:t>
      </w:r>
      <w:proofErr w:type="spellStart"/>
      <w:r>
        <w:t>Wnra</w:t>
      </w:r>
      <w:proofErr w:type="spellEnd"/>
      <w:r>
        <w:t>. Via verschillende deelvragen en een centrale vraag is er tot een advies gekomen.</w:t>
      </w:r>
    </w:p>
    <w:p w14:paraId="34A51AF6" w14:textId="1F3BF667" w:rsidR="00D04A41" w:rsidRDefault="00754CD0" w:rsidP="00754CD0">
      <w:pPr>
        <w:spacing w:line="360" w:lineRule="auto"/>
        <w:jc w:val="both"/>
      </w:pPr>
      <w:r>
        <w:t xml:space="preserve">Hoofdstuk 4 geeft het juridisch kader omtrent de </w:t>
      </w:r>
      <w:proofErr w:type="spellStart"/>
      <w:r>
        <w:t>Wnra</w:t>
      </w:r>
      <w:proofErr w:type="spellEnd"/>
      <w:r>
        <w:t xml:space="preserve"> weer. Hierbij wordt ingegaan op de wijzigingen die deze wet met zich mee brengt en het doel er van. Zo is de belangrijkste wijziging dat het ambtenarenrecht verschuift van het bestuursrecht naar het privaatrecht. Dit brengt met zich mee dat ambtenaren voortaan werkzaam zullen zijn op grond van een arbeidsovereenkomst met de overheidswerkgever. Het doel van de </w:t>
      </w:r>
      <w:proofErr w:type="spellStart"/>
      <w:r>
        <w:t>Wnra</w:t>
      </w:r>
      <w:proofErr w:type="spellEnd"/>
      <w:r>
        <w:t xml:space="preserve"> is om de ongelijkheid tussen ambtenaren en werknemers in de marktsector weg te nemen. </w:t>
      </w:r>
      <w:r w:rsidR="000168F0">
        <w:t xml:space="preserve"> </w:t>
      </w:r>
    </w:p>
    <w:p w14:paraId="403E6059" w14:textId="3CCB5F86" w:rsidR="000168F0" w:rsidRDefault="00754CD0" w:rsidP="00754CD0">
      <w:pPr>
        <w:spacing w:line="360" w:lineRule="auto"/>
        <w:jc w:val="both"/>
      </w:pPr>
      <w:r>
        <w:t>In hoofdstuk 3 respectievelijk hoofdstuk 4 komt het juridisch kader omtrent dienstongevallen in zowel het (huidige) ambtenarenrecht en het civiele recht aan bod. Hierbij wordt besproken wanneer de (</w:t>
      </w:r>
      <w:proofErr w:type="spellStart"/>
      <w:r>
        <w:t>overheids</w:t>
      </w:r>
      <w:proofErr w:type="spellEnd"/>
      <w:r>
        <w:t xml:space="preserve">)werkgever al dan niet aansprakelijk is voor de door de werknemer geleden schade. Hierbij wordt ingegaan op art. 7:658 BW en art. 7:611 BW. In deze twee artikelen wordt de aansprakelijkheid hoofdzakelijk geregeld.  </w:t>
      </w:r>
    </w:p>
    <w:p w14:paraId="246B074C" w14:textId="28D4BC0D" w:rsidR="00754CD0" w:rsidRDefault="00754CD0" w:rsidP="00754CD0">
      <w:pPr>
        <w:spacing w:line="360" w:lineRule="auto"/>
        <w:jc w:val="both"/>
      </w:pPr>
      <w:r>
        <w:t xml:space="preserve">In hoofdstuk 5 wordt het praktijkonderzoek van deze scriptie weergegeven. In dit hoofdstuk worden de resultaten van de jurisprudentieanalyse besproken. Voor de jurisprudentieanalyse zijn veertig uitspraken onderzocht, waaronder twintig van de CRvB en twintig van de HR. Uit het onderzoek is gebleken dat er een aantal verschillen zijn tussen deze twee rechters. Ook komt er veel overeen en wordt er door de rechters veel naar elkaars uitspraken verwezen. </w:t>
      </w:r>
    </w:p>
    <w:p w14:paraId="53A57FA2" w14:textId="15E41CD0" w:rsidR="00EB3FF5" w:rsidRDefault="00EB3FF5" w:rsidP="00754CD0">
      <w:pPr>
        <w:spacing w:line="360" w:lineRule="auto"/>
        <w:jc w:val="both"/>
      </w:pPr>
      <w:r>
        <w:t>Hoofdstuk 6 geeft de conclusie weer van het onderzoek. Hierin komen de antwoorden op de deelvragen kort aan bod en wordt er een antwoord geformuleerd op de centrale vraag.</w:t>
      </w:r>
    </w:p>
    <w:p w14:paraId="0F1E3BAD" w14:textId="6B321D8B" w:rsidR="00EB3FF5" w:rsidRDefault="00EB3FF5" w:rsidP="00754CD0">
      <w:pPr>
        <w:spacing w:line="360" w:lineRule="auto"/>
        <w:jc w:val="both"/>
      </w:pPr>
      <w:r>
        <w:t xml:space="preserve">In hoofdstuk 7 worden aanbevelingen gegeven aan de opdrachtgever van dit onderzoek. De aanbevelingen vormen het advies aan Van Kleef &amp; Partners BV. </w:t>
      </w:r>
    </w:p>
    <w:p w14:paraId="2A01DC3E" w14:textId="77777777" w:rsidR="00754CD0" w:rsidRDefault="00754CD0" w:rsidP="00754CD0">
      <w:pPr>
        <w:spacing w:line="360" w:lineRule="auto"/>
        <w:jc w:val="both"/>
        <w:rPr>
          <w:rFonts w:cstheme="majorHAnsi"/>
          <w:szCs w:val="22"/>
        </w:rPr>
      </w:pPr>
    </w:p>
    <w:p w14:paraId="1F5598C4" w14:textId="77777777" w:rsidR="00D04A41" w:rsidRDefault="00D04A41" w:rsidP="00754CD0">
      <w:pPr>
        <w:spacing w:line="360" w:lineRule="auto"/>
        <w:jc w:val="both"/>
        <w:rPr>
          <w:rFonts w:cstheme="majorHAnsi"/>
          <w:szCs w:val="22"/>
        </w:rPr>
      </w:pPr>
    </w:p>
    <w:p w14:paraId="31D25099" w14:textId="77777777" w:rsidR="00D04A41" w:rsidRDefault="00D04A41" w:rsidP="00D04A41">
      <w:pPr>
        <w:rPr>
          <w:rFonts w:cstheme="majorHAnsi"/>
          <w:szCs w:val="22"/>
        </w:rPr>
      </w:pPr>
    </w:p>
    <w:p w14:paraId="6C6ADCAA" w14:textId="77777777" w:rsidR="00D04A41" w:rsidRDefault="00D04A41" w:rsidP="00D04A41">
      <w:pPr>
        <w:rPr>
          <w:rFonts w:cstheme="majorHAnsi"/>
          <w:szCs w:val="22"/>
        </w:rPr>
      </w:pPr>
    </w:p>
    <w:sdt>
      <w:sdtPr>
        <w:rPr>
          <w:rFonts w:eastAsia="MS Mincho" w:cs="Times New Roman"/>
          <w:b w:val="0"/>
          <w:bCs w:val="0"/>
          <w:color w:val="auto"/>
          <w:sz w:val="22"/>
          <w:szCs w:val="24"/>
        </w:rPr>
        <w:id w:val="1352062102"/>
        <w:docPartObj>
          <w:docPartGallery w:val="Table of Contents"/>
          <w:docPartUnique/>
        </w:docPartObj>
      </w:sdtPr>
      <w:sdtContent>
        <w:p w14:paraId="27F25144" w14:textId="0698973B" w:rsidR="004073F3" w:rsidRDefault="004073F3">
          <w:pPr>
            <w:pStyle w:val="Kopvaninhoudsopgave"/>
          </w:pPr>
          <w:r>
            <w:t>Inhoudsopgave</w:t>
          </w:r>
        </w:p>
        <w:p w14:paraId="257A79D5" w14:textId="77777777" w:rsidR="00EB3FF5" w:rsidRDefault="00B7049E">
          <w:pPr>
            <w:pStyle w:val="Inhopg1"/>
            <w:tabs>
              <w:tab w:val="right" w:leader="dot" w:pos="905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3820471" w:history="1">
            <w:r w:rsidR="00EB3FF5" w:rsidRPr="00FF5FC7">
              <w:rPr>
                <w:rStyle w:val="Hyperlink"/>
                <w:noProof/>
              </w:rPr>
              <w:t>Samenvatting</w:t>
            </w:r>
            <w:r w:rsidR="00EB3FF5">
              <w:rPr>
                <w:noProof/>
                <w:webHidden/>
              </w:rPr>
              <w:tab/>
            </w:r>
            <w:r w:rsidR="00EB3FF5">
              <w:rPr>
                <w:noProof/>
                <w:webHidden/>
              </w:rPr>
              <w:fldChar w:fldCharType="begin"/>
            </w:r>
            <w:r w:rsidR="00EB3FF5">
              <w:rPr>
                <w:noProof/>
                <w:webHidden/>
              </w:rPr>
              <w:instrText xml:space="preserve"> PAGEREF _Toc483820471 \h </w:instrText>
            </w:r>
            <w:r w:rsidR="00EB3FF5">
              <w:rPr>
                <w:noProof/>
                <w:webHidden/>
              </w:rPr>
            </w:r>
            <w:r w:rsidR="00EB3FF5">
              <w:rPr>
                <w:noProof/>
                <w:webHidden/>
              </w:rPr>
              <w:fldChar w:fldCharType="separate"/>
            </w:r>
            <w:r w:rsidR="00EB3FF5">
              <w:rPr>
                <w:noProof/>
                <w:webHidden/>
              </w:rPr>
              <w:t>2</w:t>
            </w:r>
            <w:r w:rsidR="00EB3FF5">
              <w:rPr>
                <w:noProof/>
                <w:webHidden/>
              </w:rPr>
              <w:fldChar w:fldCharType="end"/>
            </w:r>
          </w:hyperlink>
        </w:p>
        <w:p w14:paraId="66A0B066"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472" w:history="1">
            <w:r w:rsidRPr="00FF5FC7">
              <w:rPr>
                <w:rStyle w:val="Hyperlink"/>
                <w:noProof/>
              </w:rPr>
              <w:t>Afkortingen</w:t>
            </w:r>
            <w:r>
              <w:rPr>
                <w:noProof/>
                <w:webHidden/>
              </w:rPr>
              <w:tab/>
            </w:r>
            <w:r>
              <w:rPr>
                <w:noProof/>
                <w:webHidden/>
              </w:rPr>
              <w:fldChar w:fldCharType="begin"/>
            </w:r>
            <w:r>
              <w:rPr>
                <w:noProof/>
                <w:webHidden/>
              </w:rPr>
              <w:instrText xml:space="preserve"> PAGEREF _Toc483820472 \h </w:instrText>
            </w:r>
            <w:r>
              <w:rPr>
                <w:noProof/>
                <w:webHidden/>
              </w:rPr>
            </w:r>
            <w:r>
              <w:rPr>
                <w:noProof/>
                <w:webHidden/>
              </w:rPr>
              <w:fldChar w:fldCharType="separate"/>
            </w:r>
            <w:r>
              <w:rPr>
                <w:noProof/>
                <w:webHidden/>
              </w:rPr>
              <w:t>5</w:t>
            </w:r>
            <w:r>
              <w:rPr>
                <w:noProof/>
                <w:webHidden/>
              </w:rPr>
              <w:fldChar w:fldCharType="end"/>
            </w:r>
          </w:hyperlink>
        </w:p>
        <w:p w14:paraId="3D9C38F5"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473" w:history="1">
            <w:r w:rsidRPr="00FF5FC7">
              <w:rPr>
                <w:rStyle w:val="Hyperlink"/>
                <w:noProof/>
              </w:rPr>
              <w:t>Hoofdstuk 1: inleiding</w:t>
            </w:r>
            <w:r>
              <w:rPr>
                <w:noProof/>
                <w:webHidden/>
              </w:rPr>
              <w:tab/>
            </w:r>
            <w:r>
              <w:rPr>
                <w:noProof/>
                <w:webHidden/>
              </w:rPr>
              <w:fldChar w:fldCharType="begin"/>
            </w:r>
            <w:r>
              <w:rPr>
                <w:noProof/>
                <w:webHidden/>
              </w:rPr>
              <w:instrText xml:space="preserve"> PAGEREF _Toc483820473 \h </w:instrText>
            </w:r>
            <w:r>
              <w:rPr>
                <w:noProof/>
                <w:webHidden/>
              </w:rPr>
            </w:r>
            <w:r>
              <w:rPr>
                <w:noProof/>
                <w:webHidden/>
              </w:rPr>
              <w:fldChar w:fldCharType="separate"/>
            </w:r>
            <w:r>
              <w:rPr>
                <w:noProof/>
                <w:webHidden/>
              </w:rPr>
              <w:t>6</w:t>
            </w:r>
            <w:r>
              <w:rPr>
                <w:noProof/>
                <w:webHidden/>
              </w:rPr>
              <w:fldChar w:fldCharType="end"/>
            </w:r>
          </w:hyperlink>
        </w:p>
        <w:p w14:paraId="2D41EB2B"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74" w:history="1">
            <w:r w:rsidRPr="00FF5FC7">
              <w:rPr>
                <w:rStyle w:val="Hyperlink"/>
                <w:noProof/>
              </w:rPr>
              <w:t>1.1 Aanleiding en probleemanalyse</w:t>
            </w:r>
            <w:r>
              <w:rPr>
                <w:noProof/>
                <w:webHidden/>
              </w:rPr>
              <w:tab/>
            </w:r>
            <w:r>
              <w:rPr>
                <w:noProof/>
                <w:webHidden/>
              </w:rPr>
              <w:fldChar w:fldCharType="begin"/>
            </w:r>
            <w:r>
              <w:rPr>
                <w:noProof/>
                <w:webHidden/>
              </w:rPr>
              <w:instrText xml:space="preserve"> PAGEREF _Toc483820474 \h </w:instrText>
            </w:r>
            <w:r>
              <w:rPr>
                <w:noProof/>
                <w:webHidden/>
              </w:rPr>
            </w:r>
            <w:r>
              <w:rPr>
                <w:noProof/>
                <w:webHidden/>
              </w:rPr>
              <w:fldChar w:fldCharType="separate"/>
            </w:r>
            <w:r>
              <w:rPr>
                <w:noProof/>
                <w:webHidden/>
              </w:rPr>
              <w:t>6</w:t>
            </w:r>
            <w:r>
              <w:rPr>
                <w:noProof/>
                <w:webHidden/>
              </w:rPr>
              <w:fldChar w:fldCharType="end"/>
            </w:r>
          </w:hyperlink>
        </w:p>
        <w:p w14:paraId="54E79421"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75" w:history="1">
            <w:r w:rsidRPr="00FF5FC7">
              <w:rPr>
                <w:rStyle w:val="Hyperlink"/>
                <w:noProof/>
              </w:rPr>
              <w:t>1.2 Doelstelling</w:t>
            </w:r>
            <w:r>
              <w:rPr>
                <w:noProof/>
                <w:webHidden/>
              </w:rPr>
              <w:tab/>
            </w:r>
            <w:r>
              <w:rPr>
                <w:noProof/>
                <w:webHidden/>
              </w:rPr>
              <w:fldChar w:fldCharType="begin"/>
            </w:r>
            <w:r>
              <w:rPr>
                <w:noProof/>
                <w:webHidden/>
              </w:rPr>
              <w:instrText xml:space="preserve"> PAGEREF _Toc483820475 \h </w:instrText>
            </w:r>
            <w:r>
              <w:rPr>
                <w:noProof/>
                <w:webHidden/>
              </w:rPr>
            </w:r>
            <w:r>
              <w:rPr>
                <w:noProof/>
                <w:webHidden/>
              </w:rPr>
              <w:fldChar w:fldCharType="separate"/>
            </w:r>
            <w:r>
              <w:rPr>
                <w:noProof/>
                <w:webHidden/>
              </w:rPr>
              <w:t>7</w:t>
            </w:r>
            <w:r>
              <w:rPr>
                <w:noProof/>
                <w:webHidden/>
              </w:rPr>
              <w:fldChar w:fldCharType="end"/>
            </w:r>
          </w:hyperlink>
        </w:p>
        <w:p w14:paraId="532AA914"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76" w:history="1">
            <w:r w:rsidRPr="00FF5FC7">
              <w:rPr>
                <w:rStyle w:val="Hyperlink"/>
                <w:noProof/>
              </w:rPr>
              <w:t>1.3 Vraagstelling</w:t>
            </w:r>
            <w:r>
              <w:rPr>
                <w:noProof/>
                <w:webHidden/>
              </w:rPr>
              <w:tab/>
            </w:r>
            <w:r>
              <w:rPr>
                <w:noProof/>
                <w:webHidden/>
              </w:rPr>
              <w:fldChar w:fldCharType="begin"/>
            </w:r>
            <w:r>
              <w:rPr>
                <w:noProof/>
                <w:webHidden/>
              </w:rPr>
              <w:instrText xml:space="preserve"> PAGEREF _Toc483820476 \h </w:instrText>
            </w:r>
            <w:r>
              <w:rPr>
                <w:noProof/>
                <w:webHidden/>
              </w:rPr>
            </w:r>
            <w:r>
              <w:rPr>
                <w:noProof/>
                <w:webHidden/>
              </w:rPr>
              <w:fldChar w:fldCharType="separate"/>
            </w:r>
            <w:r>
              <w:rPr>
                <w:noProof/>
                <w:webHidden/>
              </w:rPr>
              <w:t>7</w:t>
            </w:r>
            <w:r>
              <w:rPr>
                <w:noProof/>
                <w:webHidden/>
              </w:rPr>
              <w:fldChar w:fldCharType="end"/>
            </w:r>
          </w:hyperlink>
        </w:p>
        <w:p w14:paraId="26A53E1B"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77" w:history="1">
            <w:r w:rsidRPr="00FF5FC7">
              <w:rPr>
                <w:rStyle w:val="Hyperlink"/>
                <w:noProof/>
              </w:rPr>
              <w:t>1.5 Onderzoeksmethoden</w:t>
            </w:r>
            <w:r>
              <w:rPr>
                <w:noProof/>
                <w:webHidden/>
              </w:rPr>
              <w:tab/>
            </w:r>
            <w:r>
              <w:rPr>
                <w:noProof/>
                <w:webHidden/>
              </w:rPr>
              <w:fldChar w:fldCharType="begin"/>
            </w:r>
            <w:r>
              <w:rPr>
                <w:noProof/>
                <w:webHidden/>
              </w:rPr>
              <w:instrText xml:space="preserve"> PAGEREF _Toc483820477 \h </w:instrText>
            </w:r>
            <w:r>
              <w:rPr>
                <w:noProof/>
                <w:webHidden/>
              </w:rPr>
            </w:r>
            <w:r>
              <w:rPr>
                <w:noProof/>
                <w:webHidden/>
              </w:rPr>
              <w:fldChar w:fldCharType="separate"/>
            </w:r>
            <w:r>
              <w:rPr>
                <w:noProof/>
                <w:webHidden/>
              </w:rPr>
              <w:t>8</w:t>
            </w:r>
            <w:r>
              <w:rPr>
                <w:noProof/>
                <w:webHidden/>
              </w:rPr>
              <w:fldChar w:fldCharType="end"/>
            </w:r>
          </w:hyperlink>
        </w:p>
        <w:p w14:paraId="2C4C637B"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78" w:history="1">
            <w:r w:rsidRPr="00FF5FC7">
              <w:rPr>
                <w:rStyle w:val="Hyperlink"/>
                <w:noProof/>
              </w:rPr>
              <w:t>1.6 Leeswijzer</w:t>
            </w:r>
            <w:r>
              <w:rPr>
                <w:noProof/>
                <w:webHidden/>
              </w:rPr>
              <w:tab/>
            </w:r>
            <w:r>
              <w:rPr>
                <w:noProof/>
                <w:webHidden/>
              </w:rPr>
              <w:fldChar w:fldCharType="begin"/>
            </w:r>
            <w:r>
              <w:rPr>
                <w:noProof/>
                <w:webHidden/>
              </w:rPr>
              <w:instrText xml:space="preserve"> PAGEREF _Toc483820478 \h </w:instrText>
            </w:r>
            <w:r>
              <w:rPr>
                <w:noProof/>
                <w:webHidden/>
              </w:rPr>
            </w:r>
            <w:r>
              <w:rPr>
                <w:noProof/>
                <w:webHidden/>
              </w:rPr>
              <w:fldChar w:fldCharType="separate"/>
            </w:r>
            <w:r>
              <w:rPr>
                <w:noProof/>
                <w:webHidden/>
              </w:rPr>
              <w:t>9</w:t>
            </w:r>
            <w:r>
              <w:rPr>
                <w:noProof/>
                <w:webHidden/>
              </w:rPr>
              <w:fldChar w:fldCharType="end"/>
            </w:r>
          </w:hyperlink>
        </w:p>
        <w:p w14:paraId="09913F14"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479" w:history="1">
            <w:r w:rsidRPr="00FF5FC7">
              <w:rPr>
                <w:rStyle w:val="Hyperlink"/>
                <w:noProof/>
              </w:rPr>
              <w:t>Hoofdstuk 2: de Wet normalisering rechtpositie ambtenaren</w:t>
            </w:r>
            <w:r>
              <w:rPr>
                <w:noProof/>
                <w:webHidden/>
              </w:rPr>
              <w:tab/>
            </w:r>
            <w:r>
              <w:rPr>
                <w:noProof/>
                <w:webHidden/>
              </w:rPr>
              <w:fldChar w:fldCharType="begin"/>
            </w:r>
            <w:r>
              <w:rPr>
                <w:noProof/>
                <w:webHidden/>
              </w:rPr>
              <w:instrText xml:space="preserve"> PAGEREF _Toc483820479 \h </w:instrText>
            </w:r>
            <w:r>
              <w:rPr>
                <w:noProof/>
                <w:webHidden/>
              </w:rPr>
            </w:r>
            <w:r>
              <w:rPr>
                <w:noProof/>
                <w:webHidden/>
              </w:rPr>
              <w:fldChar w:fldCharType="separate"/>
            </w:r>
            <w:r>
              <w:rPr>
                <w:noProof/>
                <w:webHidden/>
              </w:rPr>
              <w:t>10</w:t>
            </w:r>
            <w:r>
              <w:rPr>
                <w:noProof/>
                <w:webHidden/>
              </w:rPr>
              <w:fldChar w:fldCharType="end"/>
            </w:r>
          </w:hyperlink>
        </w:p>
        <w:p w14:paraId="242D8A21"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0" w:history="1">
            <w:r w:rsidRPr="00FF5FC7">
              <w:rPr>
                <w:rStyle w:val="Hyperlink"/>
                <w:noProof/>
              </w:rPr>
              <w:t>2.1 Inleiding</w:t>
            </w:r>
            <w:r>
              <w:rPr>
                <w:noProof/>
                <w:webHidden/>
              </w:rPr>
              <w:tab/>
            </w:r>
            <w:r>
              <w:rPr>
                <w:noProof/>
                <w:webHidden/>
              </w:rPr>
              <w:fldChar w:fldCharType="begin"/>
            </w:r>
            <w:r>
              <w:rPr>
                <w:noProof/>
                <w:webHidden/>
              </w:rPr>
              <w:instrText xml:space="preserve"> PAGEREF _Toc483820480 \h </w:instrText>
            </w:r>
            <w:r>
              <w:rPr>
                <w:noProof/>
                <w:webHidden/>
              </w:rPr>
            </w:r>
            <w:r>
              <w:rPr>
                <w:noProof/>
                <w:webHidden/>
              </w:rPr>
              <w:fldChar w:fldCharType="separate"/>
            </w:r>
            <w:r>
              <w:rPr>
                <w:noProof/>
                <w:webHidden/>
              </w:rPr>
              <w:t>10</w:t>
            </w:r>
            <w:r>
              <w:rPr>
                <w:noProof/>
                <w:webHidden/>
              </w:rPr>
              <w:fldChar w:fldCharType="end"/>
            </w:r>
          </w:hyperlink>
        </w:p>
        <w:p w14:paraId="0218DFBF"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1" w:history="1">
            <w:r w:rsidRPr="00FF5FC7">
              <w:rPr>
                <w:rStyle w:val="Hyperlink"/>
                <w:noProof/>
              </w:rPr>
              <w:t>2.2 Ambtenaarschap</w:t>
            </w:r>
            <w:r>
              <w:rPr>
                <w:noProof/>
                <w:webHidden/>
              </w:rPr>
              <w:tab/>
            </w:r>
            <w:r>
              <w:rPr>
                <w:noProof/>
                <w:webHidden/>
              </w:rPr>
              <w:fldChar w:fldCharType="begin"/>
            </w:r>
            <w:r>
              <w:rPr>
                <w:noProof/>
                <w:webHidden/>
              </w:rPr>
              <w:instrText xml:space="preserve"> PAGEREF _Toc483820481 \h </w:instrText>
            </w:r>
            <w:r>
              <w:rPr>
                <w:noProof/>
                <w:webHidden/>
              </w:rPr>
            </w:r>
            <w:r>
              <w:rPr>
                <w:noProof/>
                <w:webHidden/>
              </w:rPr>
              <w:fldChar w:fldCharType="separate"/>
            </w:r>
            <w:r>
              <w:rPr>
                <w:noProof/>
                <w:webHidden/>
              </w:rPr>
              <w:t>10</w:t>
            </w:r>
            <w:r>
              <w:rPr>
                <w:noProof/>
                <w:webHidden/>
              </w:rPr>
              <w:fldChar w:fldCharType="end"/>
            </w:r>
          </w:hyperlink>
        </w:p>
        <w:p w14:paraId="0F4C4801"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2" w:history="1">
            <w:r w:rsidRPr="00FF5FC7">
              <w:rPr>
                <w:rStyle w:val="Hyperlink"/>
                <w:noProof/>
              </w:rPr>
              <w:t>2.2 Andere wijzigingen na inwerkingtreding van de Wnra</w:t>
            </w:r>
            <w:r>
              <w:rPr>
                <w:noProof/>
                <w:webHidden/>
              </w:rPr>
              <w:tab/>
            </w:r>
            <w:r>
              <w:rPr>
                <w:noProof/>
                <w:webHidden/>
              </w:rPr>
              <w:fldChar w:fldCharType="begin"/>
            </w:r>
            <w:r>
              <w:rPr>
                <w:noProof/>
                <w:webHidden/>
              </w:rPr>
              <w:instrText xml:space="preserve"> PAGEREF _Toc483820482 \h </w:instrText>
            </w:r>
            <w:r>
              <w:rPr>
                <w:noProof/>
                <w:webHidden/>
              </w:rPr>
            </w:r>
            <w:r>
              <w:rPr>
                <w:noProof/>
                <w:webHidden/>
              </w:rPr>
              <w:fldChar w:fldCharType="separate"/>
            </w:r>
            <w:r>
              <w:rPr>
                <w:noProof/>
                <w:webHidden/>
              </w:rPr>
              <w:t>13</w:t>
            </w:r>
            <w:r>
              <w:rPr>
                <w:noProof/>
                <w:webHidden/>
              </w:rPr>
              <w:fldChar w:fldCharType="end"/>
            </w:r>
          </w:hyperlink>
        </w:p>
        <w:p w14:paraId="7C7308E2"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3" w:history="1">
            <w:r w:rsidRPr="00FF5FC7">
              <w:rPr>
                <w:rStyle w:val="Hyperlink"/>
                <w:noProof/>
              </w:rPr>
              <w:t>2.3 Doel Wnra</w:t>
            </w:r>
            <w:r>
              <w:rPr>
                <w:noProof/>
                <w:webHidden/>
              </w:rPr>
              <w:tab/>
            </w:r>
            <w:r>
              <w:rPr>
                <w:noProof/>
                <w:webHidden/>
              </w:rPr>
              <w:fldChar w:fldCharType="begin"/>
            </w:r>
            <w:r>
              <w:rPr>
                <w:noProof/>
                <w:webHidden/>
              </w:rPr>
              <w:instrText xml:space="preserve"> PAGEREF _Toc483820483 \h </w:instrText>
            </w:r>
            <w:r>
              <w:rPr>
                <w:noProof/>
                <w:webHidden/>
              </w:rPr>
            </w:r>
            <w:r>
              <w:rPr>
                <w:noProof/>
                <w:webHidden/>
              </w:rPr>
              <w:fldChar w:fldCharType="separate"/>
            </w:r>
            <w:r>
              <w:rPr>
                <w:noProof/>
                <w:webHidden/>
              </w:rPr>
              <w:t>14</w:t>
            </w:r>
            <w:r>
              <w:rPr>
                <w:noProof/>
                <w:webHidden/>
              </w:rPr>
              <w:fldChar w:fldCharType="end"/>
            </w:r>
          </w:hyperlink>
        </w:p>
        <w:p w14:paraId="6428B19F"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4" w:history="1">
            <w:r w:rsidRPr="00FF5FC7">
              <w:rPr>
                <w:rStyle w:val="Hyperlink"/>
                <w:noProof/>
              </w:rPr>
              <w:t>2.4 Tussenconclusie</w:t>
            </w:r>
            <w:r>
              <w:rPr>
                <w:noProof/>
                <w:webHidden/>
              </w:rPr>
              <w:tab/>
            </w:r>
            <w:r>
              <w:rPr>
                <w:noProof/>
                <w:webHidden/>
              </w:rPr>
              <w:fldChar w:fldCharType="begin"/>
            </w:r>
            <w:r>
              <w:rPr>
                <w:noProof/>
                <w:webHidden/>
              </w:rPr>
              <w:instrText xml:space="preserve"> PAGEREF _Toc483820484 \h </w:instrText>
            </w:r>
            <w:r>
              <w:rPr>
                <w:noProof/>
                <w:webHidden/>
              </w:rPr>
            </w:r>
            <w:r>
              <w:rPr>
                <w:noProof/>
                <w:webHidden/>
              </w:rPr>
              <w:fldChar w:fldCharType="separate"/>
            </w:r>
            <w:r>
              <w:rPr>
                <w:noProof/>
                <w:webHidden/>
              </w:rPr>
              <w:t>15</w:t>
            </w:r>
            <w:r>
              <w:rPr>
                <w:noProof/>
                <w:webHidden/>
              </w:rPr>
              <w:fldChar w:fldCharType="end"/>
            </w:r>
          </w:hyperlink>
        </w:p>
        <w:p w14:paraId="083313C8"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485" w:history="1">
            <w:r w:rsidRPr="00FF5FC7">
              <w:rPr>
                <w:rStyle w:val="Hyperlink"/>
                <w:noProof/>
              </w:rPr>
              <w:t>Hoofdstuk 3: schade tijdens de uitvoering van arbeid in het arbeidsrecht</w:t>
            </w:r>
            <w:r>
              <w:rPr>
                <w:noProof/>
                <w:webHidden/>
              </w:rPr>
              <w:tab/>
            </w:r>
            <w:r>
              <w:rPr>
                <w:noProof/>
                <w:webHidden/>
              </w:rPr>
              <w:fldChar w:fldCharType="begin"/>
            </w:r>
            <w:r>
              <w:rPr>
                <w:noProof/>
                <w:webHidden/>
              </w:rPr>
              <w:instrText xml:space="preserve"> PAGEREF _Toc483820485 \h </w:instrText>
            </w:r>
            <w:r>
              <w:rPr>
                <w:noProof/>
                <w:webHidden/>
              </w:rPr>
            </w:r>
            <w:r>
              <w:rPr>
                <w:noProof/>
                <w:webHidden/>
              </w:rPr>
              <w:fldChar w:fldCharType="separate"/>
            </w:r>
            <w:r>
              <w:rPr>
                <w:noProof/>
                <w:webHidden/>
              </w:rPr>
              <w:t>16</w:t>
            </w:r>
            <w:r>
              <w:rPr>
                <w:noProof/>
                <w:webHidden/>
              </w:rPr>
              <w:fldChar w:fldCharType="end"/>
            </w:r>
          </w:hyperlink>
        </w:p>
        <w:p w14:paraId="2A8A8C2A"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6" w:history="1">
            <w:r w:rsidRPr="00FF5FC7">
              <w:rPr>
                <w:rStyle w:val="Hyperlink"/>
                <w:noProof/>
              </w:rPr>
              <w:t>3.1 Inleiding</w:t>
            </w:r>
            <w:r>
              <w:rPr>
                <w:noProof/>
                <w:webHidden/>
              </w:rPr>
              <w:tab/>
            </w:r>
            <w:r>
              <w:rPr>
                <w:noProof/>
                <w:webHidden/>
              </w:rPr>
              <w:fldChar w:fldCharType="begin"/>
            </w:r>
            <w:r>
              <w:rPr>
                <w:noProof/>
                <w:webHidden/>
              </w:rPr>
              <w:instrText xml:space="preserve"> PAGEREF _Toc483820486 \h </w:instrText>
            </w:r>
            <w:r>
              <w:rPr>
                <w:noProof/>
                <w:webHidden/>
              </w:rPr>
            </w:r>
            <w:r>
              <w:rPr>
                <w:noProof/>
                <w:webHidden/>
              </w:rPr>
              <w:fldChar w:fldCharType="separate"/>
            </w:r>
            <w:r>
              <w:rPr>
                <w:noProof/>
                <w:webHidden/>
              </w:rPr>
              <w:t>16</w:t>
            </w:r>
            <w:r>
              <w:rPr>
                <w:noProof/>
                <w:webHidden/>
              </w:rPr>
              <w:fldChar w:fldCharType="end"/>
            </w:r>
          </w:hyperlink>
        </w:p>
        <w:p w14:paraId="202FFD0E"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7" w:history="1">
            <w:r w:rsidRPr="00FF5FC7">
              <w:rPr>
                <w:rStyle w:val="Hyperlink"/>
                <w:noProof/>
              </w:rPr>
              <w:t>3.2 Arbeidsongeval</w:t>
            </w:r>
            <w:r>
              <w:rPr>
                <w:noProof/>
                <w:webHidden/>
              </w:rPr>
              <w:tab/>
            </w:r>
            <w:r>
              <w:rPr>
                <w:noProof/>
                <w:webHidden/>
              </w:rPr>
              <w:fldChar w:fldCharType="begin"/>
            </w:r>
            <w:r>
              <w:rPr>
                <w:noProof/>
                <w:webHidden/>
              </w:rPr>
              <w:instrText xml:space="preserve"> PAGEREF _Toc483820487 \h </w:instrText>
            </w:r>
            <w:r>
              <w:rPr>
                <w:noProof/>
                <w:webHidden/>
              </w:rPr>
            </w:r>
            <w:r>
              <w:rPr>
                <w:noProof/>
                <w:webHidden/>
              </w:rPr>
              <w:fldChar w:fldCharType="separate"/>
            </w:r>
            <w:r>
              <w:rPr>
                <w:noProof/>
                <w:webHidden/>
              </w:rPr>
              <w:t>16</w:t>
            </w:r>
            <w:r>
              <w:rPr>
                <w:noProof/>
                <w:webHidden/>
              </w:rPr>
              <w:fldChar w:fldCharType="end"/>
            </w:r>
          </w:hyperlink>
        </w:p>
        <w:p w14:paraId="6C0BB4BC"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88" w:history="1">
            <w:r w:rsidRPr="00FF5FC7">
              <w:rPr>
                <w:rStyle w:val="Hyperlink"/>
                <w:noProof/>
              </w:rPr>
              <w:t>3.3 Zorgplicht</w:t>
            </w:r>
            <w:r>
              <w:rPr>
                <w:noProof/>
                <w:webHidden/>
              </w:rPr>
              <w:tab/>
            </w:r>
            <w:r>
              <w:rPr>
                <w:noProof/>
                <w:webHidden/>
              </w:rPr>
              <w:fldChar w:fldCharType="begin"/>
            </w:r>
            <w:r>
              <w:rPr>
                <w:noProof/>
                <w:webHidden/>
              </w:rPr>
              <w:instrText xml:space="preserve"> PAGEREF _Toc483820488 \h </w:instrText>
            </w:r>
            <w:r>
              <w:rPr>
                <w:noProof/>
                <w:webHidden/>
              </w:rPr>
            </w:r>
            <w:r>
              <w:rPr>
                <w:noProof/>
                <w:webHidden/>
              </w:rPr>
              <w:fldChar w:fldCharType="separate"/>
            </w:r>
            <w:r>
              <w:rPr>
                <w:noProof/>
                <w:webHidden/>
              </w:rPr>
              <w:t>16</w:t>
            </w:r>
            <w:r>
              <w:rPr>
                <w:noProof/>
                <w:webHidden/>
              </w:rPr>
              <w:fldChar w:fldCharType="end"/>
            </w:r>
          </w:hyperlink>
        </w:p>
        <w:p w14:paraId="18218869"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489" w:history="1">
            <w:r w:rsidRPr="00FF5FC7">
              <w:rPr>
                <w:rStyle w:val="Hyperlink"/>
                <w:noProof/>
              </w:rPr>
              <w:t>3.3.1 Onderzoeksplicht</w:t>
            </w:r>
            <w:r>
              <w:rPr>
                <w:noProof/>
                <w:webHidden/>
              </w:rPr>
              <w:tab/>
            </w:r>
            <w:r>
              <w:rPr>
                <w:noProof/>
                <w:webHidden/>
              </w:rPr>
              <w:fldChar w:fldCharType="begin"/>
            </w:r>
            <w:r>
              <w:rPr>
                <w:noProof/>
                <w:webHidden/>
              </w:rPr>
              <w:instrText xml:space="preserve"> PAGEREF _Toc483820489 \h </w:instrText>
            </w:r>
            <w:r>
              <w:rPr>
                <w:noProof/>
                <w:webHidden/>
              </w:rPr>
            </w:r>
            <w:r>
              <w:rPr>
                <w:noProof/>
                <w:webHidden/>
              </w:rPr>
              <w:fldChar w:fldCharType="separate"/>
            </w:r>
            <w:r>
              <w:rPr>
                <w:noProof/>
                <w:webHidden/>
              </w:rPr>
              <w:t>17</w:t>
            </w:r>
            <w:r>
              <w:rPr>
                <w:noProof/>
                <w:webHidden/>
              </w:rPr>
              <w:fldChar w:fldCharType="end"/>
            </w:r>
          </w:hyperlink>
        </w:p>
        <w:p w14:paraId="597ADE36"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490" w:history="1">
            <w:r w:rsidRPr="00FF5FC7">
              <w:rPr>
                <w:rStyle w:val="Hyperlink"/>
                <w:noProof/>
              </w:rPr>
              <w:t>3.3.2 Instructieplicht</w:t>
            </w:r>
            <w:r>
              <w:rPr>
                <w:noProof/>
                <w:webHidden/>
              </w:rPr>
              <w:tab/>
            </w:r>
            <w:r>
              <w:rPr>
                <w:noProof/>
                <w:webHidden/>
              </w:rPr>
              <w:fldChar w:fldCharType="begin"/>
            </w:r>
            <w:r>
              <w:rPr>
                <w:noProof/>
                <w:webHidden/>
              </w:rPr>
              <w:instrText xml:space="preserve"> PAGEREF _Toc483820490 \h </w:instrText>
            </w:r>
            <w:r>
              <w:rPr>
                <w:noProof/>
                <w:webHidden/>
              </w:rPr>
            </w:r>
            <w:r>
              <w:rPr>
                <w:noProof/>
                <w:webHidden/>
              </w:rPr>
              <w:fldChar w:fldCharType="separate"/>
            </w:r>
            <w:r>
              <w:rPr>
                <w:noProof/>
                <w:webHidden/>
              </w:rPr>
              <w:t>18</w:t>
            </w:r>
            <w:r>
              <w:rPr>
                <w:noProof/>
                <w:webHidden/>
              </w:rPr>
              <w:fldChar w:fldCharType="end"/>
            </w:r>
          </w:hyperlink>
        </w:p>
        <w:p w14:paraId="59ABB50D"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491" w:history="1">
            <w:r w:rsidRPr="00FF5FC7">
              <w:rPr>
                <w:rStyle w:val="Hyperlink"/>
                <w:noProof/>
              </w:rPr>
              <w:t>3.3.3 Toezicht</w:t>
            </w:r>
            <w:r>
              <w:rPr>
                <w:noProof/>
                <w:webHidden/>
              </w:rPr>
              <w:tab/>
            </w:r>
            <w:r>
              <w:rPr>
                <w:noProof/>
                <w:webHidden/>
              </w:rPr>
              <w:fldChar w:fldCharType="begin"/>
            </w:r>
            <w:r>
              <w:rPr>
                <w:noProof/>
                <w:webHidden/>
              </w:rPr>
              <w:instrText xml:space="preserve"> PAGEREF _Toc483820491 \h </w:instrText>
            </w:r>
            <w:r>
              <w:rPr>
                <w:noProof/>
                <w:webHidden/>
              </w:rPr>
            </w:r>
            <w:r>
              <w:rPr>
                <w:noProof/>
                <w:webHidden/>
              </w:rPr>
              <w:fldChar w:fldCharType="separate"/>
            </w:r>
            <w:r>
              <w:rPr>
                <w:noProof/>
                <w:webHidden/>
              </w:rPr>
              <w:t>18</w:t>
            </w:r>
            <w:r>
              <w:rPr>
                <w:noProof/>
                <w:webHidden/>
              </w:rPr>
              <w:fldChar w:fldCharType="end"/>
            </w:r>
          </w:hyperlink>
        </w:p>
        <w:p w14:paraId="2B4DA218"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492" w:history="1">
            <w:r w:rsidRPr="00FF5FC7">
              <w:rPr>
                <w:rStyle w:val="Hyperlink"/>
                <w:noProof/>
              </w:rPr>
              <w:t>3.3.4 Maatregelen</w:t>
            </w:r>
            <w:r>
              <w:rPr>
                <w:noProof/>
                <w:webHidden/>
              </w:rPr>
              <w:tab/>
            </w:r>
            <w:r>
              <w:rPr>
                <w:noProof/>
                <w:webHidden/>
              </w:rPr>
              <w:fldChar w:fldCharType="begin"/>
            </w:r>
            <w:r>
              <w:rPr>
                <w:noProof/>
                <w:webHidden/>
              </w:rPr>
              <w:instrText xml:space="preserve"> PAGEREF _Toc483820492 \h </w:instrText>
            </w:r>
            <w:r>
              <w:rPr>
                <w:noProof/>
                <w:webHidden/>
              </w:rPr>
            </w:r>
            <w:r>
              <w:rPr>
                <w:noProof/>
                <w:webHidden/>
              </w:rPr>
              <w:fldChar w:fldCharType="separate"/>
            </w:r>
            <w:r>
              <w:rPr>
                <w:noProof/>
                <w:webHidden/>
              </w:rPr>
              <w:t>20</w:t>
            </w:r>
            <w:r>
              <w:rPr>
                <w:noProof/>
                <w:webHidden/>
              </w:rPr>
              <w:fldChar w:fldCharType="end"/>
            </w:r>
          </w:hyperlink>
        </w:p>
        <w:p w14:paraId="5C503B8C"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493" w:history="1">
            <w:r w:rsidRPr="00FF5FC7">
              <w:rPr>
                <w:rStyle w:val="Hyperlink"/>
                <w:noProof/>
              </w:rPr>
              <w:t>3.3.5 Reikwijdte zorgplicht</w:t>
            </w:r>
            <w:r>
              <w:rPr>
                <w:noProof/>
                <w:webHidden/>
              </w:rPr>
              <w:tab/>
            </w:r>
            <w:r>
              <w:rPr>
                <w:noProof/>
                <w:webHidden/>
              </w:rPr>
              <w:fldChar w:fldCharType="begin"/>
            </w:r>
            <w:r>
              <w:rPr>
                <w:noProof/>
                <w:webHidden/>
              </w:rPr>
              <w:instrText xml:space="preserve"> PAGEREF _Toc483820493 \h </w:instrText>
            </w:r>
            <w:r>
              <w:rPr>
                <w:noProof/>
                <w:webHidden/>
              </w:rPr>
            </w:r>
            <w:r>
              <w:rPr>
                <w:noProof/>
                <w:webHidden/>
              </w:rPr>
              <w:fldChar w:fldCharType="separate"/>
            </w:r>
            <w:r>
              <w:rPr>
                <w:noProof/>
                <w:webHidden/>
              </w:rPr>
              <w:t>21</w:t>
            </w:r>
            <w:r>
              <w:rPr>
                <w:noProof/>
                <w:webHidden/>
              </w:rPr>
              <w:fldChar w:fldCharType="end"/>
            </w:r>
          </w:hyperlink>
        </w:p>
        <w:p w14:paraId="0D0958FB"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94" w:history="1">
            <w:r w:rsidRPr="00FF5FC7">
              <w:rPr>
                <w:rStyle w:val="Hyperlink"/>
                <w:noProof/>
              </w:rPr>
              <w:t>3.4 Stelplicht en bewijslast</w:t>
            </w:r>
            <w:r>
              <w:rPr>
                <w:noProof/>
                <w:webHidden/>
              </w:rPr>
              <w:tab/>
            </w:r>
            <w:r>
              <w:rPr>
                <w:noProof/>
                <w:webHidden/>
              </w:rPr>
              <w:fldChar w:fldCharType="begin"/>
            </w:r>
            <w:r>
              <w:rPr>
                <w:noProof/>
                <w:webHidden/>
              </w:rPr>
              <w:instrText xml:space="preserve"> PAGEREF _Toc483820494 \h </w:instrText>
            </w:r>
            <w:r>
              <w:rPr>
                <w:noProof/>
                <w:webHidden/>
              </w:rPr>
            </w:r>
            <w:r>
              <w:rPr>
                <w:noProof/>
                <w:webHidden/>
              </w:rPr>
              <w:fldChar w:fldCharType="separate"/>
            </w:r>
            <w:r>
              <w:rPr>
                <w:noProof/>
                <w:webHidden/>
              </w:rPr>
              <w:t>22</w:t>
            </w:r>
            <w:r>
              <w:rPr>
                <w:noProof/>
                <w:webHidden/>
              </w:rPr>
              <w:fldChar w:fldCharType="end"/>
            </w:r>
          </w:hyperlink>
        </w:p>
        <w:p w14:paraId="3AA756F9"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95" w:history="1">
            <w:r w:rsidRPr="00FF5FC7">
              <w:rPr>
                <w:rStyle w:val="Hyperlink"/>
                <w:noProof/>
              </w:rPr>
              <w:t>3.5 Opzet of bewuste roekeloosheid</w:t>
            </w:r>
            <w:r>
              <w:rPr>
                <w:noProof/>
                <w:webHidden/>
              </w:rPr>
              <w:tab/>
            </w:r>
            <w:r>
              <w:rPr>
                <w:noProof/>
                <w:webHidden/>
              </w:rPr>
              <w:fldChar w:fldCharType="begin"/>
            </w:r>
            <w:r>
              <w:rPr>
                <w:noProof/>
                <w:webHidden/>
              </w:rPr>
              <w:instrText xml:space="preserve"> PAGEREF _Toc483820495 \h </w:instrText>
            </w:r>
            <w:r>
              <w:rPr>
                <w:noProof/>
                <w:webHidden/>
              </w:rPr>
            </w:r>
            <w:r>
              <w:rPr>
                <w:noProof/>
                <w:webHidden/>
              </w:rPr>
              <w:fldChar w:fldCharType="separate"/>
            </w:r>
            <w:r>
              <w:rPr>
                <w:noProof/>
                <w:webHidden/>
              </w:rPr>
              <w:t>22</w:t>
            </w:r>
            <w:r>
              <w:rPr>
                <w:noProof/>
                <w:webHidden/>
              </w:rPr>
              <w:fldChar w:fldCharType="end"/>
            </w:r>
          </w:hyperlink>
        </w:p>
        <w:p w14:paraId="40C0545E"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96" w:history="1">
            <w:r w:rsidRPr="00FF5FC7">
              <w:rPr>
                <w:rStyle w:val="Hyperlink"/>
                <w:noProof/>
              </w:rPr>
              <w:t>3.6 Aanvullende zorgplicht</w:t>
            </w:r>
            <w:r>
              <w:rPr>
                <w:noProof/>
                <w:webHidden/>
              </w:rPr>
              <w:tab/>
            </w:r>
            <w:r>
              <w:rPr>
                <w:noProof/>
                <w:webHidden/>
              </w:rPr>
              <w:fldChar w:fldCharType="begin"/>
            </w:r>
            <w:r>
              <w:rPr>
                <w:noProof/>
                <w:webHidden/>
              </w:rPr>
              <w:instrText xml:space="preserve"> PAGEREF _Toc483820496 \h </w:instrText>
            </w:r>
            <w:r>
              <w:rPr>
                <w:noProof/>
                <w:webHidden/>
              </w:rPr>
            </w:r>
            <w:r>
              <w:rPr>
                <w:noProof/>
                <w:webHidden/>
              </w:rPr>
              <w:fldChar w:fldCharType="separate"/>
            </w:r>
            <w:r>
              <w:rPr>
                <w:noProof/>
                <w:webHidden/>
              </w:rPr>
              <w:t>23</w:t>
            </w:r>
            <w:r>
              <w:rPr>
                <w:noProof/>
                <w:webHidden/>
              </w:rPr>
              <w:fldChar w:fldCharType="end"/>
            </w:r>
          </w:hyperlink>
        </w:p>
        <w:p w14:paraId="2D715FAF"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97" w:history="1">
            <w:r w:rsidRPr="00FF5FC7">
              <w:rPr>
                <w:rStyle w:val="Hyperlink"/>
                <w:noProof/>
              </w:rPr>
              <w:t>3.7 Tussenconclusie</w:t>
            </w:r>
            <w:r>
              <w:rPr>
                <w:noProof/>
                <w:webHidden/>
              </w:rPr>
              <w:tab/>
            </w:r>
            <w:r>
              <w:rPr>
                <w:noProof/>
                <w:webHidden/>
              </w:rPr>
              <w:fldChar w:fldCharType="begin"/>
            </w:r>
            <w:r>
              <w:rPr>
                <w:noProof/>
                <w:webHidden/>
              </w:rPr>
              <w:instrText xml:space="preserve"> PAGEREF _Toc483820497 \h </w:instrText>
            </w:r>
            <w:r>
              <w:rPr>
                <w:noProof/>
                <w:webHidden/>
              </w:rPr>
            </w:r>
            <w:r>
              <w:rPr>
                <w:noProof/>
                <w:webHidden/>
              </w:rPr>
              <w:fldChar w:fldCharType="separate"/>
            </w:r>
            <w:r>
              <w:rPr>
                <w:noProof/>
                <w:webHidden/>
              </w:rPr>
              <w:t>27</w:t>
            </w:r>
            <w:r>
              <w:rPr>
                <w:noProof/>
                <w:webHidden/>
              </w:rPr>
              <w:fldChar w:fldCharType="end"/>
            </w:r>
          </w:hyperlink>
        </w:p>
        <w:p w14:paraId="717085A0"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498" w:history="1">
            <w:r w:rsidRPr="00FF5FC7">
              <w:rPr>
                <w:rStyle w:val="Hyperlink"/>
                <w:noProof/>
              </w:rPr>
              <w:t>Hoofdstuk 4: schade tijdens de uitvoering van arbeid in het ambtenarenrecht</w:t>
            </w:r>
            <w:r>
              <w:rPr>
                <w:noProof/>
                <w:webHidden/>
              </w:rPr>
              <w:tab/>
            </w:r>
            <w:r>
              <w:rPr>
                <w:noProof/>
                <w:webHidden/>
              </w:rPr>
              <w:fldChar w:fldCharType="begin"/>
            </w:r>
            <w:r>
              <w:rPr>
                <w:noProof/>
                <w:webHidden/>
              </w:rPr>
              <w:instrText xml:space="preserve"> PAGEREF _Toc483820498 \h </w:instrText>
            </w:r>
            <w:r>
              <w:rPr>
                <w:noProof/>
                <w:webHidden/>
              </w:rPr>
            </w:r>
            <w:r>
              <w:rPr>
                <w:noProof/>
                <w:webHidden/>
              </w:rPr>
              <w:fldChar w:fldCharType="separate"/>
            </w:r>
            <w:r>
              <w:rPr>
                <w:noProof/>
                <w:webHidden/>
              </w:rPr>
              <w:t>28</w:t>
            </w:r>
            <w:r>
              <w:rPr>
                <w:noProof/>
                <w:webHidden/>
              </w:rPr>
              <w:fldChar w:fldCharType="end"/>
            </w:r>
          </w:hyperlink>
        </w:p>
        <w:p w14:paraId="04C34F27"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499" w:history="1">
            <w:r w:rsidRPr="00FF5FC7">
              <w:rPr>
                <w:rStyle w:val="Hyperlink"/>
                <w:noProof/>
              </w:rPr>
              <w:t>4.1 Inleiding</w:t>
            </w:r>
            <w:r>
              <w:rPr>
                <w:noProof/>
                <w:webHidden/>
              </w:rPr>
              <w:tab/>
            </w:r>
            <w:r>
              <w:rPr>
                <w:noProof/>
                <w:webHidden/>
              </w:rPr>
              <w:fldChar w:fldCharType="begin"/>
            </w:r>
            <w:r>
              <w:rPr>
                <w:noProof/>
                <w:webHidden/>
              </w:rPr>
              <w:instrText xml:space="preserve"> PAGEREF _Toc483820499 \h </w:instrText>
            </w:r>
            <w:r>
              <w:rPr>
                <w:noProof/>
                <w:webHidden/>
              </w:rPr>
            </w:r>
            <w:r>
              <w:rPr>
                <w:noProof/>
                <w:webHidden/>
              </w:rPr>
              <w:fldChar w:fldCharType="separate"/>
            </w:r>
            <w:r>
              <w:rPr>
                <w:noProof/>
                <w:webHidden/>
              </w:rPr>
              <w:t>28</w:t>
            </w:r>
            <w:r>
              <w:rPr>
                <w:noProof/>
                <w:webHidden/>
              </w:rPr>
              <w:fldChar w:fldCharType="end"/>
            </w:r>
          </w:hyperlink>
        </w:p>
        <w:p w14:paraId="53C040BE"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0" w:history="1">
            <w:r w:rsidRPr="00FF5FC7">
              <w:rPr>
                <w:rStyle w:val="Hyperlink"/>
                <w:noProof/>
              </w:rPr>
              <w:t>4.2 Dienstongeval</w:t>
            </w:r>
            <w:r>
              <w:rPr>
                <w:noProof/>
                <w:webHidden/>
              </w:rPr>
              <w:tab/>
            </w:r>
            <w:r>
              <w:rPr>
                <w:noProof/>
                <w:webHidden/>
              </w:rPr>
              <w:fldChar w:fldCharType="begin"/>
            </w:r>
            <w:r>
              <w:rPr>
                <w:noProof/>
                <w:webHidden/>
              </w:rPr>
              <w:instrText xml:space="preserve"> PAGEREF _Toc483820500 \h </w:instrText>
            </w:r>
            <w:r>
              <w:rPr>
                <w:noProof/>
                <w:webHidden/>
              </w:rPr>
            </w:r>
            <w:r>
              <w:rPr>
                <w:noProof/>
                <w:webHidden/>
              </w:rPr>
              <w:fldChar w:fldCharType="separate"/>
            </w:r>
            <w:r>
              <w:rPr>
                <w:noProof/>
                <w:webHidden/>
              </w:rPr>
              <w:t>28</w:t>
            </w:r>
            <w:r>
              <w:rPr>
                <w:noProof/>
                <w:webHidden/>
              </w:rPr>
              <w:fldChar w:fldCharType="end"/>
            </w:r>
          </w:hyperlink>
        </w:p>
        <w:p w14:paraId="11808DFF"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1" w:history="1">
            <w:r w:rsidRPr="00FF5FC7">
              <w:rPr>
                <w:rStyle w:val="Hyperlink"/>
                <w:noProof/>
              </w:rPr>
              <w:t>4.3 Zorgplicht</w:t>
            </w:r>
            <w:r>
              <w:rPr>
                <w:noProof/>
                <w:webHidden/>
              </w:rPr>
              <w:tab/>
            </w:r>
            <w:r>
              <w:rPr>
                <w:noProof/>
                <w:webHidden/>
              </w:rPr>
              <w:fldChar w:fldCharType="begin"/>
            </w:r>
            <w:r>
              <w:rPr>
                <w:noProof/>
                <w:webHidden/>
              </w:rPr>
              <w:instrText xml:space="preserve"> PAGEREF _Toc483820501 \h </w:instrText>
            </w:r>
            <w:r>
              <w:rPr>
                <w:noProof/>
                <w:webHidden/>
              </w:rPr>
            </w:r>
            <w:r>
              <w:rPr>
                <w:noProof/>
                <w:webHidden/>
              </w:rPr>
              <w:fldChar w:fldCharType="separate"/>
            </w:r>
            <w:r>
              <w:rPr>
                <w:noProof/>
                <w:webHidden/>
              </w:rPr>
              <w:t>30</w:t>
            </w:r>
            <w:r>
              <w:rPr>
                <w:noProof/>
                <w:webHidden/>
              </w:rPr>
              <w:fldChar w:fldCharType="end"/>
            </w:r>
          </w:hyperlink>
        </w:p>
        <w:p w14:paraId="0BD4225E"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2" w:history="1">
            <w:r w:rsidRPr="00FF5FC7">
              <w:rPr>
                <w:rStyle w:val="Hyperlink"/>
                <w:noProof/>
              </w:rPr>
              <w:t>4.4 Goed werkgeverschap</w:t>
            </w:r>
            <w:r>
              <w:rPr>
                <w:noProof/>
                <w:webHidden/>
              </w:rPr>
              <w:tab/>
            </w:r>
            <w:r>
              <w:rPr>
                <w:noProof/>
                <w:webHidden/>
              </w:rPr>
              <w:fldChar w:fldCharType="begin"/>
            </w:r>
            <w:r>
              <w:rPr>
                <w:noProof/>
                <w:webHidden/>
              </w:rPr>
              <w:instrText xml:space="preserve"> PAGEREF _Toc483820502 \h </w:instrText>
            </w:r>
            <w:r>
              <w:rPr>
                <w:noProof/>
                <w:webHidden/>
              </w:rPr>
            </w:r>
            <w:r>
              <w:rPr>
                <w:noProof/>
                <w:webHidden/>
              </w:rPr>
              <w:fldChar w:fldCharType="separate"/>
            </w:r>
            <w:r>
              <w:rPr>
                <w:noProof/>
                <w:webHidden/>
              </w:rPr>
              <w:t>31</w:t>
            </w:r>
            <w:r>
              <w:rPr>
                <w:noProof/>
                <w:webHidden/>
              </w:rPr>
              <w:fldChar w:fldCharType="end"/>
            </w:r>
          </w:hyperlink>
        </w:p>
        <w:p w14:paraId="64372280"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3" w:history="1">
            <w:r w:rsidRPr="00FF5FC7">
              <w:rPr>
                <w:rStyle w:val="Hyperlink"/>
                <w:noProof/>
              </w:rPr>
              <w:t>4.5 Tussenconclusie</w:t>
            </w:r>
            <w:r>
              <w:rPr>
                <w:noProof/>
                <w:webHidden/>
              </w:rPr>
              <w:tab/>
            </w:r>
            <w:r>
              <w:rPr>
                <w:noProof/>
                <w:webHidden/>
              </w:rPr>
              <w:fldChar w:fldCharType="begin"/>
            </w:r>
            <w:r>
              <w:rPr>
                <w:noProof/>
                <w:webHidden/>
              </w:rPr>
              <w:instrText xml:space="preserve"> PAGEREF _Toc483820503 \h </w:instrText>
            </w:r>
            <w:r>
              <w:rPr>
                <w:noProof/>
                <w:webHidden/>
              </w:rPr>
            </w:r>
            <w:r>
              <w:rPr>
                <w:noProof/>
                <w:webHidden/>
              </w:rPr>
              <w:fldChar w:fldCharType="separate"/>
            </w:r>
            <w:r>
              <w:rPr>
                <w:noProof/>
                <w:webHidden/>
              </w:rPr>
              <w:t>32</w:t>
            </w:r>
            <w:r>
              <w:rPr>
                <w:noProof/>
                <w:webHidden/>
              </w:rPr>
              <w:fldChar w:fldCharType="end"/>
            </w:r>
          </w:hyperlink>
        </w:p>
        <w:p w14:paraId="323364BD"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04" w:history="1">
            <w:r w:rsidRPr="00FF5FC7">
              <w:rPr>
                <w:rStyle w:val="Hyperlink"/>
                <w:noProof/>
              </w:rPr>
              <w:t>Hoofdstuk 5: aansprakelijkheid bij dienstongevallen in de praktijk</w:t>
            </w:r>
            <w:r>
              <w:rPr>
                <w:noProof/>
                <w:webHidden/>
              </w:rPr>
              <w:tab/>
            </w:r>
            <w:r>
              <w:rPr>
                <w:noProof/>
                <w:webHidden/>
              </w:rPr>
              <w:fldChar w:fldCharType="begin"/>
            </w:r>
            <w:r>
              <w:rPr>
                <w:noProof/>
                <w:webHidden/>
              </w:rPr>
              <w:instrText xml:space="preserve"> PAGEREF _Toc483820504 \h </w:instrText>
            </w:r>
            <w:r>
              <w:rPr>
                <w:noProof/>
                <w:webHidden/>
              </w:rPr>
            </w:r>
            <w:r>
              <w:rPr>
                <w:noProof/>
                <w:webHidden/>
              </w:rPr>
              <w:fldChar w:fldCharType="separate"/>
            </w:r>
            <w:r>
              <w:rPr>
                <w:noProof/>
                <w:webHidden/>
              </w:rPr>
              <w:t>33</w:t>
            </w:r>
            <w:r>
              <w:rPr>
                <w:noProof/>
                <w:webHidden/>
              </w:rPr>
              <w:fldChar w:fldCharType="end"/>
            </w:r>
          </w:hyperlink>
        </w:p>
        <w:p w14:paraId="78AC7123"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5" w:history="1">
            <w:r w:rsidRPr="00FF5FC7">
              <w:rPr>
                <w:rStyle w:val="Hyperlink"/>
                <w:noProof/>
              </w:rPr>
              <w:t>5.1 Inleiding</w:t>
            </w:r>
            <w:r>
              <w:rPr>
                <w:noProof/>
                <w:webHidden/>
              </w:rPr>
              <w:tab/>
            </w:r>
            <w:r>
              <w:rPr>
                <w:noProof/>
                <w:webHidden/>
              </w:rPr>
              <w:fldChar w:fldCharType="begin"/>
            </w:r>
            <w:r>
              <w:rPr>
                <w:noProof/>
                <w:webHidden/>
              </w:rPr>
              <w:instrText xml:space="preserve"> PAGEREF _Toc483820505 \h </w:instrText>
            </w:r>
            <w:r>
              <w:rPr>
                <w:noProof/>
                <w:webHidden/>
              </w:rPr>
            </w:r>
            <w:r>
              <w:rPr>
                <w:noProof/>
                <w:webHidden/>
              </w:rPr>
              <w:fldChar w:fldCharType="separate"/>
            </w:r>
            <w:r>
              <w:rPr>
                <w:noProof/>
                <w:webHidden/>
              </w:rPr>
              <w:t>33</w:t>
            </w:r>
            <w:r>
              <w:rPr>
                <w:noProof/>
                <w:webHidden/>
              </w:rPr>
              <w:fldChar w:fldCharType="end"/>
            </w:r>
          </w:hyperlink>
        </w:p>
        <w:p w14:paraId="0A7D3AB0"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6" w:history="1">
            <w:r w:rsidRPr="00FF5FC7">
              <w:rPr>
                <w:rStyle w:val="Hyperlink"/>
                <w:noProof/>
              </w:rPr>
              <w:t>5.2 Rechterlijke uitspraken van de CRvB</w:t>
            </w:r>
            <w:r>
              <w:rPr>
                <w:noProof/>
                <w:webHidden/>
              </w:rPr>
              <w:tab/>
            </w:r>
            <w:r>
              <w:rPr>
                <w:noProof/>
                <w:webHidden/>
              </w:rPr>
              <w:fldChar w:fldCharType="begin"/>
            </w:r>
            <w:r>
              <w:rPr>
                <w:noProof/>
                <w:webHidden/>
              </w:rPr>
              <w:instrText xml:space="preserve"> PAGEREF _Toc483820506 \h </w:instrText>
            </w:r>
            <w:r>
              <w:rPr>
                <w:noProof/>
                <w:webHidden/>
              </w:rPr>
            </w:r>
            <w:r>
              <w:rPr>
                <w:noProof/>
                <w:webHidden/>
              </w:rPr>
              <w:fldChar w:fldCharType="separate"/>
            </w:r>
            <w:r>
              <w:rPr>
                <w:noProof/>
                <w:webHidden/>
              </w:rPr>
              <w:t>33</w:t>
            </w:r>
            <w:r>
              <w:rPr>
                <w:noProof/>
                <w:webHidden/>
              </w:rPr>
              <w:fldChar w:fldCharType="end"/>
            </w:r>
          </w:hyperlink>
        </w:p>
        <w:p w14:paraId="014125DE"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507" w:history="1">
            <w:r w:rsidRPr="00FF5FC7">
              <w:rPr>
                <w:rStyle w:val="Hyperlink"/>
                <w:noProof/>
              </w:rPr>
              <w:t>5.2.1 Geen overheidswerkgeversaansprakelijkheid in het ambtenarenrecht</w:t>
            </w:r>
            <w:r>
              <w:rPr>
                <w:noProof/>
                <w:webHidden/>
              </w:rPr>
              <w:tab/>
            </w:r>
            <w:r>
              <w:rPr>
                <w:noProof/>
                <w:webHidden/>
              </w:rPr>
              <w:fldChar w:fldCharType="begin"/>
            </w:r>
            <w:r>
              <w:rPr>
                <w:noProof/>
                <w:webHidden/>
              </w:rPr>
              <w:instrText xml:space="preserve"> PAGEREF _Toc483820507 \h </w:instrText>
            </w:r>
            <w:r>
              <w:rPr>
                <w:noProof/>
                <w:webHidden/>
              </w:rPr>
            </w:r>
            <w:r>
              <w:rPr>
                <w:noProof/>
                <w:webHidden/>
              </w:rPr>
              <w:fldChar w:fldCharType="separate"/>
            </w:r>
            <w:r>
              <w:rPr>
                <w:noProof/>
                <w:webHidden/>
              </w:rPr>
              <w:t>33</w:t>
            </w:r>
            <w:r>
              <w:rPr>
                <w:noProof/>
                <w:webHidden/>
              </w:rPr>
              <w:fldChar w:fldCharType="end"/>
            </w:r>
          </w:hyperlink>
        </w:p>
        <w:p w14:paraId="3B566468"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508" w:history="1">
            <w:r w:rsidRPr="00FF5FC7">
              <w:rPr>
                <w:rStyle w:val="Hyperlink"/>
                <w:noProof/>
              </w:rPr>
              <w:t>5.2.2 Overheidswerkgeversaansprakelijkheid in het ambtenarenrecht</w:t>
            </w:r>
            <w:r>
              <w:rPr>
                <w:noProof/>
                <w:webHidden/>
              </w:rPr>
              <w:tab/>
            </w:r>
            <w:r>
              <w:rPr>
                <w:noProof/>
                <w:webHidden/>
              </w:rPr>
              <w:fldChar w:fldCharType="begin"/>
            </w:r>
            <w:r>
              <w:rPr>
                <w:noProof/>
                <w:webHidden/>
              </w:rPr>
              <w:instrText xml:space="preserve"> PAGEREF _Toc483820508 \h </w:instrText>
            </w:r>
            <w:r>
              <w:rPr>
                <w:noProof/>
                <w:webHidden/>
              </w:rPr>
            </w:r>
            <w:r>
              <w:rPr>
                <w:noProof/>
                <w:webHidden/>
              </w:rPr>
              <w:fldChar w:fldCharType="separate"/>
            </w:r>
            <w:r>
              <w:rPr>
                <w:noProof/>
                <w:webHidden/>
              </w:rPr>
              <w:t>37</w:t>
            </w:r>
            <w:r>
              <w:rPr>
                <w:noProof/>
                <w:webHidden/>
              </w:rPr>
              <w:fldChar w:fldCharType="end"/>
            </w:r>
          </w:hyperlink>
        </w:p>
        <w:p w14:paraId="7C56AA71"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09" w:history="1">
            <w:r w:rsidRPr="00FF5FC7">
              <w:rPr>
                <w:rStyle w:val="Hyperlink"/>
                <w:noProof/>
              </w:rPr>
              <w:t>5.3 Rechterlijke uitspraken van de HR</w:t>
            </w:r>
            <w:r>
              <w:rPr>
                <w:noProof/>
                <w:webHidden/>
              </w:rPr>
              <w:tab/>
            </w:r>
            <w:r>
              <w:rPr>
                <w:noProof/>
                <w:webHidden/>
              </w:rPr>
              <w:fldChar w:fldCharType="begin"/>
            </w:r>
            <w:r>
              <w:rPr>
                <w:noProof/>
                <w:webHidden/>
              </w:rPr>
              <w:instrText xml:space="preserve"> PAGEREF _Toc483820509 \h </w:instrText>
            </w:r>
            <w:r>
              <w:rPr>
                <w:noProof/>
                <w:webHidden/>
              </w:rPr>
            </w:r>
            <w:r>
              <w:rPr>
                <w:noProof/>
                <w:webHidden/>
              </w:rPr>
              <w:fldChar w:fldCharType="separate"/>
            </w:r>
            <w:r>
              <w:rPr>
                <w:noProof/>
                <w:webHidden/>
              </w:rPr>
              <w:t>38</w:t>
            </w:r>
            <w:r>
              <w:rPr>
                <w:noProof/>
                <w:webHidden/>
              </w:rPr>
              <w:fldChar w:fldCharType="end"/>
            </w:r>
          </w:hyperlink>
        </w:p>
        <w:p w14:paraId="23D5B35A"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510" w:history="1">
            <w:r w:rsidRPr="00FF5FC7">
              <w:rPr>
                <w:rStyle w:val="Hyperlink"/>
                <w:noProof/>
              </w:rPr>
              <w:t>5.3.1 Geen werkgeversaansprakelijkheid in het arbeidsrecht</w:t>
            </w:r>
            <w:r>
              <w:rPr>
                <w:noProof/>
                <w:webHidden/>
              </w:rPr>
              <w:tab/>
            </w:r>
            <w:r>
              <w:rPr>
                <w:noProof/>
                <w:webHidden/>
              </w:rPr>
              <w:fldChar w:fldCharType="begin"/>
            </w:r>
            <w:r>
              <w:rPr>
                <w:noProof/>
                <w:webHidden/>
              </w:rPr>
              <w:instrText xml:space="preserve"> PAGEREF _Toc483820510 \h </w:instrText>
            </w:r>
            <w:r>
              <w:rPr>
                <w:noProof/>
                <w:webHidden/>
              </w:rPr>
            </w:r>
            <w:r>
              <w:rPr>
                <w:noProof/>
                <w:webHidden/>
              </w:rPr>
              <w:fldChar w:fldCharType="separate"/>
            </w:r>
            <w:r>
              <w:rPr>
                <w:noProof/>
                <w:webHidden/>
              </w:rPr>
              <w:t>38</w:t>
            </w:r>
            <w:r>
              <w:rPr>
                <w:noProof/>
                <w:webHidden/>
              </w:rPr>
              <w:fldChar w:fldCharType="end"/>
            </w:r>
          </w:hyperlink>
        </w:p>
        <w:p w14:paraId="584E58BD" w14:textId="77777777" w:rsidR="00EB3FF5" w:rsidRDefault="00EB3FF5">
          <w:pPr>
            <w:pStyle w:val="Inhopg3"/>
            <w:tabs>
              <w:tab w:val="right" w:leader="dot" w:pos="9056"/>
            </w:tabs>
            <w:rPr>
              <w:rFonts w:asciiTheme="minorHAnsi" w:eastAsiaTheme="minorEastAsia" w:hAnsiTheme="minorHAnsi" w:cstheme="minorBidi"/>
              <w:noProof/>
              <w:szCs w:val="22"/>
            </w:rPr>
          </w:pPr>
          <w:hyperlink w:anchor="_Toc483820511" w:history="1">
            <w:r w:rsidRPr="00FF5FC7">
              <w:rPr>
                <w:rStyle w:val="Hyperlink"/>
                <w:noProof/>
              </w:rPr>
              <w:t>5.3.2 Werkgeversaansprakelijkheid in het arbeidsrecht</w:t>
            </w:r>
            <w:r>
              <w:rPr>
                <w:noProof/>
                <w:webHidden/>
              </w:rPr>
              <w:tab/>
            </w:r>
            <w:r>
              <w:rPr>
                <w:noProof/>
                <w:webHidden/>
              </w:rPr>
              <w:fldChar w:fldCharType="begin"/>
            </w:r>
            <w:r>
              <w:rPr>
                <w:noProof/>
                <w:webHidden/>
              </w:rPr>
              <w:instrText xml:space="preserve"> PAGEREF _Toc483820511 \h </w:instrText>
            </w:r>
            <w:r>
              <w:rPr>
                <w:noProof/>
                <w:webHidden/>
              </w:rPr>
            </w:r>
            <w:r>
              <w:rPr>
                <w:noProof/>
                <w:webHidden/>
              </w:rPr>
              <w:fldChar w:fldCharType="separate"/>
            </w:r>
            <w:r>
              <w:rPr>
                <w:noProof/>
                <w:webHidden/>
              </w:rPr>
              <w:t>40</w:t>
            </w:r>
            <w:r>
              <w:rPr>
                <w:noProof/>
                <w:webHidden/>
              </w:rPr>
              <w:fldChar w:fldCharType="end"/>
            </w:r>
          </w:hyperlink>
        </w:p>
        <w:p w14:paraId="50AF2AB8" w14:textId="77777777" w:rsidR="00EB3FF5" w:rsidRDefault="00EB3FF5">
          <w:pPr>
            <w:pStyle w:val="Inhopg2"/>
            <w:tabs>
              <w:tab w:val="right" w:leader="dot" w:pos="9056"/>
            </w:tabs>
            <w:rPr>
              <w:rFonts w:asciiTheme="minorHAnsi" w:eastAsiaTheme="minorEastAsia" w:hAnsiTheme="minorHAnsi" w:cstheme="minorBidi"/>
              <w:noProof/>
              <w:szCs w:val="22"/>
            </w:rPr>
          </w:pPr>
          <w:hyperlink w:anchor="_Toc483820512" w:history="1">
            <w:r w:rsidRPr="00FF5FC7">
              <w:rPr>
                <w:rStyle w:val="Hyperlink"/>
                <w:noProof/>
              </w:rPr>
              <w:t>5.4 Cijfers</w:t>
            </w:r>
            <w:r>
              <w:rPr>
                <w:noProof/>
                <w:webHidden/>
              </w:rPr>
              <w:tab/>
            </w:r>
            <w:r>
              <w:rPr>
                <w:noProof/>
                <w:webHidden/>
              </w:rPr>
              <w:fldChar w:fldCharType="begin"/>
            </w:r>
            <w:r>
              <w:rPr>
                <w:noProof/>
                <w:webHidden/>
              </w:rPr>
              <w:instrText xml:space="preserve"> PAGEREF _Toc483820512 \h </w:instrText>
            </w:r>
            <w:r>
              <w:rPr>
                <w:noProof/>
                <w:webHidden/>
              </w:rPr>
            </w:r>
            <w:r>
              <w:rPr>
                <w:noProof/>
                <w:webHidden/>
              </w:rPr>
              <w:fldChar w:fldCharType="separate"/>
            </w:r>
            <w:r>
              <w:rPr>
                <w:noProof/>
                <w:webHidden/>
              </w:rPr>
              <w:t>43</w:t>
            </w:r>
            <w:r>
              <w:rPr>
                <w:noProof/>
                <w:webHidden/>
              </w:rPr>
              <w:fldChar w:fldCharType="end"/>
            </w:r>
          </w:hyperlink>
        </w:p>
        <w:p w14:paraId="6B06A96F"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13" w:history="1">
            <w:r w:rsidRPr="00FF5FC7">
              <w:rPr>
                <w:rStyle w:val="Hyperlink"/>
                <w:noProof/>
              </w:rPr>
              <w:t>Hoofdstuk 6: conclusie</w:t>
            </w:r>
            <w:r>
              <w:rPr>
                <w:noProof/>
                <w:webHidden/>
              </w:rPr>
              <w:tab/>
            </w:r>
            <w:r>
              <w:rPr>
                <w:noProof/>
                <w:webHidden/>
              </w:rPr>
              <w:fldChar w:fldCharType="begin"/>
            </w:r>
            <w:r>
              <w:rPr>
                <w:noProof/>
                <w:webHidden/>
              </w:rPr>
              <w:instrText xml:space="preserve"> PAGEREF _Toc483820513 \h </w:instrText>
            </w:r>
            <w:r>
              <w:rPr>
                <w:noProof/>
                <w:webHidden/>
              </w:rPr>
            </w:r>
            <w:r>
              <w:rPr>
                <w:noProof/>
                <w:webHidden/>
              </w:rPr>
              <w:fldChar w:fldCharType="separate"/>
            </w:r>
            <w:r>
              <w:rPr>
                <w:noProof/>
                <w:webHidden/>
              </w:rPr>
              <w:t>45</w:t>
            </w:r>
            <w:r>
              <w:rPr>
                <w:noProof/>
                <w:webHidden/>
              </w:rPr>
              <w:fldChar w:fldCharType="end"/>
            </w:r>
          </w:hyperlink>
        </w:p>
        <w:p w14:paraId="799F0A4C"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14" w:history="1">
            <w:r w:rsidRPr="00FF5FC7">
              <w:rPr>
                <w:rStyle w:val="Hyperlink"/>
                <w:noProof/>
              </w:rPr>
              <w:t>Hoofstuk 7: aanbevelingen</w:t>
            </w:r>
            <w:r>
              <w:rPr>
                <w:noProof/>
                <w:webHidden/>
              </w:rPr>
              <w:tab/>
            </w:r>
            <w:r>
              <w:rPr>
                <w:noProof/>
                <w:webHidden/>
              </w:rPr>
              <w:fldChar w:fldCharType="begin"/>
            </w:r>
            <w:r>
              <w:rPr>
                <w:noProof/>
                <w:webHidden/>
              </w:rPr>
              <w:instrText xml:space="preserve"> PAGEREF _Toc483820514 \h </w:instrText>
            </w:r>
            <w:r>
              <w:rPr>
                <w:noProof/>
                <w:webHidden/>
              </w:rPr>
            </w:r>
            <w:r>
              <w:rPr>
                <w:noProof/>
                <w:webHidden/>
              </w:rPr>
              <w:fldChar w:fldCharType="separate"/>
            </w:r>
            <w:r>
              <w:rPr>
                <w:noProof/>
                <w:webHidden/>
              </w:rPr>
              <w:t>47</w:t>
            </w:r>
            <w:r>
              <w:rPr>
                <w:noProof/>
                <w:webHidden/>
              </w:rPr>
              <w:fldChar w:fldCharType="end"/>
            </w:r>
          </w:hyperlink>
        </w:p>
        <w:p w14:paraId="655AF2EE"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15" w:history="1">
            <w:r w:rsidRPr="00FF5FC7">
              <w:rPr>
                <w:rStyle w:val="Hyperlink"/>
                <w:noProof/>
              </w:rPr>
              <w:t>Literatuurlijst</w:t>
            </w:r>
            <w:r>
              <w:rPr>
                <w:noProof/>
                <w:webHidden/>
              </w:rPr>
              <w:tab/>
            </w:r>
            <w:r>
              <w:rPr>
                <w:noProof/>
                <w:webHidden/>
              </w:rPr>
              <w:fldChar w:fldCharType="begin"/>
            </w:r>
            <w:r>
              <w:rPr>
                <w:noProof/>
                <w:webHidden/>
              </w:rPr>
              <w:instrText xml:space="preserve"> PAGEREF _Toc483820515 \h </w:instrText>
            </w:r>
            <w:r>
              <w:rPr>
                <w:noProof/>
                <w:webHidden/>
              </w:rPr>
            </w:r>
            <w:r>
              <w:rPr>
                <w:noProof/>
                <w:webHidden/>
              </w:rPr>
              <w:fldChar w:fldCharType="separate"/>
            </w:r>
            <w:r>
              <w:rPr>
                <w:noProof/>
                <w:webHidden/>
              </w:rPr>
              <w:t>48</w:t>
            </w:r>
            <w:r>
              <w:rPr>
                <w:noProof/>
                <w:webHidden/>
              </w:rPr>
              <w:fldChar w:fldCharType="end"/>
            </w:r>
          </w:hyperlink>
        </w:p>
        <w:p w14:paraId="6D266EE6"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16" w:history="1">
            <w:r w:rsidRPr="00FF5FC7">
              <w:rPr>
                <w:rStyle w:val="Hyperlink"/>
                <w:noProof/>
              </w:rPr>
              <w:t>Bijlage I</w:t>
            </w:r>
            <w:r>
              <w:rPr>
                <w:noProof/>
                <w:webHidden/>
              </w:rPr>
              <w:tab/>
            </w:r>
            <w:r>
              <w:rPr>
                <w:noProof/>
                <w:webHidden/>
              </w:rPr>
              <w:fldChar w:fldCharType="begin"/>
            </w:r>
            <w:r>
              <w:rPr>
                <w:noProof/>
                <w:webHidden/>
              </w:rPr>
              <w:instrText xml:space="preserve"> PAGEREF _Toc483820516 \h </w:instrText>
            </w:r>
            <w:r>
              <w:rPr>
                <w:noProof/>
                <w:webHidden/>
              </w:rPr>
            </w:r>
            <w:r>
              <w:rPr>
                <w:noProof/>
                <w:webHidden/>
              </w:rPr>
              <w:fldChar w:fldCharType="separate"/>
            </w:r>
            <w:r>
              <w:rPr>
                <w:noProof/>
                <w:webHidden/>
              </w:rPr>
              <w:t>51</w:t>
            </w:r>
            <w:r>
              <w:rPr>
                <w:noProof/>
                <w:webHidden/>
              </w:rPr>
              <w:fldChar w:fldCharType="end"/>
            </w:r>
          </w:hyperlink>
        </w:p>
        <w:p w14:paraId="7679509B"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17" w:history="1">
            <w:r w:rsidRPr="00FF5FC7">
              <w:rPr>
                <w:rStyle w:val="Hyperlink"/>
                <w:noProof/>
              </w:rPr>
              <w:t>Bijlage II</w:t>
            </w:r>
            <w:r>
              <w:rPr>
                <w:noProof/>
                <w:webHidden/>
              </w:rPr>
              <w:tab/>
            </w:r>
            <w:r>
              <w:rPr>
                <w:noProof/>
                <w:webHidden/>
              </w:rPr>
              <w:fldChar w:fldCharType="begin"/>
            </w:r>
            <w:r>
              <w:rPr>
                <w:noProof/>
                <w:webHidden/>
              </w:rPr>
              <w:instrText xml:space="preserve"> PAGEREF _Toc483820517 \h </w:instrText>
            </w:r>
            <w:r>
              <w:rPr>
                <w:noProof/>
                <w:webHidden/>
              </w:rPr>
            </w:r>
            <w:r>
              <w:rPr>
                <w:noProof/>
                <w:webHidden/>
              </w:rPr>
              <w:fldChar w:fldCharType="separate"/>
            </w:r>
            <w:r>
              <w:rPr>
                <w:noProof/>
                <w:webHidden/>
              </w:rPr>
              <w:t>52</w:t>
            </w:r>
            <w:r>
              <w:rPr>
                <w:noProof/>
                <w:webHidden/>
              </w:rPr>
              <w:fldChar w:fldCharType="end"/>
            </w:r>
          </w:hyperlink>
        </w:p>
        <w:p w14:paraId="27164F9C" w14:textId="77777777" w:rsidR="00EB3FF5" w:rsidRDefault="00EB3FF5">
          <w:pPr>
            <w:pStyle w:val="Inhopg1"/>
            <w:tabs>
              <w:tab w:val="right" w:leader="dot" w:pos="9056"/>
            </w:tabs>
            <w:rPr>
              <w:rFonts w:asciiTheme="minorHAnsi" w:eastAsiaTheme="minorEastAsia" w:hAnsiTheme="minorHAnsi" w:cstheme="minorBidi"/>
              <w:noProof/>
              <w:szCs w:val="22"/>
            </w:rPr>
          </w:pPr>
          <w:hyperlink w:anchor="_Toc483820518" w:history="1">
            <w:r w:rsidRPr="00FF5FC7">
              <w:rPr>
                <w:rStyle w:val="Hyperlink"/>
                <w:noProof/>
              </w:rPr>
              <w:t>Bijlage III</w:t>
            </w:r>
            <w:r>
              <w:rPr>
                <w:noProof/>
                <w:webHidden/>
              </w:rPr>
              <w:tab/>
            </w:r>
            <w:r>
              <w:rPr>
                <w:noProof/>
                <w:webHidden/>
              </w:rPr>
              <w:fldChar w:fldCharType="begin"/>
            </w:r>
            <w:r>
              <w:rPr>
                <w:noProof/>
                <w:webHidden/>
              </w:rPr>
              <w:instrText xml:space="preserve"> PAGEREF _Toc483820518 \h </w:instrText>
            </w:r>
            <w:r>
              <w:rPr>
                <w:noProof/>
                <w:webHidden/>
              </w:rPr>
            </w:r>
            <w:r>
              <w:rPr>
                <w:noProof/>
                <w:webHidden/>
              </w:rPr>
              <w:fldChar w:fldCharType="separate"/>
            </w:r>
            <w:r>
              <w:rPr>
                <w:noProof/>
                <w:webHidden/>
              </w:rPr>
              <w:t>55</w:t>
            </w:r>
            <w:r>
              <w:rPr>
                <w:noProof/>
                <w:webHidden/>
              </w:rPr>
              <w:fldChar w:fldCharType="end"/>
            </w:r>
          </w:hyperlink>
        </w:p>
        <w:p w14:paraId="162470F4" w14:textId="4D3BB4EC" w:rsidR="004073F3" w:rsidRDefault="00B7049E">
          <w:r>
            <w:rPr>
              <w:b/>
              <w:bCs/>
              <w:noProof/>
            </w:rPr>
            <w:fldChar w:fldCharType="end"/>
          </w:r>
        </w:p>
      </w:sdtContent>
    </w:sdt>
    <w:p w14:paraId="25277F85" w14:textId="77777777" w:rsidR="002F1DCC" w:rsidRPr="007C6B0A" w:rsidRDefault="002F1DCC" w:rsidP="002F1DCC">
      <w:pPr>
        <w:rPr>
          <w:rFonts w:cstheme="majorHAnsi"/>
        </w:rPr>
      </w:pPr>
    </w:p>
    <w:p w14:paraId="3A82BCC9" w14:textId="77777777" w:rsidR="008C517F" w:rsidRDefault="008C517F" w:rsidP="00AC54F9">
      <w:pPr>
        <w:spacing w:line="360" w:lineRule="auto"/>
        <w:rPr>
          <w:rFonts w:cstheme="majorHAnsi"/>
        </w:rPr>
      </w:pPr>
    </w:p>
    <w:p w14:paraId="344A5211" w14:textId="77777777" w:rsidR="008D4F7C" w:rsidRDefault="008D4F7C" w:rsidP="00AC54F9">
      <w:pPr>
        <w:spacing w:line="360" w:lineRule="auto"/>
        <w:rPr>
          <w:rFonts w:cstheme="majorHAnsi"/>
        </w:rPr>
      </w:pPr>
    </w:p>
    <w:p w14:paraId="223B1D23" w14:textId="77777777" w:rsidR="008D4F7C" w:rsidRDefault="008D4F7C" w:rsidP="00AC54F9">
      <w:pPr>
        <w:spacing w:line="360" w:lineRule="auto"/>
        <w:rPr>
          <w:rFonts w:cstheme="majorHAnsi"/>
        </w:rPr>
      </w:pPr>
    </w:p>
    <w:p w14:paraId="50D97BB7" w14:textId="77777777" w:rsidR="008D4F7C" w:rsidRDefault="008D4F7C" w:rsidP="00AC54F9">
      <w:pPr>
        <w:spacing w:line="360" w:lineRule="auto"/>
        <w:rPr>
          <w:rFonts w:cstheme="majorHAnsi"/>
        </w:rPr>
      </w:pPr>
    </w:p>
    <w:p w14:paraId="426BF791" w14:textId="77777777" w:rsidR="008D4F7C" w:rsidRDefault="008D4F7C" w:rsidP="00AC54F9">
      <w:pPr>
        <w:spacing w:line="360" w:lineRule="auto"/>
        <w:rPr>
          <w:rFonts w:cstheme="majorHAnsi"/>
        </w:rPr>
      </w:pPr>
    </w:p>
    <w:p w14:paraId="43055895" w14:textId="77777777" w:rsidR="008D4F7C" w:rsidRDefault="008D4F7C" w:rsidP="00AC54F9">
      <w:pPr>
        <w:spacing w:line="360" w:lineRule="auto"/>
        <w:rPr>
          <w:rFonts w:cstheme="majorHAnsi"/>
        </w:rPr>
      </w:pPr>
    </w:p>
    <w:p w14:paraId="7B79DFF9" w14:textId="77777777" w:rsidR="001E6D24" w:rsidRDefault="001E6D24" w:rsidP="00AC54F9">
      <w:pPr>
        <w:spacing w:line="360" w:lineRule="auto"/>
        <w:rPr>
          <w:rFonts w:cstheme="majorHAnsi"/>
        </w:rPr>
      </w:pPr>
    </w:p>
    <w:p w14:paraId="0D9259A8" w14:textId="77777777" w:rsidR="001E6D24" w:rsidRDefault="001E6D24" w:rsidP="00AC54F9">
      <w:pPr>
        <w:spacing w:line="360" w:lineRule="auto"/>
        <w:rPr>
          <w:rFonts w:cstheme="majorHAnsi"/>
        </w:rPr>
      </w:pPr>
    </w:p>
    <w:p w14:paraId="428641CC" w14:textId="77777777" w:rsidR="001E6D24" w:rsidRDefault="001E6D24" w:rsidP="00AC54F9">
      <w:pPr>
        <w:spacing w:line="360" w:lineRule="auto"/>
        <w:rPr>
          <w:rFonts w:cstheme="majorHAnsi"/>
        </w:rPr>
      </w:pPr>
    </w:p>
    <w:p w14:paraId="3F241CFA" w14:textId="77777777" w:rsidR="008D4F7C" w:rsidRDefault="008D4F7C" w:rsidP="00AC54F9">
      <w:pPr>
        <w:spacing w:line="360" w:lineRule="auto"/>
        <w:rPr>
          <w:rFonts w:cstheme="majorHAnsi"/>
        </w:rPr>
      </w:pPr>
    </w:p>
    <w:p w14:paraId="264457D1" w14:textId="77777777" w:rsidR="004E0629" w:rsidRDefault="004E0629" w:rsidP="00AC54F9">
      <w:pPr>
        <w:spacing w:line="360" w:lineRule="auto"/>
        <w:rPr>
          <w:rFonts w:cstheme="majorHAnsi"/>
        </w:rPr>
      </w:pPr>
    </w:p>
    <w:p w14:paraId="26E9C1F9" w14:textId="77777777" w:rsidR="004E0629" w:rsidRDefault="004E0629" w:rsidP="00AC54F9">
      <w:pPr>
        <w:spacing w:line="360" w:lineRule="auto"/>
        <w:rPr>
          <w:rFonts w:cstheme="majorHAnsi"/>
        </w:rPr>
      </w:pPr>
    </w:p>
    <w:p w14:paraId="70C32726" w14:textId="77777777" w:rsidR="004E0629" w:rsidRDefault="004E0629" w:rsidP="00AC54F9">
      <w:pPr>
        <w:spacing w:line="360" w:lineRule="auto"/>
        <w:rPr>
          <w:rFonts w:cstheme="majorHAnsi"/>
        </w:rPr>
      </w:pPr>
    </w:p>
    <w:p w14:paraId="09C1D7C4" w14:textId="77777777" w:rsidR="004E0629" w:rsidRDefault="004E0629" w:rsidP="00AC54F9">
      <w:pPr>
        <w:spacing w:line="360" w:lineRule="auto"/>
        <w:rPr>
          <w:rFonts w:cstheme="majorHAnsi"/>
        </w:rPr>
      </w:pPr>
    </w:p>
    <w:p w14:paraId="6C7F3086" w14:textId="77777777" w:rsidR="004E0629" w:rsidRDefault="004E0629" w:rsidP="00AC54F9">
      <w:pPr>
        <w:spacing w:line="360" w:lineRule="auto"/>
        <w:rPr>
          <w:rFonts w:cstheme="majorHAnsi"/>
        </w:rPr>
      </w:pPr>
    </w:p>
    <w:p w14:paraId="667578F7" w14:textId="77777777" w:rsidR="004E0629" w:rsidRDefault="004E0629" w:rsidP="00AC54F9">
      <w:pPr>
        <w:spacing w:line="360" w:lineRule="auto"/>
        <w:rPr>
          <w:rFonts w:cstheme="majorHAnsi"/>
        </w:rPr>
      </w:pPr>
    </w:p>
    <w:p w14:paraId="43AE9856" w14:textId="77777777" w:rsidR="004E0629" w:rsidRDefault="004E0629" w:rsidP="00AC54F9">
      <w:pPr>
        <w:spacing w:line="360" w:lineRule="auto"/>
        <w:rPr>
          <w:rFonts w:cstheme="majorHAnsi"/>
        </w:rPr>
      </w:pPr>
    </w:p>
    <w:p w14:paraId="1C16F7B5" w14:textId="77777777" w:rsidR="004E0629" w:rsidRDefault="004E0629" w:rsidP="00AC54F9">
      <w:pPr>
        <w:spacing w:line="360" w:lineRule="auto"/>
        <w:rPr>
          <w:rFonts w:cstheme="majorHAnsi"/>
        </w:rPr>
      </w:pPr>
    </w:p>
    <w:p w14:paraId="382993C6" w14:textId="77777777" w:rsidR="004E0629" w:rsidRDefault="004E0629" w:rsidP="00AC54F9">
      <w:pPr>
        <w:spacing w:line="360" w:lineRule="auto"/>
        <w:rPr>
          <w:rFonts w:cstheme="majorHAnsi"/>
        </w:rPr>
      </w:pPr>
    </w:p>
    <w:p w14:paraId="2E16F589" w14:textId="77777777" w:rsidR="004E0629" w:rsidRDefault="004E0629" w:rsidP="00AC54F9">
      <w:pPr>
        <w:spacing w:line="360" w:lineRule="auto"/>
        <w:rPr>
          <w:rFonts w:cstheme="majorHAnsi"/>
        </w:rPr>
      </w:pPr>
    </w:p>
    <w:p w14:paraId="41D6641B" w14:textId="77777777" w:rsidR="004E0629" w:rsidRDefault="004E0629" w:rsidP="00AC54F9">
      <w:pPr>
        <w:spacing w:line="360" w:lineRule="auto"/>
        <w:rPr>
          <w:rFonts w:cstheme="majorHAnsi"/>
        </w:rPr>
      </w:pPr>
    </w:p>
    <w:p w14:paraId="58CB49C2" w14:textId="77777777" w:rsidR="004E0629" w:rsidRDefault="004E0629" w:rsidP="00AC54F9">
      <w:pPr>
        <w:spacing w:line="360" w:lineRule="auto"/>
        <w:rPr>
          <w:rFonts w:cstheme="majorHAnsi"/>
        </w:rPr>
      </w:pPr>
    </w:p>
    <w:p w14:paraId="09D96B2D" w14:textId="77777777" w:rsidR="004E0629" w:rsidRDefault="004E0629" w:rsidP="00AC54F9">
      <w:pPr>
        <w:spacing w:line="360" w:lineRule="auto"/>
        <w:rPr>
          <w:rFonts w:cstheme="majorHAnsi"/>
        </w:rPr>
      </w:pPr>
    </w:p>
    <w:p w14:paraId="44914828" w14:textId="06C28308" w:rsidR="008C517F" w:rsidRDefault="000D11F5" w:rsidP="00AC54F9">
      <w:pPr>
        <w:pStyle w:val="Kop1"/>
        <w:spacing w:line="360" w:lineRule="auto"/>
      </w:pPr>
      <w:bookmarkStart w:id="2" w:name="_Toc483820472"/>
      <w:r>
        <w:lastRenderedPageBreak/>
        <w:t>Afkortingen</w:t>
      </w:r>
      <w:bookmarkEnd w:id="2"/>
    </w:p>
    <w:p w14:paraId="18BF879E" w14:textId="77777777" w:rsidR="000D11F5" w:rsidRDefault="000D11F5" w:rsidP="00AF7F31">
      <w:pPr>
        <w:spacing w:line="360" w:lineRule="auto"/>
      </w:pPr>
    </w:p>
    <w:p w14:paraId="059A8F7A" w14:textId="3FFB0C89" w:rsidR="00692148" w:rsidRDefault="00692148" w:rsidP="00AF7F31">
      <w:pPr>
        <w:spacing w:line="360" w:lineRule="auto"/>
      </w:pPr>
      <w:r>
        <w:t>AFM</w:t>
      </w:r>
      <w:r>
        <w:tab/>
      </w:r>
      <w:r>
        <w:tab/>
        <w:t>=</w:t>
      </w:r>
      <w:r>
        <w:tab/>
      </w:r>
      <w:r>
        <w:tab/>
        <w:t>Autoriteit Financiële Markten</w:t>
      </w:r>
    </w:p>
    <w:p w14:paraId="6A6A30A5" w14:textId="312DD035" w:rsidR="00CB5EE3" w:rsidRDefault="00CB5EE3" w:rsidP="00AF7F31">
      <w:pPr>
        <w:spacing w:line="360" w:lineRule="auto"/>
      </w:pPr>
      <w:r>
        <w:t xml:space="preserve">ARAR </w:t>
      </w:r>
      <w:r w:rsidR="004A6E8F">
        <w:tab/>
      </w:r>
      <w:r w:rsidR="004A6E8F">
        <w:tab/>
      </w:r>
      <w:r>
        <w:t xml:space="preserve">= </w:t>
      </w:r>
      <w:r>
        <w:tab/>
      </w:r>
      <w:r>
        <w:tab/>
        <w:t>Algemeen Rijksambtenarenreglement</w:t>
      </w:r>
    </w:p>
    <w:p w14:paraId="6F518F37" w14:textId="01F50E2F" w:rsidR="00CB5EE3" w:rsidRDefault="00CB5EE3" w:rsidP="00AF7F31">
      <w:pPr>
        <w:spacing w:line="360" w:lineRule="auto"/>
      </w:pPr>
      <w:r>
        <w:t xml:space="preserve">Art. </w:t>
      </w:r>
      <w:r w:rsidR="004A6E8F">
        <w:tab/>
      </w:r>
      <w:r w:rsidR="004A6E8F">
        <w:tab/>
      </w:r>
      <w:r>
        <w:t xml:space="preserve">= </w:t>
      </w:r>
      <w:r>
        <w:tab/>
      </w:r>
      <w:r>
        <w:tab/>
        <w:t>artikel</w:t>
      </w:r>
    </w:p>
    <w:p w14:paraId="3AC60E4B" w14:textId="5B1F2331" w:rsidR="00B75C43" w:rsidRDefault="00B75C43" w:rsidP="00AF7F31">
      <w:pPr>
        <w:spacing w:line="360" w:lineRule="auto"/>
      </w:pPr>
      <w:r>
        <w:t>Arbowet</w:t>
      </w:r>
      <w:r>
        <w:tab/>
        <w:t>=</w:t>
      </w:r>
      <w:r>
        <w:tab/>
      </w:r>
      <w:r>
        <w:tab/>
        <w:t>arbeidsomstandighedenwet</w:t>
      </w:r>
    </w:p>
    <w:p w14:paraId="69B916EA" w14:textId="1AAE3C40" w:rsidR="0010365B" w:rsidRDefault="0010365B" w:rsidP="00AF7F31">
      <w:pPr>
        <w:spacing w:line="360" w:lineRule="auto"/>
      </w:pPr>
      <w:r>
        <w:t>avv</w:t>
      </w:r>
      <w:r>
        <w:tab/>
      </w:r>
      <w:r>
        <w:tab/>
        <w:t>=</w:t>
      </w:r>
      <w:r>
        <w:tab/>
      </w:r>
      <w:r>
        <w:tab/>
        <w:t>algemeen verbindende voorschriften</w:t>
      </w:r>
    </w:p>
    <w:p w14:paraId="4F52143C" w14:textId="45993E66" w:rsidR="00CB5EE3" w:rsidRDefault="00CB5EE3" w:rsidP="00AF7F31">
      <w:pPr>
        <w:spacing w:line="360" w:lineRule="auto"/>
      </w:pPr>
      <w:r>
        <w:t xml:space="preserve">AW </w:t>
      </w:r>
      <w:r w:rsidR="004A6E8F">
        <w:tab/>
      </w:r>
      <w:r w:rsidR="004A6E8F">
        <w:tab/>
      </w:r>
      <w:r>
        <w:t>=</w:t>
      </w:r>
      <w:r>
        <w:tab/>
      </w:r>
      <w:r>
        <w:tab/>
        <w:t xml:space="preserve">Ambtenarenwet </w:t>
      </w:r>
    </w:p>
    <w:p w14:paraId="02A46D23" w14:textId="78FB8E69" w:rsidR="009866FE" w:rsidRDefault="009866FE" w:rsidP="00AF7F31">
      <w:pPr>
        <w:spacing w:line="360" w:lineRule="auto"/>
      </w:pPr>
      <w:proofErr w:type="spellStart"/>
      <w:r>
        <w:t>Awb</w:t>
      </w:r>
      <w:proofErr w:type="spellEnd"/>
      <w:r>
        <w:tab/>
      </w:r>
      <w:r>
        <w:tab/>
        <w:t xml:space="preserve">= </w:t>
      </w:r>
      <w:r>
        <w:tab/>
      </w:r>
      <w:r>
        <w:tab/>
        <w:t>Algemene wet bestuursrecht</w:t>
      </w:r>
    </w:p>
    <w:p w14:paraId="2A89BAE9" w14:textId="22FBA1ED" w:rsidR="004A6E8F" w:rsidRDefault="004A6E8F" w:rsidP="00AF7F31">
      <w:pPr>
        <w:spacing w:line="360" w:lineRule="auto"/>
      </w:pPr>
      <w:proofErr w:type="spellStart"/>
      <w:r>
        <w:t>Barp</w:t>
      </w:r>
      <w:proofErr w:type="spellEnd"/>
      <w:r>
        <w:tab/>
      </w:r>
      <w:r>
        <w:tab/>
        <w:t>=</w:t>
      </w:r>
      <w:r>
        <w:tab/>
      </w:r>
      <w:r>
        <w:tab/>
        <w:t xml:space="preserve">Besluit algemene rechtspositie politie </w:t>
      </w:r>
    </w:p>
    <w:p w14:paraId="26F0257F" w14:textId="2A7FD6E4" w:rsidR="00CB5EE3" w:rsidRDefault="00CB5EE3" w:rsidP="00AF7F31">
      <w:pPr>
        <w:spacing w:line="360" w:lineRule="auto"/>
      </w:pPr>
      <w:r>
        <w:t xml:space="preserve">BW </w:t>
      </w:r>
      <w:r w:rsidR="004A6E8F">
        <w:tab/>
      </w:r>
      <w:r w:rsidR="004A6E8F">
        <w:tab/>
      </w:r>
      <w:r>
        <w:t xml:space="preserve">= </w:t>
      </w:r>
      <w:r>
        <w:tab/>
      </w:r>
      <w:r>
        <w:tab/>
        <w:t>Burgerlijk Wetboek</w:t>
      </w:r>
    </w:p>
    <w:p w14:paraId="5F951A70" w14:textId="284A1D71" w:rsidR="0010365B" w:rsidRDefault="0010365B" w:rsidP="00AF7F31">
      <w:pPr>
        <w:spacing w:line="360" w:lineRule="auto"/>
      </w:pPr>
      <w:r>
        <w:t>cao</w:t>
      </w:r>
      <w:r>
        <w:tab/>
      </w:r>
      <w:r>
        <w:tab/>
        <w:t>=</w:t>
      </w:r>
      <w:r>
        <w:tab/>
      </w:r>
      <w:r>
        <w:tab/>
        <w:t>collectieve arbeidsovereenkomst</w:t>
      </w:r>
    </w:p>
    <w:p w14:paraId="1F7CE150" w14:textId="719120F1" w:rsidR="00414F08" w:rsidRDefault="00414F08" w:rsidP="00AF7F31">
      <w:pPr>
        <w:spacing w:line="360" w:lineRule="auto"/>
      </w:pPr>
      <w:r>
        <w:t xml:space="preserve">CAR/UWO </w:t>
      </w:r>
      <w:r w:rsidR="004A6E8F">
        <w:tab/>
      </w:r>
      <w:r>
        <w:t>=</w:t>
      </w:r>
      <w:r>
        <w:tab/>
      </w:r>
      <w:r w:rsidR="004A6E8F">
        <w:tab/>
      </w:r>
      <w:r>
        <w:t>Collectieve Arbeidsvoorwaardenregeling/uitwerkingsovereenkomst</w:t>
      </w:r>
    </w:p>
    <w:p w14:paraId="6150A3A1" w14:textId="0F6F1757" w:rsidR="00CB5EE3" w:rsidRDefault="00CB5EE3" w:rsidP="00AF7F31">
      <w:pPr>
        <w:spacing w:line="360" w:lineRule="auto"/>
      </w:pPr>
      <w:r>
        <w:t xml:space="preserve">CRvB </w:t>
      </w:r>
      <w:r w:rsidR="004A6E8F">
        <w:tab/>
      </w:r>
      <w:r w:rsidR="004A6E8F">
        <w:tab/>
      </w:r>
      <w:r>
        <w:t xml:space="preserve">= </w:t>
      </w:r>
      <w:r>
        <w:tab/>
      </w:r>
      <w:r>
        <w:tab/>
        <w:t>Centrale Raad van Beroep</w:t>
      </w:r>
    </w:p>
    <w:p w14:paraId="549607BC" w14:textId="76CAF243" w:rsidR="00B75C43" w:rsidRDefault="00B75C43" w:rsidP="00AF7F31">
      <w:pPr>
        <w:spacing w:line="360" w:lineRule="auto"/>
      </w:pPr>
      <w:r>
        <w:t>EVRM</w:t>
      </w:r>
      <w:r>
        <w:tab/>
      </w:r>
      <w:r>
        <w:tab/>
        <w:t xml:space="preserve">= </w:t>
      </w:r>
      <w:r>
        <w:tab/>
      </w:r>
      <w:r>
        <w:tab/>
        <w:t>Europees Verdrag voor de Rechten van de Mens</w:t>
      </w:r>
    </w:p>
    <w:p w14:paraId="05A3CEA7" w14:textId="140FC83F" w:rsidR="00CB5EE3" w:rsidRDefault="00CB5EE3" w:rsidP="00AF7F31">
      <w:pPr>
        <w:spacing w:line="360" w:lineRule="auto"/>
      </w:pPr>
      <w:r>
        <w:t xml:space="preserve">HR </w:t>
      </w:r>
      <w:r w:rsidR="004A6E8F">
        <w:tab/>
      </w:r>
      <w:r w:rsidR="004A6E8F">
        <w:tab/>
      </w:r>
      <w:r>
        <w:t>=</w:t>
      </w:r>
      <w:r>
        <w:tab/>
      </w:r>
      <w:r>
        <w:tab/>
        <w:t>Hoge Raad</w:t>
      </w:r>
    </w:p>
    <w:p w14:paraId="71E41C25" w14:textId="5718A2D0" w:rsidR="00B51DFF" w:rsidRDefault="00B51DFF" w:rsidP="00AF7F31">
      <w:pPr>
        <w:spacing w:line="360" w:lineRule="auto"/>
      </w:pPr>
      <w:r>
        <w:t>Rb</w:t>
      </w:r>
      <w:r>
        <w:tab/>
      </w:r>
      <w:r>
        <w:tab/>
        <w:t>=</w:t>
      </w:r>
      <w:r>
        <w:tab/>
      </w:r>
      <w:r>
        <w:tab/>
        <w:t>Rechtbank</w:t>
      </w:r>
    </w:p>
    <w:p w14:paraId="7B04EC3D" w14:textId="06E7CC70" w:rsidR="00692148" w:rsidRDefault="00692148" w:rsidP="00AF7F31">
      <w:pPr>
        <w:spacing w:line="360" w:lineRule="auto"/>
      </w:pPr>
      <w:r>
        <w:t>UWV</w:t>
      </w:r>
      <w:r>
        <w:tab/>
      </w:r>
      <w:r>
        <w:tab/>
        <w:t>=</w:t>
      </w:r>
      <w:r>
        <w:tab/>
      </w:r>
      <w:r>
        <w:tab/>
        <w:t>Uitvoeringsinstituut Werknemersverzekeringen</w:t>
      </w:r>
    </w:p>
    <w:p w14:paraId="1DBB68F1" w14:textId="0D2A8C05" w:rsidR="008D4F7C" w:rsidRDefault="008D4F7C" w:rsidP="00AF7F31">
      <w:pPr>
        <w:spacing w:line="360" w:lineRule="auto"/>
      </w:pPr>
      <w:proofErr w:type="spellStart"/>
      <w:r>
        <w:t>Wcao</w:t>
      </w:r>
      <w:proofErr w:type="spellEnd"/>
      <w:r>
        <w:tab/>
      </w:r>
      <w:r>
        <w:tab/>
        <w:t>=</w:t>
      </w:r>
      <w:r>
        <w:tab/>
      </w:r>
      <w:r>
        <w:tab/>
        <w:t>Wet op de collectieve arbeidsvoorwaarden</w:t>
      </w:r>
    </w:p>
    <w:p w14:paraId="04B9DCA4" w14:textId="5DAEB93F" w:rsidR="005200E2" w:rsidRDefault="005200E2" w:rsidP="00AF7F31">
      <w:pPr>
        <w:spacing w:line="360" w:lineRule="auto"/>
      </w:pPr>
      <w:proofErr w:type="spellStart"/>
      <w:r>
        <w:t>Wnra</w:t>
      </w:r>
      <w:proofErr w:type="spellEnd"/>
      <w:r>
        <w:t xml:space="preserve"> </w:t>
      </w:r>
      <w:r w:rsidR="004A6E8F">
        <w:tab/>
      </w:r>
      <w:r w:rsidR="004A6E8F">
        <w:tab/>
      </w:r>
      <w:r>
        <w:t>=</w:t>
      </w:r>
      <w:r>
        <w:tab/>
      </w:r>
      <w:r>
        <w:tab/>
        <w:t xml:space="preserve">Wet normalisering rechtspositie ambtenaren </w:t>
      </w:r>
    </w:p>
    <w:p w14:paraId="26E636B5" w14:textId="547D9A31" w:rsidR="00CB5EE3" w:rsidRDefault="00CB5EE3" w:rsidP="00AF7F31">
      <w:pPr>
        <w:spacing w:line="360" w:lineRule="auto"/>
      </w:pPr>
      <w:proofErr w:type="spellStart"/>
      <w:r>
        <w:t>Wwz</w:t>
      </w:r>
      <w:proofErr w:type="spellEnd"/>
      <w:r>
        <w:t xml:space="preserve"> </w:t>
      </w:r>
      <w:r w:rsidR="004A6E8F">
        <w:tab/>
      </w:r>
      <w:r w:rsidR="004A6E8F">
        <w:tab/>
      </w:r>
      <w:r>
        <w:t xml:space="preserve">= </w:t>
      </w:r>
      <w:r>
        <w:tab/>
      </w:r>
      <w:r>
        <w:tab/>
        <w:t>Wet werk en zekerheid</w:t>
      </w:r>
    </w:p>
    <w:p w14:paraId="3BE614D4" w14:textId="77777777" w:rsidR="005200E2" w:rsidRDefault="005200E2" w:rsidP="00AF7F31">
      <w:pPr>
        <w:spacing w:line="360" w:lineRule="auto"/>
      </w:pPr>
    </w:p>
    <w:p w14:paraId="63B67061" w14:textId="77777777" w:rsidR="00CB5EE3" w:rsidRDefault="00CB5EE3" w:rsidP="00AF7F31">
      <w:pPr>
        <w:spacing w:line="360" w:lineRule="auto"/>
      </w:pPr>
    </w:p>
    <w:p w14:paraId="69022A01" w14:textId="77777777" w:rsidR="00CB5EE3" w:rsidRDefault="00CB5EE3" w:rsidP="00AF7F31">
      <w:pPr>
        <w:spacing w:line="360" w:lineRule="auto"/>
      </w:pPr>
    </w:p>
    <w:p w14:paraId="6D18AFD7" w14:textId="77777777" w:rsidR="008D4F7C" w:rsidRDefault="008D4F7C" w:rsidP="00AF7F31">
      <w:pPr>
        <w:spacing w:line="360" w:lineRule="auto"/>
      </w:pPr>
    </w:p>
    <w:p w14:paraId="671EBB45" w14:textId="77777777" w:rsidR="008D4F7C" w:rsidRDefault="008D4F7C" w:rsidP="00AF7F31">
      <w:pPr>
        <w:spacing w:line="360" w:lineRule="auto"/>
      </w:pPr>
    </w:p>
    <w:p w14:paraId="21034320" w14:textId="77777777" w:rsidR="008D4F7C" w:rsidRDefault="008D4F7C" w:rsidP="00AF7F31">
      <w:pPr>
        <w:spacing w:line="360" w:lineRule="auto"/>
      </w:pPr>
    </w:p>
    <w:p w14:paraId="1532DC2C" w14:textId="77777777" w:rsidR="008D4F7C" w:rsidRDefault="008D4F7C" w:rsidP="00AF7F31">
      <w:pPr>
        <w:spacing w:line="360" w:lineRule="auto"/>
      </w:pPr>
    </w:p>
    <w:p w14:paraId="5B354AA4" w14:textId="77777777" w:rsidR="008D4F7C" w:rsidRDefault="008D4F7C" w:rsidP="00AF7F31">
      <w:pPr>
        <w:spacing w:line="360" w:lineRule="auto"/>
      </w:pPr>
    </w:p>
    <w:p w14:paraId="267D5A6F" w14:textId="77777777" w:rsidR="008D4F7C" w:rsidRDefault="008D4F7C" w:rsidP="00AF7F31">
      <w:pPr>
        <w:spacing w:line="360" w:lineRule="auto"/>
      </w:pPr>
    </w:p>
    <w:p w14:paraId="32031A89" w14:textId="77777777" w:rsidR="008D4F7C" w:rsidRDefault="008D4F7C" w:rsidP="00AF7F31">
      <w:pPr>
        <w:spacing w:line="360" w:lineRule="auto"/>
      </w:pPr>
    </w:p>
    <w:p w14:paraId="3C1DB4D0" w14:textId="77777777" w:rsidR="008D4F7C" w:rsidRDefault="008D4F7C" w:rsidP="00AF7F31">
      <w:pPr>
        <w:spacing w:line="360" w:lineRule="auto"/>
      </w:pPr>
    </w:p>
    <w:p w14:paraId="5AAE6E7F" w14:textId="77777777" w:rsidR="008D4F7C" w:rsidRDefault="008D4F7C" w:rsidP="00AF7F31">
      <w:pPr>
        <w:spacing w:line="360" w:lineRule="auto"/>
      </w:pPr>
    </w:p>
    <w:p w14:paraId="70D1DD4B" w14:textId="77777777" w:rsidR="008D4F7C" w:rsidRDefault="008D4F7C" w:rsidP="00AF7F31">
      <w:pPr>
        <w:spacing w:line="360" w:lineRule="auto"/>
      </w:pPr>
    </w:p>
    <w:p w14:paraId="40A1DE1F" w14:textId="76644FB9" w:rsidR="00CB5EE3" w:rsidRDefault="009866FE" w:rsidP="00AF7F31">
      <w:pPr>
        <w:pStyle w:val="Kop1"/>
        <w:spacing w:line="360" w:lineRule="auto"/>
      </w:pPr>
      <w:bookmarkStart w:id="3" w:name="_Toc483820473"/>
      <w:r>
        <w:lastRenderedPageBreak/>
        <w:t>H</w:t>
      </w:r>
      <w:r w:rsidR="00CB5EE3">
        <w:t xml:space="preserve">oofdstuk 1: </w:t>
      </w:r>
      <w:r w:rsidR="00D04A41">
        <w:t>inleiding</w:t>
      </w:r>
      <w:bookmarkEnd w:id="3"/>
    </w:p>
    <w:p w14:paraId="2DF199A8" w14:textId="2F923B08" w:rsidR="00715C2F" w:rsidRDefault="00715C2F" w:rsidP="00AF7F31">
      <w:pPr>
        <w:pStyle w:val="Kop2"/>
        <w:spacing w:line="360" w:lineRule="auto"/>
      </w:pPr>
      <w:bookmarkStart w:id="4" w:name="_Toc483820474"/>
      <w:r>
        <w:t>1.1 Aanleiding</w:t>
      </w:r>
      <w:r w:rsidR="00371554">
        <w:t xml:space="preserve"> en probleemanalyse</w:t>
      </w:r>
      <w:bookmarkEnd w:id="4"/>
    </w:p>
    <w:p w14:paraId="5669515F" w14:textId="77777777" w:rsidR="009D6E05" w:rsidRDefault="00AA23E2" w:rsidP="00AF7F31">
      <w:pPr>
        <w:pStyle w:val="Geenafstand"/>
        <w:spacing w:line="360" w:lineRule="auto"/>
        <w:jc w:val="both"/>
      </w:pPr>
      <w:r>
        <w:t>Ten behoeve van de afstudeerscriptie inzake mijn opleiding HBO-Rechten voer ik dit onderzoek uit. De opdrachtgever van dit onderzoek is Van Kleef &amp; Partners</w:t>
      </w:r>
      <w:r w:rsidR="008E3BA5">
        <w:t xml:space="preserve"> BV</w:t>
      </w:r>
      <w:r>
        <w:t>. Van Kleef &amp; Partners</w:t>
      </w:r>
      <w:r w:rsidR="008E3BA5">
        <w:t xml:space="preserve"> BV</w:t>
      </w:r>
      <w:r>
        <w:t xml:space="preserve"> is een juridisch adviesbureau waar de adviseurs gespecialiseerd zijn in het ambtenarenrecht, arbeidsrecht, sociaal zekerheidsrecht en andere gerelateerde rechten. Hierbij zijn de adviseurs er voor zowel de werkgever als voor de werknemer. </w:t>
      </w:r>
    </w:p>
    <w:p w14:paraId="5A743EC7" w14:textId="6711E613" w:rsidR="003853AD" w:rsidRDefault="00D04A41" w:rsidP="00AF7F31">
      <w:pPr>
        <w:pStyle w:val="Geenafstand"/>
        <w:tabs>
          <w:tab w:val="left" w:pos="930"/>
        </w:tabs>
        <w:spacing w:line="360" w:lineRule="auto"/>
        <w:jc w:val="both"/>
      </w:pPr>
      <w:r>
        <w:tab/>
      </w:r>
    </w:p>
    <w:p w14:paraId="14A09096" w14:textId="77DEBA6A" w:rsidR="00AC30C5" w:rsidRDefault="005200E2" w:rsidP="00AF7F31">
      <w:pPr>
        <w:pStyle w:val="Geenafstand"/>
        <w:spacing w:line="360" w:lineRule="auto"/>
        <w:jc w:val="both"/>
      </w:pPr>
      <w:r>
        <w:t xml:space="preserve">Op 8 november 2016 is de Wet normalisering rechtspositie ambtenaren (hierna: </w:t>
      </w:r>
      <w:proofErr w:type="spellStart"/>
      <w:r>
        <w:t>Wnra</w:t>
      </w:r>
      <w:proofErr w:type="spellEnd"/>
      <w:r>
        <w:t xml:space="preserve">) door de Eerste Kamer aangenomen, </w:t>
      </w:r>
      <w:r w:rsidR="00067594">
        <w:t xml:space="preserve">wat betekent dat er een ingrijpende herziening van het ambtenarenrecht zal plaatsvinden. </w:t>
      </w:r>
      <w:r w:rsidR="00476EC8">
        <w:t>Het normaliseringsproces is in de jaren ’80 al op gang gebracht. Het uitgangspunt hierbij was om de arbeidsverhoudingen bij de overheid te modelleren naar de voorwaarden en verhoudingen in de private sector.</w:t>
      </w:r>
      <w:r w:rsidR="00844C76">
        <w:rPr>
          <w:rStyle w:val="Voetnootmarkering"/>
        </w:rPr>
        <w:footnoteReference w:id="1"/>
      </w:r>
      <w:r w:rsidR="00476EC8">
        <w:t xml:space="preserve"> </w:t>
      </w:r>
      <w:r w:rsidR="00844C76">
        <w:t>De laatste stap in het normalisatieproces is het initiatiefwetsvoorstel</w:t>
      </w:r>
      <w:r w:rsidR="00846359">
        <w:t xml:space="preserve"> geweest</w:t>
      </w:r>
      <w:r w:rsidR="00844C76">
        <w:t xml:space="preserve"> dat </w:t>
      </w:r>
      <w:r w:rsidR="00AC30C5">
        <w:t xml:space="preserve">is ingediend door de Kamerleden Koser Kaya en Van Hijum. </w:t>
      </w:r>
      <w:r w:rsidR="00AC30C5">
        <w:rPr>
          <w:rStyle w:val="Voetnootmarkering"/>
        </w:rPr>
        <w:footnoteReference w:id="2"/>
      </w:r>
      <w:r w:rsidR="00AC30C5">
        <w:t xml:space="preserve"> </w:t>
      </w:r>
      <w:r w:rsidR="00910CEF">
        <w:t>De beoogde datum van inwerkingtreding</w:t>
      </w:r>
      <w:r w:rsidR="00846359">
        <w:t xml:space="preserve"> van de wet</w:t>
      </w:r>
      <w:r w:rsidR="00910CEF">
        <w:t xml:space="preserve"> is gesteld op 1 januari 2020. </w:t>
      </w:r>
      <w:r w:rsidR="00AC30C5">
        <w:t xml:space="preserve">De meest cruciale gevolgen van de </w:t>
      </w:r>
      <w:proofErr w:type="spellStart"/>
      <w:r w:rsidR="00AC30C5">
        <w:t>Wnra</w:t>
      </w:r>
      <w:proofErr w:type="spellEnd"/>
      <w:r w:rsidR="00AC30C5">
        <w:t xml:space="preserve"> zullen zijn dat de arbeidsrechtelijke rechtspositie van ambtenaren gelijk wordt aan die van werknemers in de private marktsector, met uitzondering van een aantal gevallen die later zullen worden benoemd. </w:t>
      </w:r>
      <w:r w:rsidR="00AC30C5">
        <w:rPr>
          <w:rStyle w:val="Voetnootmarkering"/>
        </w:rPr>
        <w:footnoteReference w:id="3"/>
      </w:r>
      <w:r w:rsidR="00AC30C5">
        <w:t xml:space="preserve"> Daarnaast komt er een nieuwe (gewijzigde) Ambtenarenwet (hierna: AW). De meeste ambtenaren zullen in de toekomst dan ook werkzaam zijn op grond van een arbeidsovereenkomst, zoals neergelegd in titel 10 van het Burgerlijk Wetboek (hierna: BW). In de term ‘Wet normalisering rechtspositie ambtenaren’ betekent het begrip ‘normalisering’ dan ook: juridische gelijkschakeling</w:t>
      </w:r>
      <w:r w:rsidR="00D25B2B">
        <w:t xml:space="preserve">. </w:t>
      </w:r>
      <w:r w:rsidR="00D25B2B">
        <w:rPr>
          <w:rStyle w:val="Voetnootmarkering"/>
        </w:rPr>
        <w:footnoteReference w:id="4"/>
      </w:r>
      <w:r w:rsidR="009D6E05">
        <w:t xml:space="preserve"> </w:t>
      </w:r>
    </w:p>
    <w:p w14:paraId="46FEE306" w14:textId="77777777" w:rsidR="0002185E" w:rsidRDefault="0002185E" w:rsidP="00AF7F31">
      <w:pPr>
        <w:pStyle w:val="Geenafstand"/>
        <w:spacing w:line="360" w:lineRule="auto"/>
        <w:jc w:val="both"/>
      </w:pPr>
    </w:p>
    <w:p w14:paraId="0703FB68" w14:textId="6BF019FD" w:rsidR="00100225" w:rsidRDefault="0002185E" w:rsidP="00AF7F31">
      <w:pPr>
        <w:pStyle w:val="Geenafstand"/>
        <w:spacing w:line="360" w:lineRule="auto"/>
        <w:jc w:val="both"/>
      </w:pPr>
      <w:r>
        <w:t xml:space="preserve">In de rechtspraktijk speelt de vraag wat de inwerkingtreding van de </w:t>
      </w:r>
      <w:proofErr w:type="spellStart"/>
      <w:r>
        <w:t>Wnra</w:t>
      </w:r>
      <w:proofErr w:type="spellEnd"/>
      <w:r>
        <w:t xml:space="preserve"> precies zal gaan betekenen en welke specifieke gevolgen hieraan  verbonden zijn. </w:t>
      </w:r>
      <w:r w:rsidR="00100225">
        <w:t xml:space="preserve">Het gevoel heerst dat de </w:t>
      </w:r>
      <w:r w:rsidR="0056424B">
        <w:t xml:space="preserve">Centrale Raad van Beroep (hierna: </w:t>
      </w:r>
      <w:r w:rsidR="00100225">
        <w:t>CRvB</w:t>
      </w:r>
      <w:r w:rsidR="0056424B">
        <w:t>)</w:t>
      </w:r>
      <w:r w:rsidR="003F31FB">
        <w:t xml:space="preserve"> </w:t>
      </w:r>
      <w:r w:rsidR="00100225">
        <w:t>vaak een bepaalde koers vaart die op dit moment voor de overheidswerkgever wat gun</w:t>
      </w:r>
      <w:r w:rsidR="00C71182">
        <w:t xml:space="preserve">stiger lijkt uit te pakken. Zo </w:t>
      </w:r>
      <w:r w:rsidR="00100225">
        <w:t>lijkt de CRvB gemakkelijker aan te nemen dat de overheidswerkgever aan zijn zorgplicht heeft gedaan, dan de H</w:t>
      </w:r>
      <w:r w:rsidR="0056424B">
        <w:t xml:space="preserve">oge </w:t>
      </w:r>
      <w:r w:rsidR="00100225">
        <w:t>R</w:t>
      </w:r>
      <w:r w:rsidR="0056424B">
        <w:t>aad (HR)</w:t>
      </w:r>
      <w:r w:rsidR="00100225">
        <w:t xml:space="preserve">. Van Kleef &amp; Partners BV wil graag weten of dit daadwerkelijk zo is. Daarnaast vragen zij zich af hoe de aansprakelijkheid bij dienstongevallen vorm krijgt indien de </w:t>
      </w:r>
      <w:proofErr w:type="spellStart"/>
      <w:r w:rsidR="00100225">
        <w:t>Wnra</w:t>
      </w:r>
      <w:proofErr w:type="spellEnd"/>
      <w:r w:rsidR="00100225">
        <w:t xml:space="preserve"> in werking treedt. Graa</w:t>
      </w:r>
      <w:r w:rsidR="003F31FB">
        <w:t xml:space="preserve">g willen zij een advies ontvangen </w:t>
      </w:r>
      <w:r w:rsidR="00100225">
        <w:t>over deze verandering en welke gevolgen dit met zich mee zal brengen.</w:t>
      </w:r>
    </w:p>
    <w:p w14:paraId="07564B3C" w14:textId="49E1BC2E" w:rsidR="00715C2F" w:rsidRDefault="00715C2F" w:rsidP="00AF7F31">
      <w:pPr>
        <w:pStyle w:val="Kop2"/>
        <w:spacing w:line="360" w:lineRule="auto"/>
      </w:pPr>
      <w:bookmarkStart w:id="5" w:name="_Toc483820475"/>
      <w:r>
        <w:lastRenderedPageBreak/>
        <w:t>1.2 Doelstelling</w:t>
      </w:r>
      <w:bookmarkEnd w:id="5"/>
    </w:p>
    <w:p w14:paraId="0582712C" w14:textId="0780B0BB" w:rsidR="00B30806" w:rsidRDefault="00B30806" w:rsidP="00AF7F31">
      <w:pPr>
        <w:pStyle w:val="Geenafstand"/>
        <w:spacing w:line="360" w:lineRule="auto"/>
        <w:jc w:val="both"/>
      </w:pPr>
      <w:r w:rsidRPr="00B30806">
        <w:t xml:space="preserve">Het doel van dit onderzoek is om een inzicht te verschaffen aan de juridisch adviseurs van </w:t>
      </w:r>
      <w:proofErr w:type="spellStart"/>
      <w:r w:rsidRPr="00B30806">
        <w:t>Van</w:t>
      </w:r>
      <w:proofErr w:type="spellEnd"/>
      <w:r w:rsidRPr="00B30806">
        <w:t xml:space="preserve"> Kleef &amp; Partners BV over de aansprakelijkheid bij dienstongevallen na inwerkingtreding van de Wet normalisering rechtspositie ambtenaren. Om de aansprakelijkheid in kaar</w:t>
      </w:r>
      <w:r w:rsidR="0056424B">
        <w:t>t te b</w:t>
      </w:r>
      <w:r w:rsidR="003F31FB">
        <w:t>rengen</w:t>
      </w:r>
      <w:r w:rsidR="0056424B">
        <w:t xml:space="preserve"> zal </w:t>
      </w:r>
      <w:r w:rsidR="003F31FB">
        <w:t>ik kijken</w:t>
      </w:r>
      <w:r w:rsidRPr="00B30806">
        <w:t xml:space="preserve"> naar de overwegingen in uitspraken van de CRvB en naar de overwegingen in uitspraken van de HR.  Doordat ik tevens zal kijken naar wat de beslissing is geweest van de rechters, kan ik onderzoeken welke verschillen er in het oude en het nieuwe ambtenarenrecht naar voren komen omtrent de aansprakelijkheid bij dienstongevallen. Om tot bovenstaande informatie te komen zal ik gebruik maken van de onderzoeksmethode jurisprudentieonderzoek. Om overzicht te krijgen in de overwegingen zal ik gebruik maken van diverse topics. Door zowel deze topics en beslissingen in zowel het oude als in het nieuwe ambtenarenrecht me</w:t>
      </w:r>
      <w:r w:rsidR="003F31FB">
        <w:t xml:space="preserve">t elkaar te vergelijken, zal er </w:t>
      </w:r>
      <w:r w:rsidRPr="00B30806">
        <w:t>een verschil zichtbaar worden in de toetsing van de CRvB en de HR. Naar aanleiding van dit verschil zal ik een advies voor Van Kleef &amp; Partners BV kunnen schetsen over hoe om te gaan met de aansprakelijk</w:t>
      </w:r>
      <w:r w:rsidR="00C71182">
        <w:t>heid</w:t>
      </w:r>
      <w:r w:rsidRPr="00B30806">
        <w:t xml:space="preserve"> bij dienstongevallen na inwerkingtreding van de </w:t>
      </w:r>
      <w:proofErr w:type="spellStart"/>
      <w:r w:rsidRPr="00B30806">
        <w:t>Wnra</w:t>
      </w:r>
      <w:proofErr w:type="spellEnd"/>
      <w:r w:rsidRPr="00B30806">
        <w:t>.</w:t>
      </w:r>
    </w:p>
    <w:p w14:paraId="3F370BBC" w14:textId="77777777" w:rsidR="00B30806" w:rsidRDefault="00B30806" w:rsidP="00AF7F31">
      <w:pPr>
        <w:pStyle w:val="Geenafstand"/>
        <w:spacing w:line="360" w:lineRule="auto"/>
        <w:jc w:val="both"/>
      </w:pPr>
    </w:p>
    <w:p w14:paraId="606008DF" w14:textId="66844946" w:rsidR="00715C2F" w:rsidRDefault="00715C2F" w:rsidP="00AF7F31">
      <w:pPr>
        <w:pStyle w:val="Kop2"/>
        <w:spacing w:line="360" w:lineRule="auto"/>
      </w:pPr>
      <w:bookmarkStart w:id="6" w:name="_Toc483820476"/>
      <w:r>
        <w:t>1.3 Vraagstelling</w:t>
      </w:r>
      <w:bookmarkEnd w:id="6"/>
    </w:p>
    <w:p w14:paraId="5F41486C" w14:textId="0DF6CDE5" w:rsidR="00715C2F" w:rsidRDefault="00715C2F" w:rsidP="00AF7F31">
      <w:pPr>
        <w:pStyle w:val="Geenafstand"/>
        <w:spacing w:line="360" w:lineRule="auto"/>
        <w:jc w:val="both"/>
      </w:pPr>
      <w:r>
        <w:t>Om tot bove</w:t>
      </w:r>
      <w:r w:rsidR="0056424B">
        <w:t xml:space="preserve">nstaande doelstelling te komen </w:t>
      </w:r>
      <w:r>
        <w:t>luidt de centrale vraag van dit onderzoek als volgt:</w:t>
      </w:r>
    </w:p>
    <w:p w14:paraId="3350F1C1" w14:textId="77777777" w:rsidR="00715C2F" w:rsidRDefault="00715C2F" w:rsidP="00AF7F31">
      <w:pPr>
        <w:pStyle w:val="Geenafstand"/>
        <w:spacing w:line="360" w:lineRule="auto"/>
        <w:jc w:val="both"/>
      </w:pPr>
    </w:p>
    <w:p w14:paraId="3BD0F3D4" w14:textId="77777777" w:rsidR="00715C2F" w:rsidRPr="00715C2F" w:rsidRDefault="00715C2F" w:rsidP="00AF7F31">
      <w:pPr>
        <w:spacing w:line="360" w:lineRule="auto"/>
        <w:jc w:val="both"/>
        <w:rPr>
          <w:i/>
        </w:rPr>
      </w:pPr>
      <w:r w:rsidRPr="00715C2F">
        <w:rPr>
          <w:i/>
        </w:rPr>
        <w:t>Welk advies kan aan Van Kleef &amp; Partners BV worden verschaft ten aanzien van de aansprakelijkheid bij dienstongevallen bij ambtenaren na inwerkingtreding van de Wet normalisering rechtspositie ambtenaren op grond van een jurisprudentieonderzoek?</w:t>
      </w:r>
    </w:p>
    <w:p w14:paraId="5A26CF4D" w14:textId="77777777" w:rsidR="00715C2F" w:rsidRPr="00715C2F" w:rsidRDefault="00715C2F" w:rsidP="00AF7F31">
      <w:pPr>
        <w:spacing w:line="360" w:lineRule="auto"/>
        <w:jc w:val="both"/>
        <w:rPr>
          <w:i/>
        </w:rPr>
      </w:pPr>
    </w:p>
    <w:p w14:paraId="5596C352" w14:textId="468BCB5C" w:rsidR="00BF268F" w:rsidRDefault="00BF268F" w:rsidP="00AF7F31">
      <w:pPr>
        <w:spacing w:line="360" w:lineRule="auto"/>
        <w:jc w:val="both"/>
      </w:pPr>
      <w:r>
        <w:t>Voordat de centr</w:t>
      </w:r>
      <w:r w:rsidR="0056424B">
        <w:t>ale vraag kan worden beantwoord</w:t>
      </w:r>
      <w:r>
        <w:t xml:space="preserve"> zal ik eerst een aantal deelvragen beantwoorden. De antwoorden </w:t>
      </w:r>
      <w:r w:rsidR="00215C89">
        <w:t>op de deelvragen leiden naar h</w:t>
      </w:r>
      <w:r>
        <w:t>et antwoo</w:t>
      </w:r>
      <w:r w:rsidR="00791987">
        <w:t xml:space="preserve">rd op de centrale vraag. </w:t>
      </w:r>
      <w:r>
        <w:t>De deelvragen van dit onderzoek luiden:</w:t>
      </w:r>
    </w:p>
    <w:p w14:paraId="2D7E1C46" w14:textId="77777777" w:rsidR="00BF268F" w:rsidRDefault="00BF268F" w:rsidP="00AF7F31">
      <w:pPr>
        <w:spacing w:line="360" w:lineRule="auto"/>
        <w:jc w:val="both"/>
      </w:pPr>
    </w:p>
    <w:p w14:paraId="2688ACB1" w14:textId="3D91E0B1" w:rsidR="00791987" w:rsidRPr="00715C2F" w:rsidRDefault="00715C2F" w:rsidP="00AF7F31">
      <w:pPr>
        <w:spacing w:line="360" w:lineRule="auto"/>
        <w:jc w:val="both"/>
      </w:pPr>
      <w:r w:rsidRPr="00715C2F">
        <w:t>De deelvragen van dit onderzoek luiden:</w:t>
      </w:r>
    </w:p>
    <w:p w14:paraId="037664A1" w14:textId="020E0E7A" w:rsidR="00BB452E" w:rsidRPr="00BB452E" w:rsidRDefault="00BB452E" w:rsidP="00AF7F31">
      <w:pPr>
        <w:numPr>
          <w:ilvl w:val="0"/>
          <w:numId w:val="1"/>
        </w:numPr>
        <w:spacing w:line="360" w:lineRule="auto"/>
        <w:jc w:val="both"/>
      </w:pPr>
      <w:r w:rsidRPr="00BB452E">
        <w:t>W</w:t>
      </w:r>
      <w:r w:rsidR="00715C2F" w:rsidRPr="00BB452E">
        <w:t>el</w:t>
      </w:r>
      <w:r w:rsidRPr="00BB452E">
        <w:t xml:space="preserve">ke veranderingen brengt de </w:t>
      </w:r>
      <w:proofErr w:type="spellStart"/>
      <w:r w:rsidRPr="00BB452E">
        <w:t>Wnra</w:t>
      </w:r>
      <w:proofErr w:type="spellEnd"/>
      <w:r w:rsidR="00715C2F" w:rsidRPr="00BB452E">
        <w:t xml:space="preserve"> me</w:t>
      </w:r>
      <w:r w:rsidR="000A00F4">
        <w:t xml:space="preserve">t zich mee blijkens </w:t>
      </w:r>
      <w:r w:rsidR="00715C2F" w:rsidRPr="00BB452E">
        <w:t>parlementaire geschiedenis</w:t>
      </w:r>
      <w:r w:rsidR="000A00F4">
        <w:t>, wetsanalyse</w:t>
      </w:r>
      <w:r w:rsidR="00715C2F" w:rsidRPr="00BB452E">
        <w:t xml:space="preserve"> en literatuuronderzoek?</w:t>
      </w:r>
      <w:r w:rsidRPr="00BB452E">
        <w:t xml:space="preserve"> </w:t>
      </w:r>
    </w:p>
    <w:p w14:paraId="4653D97F" w14:textId="213F7029" w:rsidR="00715C2F" w:rsidRPr="00BB452E" w:rsidRDefault="00BB452E" w:rsidP="00AF7F31">
      <w:pPr>
        <w:numPr>
          <w:ilvl w:val="0"/>
          <w:numId w:val="1"/>
        </w:numPr>
        <w:spacing w:line="360" w:lineRule="auto"/>
        <w:jc w:val="both"/>
      </w:pPr>
      <w:r w:rsidRPr="00BB452E">
        <w:t xml:space="preserve">Wat is het doel van de </w:t>
      </w:r>
      <w:proofErr w:type="spellStart"/>
      <w:r w:rsidRPr="00BB452E">
        <w:t>Wnra</w:t>
      </w:r>
      <w:proofErr w:type="spellEnd"/>
      <w:r w:rsidRPr="00BB452E">
        <w:t xml:space="preserve"> blijkens parlementaire geschiedenis en literatuuronderzoek? </w:t>
      </w:r>
    </w:p>
    <w:p w14:paraId="19CBC9C9" w14:textId="77777777" w:rsidR="00715C2F" w:rsidRPr="00BB452E" w:rsidRDefault="00715C2F" w:rsidP="00AF7F31">
      <w:pPr>
        <w:numPr>
          <w:ilvl w:val="0"/>
          <w:numId w:val="1"/>
        </w:numPr>
        <w:spacing w:line="360" w:lineRule="auto"/>
        <w:jc w:val="both"/>
      </w:pPr>
      <w:r w:rsidRPr="00BB452E">
        <w:t>Hoe is de aansprakelijkheid bij arbeidsongevallen geregeld in het arbeidsrecht blijkens wetsanalyse en literatuuronderzoek?</w:t>
      </w:r>
    </w:p>
    <w:p w14:paraId="3A08E608" w14:textId="612987BC" w:rsidR="00715C2F" w:rsidRPr="00BB452E" w:rsidRDefault="00715C2F" w:rsidP="00AF7F31">
      <w:pPr>
        <w:numPr>
          <w:ilvl w:val="0"/>
          <w:numId w:val="1"/>
        </w:numPr>
        <w:spacing w:line="360" w:lineRule="auto"/>
        <w:jc w:val="both"/>
      </w:pPr>
      <w:r w:rsidRPr="00BB452E">
        <w:t>Hoe is de aansprakelijkhei</w:t>
      </w:r>
      <w:r w:rsidR="00C71182">
        <w:t>d bij dienst</w:t>
      </w:r>
      <w:r w:rsidRPr="00BB452E">
        <w:t>ongevallen geregeld in het huidige ambtenarenrecht blijkens wetsanalyse en literatuuronderzoek?</w:t>
      </w:r>
    </w:p>
    <w:p w14:paraId="19BEA751" w14:textId="3B71E951" w:rsidR="00BB452E" w:rsidRPr="00BB452E" w:rsidRDefault="00BB452E" w:rsidP="00AF7F31">
      <w:pPr>
        <w:numPr>
          <w:ilvl w:val="0"/>
          <w:numId w:val="1"/>
        </w:numPr>
        <w:spacing w:line="360" w:lineRule="auto"/>
        <w:jc w:val="both"/>
      </w:pPr>
      <w:r w:rsidRPr="00BB452E">
        <w:lastRenderedPageBreak/>
        <w:t>Wat legt de CRvB ten grondslag aan de overheidswerkgeversaansprakelijkheid blijkens jurisprudentieonderzoek?</w:t>
      </w:r>
    </w:p>
    <w:p w14:paraId="229B50A7" w14:textId="1C108951" w:rsidR="00BB452E" w:rsidRDefault="00BB452E" w:rsidP="00AF7F31">
      <w:pPr>
        <w:numPr>
          <w:ilvl w:val="0"/>
          <w:numId w:val="1"/>
        </w:numPr>
        <w:spacing w:line="360" w:lineRule="auto"/>
        <w:jc w:val="both"/>
      </w:pPr>
      <w:r w:rsidRPr="00BB452E">
        <w:t xml:space="preserve">Wat legt de HR ten grondslag aan de werkgeversaansprakelijkheid blijkens jurisprudentieonderzoek? </w:t>
      </w:r>
    </w:p>
    <w:p w14:paraId="61E96149" w14:textId="77777777" w:rsidR="00DC1172" w:rsidRDefault="00DC1172" w:rsidP="00AF7F31">
      <w:pPr>
        <w:pStyle w:val="Geenafstand"/>
        <w:spacing w:line="360" w:lineRule="auto"/>
        <w:jc w:val="both"/>
      </w:pPr>
    </w:p>
    <w:p w14:paraId="0C92E040" w14:textId="2E06C93B" w:rsidR="00BF268F" w:rsidRDefault="00BF268F" w:rsidP="00AF7F31">
      <w:pPr>
        <w:pStyle w:val="Kop2"/>
        <w:spacing w:line="360" w:lineRule="auto"/>
      </w:pPr>
      <w:bookmarkStart w:id="7" w:name="_Toc483820477"/>
      <w:r>
        <w:t>1.5 Onderzoeksmethoden</w:t>
      </w:r>
      <w:bookmarkEnd w:id="7"/>
    </w:p>
    <w:p w14:paraId="3917EB97" w14:textId="433500E2" w:rsidR="00B97828" w:rsidRDefault="00B97828" w:rsidP="00AF7F31">
      <w:pPr>
        <w:spacing w:line="360" w:lineRule="auto"/>
        <w:jc w:val="both"/>
      </w:pPr>
      <w:r>
        <w:t xml:space="preserve">In deze paragraaf worden enerzijds de toegepaste methode van onderzoek per deelvraag uitgewerkt en anderzijds de gemaakte keuzes verantwoord. In het afstudeeronderzoek wordt onderscheid gemaakt in theoretisch-juridisch onderzoek en praktijkonderzoek. </w:t>
      </w:r>
      <w:r w:rsidR="000A00F4">
        <w:t xml:space="preserve">Met het oog op de betrouwbaarheid en validiteit worden verschillende onderzoeksmethoden toegepast. </w:t>
      </w:r>
      <w:r w:rsidRPr="001C2F25">
        <w:t xml:space="preserve">Naar aanleiding van alle </w:t>
      </w:r>
      <w:r>
        <w:t>onderzoeksmethoden die zijn</w:t>
      </w:r>
      <w:r w:rsidRPr="001C2F25">
        <w:t xml:space="preserve"> gebruikt </w:t>
      </w:r>
      <w:r>
        <w:t xml:space="preserve">kan er inzicht worden gegeven omtrent de aansprakelijkheid bij dienstongevallen voor Van Kleef &amp; Partners BV. Op die manier </w:t>
      </w:r>
      <w:r w:rsidR="003F31FB">
        <w:t xml:space="preserve">kan er uiteindelijk antwoord worden </w:t>
      </w:r>
      <w:r>
        <w:t xml:space="preserve">op de centrale vraag van dit onderzoek. Op basis </w:t>
      </w:r>
      <w:r w:rsidR="003F31FB">
        <w:t xml:space="preserve">daarvan worden de </w:t>
      </w:r>
      <w:r>
        <w:t xml:space="preserve">aanbevelingen aan Van kleef &amp; Partners BV geformuleerd.  </w:t>
      </w:r>
    </w:p>
    <w:p w14:paraId="695EAC87" w14:textId="77777777" w:rsidR="000A00F4" w:rsidRDefault="000A00F4" w:rsidP="00AF7F31">
      <w:pPr>
        <w:spacing w:line="360" w:lineRule="auto"/>
        <w:jc w:val="both"/>
      </w:pPr>
    </w:p>
    <w:p w14:paraId="24029443" w14:textId="636FAC8D" w:rsidR="009649A1" w:rsidRDefault="000A00F4" w:rsidP="00AF7F31">
      <w:pPr>
        <w:spacing w:line="360" w:lineRule="auto"/>
        <w:jc w:val="both"/>
      </w:pPr>
      <w:r>
        <w:t xml:space="preserve">De eerste twee deelvragen worden beantwoord middels een analyse van de parlementaire geschiedenis, de wet en de literatuur omtrent de </w:t>
      </w:r>
      <w:proofErr w:type="spellStart"/>
      <w:r>
        <w:t>Wnra</w:t>
      </w:r>
      <w:proofErr w:type="spellEnd"/>
      <w:r>
        <w:t>. Omtrent de parlementaire geschiedenis wordt h</w:t>
      </w:r>
      <w:r w:rsidR="005D49AE">
        <w:t>ierbij vooral ingegaan op de Memorie van Toelichting</w:t>
      </w:r>
      <w:r>
        <w:t xml:space="preserve"> en het wetsvoorstel van de </w:t>
      </w:r>
      <w:proofErr w:type="spellStart"/>
      <w:r>
        <w:t>Wnra</w:t>
      </w:r>
      <w:proofErr w:type="spellEnd"/>
      <w:r>
        <w:t>. De analyse wordt aangevuld met wetgeving, waar onder de Ambtenarenwet (AW), de Algemene Wet Bestuursrecht (</w:t>
      </w:r>
      <w:proofErr w:type="spellStart"/>
      <w:r>
        <w:t>Awb</w:t>
      </w:r>
      <w:proofErr w:type="spellEnd"/>
      <w:r>
        <w:t xml:space="preserve">) en Boek 7 van het Burgerlijk Wetboek (BW). Verder is er gebruik gemaakt van literatuuronderzoek, waarbij het onder meer gaat om de auteurs </w:t>
      </w:r>
      <w:r w:rsidR="00825697">
        <w:t xml:space="preserve">Van Meer, Loonstra en </w:t>
      </w:r>
      <w:r>
        <w:t>Zondag. De derde en de vierde deelvraag worden beantwoord middels een analyse van de wet en de literatuur omtrent het arbeidsrecht en het (huidige) ambtenarenrecht. Omtrent de wetgeving is hierbij ingegaan op de Arbowet, Boek 6 en B</w:t>
      </w:r>
      <w:r w:rsidR="00825697">
        <w:t xml:space="preserve">oek 7 van het BW, het </w:t>
      </w:r>
      <w:r w:rsidR="00825697" w:rsidRPr="00825697">
        <w:t>Algemene Rijksambtenarenreglement</w:t>
      </w:r>
      <w:r w:rsidR="00825697">
        <w:t xml:space="preserve"> (ARAR), de AW en de </w:t>
      </w:r>
      <w:r w:rsidR="00825697" w:rsidRPr="00825697">
        <w:t>Collectieve Arbeidsvoorwaardenovereenkomst/ Uitwerkingsovereenkomst (CAR/UWO)</w:t>
      </w:r>
      <w:r w:rsidR="00825697">
        <w:t xml:space="preserve">. Omtrent de literatuur gaat het onder meer om de auteurs Van Genderen, Loonstra, Zondag, Stuiver en Van </w:t>
      </w:r>
      <w:proofErr w:type="spellStart"/>
      <w:r w:rsidR="00825697">
        <w:t>Heugten</w:t>
      </w:r>
      <w:proofErr w:type="spellEnd"/>
      <w:r w:rsidR="00825697">
        <w:t xml:space="preserve">-Nijhof. De beantwoording van de eerste vier deelvragen vormt het theoretisch-juridisch kader van deze afstudeerscriptie. </w:t>
      </w:r>
    </w:p>
    <w:p w14:paraId="22D1FB69" w14:textId="415BE9D6" w:rsidR="009649A1" w:rsidRDefault="00825697" w:rsidP="00AF7F31">
      <w:pPr>
        <w:spacing w:line="360" w:lineRule="auto"/>
        <w:jc w:val="both"/>
      </w:pPr>
      <w:r>
        <w:t>Voor de</w:t>
      </w:r>
      <w:r w:rsidR="00791987">
        <w:t xml:space="preserve"> beantwoording van de vijfde en </w:t>
      </w:r>
      <w:r>
        <w:t>zesde</w:t>
      </w:r>
      <w:r w:rsidR="00791987">
        <w:t xml:space="preserve"> </w:t>
      </w:r>
      <w:r>
        <w:t>deelvraag is gekozen voor het verrichten van jurisprudentieonderzoek. Dit gedeelte vormt het praktijkgedeelte van deze afstudeerscriptie. De gedachte achter het jurisprudentieonderzoek is dat de centrale vraag alleen op basis van deze onderzoeksmethode beantwoord kan worden en niet via het uitvoeren van enquêtes of interviews</w:t>
      </w:r>
      <w:r w:rsidR="00C71182">
        <w:t>. Het beantwoorden van deze drie</w:t>
      </w:r>
      <w:r>
        <w:t xml:space="preserve"> deelvragen vindt plaats aan de hand van een analyse van veertig rechterlijke uitspraken. Het gaat hierbij om twintig uitspraken van de CRvB en twintig uitspraken van </w:t>
      </w:r>
      <w:r>
        <w:lastRenderedPageBreak/>
        <w:t>de HR</w:t>
      </w:r>
      <w:r w:rsidRPr="005D49AE">
        <w:t>.</w:t>
      </w:r>
      <w:r w:rsidR="00F7257F" w:rsidRPr="005D49AE">
        <w:t xml:space="preserve"> De opsomming van de rechterlijke uitspraken zijn te vinden in </w:t>
      </w:r>
      <w:r w:rsidR="00F7257F" w:rsidRPr="005D49AE">
        <w:rPr>
          <w:b/>
        </w:rPr>
        <w:t>bijlage I</w:t>
      </w:r>
      <w:r w:rsidR="00F7257F" w:rsidRPr="005D49AE">
        <w:t>.</w:t>
      </w:r>
      <w:r>
        <w:t xml:space="preserve"> </w:t>
      </w:r>
      <w:r w:rsidR="00274360">
        <w:t>De uitspraken zijn genummer</w:t>
      </w:r>
      <w:r w:rsidR="005D49AE">
        <w:t>d met de nummers 1 tot en met 40</w:t>
      </w:r>
      <w:r w:rsidR="00274360">
        <w:t xml:space="preserve">. Deze manier van nummering is ook te zien </w:t>
      </w:r>
      <w:r w:rsidR="005D49AE">
        <w:t xml:space="preserve">de schematische weergave van het jurisprudentieonderzoek </w:t>
      </w:r>
      <w:r w:rsidR="00274360">
        <w:t xml:space="preserve">in </w:t>
      </w:r>
      <w:r w:rsidR="00274360" w:rsidRPr="005D49AE">
        <w:rPr>
          <w:b/>
        </w:rPr>
        <w:t>bijlage III</w:t>
      </w:r>
      <w:r w:rsidR="00274360">
        <w:t xml:space="preserve">. </w:t>
      </w:r>
      <w:r>
        <w:t>In het kader van (</w:t>
      </w:r>
      <w:proofErr w:type="spellStart"/>
      <w:r>
        <w:t>overheids</w:t>
      </w:r>
      <w:proofErr w:type="spellEnd"/>
      <w:r>
        <w:t>)werkgeversaansprakelijkheid bij dienstongevallen let de rechter op verschillende gronden</w:t>
      </w:r>
      <w:r w:rsidR="00F7257F">
        <w:t>, de zogenoemde topics</w:t>
      </w:r>
      <w:r>
        <w:t>. Ik heb gekozen om mijn onderzoek te verrichten aan de hand v</w:t>
      </w:r>
      <w:r w:rsidR="00F7257F">
        <w:t>an twaalf verschillende topics</w:t>
      </w:r>
      <w:r>
        <w:t xml:space="preserve"> waaruit is gebleken dat de rechter deze van groot belang acht. </w:t>
      </w:r>
      <w:r w:rsidR="00F7257F" w:rsidRPr="005D49AE">
        <w:t xml:space="preserve">De opsomming van de topics </w:t>
      </w:r>
      <w:r w:rsidR="00C71182">
        <w:t xml:space="preserve">met de bijbehorende verantwoording </w:t>
      </w:r>
      <w:r w:rsidR="00F7257F" w:rsidRPr="005D49AE">
        <w:t xml:space="preserve">zijn te vinden in </w:t>
      </w:r>
      <w:r w:rsidR="00F7257F" w:rsidRPr="005D49AE">
        <w:rPr>
          <w:b/>
        </w:rPr>
        <w:t>bijlage II</w:t>
      </w:r>
      <w:r w:rsidR="00F7257F" w:rsidRPr="005D49AE">
        <w:t>.</w:t>
      </w:r>
      <w:r w:rsidR="00F7257F">
        <w:t xml:space="preserve"> De topics zijn gevormd op grond van verschillende feiten, omstandigheden en overwegingen die ik in de uitspraken terug heb zien komen. De onderzochte uitspraken zijn getoetst op basis van deze topics. </w:t>
      </w:r>
      <w:r w:rsidR="00F7257F" w:rsidRPr="005D49AE">
        <w:t>De topics en de uiteindelijke uitspraak van de</w:t>
      </w:r>
      <w:r w:rsidR="00C71182">
        <w:t xml:space="preserve"> rechter blijken uit de tabellen</w:t>
      </w:r>
      <w:r w:rsidR="00F7257F" w:rsidRPr="005D49AE">
        <w:t xml:space="preserve"> in </w:t>
      </w:r>
      <w:r w:rsidR="00F7257F" w:rsidRPr="00C71182">
        <w:rPr>
          <w:b/>
        </w:rPr>
        <w:t>bijlage III.</w:t>
      </w:r>
      <w:r w:rsidR="00F7257F">
        <w:t xml:space="preserve"> Aan de hand van de jurisprudentieanalyse wordt duidelijk of bepaalde lijnen te herkennen zijn in de rechterlijke overwegingen bij het al dan niet aansprakelijk stellen van de (</w:t>
      </w:r>
      <w:proofErr w:type="spellStart"/>
      <w:r w:rsidR="00F7257F">
        <w:t>overheids</w:t>
      </w:r>
      <w:proofErr w:type="spellEnd"/>
      <w:r w:rsidR="00F7257F">
        <w:t xml:space="preserve">)werkgever. </w:t>
      </w:r>
      <w:r w:rsidR="009649A1">
        <w:t xml:space="preserve">Op basis daarvan zullen de resultaten van dit onderzoek duidelijk worden. </w:t>
      </w:r>
    </w:p>
    <w:p w14:paraId="11FE9766" w14:textId="77777777" w:rsidR="009649A1" w:rsidRDefault="009649A1" w:rsidP="00AF7F31">
      <w:pPr>
        <w:spacing w:line="360" w:lineRule="auto"/>
        <w:jc w:val="both"/>
      </w:pPr>
    </w:p>
    <w:p w14:paraId="7816576F" w14:textId="3525C37F" w:rsidR="00825697" w:rsidRDefault="009649A1" w:rsidP="00AF7F31">
      <w:pPr>
        <w:spacing w:line="360" w:lineRule="auto"/>
        <w:jc w:val="both"/>
      </w:pPr>
      <w:r>
        <w:t xml:space="preserve">Overigens wordt opgemerkt dat geen begrippen geoperationaliseerd zijn, omdat geen van de gebruikte begrippen voor velerlei uitleg vatbaar is. </w:t>
      </w:r>
    </w:p>
    <w:p w14:paraId="204BC294" w14:textId="01637C7E" w:rsidR="005D49AE" w:rsidRDefault="005D49AE" w:rsidP="00AF7F31">
      <w:pPr>
        <w:spacing w:line="360" w:lineRule="auto"/>
        <w:jc w:val="both"/>
      </w:pPr>
      <w:r>
        <w:t>Daarnaast wordt opgemerkt dat een aantal uitspraken en de manier van jurisprudentieonderzoek gewijzigd zijn ten opzichte van het onderzoeksvo</w:t>
      </w:r>
      <w:r w:rsidR="003F31FB">
        <w:t>orstel. De reden hiervoor is dat</w:t>
      </w:r>
      <w:r>
        <w:t xml:space="preserve"> de uitspraken niet voldoende bruikbaar </w:t>
      </w:r>
      <w:r w:rsidR="000E5F02">
        <w:t xml:space="preserve">bleken te zijn </w:t>
      </w:r>
      <w:r>
        <w:t>voor dit onderzoek en dat de manier van jurisprudentieonderzoek niet antwoord kon geven</w:t>
      </w:r>
      <w:r w:rsidR="000E5F02">
        <w:t xml:space="preserve"> op de deelvragen en dus</w:t>
      </w:r>
      <w:r>
        <w:t xml:space="preserve"> ook niet op de uiteindelijke hoofdvraag. </w:t>
      </w:r>
    </w:p>
    <w:p w14:paraId="38969F43" w14:textId="77777777" w:rsidR="00415790" w:rsidRDefault="00415790" w:rsidP="00AF7F31">
      <w:pPr>
        <w:spacing w:line="360" w:lineRule="auto"/>
        <w:jc w:val="both"/>
      </w:pPr>
    </w:p>
    <w:p w14:paraId="05689CB1" w14:textId="194FF37E" w:rsidR="00415790" w:rsidRDefault="00415790" w:rsidP="00AF7F31">
      <w:pPr>
        <w:pStyle w:val="Kop2"/>
        <w:spacing w:line="360" w:lineRule="auto"/>
      </w:pPr>
      <w:bookmarkStart w:id="8" w:name="_Toc483820478"/>
      <w:r>
        <w:t>1.6 Leeswijzer</w:t>
      </w:r>
      <w:bookmarkEnd w:id="8"/>
    </w:p>
    <w:p w14:paraId="4A201BF5" w14:textId="5ECB5E35" w:rsidR="005D49AE" w:rsidRPr="005D49AE" w:rsidRDefault="005D49AE" w:rsidP="00AF7F31">
      <w:pPr>
        <w:spacing w:line="360" w:lineRule="auto"/>
        <w:jc w:val="both"/>
        <w:rPr>
          <w:szCs w:val="22"/>
        </w:rPr>
      </w:pPr>
      <w:r>
        <w:rPr>
          <w:szCs w:val="22"/>
        </w:rPr>
        <w:t xml:space="preserve">De opbouw van dit onderzoeksrapport ziet er als volgt uit. Hoofstuk 2, 3 en 4 betreffen het theoretisch-juridische kader van dit onderzoek. In hoofdstuk 2 wordt de </w:t>
      </w:r>
      <w:proofErr w:type="spellStart"/>
      <w:r>
        <w:rPr>
          <w:szCs w:val="22"/>
        </w:rPr>
        <w:t>Wnra</w:t>
      </w:r>
      <w:proofErr w:type="spellEnd"/>
      <w:r>
        <w:rPr>
          <w:szCs w:val="22"/>
        </w:rPr>
        <w:t xml:space="preserve"> besproken en het doel hiervan. In hoofdstuk 3 wordt uitgelegd hoe de sc</w:t>
      </w:r>
      <w:r w:rsidR="000E5F02">
        <w:rPr>
          <w:szCs w:val="22"/>
        </w:rPr>
        <w:t>hadeaansprakelijkheid is bepaald</w:t>
      </w:r>
      <w:r>
        <w:rPr>
          <w:szCs w:val="22"/>
        </w:rPr>
        <w:t xml:space="preserve"> in het arbeidsrecht. Hoofdstuk 4 gaat in op de schadeaansprakelijkheid in het (huidige) ambtenarenrecht. Hoofdstuk 5 geeft antwoord op de praktische deelvragen. Hierin komen de overwegingen van de CRvB en de HR naar voren. </w:t>
      </w:r>
      <w:r w:rsidR="003F31FB">
        <w:rPr>
          <w:szCs w:val="22"/>
        </w:rPr>
        <w:t>Hoofdstuk 6</w:t>
      </w:r>
      <w:r>
        <w:rPr>
          <w:szCs w:val="22"/>
        </w:rPr>
        <w:t xml:space="preserve"> vormt de conclusie van dit onderzoek. Hierin wordt antwoord gegeven o</w:t>
      </w:r>
      <w:r w:rsidR="003F31FB">
        <w:rPr>
          <w:szCs w:val="22"/>
        </w:rPr>
        <w:t>p de hoofdvraag. In hoofdstuk 7</w:t>
      </w:r>
      <w:r w:rsidR="000E5F02">
        <w:rPr>
          <w:szCs w:val="22"/>
        </w:rPr>
        <w:t xml:space="preserve"> </w:t>
      </w:r>
      <w:r>
        <w:rPr>
          <w:szCs w:val="22"/>
        </w:rPr>
        <w:t>worden aanbevelingen gegeven aan de opdrachtgever. Daarna volgt de literatuurlijst. In de bijlagen komen achtereenvolgens de jurisprudentielij</w:t>
      </w:r>
      <w:r w:rsidR="0046641A">
        <w:rPr>
          <w:szCs w:val="22"/>
        </w:rPr>
        <w:t>st, de topiclijst en de tabellen</w:t>
      </w:r>
      <w:r>
        <w:rPr>
          <w:szCs w:val="22"/>
        </w:rPr>
        <w:t xml:space="preserve"> ten behoeve van de jurisprudentieanalyse. </w:t>
      </w:r>
    </w:p>
    <w:p w14:paraId="02BFE98C" w14:textId="77777777" w:rsidR="00B97828" w:rsidRDefault="00B97828" w:rsidP="00AF7F31">
      <w:pPr>
        <w:spacing w:line="360" w:lineRule="auto"/>
        <w:jc w:val="both"/>
        <w:rPr>
          <w:sz w:val="18"/>
          <w:szCs w:val="18"/>
        </w:rPr>
      </w:pPr>
    </w:p>
    <w:p w14:paraId="1D0B3A78" w14:textId="494661BC" w:rsidR="00715C2F" w:rsidRDefault="009D2F6E" w:rsidP="00AF7F31">
      <w:pPr>
        <w:pStyle w:val="Kop1"/>
        <w:spacing w:line="360" w:lineRule="auto"/>
      </w:pPr>
      <w:bookmarkStart w:id="9" w:name="_Toc483820479"/>
      <w:r>
        <w:lastRenderedPageBreak/>
        <w:t>Hoofdstuk 2: de Wet normalisering rechtpositie ambtenaren</w:t>
      </w:r>
      <w:bookmarkEnd w:id="9"/>
      <w:r>
        <w:t xml:space="preserve"> </w:t>
      </w:r>
    </w:p>
    <w:p w14:paraId="44A9EFFD" w14:textId="16D4E886" w:rsidR="00C96768" w:rsidRDefault="00C96768" w:rsidP="00AF7F31">
      <w:pPr>
        <w:pStyle w:val="Kop2"/>
        <w:spacing w:line="360" w:lineRule="auto"/>
      </w:pPr>
      <w:bookmarkStart w:id="10" w:name="_Toc483820480"/>
      <w:r>
        <w:t>2.1 Inleiding</w:t>
      </w:r>
      <w:bookmarkEnd w:id="10"/>
    </w:p>
    <w:p w14:paraId="2FE9A9B7" w14:textId="4EFD9403" w:rsidR="00415790" w:rsidRDefault="00C96768" w:rsidP="00AF7F31">
      <w:pPr>
        <w:pStyle w:val="Geenafstand"/>
        <w:spacing w:line="360" w:lineRule="auto"/>
        <w:jc w:val="both"/>
      </w:pPr>
      <w:r w:rsidRPr="007F6452">
        <w:t xml:space="preserve">In dit hoofdstuk </w:t>
      </w:r>
      <w:r w:rsidR="00415790">
        <w:t xml:space="preserve">wordt het eerste deel van het theoretisch-juridisch </w:t>
      </w:r>
      <w:r w:rsidR="00AF7F31">
        <w:t xml:space="preserve">kader geschetst, wat resulteert </w:t>
      </w:r>
      <w:r w:rsidR="00415790">
        <w:t>in beantwoording van de eerste twee deelvragen:</w:t>
      </w:r>
    </w:p>
    <w:p w14:paraId="0375DB80" w14:textId="3B25D0E9" w:rsidR="009649A1" w:rsidRPr="00FA53FC" w:rsidRDefault="00415790" w:rsidP="00AF7F31">
      <w:pPr>
        <w:pStyle w:val="Geenafstand"/>
        <w:numPr>
          <w:ilvl w:val="0"/>
          <w:numId w:val="34"/>
        </w:numPr>
        <w:spacing w:line="360" w:lineRule="auto"/>
        <w:jc w:val="both"/>
      </w:pPr>
      <w:r w:rsidRPr="00FA53FC">
        <w:t xml:space="preserve"> </w:t>
      </w:r>
      <w:r w:rsidR="009649A1" w:rsidRPr="00FA53FC">
        <w:t xml:space="preserve">Welke veranderingen brengt de </w:t>
      </w:r>
      <w:proofErr w:type="spellStart"/>
      <w:r w:rsidR="009649A1" w:rsidRPr="00FA53FC">
        <w:t>Wnra</w:t>
      </w:r>
      <w:proofErr w:type="spellEnd"/>
      <w:r w:rsidR="009649A1" w:rsidRPr="00FA53FC">
        <w:t xml:space="preserve"> met zich mee blijkens wetsanalyse, parlementaire geschiedenis en literatuuro</w:t>
      </w:r>
      <w:r w:rsidR="00FA53FC">
        <w:t>nderzoek?</w:t>
      </w:r>
    </w:p>
    <w:p w14:paraId="345685FA" w14:textId="61EA1A39" w:rsidR="009649A1" w:rsidRPr="00FA53FC" w:rsidRDefault="00C96768" w:rsidP="00AF7F31">
      <w:pPr>
        <w:pStyle w:val="Geenafstand"/>
        <w:numPr>
          <w:ilvl w:val="0"/>
          <w:numId w:val="34"/>
        </w:numPr>
        <w:spacing w:line="360" w:lineRule="auto"/>
        <w:jc w:val="both"/>
      </w:pPr>
      <w:r w:rsidRPr="00FA53FC">
        <w:t>W</w:t>
      </w:r>
      <w:r w:rsidR="009649A1" w:rsidRPr="00FA53FC">
        <w:t xml:space="preserve">at is het doel van de </w:t>
      </w:r>
      <w:proofErr w:type="spellStart"/>
      <w:r w:rsidR="009649A1" w:rsidRPr="00FA53FC">
        <w:t>Wnra</w:t>
      </w:r>
      <w:proofErr w:type="spellEnd"/>
      <w:r w:rsidR="009649A1" w:rsidRPr="00FA53FC">
        <w:t xml:space="preserve"> blijkens parlementaire geschiedenis en literatuuronderzoek?</w:t>
      </w:r>
    </w:p>
    <w:p w14:paraId="1CD7D5F9" w14:textId="01F34306" w:rsidR="00415790" w:rsidRDefault="00415790" w:rsidP="00AF7F31">
      <w:pPr>
        <w:pStyle w:val="Geenafstand"/>
        <w:spacing w:line="360" w:lineRule="auto"/>
        <w:jc w:val="both"/>
      </w:pPr>
      <w:r>
        <w:t xml:space="preserve">In paragraaf 2.2 wordt ingegaan op de verandering van het begrip ‘ambtenaar’. Vervolgens worden in paragraaf 2.3 de andere wijzigingen op grond van de </w:t>
      </w:r>
      <w:proofErr w:type="spellStart"/>
      <w:r>
        <w:t>Wnra</w:t>
      </w:r>
      <w:proofErr w:type="spellEnd"/>
      <w:r>
        <w:t xml:space="preserve"> besproken. In paragraaf 2.3 komt het doel van de </w:t>
      </w:r>
      <w:proofErr w:type="spellStart"/>
      <w:r>
        <w:t>Wnra</w:t>
      </w:r>
      <w:proofErr w:type="spellEnd"/>
      <w:r>
        <w:t xml:space="preserve"> aan de orde. Het hoofdstuk wordt afgesloten met een beantwoording van de eerste twee theoretisch-juridische deelvragen in de vorm van een tussenconclusie in paragraaf 2.4.</w:t>
      </w:r>
    </w:p>
    <w:p w14:paraId="2FD707E1" w14:textId="77777777" w:rsidR="00C96768" w:rsidRDefault="00C96768" w:rsidP="00AF7F31">
      <w:pPr>
        <w:pStyle w:val="Geenafstand"/>
        <w:spacing w:line="360" w:lineRule="auto"/>
        <w:jc w:val="both"/>
      </w:pPr>
    </w:p>
    <w:p w14:paraId="55DF27D2" w14:textId="3EDFEEC0" w:rsidR="003853AD" w:rsidRDefault="00C96768" w:rsidP="00AF7F31">
      <w:pPr>
        <w:pStyle w:val="Kop2"/>
        <w:spacing w:line="360" w:lineRule="auto"/>
      </w:pPr>
      <w:bookmarkStart w:id="11" w:name="_Toc483820481"/>
      <w:r>
        <w:t xml:space="preserve">2.2 </w:t>
      </w:r>
      <w:r w:rsidR="003853AD">
        <w:t>Ambtenaarschap</w:t>
      </w:r>
      <w:bookmarkEnd w:id="11"/>
    </w:p>
    <w:p w14:paraId="4A70A227" w14:textId="36A26B6B" w:rsidR="005F7030" w:rsidRDefault="003853AD" w:rsidP="00AF7F31">
      <w:pPr>
        <w:pStyle w:val="Geenafstand"/>
        <w:spacing w:line="360" w:lineRule="auto"/>
        <w:jc w:val="both"/>
      </w:pPr>
      <w:r>
        <w:t>Ook i</w:t>
      </w:r>
      <w:r w:rsidR="00E654BF">
        <w:t>n het nieuwe a</w:t>
      </w:r>
      <w:r w:rsidR="009E64B2">
        <w:t xml:space="preserve">mbtenarenrecht zal de </w:t>
      </w:r>
      <w:r w:rsidR="00FA34D2">
        <w:t xml:space="preserve">term ambtenaar behouden blijven. </w:t>
      </w:r>
      <w:r w:rsidR="00D42CBA">
        <w:t xml:space="preserve">De </w:t>
      </w:r>
      <w:r w:rsidR="00FA34D2">
        <w:t xml:space="preserve">term zal wel een nieuwe juridische betekenis krijgen. </w:t>
      </w:r>
      <w:r w:rsidR="005F7030">
        <w:t xml:space="preserve">In het oude ambtenarenrecht staat dat een ambtenaar degene is die is aangesteld om in openbare dienst werkzaam te zijn. </w:t>
      </w:r>
      <w:r w:rsidR="005F7030">
        <w:rPr>
          <w:rStyle w:val="Voetnootmarkering"/>
        </w:rPr>
        <w:footnoteReference w:id="5"/>
      </w:r>
      <w:r w:rsidR="005F7030">
        <w:t xml:space="preserve"> Er moe</w:t>
      </w:r>
      <w:r w:rsidR="00846359">
        <w:t>s</w:t>
      </w:r>
      <w:r w:rsidR="005F7030">
        <w:t xml:space="preserve">t dus aan drie voorwaarden zijn voldaan: </w:t>
      </w:r>
    </w:p>
    <w:p w14:paraId="7C024196" w14:textId="26E68153" w:rsidR="005F7030" w:rsidRDefault="005F7030" w:rsidP="00AF7F31">
      <w:pPr>
        <w:pStyle w:val="Geenafstand"/>
        <w:numPr>
          <w:ilvl w:val="0"/>
          <w:numId w:val="4"/>
        </w:numPr>
        <w:spacing w:line="360" w:lineRule="auto"/>
        <w:jc w:val="both"/>
      </w:pPr>
      <w:r>
        <w:t>Aanstelling</w:t>
      </w:r>
    </w:p>
    <w:p w14:paraId="24062FE8" w14:textId="7124C939" w:rsidR="005F7030" w:rsidRDefault="005F7030" w:rsidP="00AF7F31">
      <w:pPr>
        <w:pStyle w:val="Geenafstand"/>
        <w:numPr>
          <w:ilvl w:val="0"/>
          <w:numId w:val="4"/>
        </w:numPr>
        <w:spacing w:line="360" w:lineRule="auto"/>
        <w:jc w:val="both"/>
      </w:pPr>
      <w:r>
        <w:t>Werkzaamheden</w:t>
      </w:r>
    </w:p>
    <w:p w14:paraId="0725BCFB" w14:textId="2C133798" w:rsidR="005F7030" w:rsidRDefault="005F7030" w:rsidP="00AF7F31">
      <w:pPr>
        <w:pStyle w:val="Geenafstand"/>
        <w:numPr>
          <w:ilvl w:val="0"/>
          <w:numId w:val="4"/>
        </w:numPr>
        <w:spacing w:line="360" w:lineRule="auto"/>
        <w:jc w:val="both"/>
      </w:pPr>
      <w:r>
        <w:t>In de openbare dienst</w:t>
      </w:r>
    </w:p>
    <w:p w14:paraId="3DDECA09" w14:textId="77777777" w:rsidR="005F7030" w:rsidRDefault="005F7030" w:rsidP="00AF7F31">
      <w:pPr>
        <w:pStyle w:val="Geenafstand"/>
        <w:spacing w:line="360" w:lineRule="auto"/>
        <w:jc w:val="both"/>
      </w:pPr>
    </w:p>
    <w:p w14:paraId="642A026B" w14:textId="4CC2C8DF" w:rsidR="005F7030" w:rsidRPr="00AF7F31" w:rsidRDefault="00853B71" w:rsidP="00AF7F31">
      <w:pPr>
        <w:pStyle w:val="Geenafstand"/>
        <w:spacing w:line="360" w:lineRule="auto"/>
        <w:jc w:val="both"/>
        <w:rPr>
          <w:u w:val="single"/>
        </w:rPr>
      </w:pPr>
      <w:r w:rsidRPr="00AF7F31">
        <w:rPr>
          <w:u w:val="single"/>
        </w:rPr>
        <w:t>Aanstelling</w:t>
      </w:r>
    </w:p>
    <w:p w14:paraId="23353F1C" w14:textId="046BADE1" w:rsidR="00853B71" w:rsidRDefault="00853B71" w:rsidP="00AF7F31">
      <w:pPr>
        <w:pStyle w:val="Geenafstand"/>
        <w:spacing w:line="360" w:lineRule="auto"/>
        <w:jc w:val="both"/>
      </w:pPr>
      <w:r>
        <w:t xml:space="preserve">De term ‘aanstelling’ is in de wet niet nader uitgelegd. Een aanstelling is een eenzijdige publiekrechtelijke rechtshandeling, wat inhoudt dat een bestuursorgaan de dienstbetrekking van een ambtenaar tot stand brengt. Er kan pas tot aanstelling worden overgegaan, indien is voldaan aan de voorwaarden voor aanstelling. </w:t>
      </w:r>
    </w:p>
    <w:p w14:paraId="3B8F39FE" w14:textId="77777777" w:rsidR="00251181" w:rsidRDefault="00251181" w:rsidP="00AF7F31">
      <w:pPr>
        <w:pStyle w:val="Geenafstand"/>
        <w:spacing w:line="360" w:lineRule="auto"/>
        <w:jc w:val="both"/>
      </w:pPr>
    </w:p>
    <w:p w14:paraId="6B090D47" w14:textId="2DA2B6BD" w:rsidR="00853B71" w:rsidRPr="00AF7F31" w:rsidRDefault="00853B71" w:rsidP="00AF7F31">
      <w:pPr>
        <w:pStyle w:val="Geenafstand"/>
        <w:spacing w:line="360" w:lineRule="auto"/>
        <w:jc w:val="both"/>
        <w:rPr>
          <w:u w:val="single"/>
        </w:rPr>
      </w:pPr>
      <w:r w:rsidRPr="00AF7F31">
        <w:rPr>
          <w:u w:val="single"/>
        </w:rPr>
        <w:t>Gericht op werkzaamheden</w:t>
      </w:r>
    </w:p>
    <w:p w14:paraId="32F017CB" w14:textId="59C1DBFA" w:rsidR="007B35DF" w:rsidRDefault="00853B71" w:rsidP="00AF7F31">
      <w:pPr>
        <w:pStyle w:val="Geenafstand"/>
        <w:spacing w:line="360" w:lineRule="auto"/>
        <w:jc w:val="both"/>
      </w:pPr>
      <w:r>
        <w:t>De Centrale Raad van Ber</w:t>
      </w:r>
      <w:r w:rsidR="001B727C">
        <w:t>oep (hierna: CRvB) heeft bepaald</w:t>
      </w:r>
      <w:r>
        <w:t xml:space="preserve"> dat de aanstelling gericht moet zijn op de werkzaamheden. </w:t>
      </w:r>
      <w:r>
        <w:rPr>
          <w:rStyle w:val="Voetnootmarkering"/>
        </w:rPr>
        <w:footnoteReference w:id="6"/>
      </w:r>
      <w:r>
        <w:t xml:space="preserve"> De CRvB vermeldt hier</w:t>
      </w:r>
      <w:r w:rsidR="00700C7A">
        <w:t xml:space="preserve">bij dat het hierbij gaat om dat de werkzaamheden in openbare dienst moeten worden uitgevoerd. </w:t>
      </w:r>
    </w:p>
    <w:p w14:paraId="1B3FAD3A" w14:textId="77777777" w:rsidR="007B35DF" w:rsidRPr="00AF7F31" w:rsidRDefault="00853B71" w:rsidP="00AF7F31">
      <w:pPr>
        <w:pStyle w:val="Geenafstand"/>
        <w:spacing w:line="360" w:lineRule="auto"/>
        <w:jc w:val="both"/>
        <w:rPr>
          <w:u w:val="single"/>
        </w:rPr>
      </w:pPr>
      <w:r w:rsidRPr="00AF7F31">
        <w:rPr>
          <w:u w:val="single"/>
        </w:rPr>
        <w:lastRenderedPageBreak/>
        <w:t>Openbare dienst</w:t>
      </w:r>
    </w:p>
    <w:p w14:paraId="77343133" w14:textId="74E53EF7" w:rsidR="007B35DF" w:rsidRDefault="00853B71" w:rsidP="00AF7F31">
      <w:pPr>
        <w:pStyle w:val="Geenafstand"/>
        <w:spacing w:line="360" w:lineRule="auto"/>
        <w:jc w:val="both"/>
      </w:pPr>
      <w:r>
        <w:t xml:space="preserve">Tot de openbare dienst behoren alle diensten en bedrijven die door de Staat en de openbare lichamen worden beheerd. </w:t>
      </w:r>
      <w:r>
        <w:rPr>
          <w:rStyle w:val="Voetnootmarkering"/>
        </w:rPr>
        <w:footnoteReference w:id="7"/>
      </w:r>
      <w:r w:rsidR="001B727C">
        <w:t xml:space="preserve"> </w:t>
      </w:r>
      <w:r w:rsidR="007B35DF">
        <w:t xml:space="preserve">Hieruit kan worden afgeleid dat het feit dat iemand in openbare dienst werkzaam is, niet wordt bepaald door de functie die hij verricht maar door de organisatie waar degene werkzaam is. </w:t>
      </w:r>
    </w:p>
    <w:p w14:paraId="31A09F40" w14:textId="77777777" w:rsidR="007B35DF" w:rsidRDefault="007B35DF" w:rsidP="00AF7F31">
      <w:pPr>
        <w:pStyle w:val="Geenafstand"/>
        <w:spacing w:line="360" w:lineRule="auto"/>
        <w:jc w:val="both"/>
      </w:pPr>
    </w:p>
    <w:p w14:paraId="5A6CAA7E" w14:textId="4A9DAFCB" w:rsidR="001B727C" w:rsidRDefault="007B35DF" w:rsidP="00AF7F31">
      <w:pPr>
        <w:pStyle w:val="Geenafstand"/>
        <w:spacing w:line="360" w:lineRule="auto"/>
        <w:jc w:val="both"/>
      </w:pPr>
      <w:r>
        <w:t xml:space="preserve">Indien is voldaan een bovenstaande voorwaarden, kan er worden gesproken over een ambtenaar in de zin van art. 1 lid 1 AW. </w:t>
      </w:r>
    </w:p>
    <w:p w14:paraId="1D3206A2" w14:textId="77777777" w:rsidR="00853B71" w:rsidRDefault="00853B71" w:rsidP="00AF7F31">
      <w:pPr>
        <w:pStyle w:val="Geenafstand"/>
        <w:spacing w:line="360" w:lineRule="auto"/>
        <w:jc w:val="both"/>
      </w:pPr>
    </w:p>
    <w:p w14:paraId="3C6B6D8B" w14:textId="77777777" w:rsidR="002F2099" w:rsidRDefault="007B35DF" w:rsidP="00AF7F31">
      <w:pPr>
        <w:pStyle w:val="Geenafstand"/>
        <w:spacing w:line="360" w:lineRule="auto"/>
        <w:jc w:val="both"/>
      </w:pPr>
      <w:r>
        <w:t xml:space="preserve">Na inwerkingtreding van de </w:t>
      </w:r>
      <w:proofErr w:type="spellStart"/>
      <w:r>
        <w:t>Wnra</w:t>
      </w:r>
      <w:proofErr w:type="spellEnd"/>
      <w:r w:rsidR="009E64B2">
        <w:t xml:space="preserve"> zal een ambtenaar </w:t>
      </w:r>
      <w:r w:rsidR="00FA34D2">
        <w:t xml:space="preserve">iemand zijn die een arbeidsovereenkomst heeft met een overheidswerkgever, </w:t>
      </w:r>
      <w:r>
        <w:t xml:space="preserve">terwijl thans nog degene die is aangesteld om in openbare dienst werkzaam te zijn ambtenaar is. </w:t>
      </w:r>
      <w:r w:rsidR="00FA34D2">
        <w:t xml:space="preserve"> </w:t>
      </w:r>
    </w:p>
    <w:p w14:paraId="1AD4EF89" w14:textId="77777777" w:rsidR="002F2099" w:rsidRDefault="002F2099" w:rsidP="00AF7F31">
      <w:pPr>
        <w:pStyle w:val="Geenafstand"/>
        <w:spacing w:line="360" w:lineRule="auto"/>
        <w:jc w:val="both"/>
      </w:pPr>
      <w:r>
        <w:t xml:space="preserve">Een arbeidsovereenkomst is een overeenkomst waarbij de ene partij, de werknemer, zich verbindt in dienst van de andere partij, de werkgever, tegen loon gedurende zekere tijd arbeid te verrichten. </w:t>
      </w:r>
      <w:r>
        <w:rPr>
          <w:rStyle w:val="Voetnootmarkering"/>
        </w:rPr>
        <w:footnoteReference w:id="8"/>
      </w:r>
      <w:r>
        <w:t xml:space="preserve"> Er moet dus worden voldaan aan drie voorwaarden:</w:t>
      </w:r>
    </w:p>
    <w:p w14:paraId="75F61223" w14:textId="77777777" w:rsidR="002F2099" w:rsidRDefault="002F2099" w:rsidP="00AF7F31">
      <w:pPr>
        <w:pStyle w:val="Geenafstand"/>
        <w:numPr>
          <w:ilvl w:val="0"/>
          <w:numId w:val="5"/>
        </w:numPr>
        <w:spacing w:line="360" w:lineRule="auto"/>
        <w:jc w:val="both"/>
      </w:pPr>
      <w:r>
        <w:t>Arbeid</w:t>
      </w:r>
    </w:p>
    <w:p w14:paraId="7C22D1D5" w14:textId="77777777" w:rsidR="002F2099" w:rsidRDefault="002F2099" w:rsidP="00AF7F31">
      <w:pPr>
        <w:pStyle w:val="Geenafstand"/>
        <w:numPr>
          <w:ilvl w:val="0"/>
          <w:numId w:val="5"/>
        </w:numPr>
        <w:spacing w:line="360" w:lineRule="auto"/>
        <w:jc w:val="both"/>
      </w:pPr>
      <w:r>
        <w:t>Loon</w:t>
      </w:r>
    </w:p>
    <w:p w14:paraId="5ED8C1CD" w14:textId="77777777" w:rsidR="002F2099" w:rsidRDefault="002F2099" w:rsidP="00AF7F31">
      <w:pPr>
        <w:pStyle w:val="Geenafstand"/>
        <w:numPr>
          <w:ilvl w:val="0"/>
          <w:numId w:val="5"/>
        </w:numPr>
        <w:spacing w:line="360" w:lineRule="auto"/>
        <w:jc w:val="both"/>
      </w:pPr>
      <w:r>
        <w:t>Gezag</w:t>
      </w:r>
    </w:p>
    <w:p w14:paraId="3C8FC531" w14:textId="77777777" w:rsidR="002F2099" w:rsidRDefault="002F2099" w:rsidP="00AF7F31">
      <w:pPr>
        <w:pStyle w:val="Geenafstand"/>
        <w:spacing w:line="360" w:lineRule="auto"/>
        <w:jc w:val="both"/>
      </w:pPr>
    </w:p>
    <w:p w14:paraId="728CBBF8" w14:textId="77777777" w:rsidR="002F2099" w:rsidRPr="00AF7F31" w:rsidRDefault="002F2099" w:rsidP="00AF7F31">
      <w:pPr>
        <w:pStyle w:val="Geenafstand"/>
        <w:spacing w:line="360" w:lineRule="auto"/>
        <w:jc w:val="both"/>
        <w:rPr>
          <w:u w:val="single"/>
        </w:rPr>
      </w:pPr>
      <w:r w:rsidRPr="00AF7F31">
        <w:rPr>
          <w:u w:val="single"/>
        </w:rPr>
        <w:t>Arbeid</w:t>
      </w:r>
    </w:p>
    <w:p w14:paraId="1C140AC3" w14:textId="62B6692E" w:rsidR="002F2099" w:rsidRDefault="00846359" w:rsidP="00AF7F31">
      <w:pPr>
        <w:pStyle w:val="Geenafstand"/>
        <w:spacing w:line="360" w:lineRule="auto"/>
        <w:jc w:val="both"/>
      </w:pPr>
      <w:r>
        <w:t xml:space="preserve">De aard van de  prestatie is dat er arbeid wordt verricht. </w:t>
      </w:r>
      <w:r w:rsidR="002F2099">
        <w:t>De omvang en de aard van de arbeidsprestatie doet er niet toe. De arbeid dient persoonlijk te worden verricht. Dit houdt ten eerste in dat een rechtspersoon geen werknemer kan zijn. Ten tweede mag een werknemer zich zonder toestemming van de werkgever niet laten vervangen door een ander, het contract wordt dan niet (langer) als een arbeidsovereenkomst aangemerkt. Ook dient de arbeid een verplicht karakter te hebben. Indien iemand zijn werk weigert, verricht hij geen arbeid in de zin van art. 7:610 BW.</w:t>
      </w:r>
      <w:r w:rsidR="002F2099">
        <w:rPr>
          <w:rStyle w:val="Voetnootmarkering"/>
        </w:rPr>
        <w:footnoteReference w:id="9"/>
      </w:r>
      <w:r w:rsidR="002F2099">
        <w:t xml:space="preserve"> </w:t>
      </w:r>
    </w:p>
    <w:p w14:paraId="7857257C" w14:textId="77777777" w:rsidR="0002185E" w:rsidRPr="00D467CD" w:rsidRDefault="0002185E" w:rsidP="00AF7F31">
      <w:pPr>
        <w:pStyle w:val="Geenafstand"/>
        <w:spacing w:line="360" w:lineRule="auto"/>
        <w:jc w:val="both"/>
      </w:pPr>
    </w:p>
    <w:p w14:paraId="6E6ABCA3" w14:textId="7C7A3BDA" w:rsidR="002F2099" w:rsidRDefault="002F2099" w:rsidP="00AF7F31">
      <w:pPr>
        <w:pStyle w:val="Geenafstand"/>
        <w:spacing w:line="360" w:lineRule="auto"/>
        <w:jc w:val="both"/>
      </w:pPr>
      <w:r w:rsidRPr="00AF7F31">
        <w:rPr>
          <w:u w:val="single"/>
        </w:rPr>
        <w:t>Loon</w:t>
      </w:r>
      <w:r w:rsidR="0002185E">
        <w:rPr>
          <w:i/>
        </w:rPr>
        <w:br/>
      </w:r>
      <w:proofErr w:type="spellStart"/>
      <w:r>
        <w:t>Loon</w:t>
      </w:r>
      <w:proofErr w:type="spellEnd"/>
      <w:r>
        <w:t xml:space="preserve"> is de tegenprestatie van de verrichte arbeid door de werknemer.</w:t>
      </w:r>
      <w:r>
        <w:rPr>
          <w:rStyle w:val="Voetnootmarkering"/>
        </w:rPr>
        <w:footnoteReference w:id="10"/>
      </w:r>
      <w:r>
        <w:t xml:space="preserve"> Jurisprudentie heeft bepaald dat onder loon wordt verstaan de door de werkgever aan de werknemer krachtens de </w:t>
      </w:r>
      <w:r>
        <w:lastRenderedPageBreak/>
        <w:t xml:space="preserve">arbeidsovereenkomst verschuldigde vergoeding ter zake van de bedongen arbeid. Fooien die door klanten zijn betaald, zijn dus geen loon. Fooien zijn namelijk niet verschuldigd door de werkgever. </w:t>
      </w:r>
      <w:r>
        <w:rPr>
          <w:rStyle w:val="Voetnootmarkering"/>
        </w:rPr>
        <w:footnoteReference w:id="11"/>
      </w:r>
    </w:p>
    <w:p w14:paraId="4245F9A9" w14:textId="77777777" w:rsidR="0002185E" w:rsidRDefault="0002185E" w:rsidP="00AF7F31">
      <w:pPr>
        <w:pStyle w:val="Geenafstand"/>
        <w:spacing w:line="360" w:lineRule="auto"/>
        <w:jc w:val="both"/>
        <w:rPr>
          <w:i/>
        </w:rPr>
      </w:pPr>
    </w:p>
    <w:p w14:paraId="45556AF6" w14:textId="77777777" w:rsidR="002F2099" w:rsidRPr="00AF7F31" w:rsidRDefault="002F2099" w:rsidP="00AF7F31">
      <w:pPr>
        <w:pStyle w:val="Geenafstand"/>
        <w:spacing w:line="360" w:lineRule="auto"/>
        <w:jc w:val="both"/>
        <w:rPr>
          <w:u w:val="single"/>
        </w:rPr>
      </w:pPr>
      <w:r w:rsidRPr="00AF7F31">
        <w:rPr>
          <w:u w:val="single"/>
        </w:rPr>
        <w:t>Gezag</w:t>
      </w:r>
    </w:p>
    <w:p w14:paraId="78F53DC6" w14:textId="77777777" w:rsidR="002F2099" w:rsidRPr="00DA0F43" w:rsidRDefault="002F2099" w:rsidP="00AF7F31">
      <w:pPr>
        <w:pStyle w:val="Geenafstand"/>
        <w:spacing w:line="360" w:lineRule="auto"/>
        <w:jc w:val="both"/>
        <w:rPr>
          <w:color w:val="000000" w:themeColor="text1"/>
        </w:rPr>
      </w:pPr>
      <w:r>
        <w:rPr>
          <w:color w:val="000000" w:themeColor="text1"/>
        </w:rPr>
        <w:t xml:space="preserve">De werknemer staat in een gezagsverhouding ten opzichte van zijn werkgever en is daarmee juridisch afhankelijk van zijn werkgever. </w:t>
      </w:r>
      <w:r>
        <w:rPr>
          <w:rStyle w:val="Voetnootmarkering"/>
          <w:color w:val="000000" w:themeColor="text1"/>
        </w:rPr>
        <w:footnoteReference w:id="12"/>
      </w:r>
      <w:r>
        <w:rPr>
          <w:color w:val="000000" w:themeColor="text1"/>
        </w:rPr>
        <w:t xml:space="preserve"> Een gezagsverhouding houdt in dat de werkgever de bevoegdheid heeft om instructies te geven ten aanzien van de te verrichten werkzaamheden. De instructies hoeven niet feitelijk te worden gegeven, het is voldoende indien de mogelijkheid daartoe bestaat. </w:t>
      </w:r>
      <w:r>
        <w:rPr>
          <w:rStyle w:val="Voetnootmarkering"/>
          <w:color w:val="000000" w:themeColor="text1"/>
        </w:rPr>
        <w:footnoteReference w:id="13"/>
      </w:r>
    </w:p>
    <w:p w14:paraId="588FF84F" w14:textId="77777777" w:rsidR="00700C7A" w:rsidRDefault="00700C7A" w:rsidP="00700C7A">
      <w:pPr>
        <w:pStyle w:val="Geenafstand"/>
        <w:spacing w:line="276" w:lineRule="auto"/>
        <w:jc w:val="both"/>
      </w:pPr>
    </w:p>
    <w:p w14:paraId="25EBCC63" w14:textId="083F1C60" w:rsidR="00E654BF" w:rsidRDefault="009E64B2" w:rsidP="00AF7F31">
      <w:pPr>
        <w:pStyle w:val="Geenafstand"/>
        <w:spacing w:line="360" w:lineRule="auto"/>
        <w:jc w:val="both"/>
      </w:pPr>
      <w:r>
        <w:t xml:space="preserve">Door deze nieuwe definitie </w:t>
      </w:r>
      <w:r w:rsidR="002F2099">
        <w:t xml:space="preserve">van het begrip ‘ambtenaar’ </w:t>
      </w:r>
      <w:r>
        <w:t>worden zelfs werknemers die werkzaam zijn bij een overheidswerkgever ambtenaar, terwijl de ambtenarenstatus in het oude ambtenarenrecht niet voor deze groep ambtenare</w:t>
      </w:r>
      <w:r w:rsidR="00D42CBA">
        <w:t>n gold.</w:t>
      </w:r>
      <w:r w:rsidR="00332E82">
        <w:t xml:space="preserve"> Hierbij gaat het om werknemers van onder meer het UWV </w:t>
      </w:r>
      <w:r w:rsidR="00BC282D">
        <w:t xml:space="preserve">en de AFM. Zij waren in het publiekrechtelijke ambtenarenrecht geen ambtenaar omdat zij niet waren ‘aangesteld om in openbare dienst werkzaam te zijn’. Het doel van deze uitbreiding is om iedereen die een deel uitmaakt van een overheidstaak daarmee in ondergeschiktheid aan het algemeen belang zijn taak uitoefent, zoveel mogelijk onder de ambtenarenstatus te brengen. </w:t>
      </w:r>
      <w:r w:rsidR="00BC282D">
        <w:rPr>
          <w:rStyle w:val="Voetnootmarkering"/>
        </w:rPr>
        <w:footnoteReference w:id="14"/>
      </w:r>
      <w:r w:rsidR="00BC282D">
        <w:t xml:space="preserve"> </w:t>
      </w:r>
      <w:r w:rsidR="00D42CBA">
        <w:t>De kern van het nieuwe a</w:t>
      </w:r>
      <w:r>
        <w:t xml:space="preserve">mbtenarenrecht is dat alle rechten en plichten die nu voor ambtenaren gelden in de arbeidsrelatie tussen bestuursorganen en hun ambtenaren, ook blijven bestaan tussen overheidswerkgevers en hun ambtenaren. </w:t>
      </w:r>
      <w:r w:rsidR="00700C7A">
        <w:t>De</w:t>
      </w:r>
      <w:r w:rsidR="003812EC">
        <w:t xml:space="preserve"> AW zal </w:t>
      </w:r>
      <w:r w:rsidR="00700C7A">
        <w:t xml:space="preserve">onder de benaming van AW20.. (waarbij de puntjes nog worden vervangen door het jaar van inwerkingtreding, wat op dit moment staat vastgesteld op 2020) </w:t>
      </w:r>
      <w:r w:rsidR="003812EC">
        <w:t xml:space="preserve">dan ook blijven bestaan, maar is alleen nog maar van toepassing op ambtenaren die na inwerkingtreding van de </w:t>
      </w:r>
      <w:proofErr w:type="spellStart"/>
      <w:r w:rsidR="003812EC">
        <w:t>Wnra</w:t>
      </w:r>
      <w:proofErr w:type="spellEnd"/>
      <w:r w:rsidR="003812EC">
        <w:t xml:space="preserve"> krachtens een arbeidsovereenkomst </w:t>
      </w:r>
      <w:r w:rsidR="00700C7A">
        <w:t xml:space="preserve">met een overheidswerkgever </w:t>
      </w:r>
      <w:r w:rsidR="003812EC">
        <w:t xml:space="preserve">werkzaam zijn. Voorbeelden van deze rechten en plichten </w:t>
      </w:r>
      <w:r w:rsidR="00700C7A">
        <w:t xml:space="preserve">uit de AW20.. </w:t>
      </w:r>
      <w:r w:rsidR="003812EC">
        <w:t>zijn bijvoorbeeld het integriteitsbeleid, de beperking op de vrijheid van meningsuiting en de verplichting zich te onderwerpen aan veiligheidsonderzoeken. Deze voorbeelden staan opgesomd in art. 5 t/m 8 van de nieuwe AW</w:t>
      </w:r>
      <w:r w:rsidR="00700C7A">
        <w:t>20..</w:t>
      </w:r>
      <w:r w:rsidR="003812EC">
        <w:t xml:space="preserve">. </w:t>
      </w:r>
      <w:r w:rsidR="003812EC">
        <w:rPr>
          <w:rStyle w:val="Voetnootmarkering"/>
        </w:rPr>
        <w:footnoteReference w:id="15"/>
      </w:r>
      <w:r w:rsidR="006E18D0">
        <w:t xml:space="preserve"> </w:t>
      </w:r>
      <w:r w:rsidR="00A26337">
        <w:t xml:space="preserve">Kortom, ook in de toekomst blijft de ambtelijke status van werknemers in de publieke sector behouden. </w:t>
      </w:r>
      <w:r w:rsidR="00A26337">
        <w:rPr>
          <w:rStyle w:val="Voetnootmarkering"/>
        </w:rPr>
        <w:footnoteReference w:id="16"/>
      </w:r>
      <w:r w:rsidR="003C5056">
        <w:t xml:space="preserve"> </w:t>
      </w:r>
    </w:p>
    <w:p w14:paraId="6822DFF6" w14:textId="77777777" w:rsidR="00DA0F43" w:rsidRDefault="00DA0F43" w:rsidP="00AF7F31">
      <w:pPr>
        <w:pStyle w:val="Geenafstand"/>
        <w:spacing w:line="360" w:lineRule="auto"/>
        <w:jc w:val="both"/>
        <w:rPr>
          <w:color w:val="FF0000"/>
        </w:rPr>
      </w:pPr>
    </w:p>
    <w:p w14:paraId="6548C32D" w14:textId="1F9EF6E5" w:rsidR="00F51FE9" w:rsidRDefault="00C96768" w:rsidP="00AF7F31">
      <w:pPr>
        <w:pStyle w:val="Kop2"/>
        <w:spacing w:line="360" w:lineRule="auto"/>
      </w:pPr>
      <w:bookmarkStart w:id="12" w:name="_Toc483820482"/>
      <w:r>
        <w:lastRenderedPageBreak/>
        <w:t xml:space="preserve">2.2 </w:t>
      </w:r>
      <w:r w:rsidR="00861502">
        <w:t>Andere wijzigingen na inwerkingtreding</w:t>
      </w:r>
      <w:r w:rsidR="00F51FE9">
        <w:t xml:space="preserve"> van de </w:t>
      </w:r>
      <w:proofErr w:type="spellStart"/>
      <w:r w:rsidR="00F51FE9">
        <w:t>Wnra</w:t>
      </w:r>
      <w:bookmarkEnd w:id="12"/>
      <w:proofErr w:type="spellEnd"/>
    </w:p>
    <w:p w14:paraId="402E741F" w14:textId="3952F534" w:rsidR="003812EC" w:rsidRDefault="009F29C7" w:rsidP="00AF7F31">
      <w:pPr>
        <w:pStyle w:val="Geenafstand"/>
        <w:spacing w:line="360" w:lineRule="auto"/>
        <w:jc w:val="both"/>
      </w:pPr>
      <w:r>
        <w:t>Als in de toekomst de ambtelijke status van werknemers in de publieke sector behouden blijft, w</w:t>
      </w:r>
      <w:r w:rsidR="00D42CBA">
        <w:t xml:space="preserve">at verandert er dan </w:t>
      </w:r>
      <w:r>
        <w:t xml:space="preserve">wel precies </w:t>
      </w:r>
      <w:r w:rsidR="00D42CBA">
        <w:t>voor werknemers in de publieke sector? Ten eerste verschuif</w:t>
      </w:r>
      <w:r w:rsidR="00C92385">
        <w:t>t</w:t>
      </w:r>
      <w:r w:rsidR="00D42CBA">
        <w:t xml:space="preserve"> het ambtenarenrecht vanuit het publiekrecht naar het privaatrecht. Door de verschuiving van het publiekrecht naar het privaatrecht, treden – zoals eerder benoemd – titel 10 van boek 7 van het BW en collectieve arbeidsovereenkomsten (hierna: </w:t>
      </w:r>
      <w:r w:rsidR="00335BF4">
        <w:t>cao) inwerking in plaats van de</w:t>
      </w:r>
      <w:r w:rsidR="00D42CBA">
        <w:t xml:space="preserve"> AW en de daaruit voortvloeiende algemene verbindende voorschriften (hierna: avv). </w:t>
      </w:r>
      <w:r w:rsidR="00F76E8E">
        <w:t xml:space="preserve">Deze avv’s staan ook wel bekend als rechtspositiereglementen. </w:t>
      </w:r>
      <w:r w:rsidR="00D42CBA">
        <w:t xml:space="preserve">Ten tweede zal de civiele rechter zijn oordeel vellen in rechtszaken in plaats van de bestuursrechter. Het procesrecht zal heel anders verlopen door de intreding van het Wetboek van Burgerlijke Rechtsvordering (hierna: Rv) in plaats van de Algemene Wet Bestuursrecht (hierna: </w:t>
      </w:r>
      <w:proofErr w:type="spellStart"/>
      <w:r w:rsidR="00D42CBA">
        <w:t>Awb</w:t>
      </w:r>
      <w:proofErr w:type="spellEnd"/>
      <w:r w:rsidR="00D42CBA">
        <w:t xml:space="preserve">). Ten derde zal voortaan bij het arbeidsvoorwaardenoverleg de Wet op de collectieve arbeidsovereenkomst (hierna: </w:t>
      </w:r>
      <w:proofErr w:type="spellStart"/>
      <w:r w:rsidR="00D42CBA">
        <w:t>Wcao</w:t>
      </w:r>
      <w:proofErr w:type="spellEnd"/>
      <w:r w:rsidR="00D42CBA">
        <w:t xml:space="preserve">) van toepassing zijn. Tenslotte zal een deel van de huidige ambtelijke rechtspositie wijzigen. Dat is geen doel geweest van de normalisering, maar het is er wel een bijproduct van. Onder andere het vervallen van het stelsel van disciplinaire straffen is een wijziging van de ambtelijke rechtspositie. </w:t>
      </w:r>
      <w:r w:rsidR="001245C2">
        <w:t>Samenvattend, door de normalisering verandert er enerzijds ontzettend veel in het ambtenarenrecht. Anderzijds blijft het fundament van de ambtelijke rechtspositie hetzelfde. Het publiekrechtelijke ambtenarenrecht zal verschuiven naar een privaatrechtelijk ambtenarenrecht. Echter, het privaatrechtelijke ambtenarenrecht zal</w:t>
      </w:r>
      <w:r w:rsidR="00335BF4">
        <w:t xml:space="preserve"> met de AW20..</w:t>
      </w:r>
      <w:r w:rsidR="001245C2">
        <w:t xml:space="preserve"> pu</w:t>
      </w:r>
      <w:r w:rsidR="00335BF4">
        <w:t>bliekrechtelijke trekjes houden.</w:t>
      </w:r>
      <w:r w:rsidR="004A523D">
        <w:rPr>
          <w:rStyle w:val="Voetnootmarkering"/>
        </w:rPr>
        <w:footnoteReference w:id="17"/>
      </w:r>
      <w:r w:rsidR="001245C2">
        <w:t xml:space="preserve"> </w:t>
      </w:r>
    </w:p>
    <w:p w14:paraId="448E4343" w14:textId="77777777" w:rsidR="00335BF4" w:rsidRDefault="00335BF4" w:rsidP="00AF7F31">
      <w:pPr>
        <w:pStyle w:val="Geenafstand"/>
        <w:spacing w:line="360" w:lineRule="auto"/>
        <w:jc w:val="both"/>
      </w:pPr>
    </w:p>
    <w:p w14:paraId="76CEE1AC" w14:textId="118CA53B" w:rsidR="00335BF4" w:rsidRDefault="000A5526" w:rsidP="00AF7F31">
      <w:pPr>
        <w:pStyle w:val="Geenafstand"/>
        <w:spacing w:line="360" w:lineRule="auto"/>
        <w:jc w:val="both"/>
      </w:pPr>
      <w:r>
        <w:t>Zoals eerder is aangegeven zal e</w:t>
      </w:r>
      <w:r w:rsidR="00A21B52">
        <w:t>en deel v</w:t>
      </w:r>
      <w:r>
        <w:t xml:space="preserve">an de huidige ambtenaren </w:t>
      </w:r>
      <w:r w:rsidR="00A21B52">
        <w:t xml:space="preserve">buiten de </w:t>
      </w:r>
      <w:proofErr w:type="spellStart"/>
      <w:r w:rsidR="00A21B52">
        <w:t>Wnra</w:t>
      </w:r>
      <w:proofErr w:type="spellEnd"/>
      <w:r w:rsidR="00A21B52">
        <w:t xml:space="preserve"> vallen. Zo verandert de publiekrechtelijke rechtsp</w:t>
      </w:r>
      <w:r>
        <w:t>osi</w:t>
      </w:r>
      <w:r w:rsidR="001D360A">
        <w:t xml:space="preserve">tie van militaire </w:t>
      </w:r>
      <w:r w:rsidR="00335BF4">
        <w:t>defensie</w:t>
      </w:r>
      <w:r w:rsidR="001D360A">
        <w:t>ambtenaren</w:t>
      </w:r>
      <w:r w:rsidR="006B3F20">
        <w:t>, politie, zittende magistratuur</w:t>
      </w:r>
      <w:r w:rsidR="00335BF4">
        <w:t xml:space="preserve"> rechterlijke macht</w:t>
      </w:r>
      <w:r w:rsidR="006B3F20">
        <w:t>, leden van de Hoge Colleges van de Staat en benoemde ambtsdragers zoals ministers, staatssecretarissen, burgemeesters en de commissarissen van de Koning niet.</w:t>
      </w:r>
      <w:r w:rsidR="007E0766">
        <w:t xml:space="preserve"> Deze uitzonderingen staan opgesomd in art. 3 van de nieuwe AW. </w:t>
      </w:r>
      <w:r w:rsidR="001D360A" w:rsidRPr="001D360A">
        <w:rPr>
          <w:rStyle w:val="Voetnootmarkering"/>
        </w:rPr>
        <w:t xml:space="preserve"> </w:t>
      </w:r>
      <w:r w:rsidR="001D360A">
        <w:rPr>
          <w:rStyle w:val="Voetnootmarkering"/>
        </w:rPr>
        <w:footnoteReference w:id="18"/>
      </w:r>
      <w:r w:rsidR="006B3F20">
        <w:t xml:space="preserve"> </w:t>
      </w:r>
      <w:r w:rsidR="00A21B52">
        <w:t xml:space="preserve">Omdat de betekenis van de term ‘ambtenaren’ na inwerkingtreding van de </w:t>
      </w:r>
      <w:proofErr w:type="spellStart"/>
      <w:r w:rsidR="00A21B52">
        <w:t>Wnra</w:t>
      </w:r>
      <w:proofErr w:type="spellEnd"/>
      <w:r w:rsidR="00A21B52">
        <w:t xml:space="preserve"> zal veranderen, raken juist deze uitgezonderde groepen de kwalificatie ‘ambtenaar’ kwijt.</w:t>
      </w:r>
      <w:r w:rsidR="00C81494">
        <w:t xml:space="preserve"> Ook voor het onderwijs geldt er een speciale constructie. In het huidige ambtenarenrecht is de situatie als volgt: in het openbaar onderwijs – georganiseerd vanuit de overheid – werken onderwijzers krachtens een ambtelijke aanstelling. Echter, in het bijzonder onderwijs – georganiseerd door private onderwijsorganisaties – werken onderwijzers krachtens een arbeidsovereenkomst. Dit is voortgevloeid uit de scheiding van kerk en staat. Zowel in het openbaar als in het bijzonder onderwijs gelden dezelfde cao’s: in het </w:t>
      </w:r>
      <w:r w:rsidR="00C81494">
        <w:lastRenderedPageBreak/>
        <w:t xml:space="preserve">openbaar onderwijs hebben deze het karakter van avv’s en in het bijzonder onderwijs het karakter van cao’s. Ook in het nieuwe ambtenarenrecht zal deze tweedeling behouden blijven. </w:t>
      </w:r>
      <w:r w:rsidR="001D360A">
        <w:rPr>
          <w:rStyle w:val="Voetnootmarkering"/>
        </w:rPr>
        <w:footnoteReference w:id="19"/>
      </w:r>
      <w:r w:rsidR="00C81494">
        <w:t xml:space="preserve"> </w:t>
      </w:r>
    </w:p>
    <w:p w14:paraId="79B46A22" w14:textId="77777777" w:rsidR="00335BF4" w:rsidRDefault="00335BF4" w:rsidP="00AF7F31">
      <w:pPr>
        <w:pStyle w:val="Geenafstand"/>
        <w:spacing w:line="360" w:lineRule="auto"/>
        <w:jc w:val="both"/>
      </w:pPr>
    </w:p>
    <w:p w14:paraId="7C5A752B" w14:textId="41AE5883" w:rsidR="00861502" w:rsidRDefault="00C96768" w:rsidP="00AF7F31">
      <w:pPr>
        <w:pStyle w:val="Kop2"/>
        <w:spacing w:line="360" w:lineRule="auto"/>
      </w:pPr>
      <w:bookmarkStart w:id="13" w:name="_Toc483820483"/>
      <w:r>
        <w:t>2.3</w:t>
      </w:r>
      <w:r w:rsidR="00861502">
        <w:t xml:space="preserve"> Doel </w:t>
      </w:r>
      <w:proofErr w:type="spellStart"/>
      <w:r w:rsidR="00861502">
        <w:t>Wnra</w:t>
      </w:r>
      <w:bookmarkEnd w:id="13"/>
      <w:proofErr w:type="spellEnd"/>
    </w:p>
    <w:p w14:paraId="6120DFA3" w14:textId="5A76A016" w:rsidR="00335BF4" w:rsidRPr="00335BF4" w:rsidRDefault="00D361F1" w:rsidP="00335BF4">
      <w:pPr>
        <w:pStyle w:val="Geenafstand"/>
        <w:spacing w:line="360" w:lineRule="auto"/>
        <w:jc w:val="both"/>
        <w:rPr>
          <w:color w:val="FF0000"/>
        </w:rPr>
      </w:pPr>
      <w:r>
        <w:t xml:space="preserve">De bedoeling van de initiatiefnemers van de </w:t>
      </w:r>
      <w:proofErr w:type="spellStart"/>
      <w:r>
        <w:t>Wnra</w:t>
      </w:r>
      <w:proofErr w:type="spellEnd"/>
      <w:r>
        <w:t xml:space="preserve"> is dat met de nieuwe wet de gestelde ongelijke behandeling tussen</w:t>
      </w:r>
      <w:r w:rsidR="00D538FF">
        <w:t xml:space="preserve"> ambtenaren en werknemers weg zal worden genomen</w:t>
      </w:r>
      <w:r w:rsidR="00C81494">
        <w:t xml:space="preserve"> en dat er een zo groot mogelijke eenvormigheid tot stand wordt gebracht tussen deze twee groepen. </w:t>
      </w:r>
      <w:r>
        <w:t xml:space="preserve">Het publiekrechtelijke karakter van </w:t>
      </w:r>
      <w:r w:rsidR="00B20A66">
        <w:t>de rechtspositie van ambtenaren is d</w:t>
      </w:r>
      <w:r w:rsidR="00EC584D">
        <w:t>an ook</w:t>
      </w:r>
      <w:r w:rsidR="00335BF4">
        <w:t xml:space="preserve"> niet</w:t>
      </w:r>
      <w:r w:rsidR="00EC584D">
        <w:t xml:space="preserve"> meer actueel</w:t>
      </w:r>
      <w:r w:rsidR="00B20A66">
        <w:t>.  Redenen hiervoor zijn ten eerste dat ambtenaren ondertussen zodanig zijn geëmancipeerd dat zij op gelijkwaardig niveau staan met hun (</w:t>
      </w:r>
      <w:proofErr w:type="spellStart"/>
      <w:r w:rsidR="00B20A66">
        <w:t>overheids</w:t>
      </w:r>
      <w:proofErr w:type="spellEnd"/>
      <w:r w:rsidR="00B20A66">
        <w:t xml:space="preserve">)werkgever. Ten tweede </w:t>
      </w:r>
      <w:r w:rsidR="000F057D">
        <w:t>willen zij graag af van het hoge juridische gehal</w:t>
      </w:r>
      <w:r w:rsidR="00EC584D">
        <w:t xml:space="preserve">te van het oude ambtenarenrecht. Hier viel nauwelijks aan te ontsnappen door het bestuursprocesrecht waarbij het besluitbegrip </w:t>
      </w:r>
      <w:r w:rsidR="0002185E">
        <w:t xml:space="preserve">zoals benoemd in art. 1:3 </w:t>
      </w:r>
      <w:proofErr w:type="spellStart"/>
      <w:r w:rsidR="0002185E">
        <w:t>Awb</w:t>
      </w:r>
      <w:proofErr w:type="spellEnd"/>
      <w:r w:rsidR="0002185E">
        <w:t xml:space="preserve"> </w:t>
      </w:r>
      <w:r w:rsidR="00EC584D">
        <w:t>centraal staat</w:t>
      </w:r>
      <w:r w:rsidR="000F057D">
        <w:t xml:space="preserve">. </w:t>
      </w:r>
      <w:r w:rsidR="000F057D">
        <w:rPr>
          <w:rStyle w:val="Voetnootmarkering"/>
        </w:rPr>
        <w:footnoteReference w:id="20"/>
      </w:r>
      <w:r w:rsidR="00AE156F">
        <w:t xml:space="preserve"> </w:t>
      </w:r>
      <w:r w:rsidR="00EC584D">
        <w:t>Zo kan een procedurefout tot gevolg hebben dat een besluit wordt vernietigd. Procedures zijn daardoor erg onzeker. Da</w:t>
      </w:r>
      <w:r w:rsidR="00E6547B">
        <w:t xml:space="preserve">arnaast is het primaire doel van het bestuursrecht om de burger te beschermen tegen overheidshandelen. </w:t>
      </w:r>
      <w:r w:rsidR="0002185E">
        <w:t xml:space="preserve">Het bestuursrecht leent zich dan ook niet goed om de verhouding tussen de overheidswerkgever en overheidswerknemer aan te passen aan gewijzigde omstandigheden. Samen met het feit dat tegen vrijwel alle besluiten van de overheidswerkgever bezwaar en beroep kan worden aangetekend, leidt tot een hoog juridisch gehalte waar de initiatiefnemers dan ook graag van af willen. Deze juridisering leidt tot gecompliceerde en vertraagde besluitvormingsprocessen waarbij er vaak niet eens een échte oplossing komt voor de onderliggende problematiek of een kwalitatief betere rechtsbescherming van ambtenaren. </w:t>
      </w:r>
      <w:r w:rsidR="00EC584D" w:rsidRPr="0046641A">
        <w:rPr>
          <w:rStyle w:val="Voetnootmarkering"/>
        </w:rPr>
        <w:footnoteReference w:id="21"/>
      </w:r>
      <w:r w:rsidR="00335BF4" w:rsidRPr="0046641A">
        <w:t xml:space="preserve"> Daarnaast is het primaire doel van het bestuursrecht om de burger te beschermen tegen overheidshandelen. Het bestuursrecht leent zich dan ook niet goed om de verhouding tussen de overheidswerkgever en overheidswerknemer aan te passen aan gewijzigde omstandigheden. </w:t>
      </w:r>
      <w:r w:rsidR="00335BF4" w:rsidRPr="00335BF4">
        <w:t xml:space="preserve">Samen met het feit dat tegen vrijwel alle besluiten van de overheidswerkgever bezwaar en beroep kan worden aangetekend, leidt tot een hoog juridisch gehalte waar de initiatiefnemers dan ook graag van af willen. Deze juridisering leidt tot gecompliceerde en vertraagde besluitvormingsprocessen waarbij er vaak niet eens een échte oplossing komt voor de onderliggende problematiek of een kwalitatief betere rechtsbescherming van ambtenaren. </w:t>
      </w:r>
      <w:r w:rsidR="00335BF4" w:rsidRPr="00335BF4">
        <w:rPr>
          <w:vertAlign w:val="superscript"/>
        </w:rPr>
        <w:footnoteReference w:id="22"/>
      </w:r>
      <w:r w:rsidR="00335BF4" w:rsidRPr="00335BF4">
        <w:rPr>
          <w:color w:val="FF0000"/>
        </w:rPr>
        <w:t xml:space="preserve"> </w:t>
      </w:r>
    </w:p>
    <w:p w14:paraId="3C25B122" w14:textId="77777777" w:rsidR="00C96768" w:rsidRDefault="00C96768" w:rsidP="00AF7F31">
      <w:pPr>
        <w:pStyle w:val="Geenafstand"/>
        <w:spacing w:line="360" w:lineRule="auto"/>
        <w:jc w:val="both"/>
      </w:pPr>
    </w:p>
    <w:p w14:paraId="54990EC7" w14:textId="77777777" w:rsidR="00EB5651" w:rsidRDefault="00EB5651" w:rsidP="00AF7F31">
      <w:pPr>
        <w:pStyle w:val="Geenafstand"/>
        <w:spacing w:line="360" w:lineRule="auto"/>
        <w:jc w:val="both"/>
      </w:pPr>
    </w:p>
    <w:p w14:paraId="0ED8BCAA" w14:textId="2BCA8D77" w:rsidR="00EB5651" w:rsidRDefault="00EB5651" w:rsidP="00EB5651">
      <w:pPr>
        <w:pStyle w:val="Kop2"/>
      </w:pPr>
      <w:bookmarkStart w:id="14" w:name="_Toc483820484"/>
      <w:r>
        <w:lastRenderedPageBreak/>
        <w:t>2.4 Tussenconclusie</w:t>
      </w:r>
      <w:bookmarkEnd w:id="14"/>
    </w:p>
    <w:p w14:paraId="6F665EF4" w14:textId="77777777" w:rsidR="00EB5651" w:rsidRDefault="00EB5651" w:rsidP="00EB5651"/>
    <w:p w14:paraId="4A5B3223" w14:textId="77777777" w:rsidR="00EB5651" w:rsidRDefault="00EB5651" w:rsidP="00EB5651">
      <w:pPr>
        <w:pStyle w:val="Geenafstand"/>
        <w:spacing w:line="360" w:lineRule="auto"/>
        <w:jc w:val="both"/>
      </w:pPr>
      <w:r>
        <w:t xml:space="preserve">De kern van de </w:t>
      </w:r>
      <w:proofErr w:type="spellStart"/>
      <w:r>
        <w:t>Wnra</w:t>
      </w:r>
      <w:proofErr w:type="spellEnd"/>
      <w:r>
        <w:t xml:space="preserve"> is dat alle rechten en plichten die nu voor ambtenaren gelden in de arbeidsrelatie tussen bestuursorganen en hun ambtenaar, ook blijven bestaan tussen overheidswerkgevers en hun ambtenaren. De AW zal onder de benaming AW20.. dan ook blijven bestaan, maar is alleen nog maar van toepassing op ambtenaren die na inwerkingtreding van de </w:t>
      </w:r>
      <w:proofErr w:type="spellStart"/>
      <w:r>
        <w:t>Wnra</w:t>
      </w:r>
      <w:proofErr w:type="spellEnd"/>
      <w:r>
        <w:t xml:space="preserve"> krachtens een arbeidsovereenkomst met een overheidswerkgever werkzaam zijn. Oftewel, ook in de toekomst blijft de ambtelijke status van werknemers in de publieke sector behouden. Uiteraard brengt de </w:t>
      </w:r>
      <w:proofErr w:type="spellStart"/>
      <w:r>
        <w:t>Wnra</w:t>
      </w:r>
      <w:proofErr w:type="spellEnd"/>
      <w:r>
        <w:t xml:space="preserve"> ook een hoop veranderingen met zich mee. Ten eerste verplaatst het ambtenarenrecht van het bestuursrecht naar het privaatrecht. Hiermee zullen titel 10 van boek 7 van het Burgerlijk Wetboek en het collectieve arbeidsovereenkomstenrecht in werking treden. Ten tweede zal de civiele rechter zijn oordeel vellen in rechtszaken in plaats van de bestuursrecht. Het procesrecht zal verlopen volgens het Rv in plaats van de </w:t>
      </w:r>
      <w:proofErr w:type="spellStart"/>
      <w:r>
        <w:t>Awb</w:t>
      </w:r>
      <w:proofErr w:type="spellEnd"/>
      <w:r>
        <w:t xml:space="preserve">. Ten derde zal voortaan bij het arbeidsvoorwaardenoverleg de </w:t>
      </w:r>
      <w:proofErr w:type="spellStart"/>
      <w:r>
        <w:t>Wcao</w:t>
      </w:r>
      <w:proofErr w:type="spellEnd"/>
      <w:r>
        <w:t xml:space="preserve"> van toepassing zijn. Tenslotte zal een deel van de ambtelijke rechtspositie wijzigen. </w:t>
      </w:r>
    </w:p>
    <w:p w14:paraId="027A13BF" w14:textId="279F530A" w:rsidR="00EB5651" w:rsidRDefault="00EB5651" w:rsidP="00EB5651">
      <w:pPr>
        <w:pStyle w:val="Geenafstand"/>
        <w:spacing w:line="360" w:lineRule="auto"/>
        <w:jc w:val="both"/>
      </w:pPr>
      <w:r w:rsidRPr="00BB50B2">
        <w:t xml:space="preserve">Het doel van de </w:t>
      </w:r>
      <w:proofErr w:type="spellStart"/>
      <w:r w:rsidRPr="00BB50B2">
        <w:t>Wnra</w:t>
      </w:r>
      <w:proofErr w:type="spellEnd"/>
      <w:r w:rsidRPr="00BB50B2">
        <w:t xml:space="preserve"> is dat met de nieuwe wet de gestelde ongelijke behandeling tussen ambtenaren en werknemers zal worden weggenomen en dat er een zo groot mogelijke eenvormigheid tot stand wordt gebracht tussen deze twee groepen. Het is van groot belang dat dit gebeurt om een aantal redenen. Ten eerste zijn ambtenaren ondertussen zodanig geëmancipeerd dat zij op gelijkwaardig niveau staan met hun (</w:t>
      </w:r>
      <w:proofErr w:type="spellStart"/>
      <w:r w:rsidRPr="00BB50B2">
        <w:t>overheids</w:t>
      </w:r>
      <w:proofErr w:type="spellEnd"/>
      <w:r w:rsidRPr="00BB50B2">
        <w:t>)werkgever. Ten tweede willen zij graag af van het hoge juridische gehalte van het oude ambtenarenrecht. Deze juridisering leidt tot gecompliceerde en vertraagde besluitvormingsprocessen waarbij er vaak niet eens een échte oplossing komt voor de onderliggende problematiek of een kwalitatief betere rechtsbescherming van ambtenaren. Het huidige bestuursrecht leent zich dan ook niet goed om de verhouding tussen de overheidswerkgever en overheidswerknemer aan te passen aan gewijzigde omstandigheden.</w:t>
      </w:r>
    </w:p>
    <w:p w14:paraId="0376F81A" w14:textId="77777777" w:rsidR="00EB5651" w:rsidRDefault="00EB5651" w:rsidP="00EB5651"/>
    <w:p w14:paraId="0618BAE4" w14:textId="77777777" w:rsidR="00EB5651" w:rsidRDefault="00EB5651" w:rsidP="00EB5651"/>
    <w:p w14:paraId="7DC66E34" w14:textId="77777777" w:rsidR="00EB5651" w:rsidRDefault="00EB5651" w:rsidP="00EB5651"/>
    <w:p w14:paraId="407EB5A1" w14:textId="77777777" w:rsidR="00EB5651" w:rsidRDefault="00EB5651" w:rsidP="00EB5651"/>
    <w:p w14:paraId="580ABB2D" w14:textId="77777777" w:rsidR="00EB5651" w:rsidRDefault="00EB5651" w:rsidP="00EB5651"/>
    <w:p w14:paraId="2EBB9773" w14:textId="77777777" w:rsidR="00EB5651" w:rsidRDefault="00EB5651" w:rsidP="00EB5651"/>
    <w:p w14:paraId="6DADD20B" w14:textId="77777777" w:rsidR="00EB5651" w:rsidRPr="00EB5651" w:rsidRDefault="00EB5651" w:rsidP="00EB5651"/>
    <w:p w14:paraId="382B9C91" w14:textId="77777777" w:rsidR="00C96768" w:rsidRDefault="00C96768" w:rsidP="00AF7F31">
      <w:pPr>
        <w:pStyle w:val="Geenafstand"/>
        <w:spacing w:line="360" w:lineRule="auto"/>
        <w:jc w:val="both"/>
      </w:pPr>
    </w:p>
    <w:p w14:paraId="3F4E6A4B" w14:textId="112848D0" w:rsidR="00C96768" w:rsidRDefault="00BB50B2" w:rsidP="00AF7F31">
      <w:pPr>
        <w:pStyle w:val="Kop1"/>
        <w:spacing w:line="360" w:lineRule="auto"/>
      </w:pPr>
      <w:bookmarkStart w:id="15" w:name="_Toc483820485"/>
      <w:r>
        <w:lastRenderedPageBreak/>
        <w:t>H</w:t>
      </w:r>
      <w:r w:rsidR="00C96768">
        <w:t>oofdstuk 3: schade tijdens de uitvoering van arbeid in het arbeidsrecht</w:t>
      </w:r>
      <w:bookmarkEnd w:id="15"/>
    </w:p>
    <w:p w14:paraId="4A37E520" w14:textId="3B0A22F3" w:rsidR="00C96768" w:rsidRDefault="00C96768" w:rsidP="00AF7F31">
      <w:pPr>
        <w:pStyle w:val="Kop2"/>
        <w:spacing w:line="360" w:lineRule="auto"/>
      </w:pPr>
      <w:bookmarkStart w:id="16" w:name="_Toc483820486"/>
      <w:r>
        <w:t>3.1 Inleiding</w:t>
      </w:r>
      <w:bookmarkEnd w:id="16"/>
    </w:p>
    <w:p w14:paraId="75DD94E3" w14:textId="77777777" w:rsidR="00415790" w:rsidRDefault="00C96768" w:rsidP="00AF7F31">
      <w:pPr>
        <w:spacing w:line="360" w:lineRule="auto"/>
        <w:jc w:val="both"/>
      </w:pPr>
      <w:r>
        <w:t>In</w:t>
      </w:r>
      <w:r w:rsidR="00351DA5">
        <w:t xml:space="preserve"> dit hoofdstuk wordt uitgelegd hoe de aansprakelijkheidsverdeling werkt ingeval van schade bij de werknemer gedurende de uitvoering van arbeid in de private sector. Dit zal in de toekomst ook gelden voor de ambtenaren. Op deze manier wordt er a</w:t>
      </w:r>
      <w:r w:rsidR="00415790">
        <w:t>ntwoord gegeven op de derde theoretisch-juridische deelvraag:</w:t>
      </w:r>
    </w:p>
    <w:p w14:paraId="04F57729" w14:textId="162C9FB8" w:rsidR="00351DA5" w:rsidRPr="00415790" w:rsidRDefault="00415790" w:rsidP="00AF7F31">
      <w:pPr>
        <w:spacing w:line="360" w:lineRule="auto"/>
        <w:ind w:left="360"/>
        <w:jc w:val="both"/>
      </w:pPr>
      <w:r>
        <w:t>3.</w:t>
      </w:r>
      <w:r w:rsidR="00351DA5">
        <w:t xml:space="preserve"> </w:t>
      </w:r>
      <w:r w:rsidR="00351DA5" w:rsidRPr="00415790">
        <w:t>Hoe is de aansprakelijkheid bij arbeidsongevallen geregeld in het arbeidsrecht blijkens wetsanalyse en literatuuronderzoek?</w:t>
      </w:r>
    </w:p>
    <w:p w14:paraId="47532A88" w14:textId="264176CF" w:rsidR="00415790" w:rsidRDefault="00415790" w:rsidP="00AF7F31">
      <w:pPr>
        <w:spacing w:line="360" w:lineRule="auto"/>
        <w:jc w:val="both"/>
      </w:pPr>
      <w:r>
        <w:t xml:space="preserve">In paragraaf 3.2 wordt uitgelegd wat een arbeidsongeval precies inhoudt. In paragraaf 3.3 komt de zorgplicht aan de orde waarbij ook de onder de zorgplicht vallende andere plichten aan bod komen. De stelplicht en de bewijslast komen aan de orde in paragraaf 3.4. In paragraaf 3.5 wordt aandacht besteed aan opzet of bewuste roekeloosheid van de werknemer. In paragraaf 3.6 wordt de aanvullende zorgplicht uitgelegd. </w:t>
      </w:r>
      <w:r w:rsidR="00EB5651">
        <w:t xml:space="preserve">Dit hoofdstuk wordt afgesloten met een tussenconclusie in paragraaf 3.7. </w:t>
      </w:r>
    </w:p>
    <w:p w14:paraId="532FAAAC" w14:textId="77777777" w:rsidR="00351DA5" w:rsidRDefault="00351DA5" w:rsidP="00AF7F31">
      <w:pPr>
        <w:spacing w:line="360" w:lineRule="auto"/>
        <w:jc w:val="both"/>
      </w:pPr>
    </w:p>
    <w:p w14:paraId="48366003" w14:textId="57CF72C5" w:rsidR="00EC584D" w:rsidRDefault="00415790" w:rsidP="00AF7F31">
      <w:pPr>
        <w:pStyle w:val="Kop2"/>
        <w:spacing w:line="360" w:lineRule="auto"/>
      </w:pPr>
      <w:bookmarkStart w:id="17" w:name="_Toc483820487"/>
      <w:r>
        <w:t>3.2</w:t>
      </w:r>
      <w:r w:rsidR="0002185E">
        <w:t xml:space="preserve"> </w:t>
      </w:r>
      <w:r w:rsidR="0024053F">
        <w:t>Arbeidsongeval</w:t>
      </w:r>
      <w:bookmarkEnd w:id="17"/>
    </w:p>
    <w:p w14:paraId="487DEC12" w14:textId="2465B548" w:rsidR="00F85397" w:rsidRDefault="00F85397" w:rsidP="00AF7F31">
      <w:pPr>
        <w:pStyle w:val="Geenafstand"/>
        <w:spacing w:line="360" w:lineRule="auto"/>
        <w:jc w:val="both"/>
      </w:pPr>
      <w:r>
        <w:t>Gedurende de uitvoering van arbeid kan er uiteraard van alles misgaan bij de werknemer. Hierbij valt te denken aan het vallen van een steiger of een ongeluk tijdens een autorit voor de werkgever. Zo’n ongewilde, plotselinge gebeurtenis valt te beschrijven als een arbeidsongeval die tot onmiddellijk gevolg schade aan de gezondheid heeft. Dit kan weer leiden tot ziekteverzuim of in het ergste geval zelfs tot de dood. Het begrip arbeidsongeval staat beschreven in art. 1 lid 3 sub i Arbowet. De werkgeversaansprakelijkheid indien een werknemer schade lijdt</w:t>
      </w:r>
      <w:r w:rsidR="00107239">
        <w:t>,</w:t>
      </w:r>
      <w:r>
        <w:t xml:space="preserve"> is </w:t>
      </w:r>
      <w:r w:rsidR="00711F24">
        <w:t xml:space="preserve">hoofdzakelijk </w:t>
      </w:r>
      <w:r>
        <w:t>gereg</w:t>
      </w:r>
      <w:r w:rsidR="00C05253">
        <w:t>eld in twee artikelen: art. 7:65</w:t>
      </w:r>
      <w:r>
        <w:t xml:space="preserve">8 BW en art. 7:611 BW. </w:t>
      </w:r>
    </w:p>
    <w:p w14:paraId="189729FD" w14:textId="77777777" w:rsidR="00F27844" w:rsidRDefault="00F27844" w:rsidP="00AF7F31">
      <w:pPr>
        <w:pStyle w:val="Geenafstand"/>
        <w:spacing w:line="360" w:lineRule="auto"/>
        <w:jc w:val="both"/>
      </w:pPr>
    </w:p>
    <w:p w14:paraId="40EA6BF4" w14:textId="02002E36" w:rsidR="00D97F70" w:rsidRDefault="00351DA5" w:rsidP="00AF7F31">
      <w:pPr>
        <w:pStyle w:val="Kop2"/>
        <w:spacing w:line="360" w:lineRule="auto"/>
      </w:pPr>
      <w:bookmarkStart w:id="18" w:name="_Toc483820488"/>
      <w:r>
        <w:t>3.3</w:t>
      </w:r>
      <w:r w:rsidR="00941D6F">
        <w:t xml:space="preserve"> Zorgplicht</w:t>
      </w:r>
      <w:bookmarkEnd w:id="18"/>
    </w:p>
    <w:p w14:paraId="7624D4F6" w14:textId="4C1CE5C8" w:rsidR="00D97F70" w:rsidRPr="00D97F70" w:rsidRDefault="00C06657" w:rsidP="00AF7F31">
      <w:pPr>
        <w:pStyle w:val="Geenafstand"/>
        <w:spacing w:line="360" w:lineRule="auto"/>
        <w:jc w:val="both"/>
        <w:rPr>
          <w:rFonts w:eastAsia="Times New Roman" w:cstheme="majorHAnsi"/>
          <w:color w:val="000000"/>
          <w:szCs w:val="22"/>
        </w:rPr>
      </w:pPr>
      <w:r>
        <w:t>Art. 7:65</w:t>
      </w:r>
      <w:r w:rsidR="00D97F70">
        <w:t>8 regelt de aansprakelijkheid indien de werknemer schade lijdt bij de uitoefening van zijn werkzaamheden.</w:t>
      </w:r>
      <w:r w:rsidR="00941D6F">
        <w:t xml:space="preserve"> </w:t>
      </w:r>
      <w:r w:rsidR="00D97F70" w:rsidRPr="00D97F70">
        <w:rPr>
          <w:rFonts w:cstheme="majorHAnsi"/>
          <w:szCs w:val="22"/>
        </w:rPr>
        <w:t xml:space="preserve">Lid 1: </w:t>
      </w:r>
      <w:r w:rsidR="00D97F70" w:rsidRPr="00941D6F">
        <w:rPr>
          <w:rFonts w:cstheme="majorHAnsi"/>
          <w:i/>
          <w:szCs w:val="22"/>
        </w:rPr>
        <w:t>‘</w:t>
      </w:r>
      <w:r w:rsidR="00D97F70" w:rsidRPr="00941D6F">
        <w:rPr>
          <w:rFonts w:eastAsia="Times New Roman" w:cstheme="majorHAnsi"/>
          <w:i/>
          <w:color w:val="000000"/>
          <w:szCs w:val="22"/>
        </w:rPr>
        <w:t>De werkgever is verplicht de lokalen, werktuigen en gereedschappen waarin of waarmee hij de arbeid doet verrichten, op zodanige wijze in te richten en te onderhouden alsmede voor het verrichten van de arbeid zodanige maatregelen te treffen en aanwijzingen te verstrekken als redelijkerwijs nodig is om te voorkomen dat de werknemer in de uitoefening van zijn werkzaamheden schade lijdt.’</w:t>
      </w:r>
    </w:p>
    <w:p w14:paraId="25410FFB" w14:textId="4D6DD884" w:rsidR="00941D6F" w:rsidRDefault="00941D6F"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lastRenderedPageBreak/>
        <w:t xml:space="preserve">Uit dit artikel blijkt de zorgplicht van de werkgever om zorg te dragen voor een veilige werkomgeving en maatregelen die zoveel mogelijk voorkomen dat de werknemer schade lijdt bij het uitvoeren van zijn werkzaamheden. Hierbij valt ook te denken aan studies, cursussen, veiligheidsnormen en instructies van machines. Per geval hangt af wat redelijkerwijs van een werkgever is te verwachten. </w:t>
      </w:r>
      <w:r w:rsidR="00711F24">
        <w:rPr>
          <w:rFonts w:eastAsia="Times New Roman" w:cstheme="majorHAnsi"/>
          <w:color w:val="000000"/>
          <w:szCs w:val="22"/>
        </w:rPr>
        <w:t xml:space="preserve">Ook artikel 3 lid 1 Arbowet bepaalt dat de werkgever zorg dient te dragen voor de veiligheid en de gezondheid van de werknemers inzake alle met de arbeid verbonden aspecten tenzij dit redelijkerwijs niet kan worden gevergd van de werkgever. </w:t>
      </w:r>
      <w:r w:rsidR="00711F24">
        <w:rPr>
          <w:rStyle w:val="Voetnootmarkering"/>
          <w:rFonts w:eastAsia="Times New Roman" w:cstheme="majorHAnsi"/>
          <w:color w:val="000000"/>
          <w:szCs w:val="22"/>
        </w:rPr>
        <w:footnoteReference w:id="23"/>
      </w:r>
      <w:r w:rsidR="00711F24">
        <w:rPr>
          <w:rFonts w:eastAsia="Times New Roman" w:cstheme="majorHAnsi"/>
          <w:color w:val="000000"/>
          <w:szCs w:val="22"/>
        </w:rPr>
        <w:t xml:space="preserve"> </w:t>
      </w:r>
      <w:r w:rsidR="009800FF">
        <w:rPr>
          <w:rFonts w:eastAsia="Times New Roman" w:cstheme="majorHAnsi"/>
          <w:color w:val="000000"/>
          <w:szCs w:val="22"/>
        </w:rPr>
        <w:t xml:space="preserve">In het kader van de zorgplicht dient de werkgever aan een aantal onderliggende plichten te voldoen, namelijk de onderzoeksplicht, de instructieplicht en toezicht. </w:t>
      </w:r>
    </w:p>
    <w:p w14:paraId="49B80B44" w14:textId="77777777" w:rsidR="009800FF" w:rsidRDefault="009800FF" w:rsidP="00AF7F31">
      <w:pPr>
        <w:pStyle w:val="Geenafstand"/>
        <w:spacing w:line="360" w:lineRule="auto"/>
        <w:jc w:val="both"/>
        <w:rPr>
          <w:rFonts w:eastAsia="Times New Roman" w:cstheme="majorHAnsi"/>
          <w:color w:val="000000"/>
          <w:szCs w:val="22"/>
        </w:rPr>
      </w:pPr>
    </w:p>
    <w:p w14:paraId="3494FD54" w14:textId="68D962F3" w:rsidR="009800FF" w:rsidRPr="009800FF" w:rsidRDefault="00351DA5" w:rsidP="00AF7F31">
      <w:pPr>
        <w:pStyle w:val="Kop3"/>
        <w:spacing w:line="360" w:lineRule="auto"/>
      </w:pPr>
      <w:bookmarkStart w:id="19" w:name="_Toc483820489"/>
      <w:r>
        <w:t xml:space="preserve">3.3.1 </w:t>
      </w:r>
      <w:r w:rsidR="009800FF" w:rsidRPr="009800FF">
        <w:t>Onderzoeksplicht</w:t>
      </w:r>
      <w:bookmarkEnd w:id="19"/>
    </w:p>
    <w:p w14:paraId="52C7603F" w14:textId="01D2F34E" w:rsidR="009800FF" w:rsidRDefault="009C1E22"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Uit jurisprudentie is gebleken dat de werkgever ten aanzien van de veiligheid op de werkvloer een onderzoeksplicht heeft. Dit houdt in dat de werkgever actief bezig moet zijn met het oriënteren op de aard en gevaren van (nieuwe) bedrijfsmiddelen. </w:t>
      </w:r>
      <w:r>
        <w:rPr>
          <w:rStyle w:val="Voetnootmarkering"/>
          <w:rFonts w:eastAsia="Times New Roman" w:cstheme="majorHAnsi"/>
          <w:color w:val="000000"/>
          <w:szCs w:val="22"/>
        </w:rPr>
        <w:footnoteReference w:id="24"/>
      </w:r>
      <w:r>
        <w:rPr>
          <w:rFonts w:eastAsia="Times New Roman" w:cstheme="majorHAnsi"/>
          <w:color w:val="000000"/>
          <w:szCs w:val="22"/>
        </w:rPr>
        <w:t xml:space="preserve"> </w:t>
      </w:r>
      <w:r w:rsidR="00070332">
        <w:rPr>
          <w:rFonts w:eastAsia="Times New Roman" w:cstheme="majorHAnsi"/>
          <w:color w:val="000000"/>
          <w:szCs w:val="22"/>
        </w:rPr>
        <w:t xml:space="preserve">Daarnaast dient hij te onderzoeken welke maatregelen hij dient te nemen om de risico’s zoveel mogelijk te verkleinen. </w:t>
      </w:r>
      <w:r w:rsidR="00070332">
        <w:rPr>
          <w:rStyle w:val="Voetnootmarkering"/>
          <w:rFonts w:eastAsia="Times New Roman" w:cstheme="majorHAnsi"/>
          <w:color w:val="000000"/>
          <w:szCs w:val="22"/>
        </w:rPr>
        <w:footnoteReference w:id="25"/>
      </w:r>
      <w:r w:rsidR="00070332">
        <w:rPr>
          <w:rFonts w:eastAsia="Times New Roman" w:cstheme="majorHAnsi"/>
          <w:color w:val="000000"/>
          <w:szCs w:val="22"/>
        </w:rPr>
        <w:t xml:space="preserve"> De onderzoeksplicht vloeit voort uit art. 5 Arbowet. In dit artikel wordt de werkgever verplicht om bij het voeren van het arbeidsomstandighedenbeleid een inventarisatie en evaluaties schriftelijk vast te leggen van de risico’s voor de werknemers die de arbeid met zich mee brengt. In deze risico-inventarisatie en – evaluatie dient een beschrijving van de gevaren en de risico-beperkende maatregelen te worden opgenomen. In een plan van aanpak zal worden vastgelegd hoe de werkge</w:t>
      </w:r>
      <w:r w:rsidR="008762F4">
        <w:rPr>
          <w:rFonts w:eastAsia="Times New Roman" w:cstheme="majorHAnsi"/>
          <w:color w:val="000000"/>
          <w:szCs w:val="22"/>
        </w:rPr>
        <w:t>ver deze maatregelen zal nemen.</w:t>
      </w:r>
      <w:r w:rsidR="00070332">
        <w:rPr>
          <w:rFonts w:eastAsia="Times New Roman" w:cstheme="majorHAnsi"/>
          <w:color w:val="000000"/>
          <w:szCs w:val="22"/>
        </w:rPr>
        <w:t xml:space="preserve"> </w:t>
      </w:r>
      <w:r w:rsidR="00070332">
        <w:rPr>
          <w:rStyle w:val="Voetnootmarkering"/>
          <w:rFonts w:eastAsia="Times New Roman" w:cstheme="majorHAnsi"/>
          <w:color w:val="000000"/>
          <w:szCs w:val="22"/>
        </w:rPr>
        <w:footnoteReference w:id="26"/>
      </w:r>
      <w:r w:rsidR="008762F4">
        <w:rPr>
          <w:rFonts w:eastAsia="Times New Roman" w:cstheme="majorHAnsi"/>
          <w:color w:val="000000"/>
          <w:szCs w:val="22"/>
        </w:rPr>
        <w:t xml:space="preserve"> Bij het nemen van maatregelen dient de werkgever te streven naar een optimaal veiligheidsniveau. Om te bepalen of maatregelen hieraan worden voldaan wordt er gekeken naar de kans op gevaar, de ernst van de eventuele gevolgen en de lasten die aan het treffen van veiligheidsmaatregelen verbonden zijn. Als ondergrens hiervoor geldt dat de maatregelen die worden genomen gebruikelijk zijn in bedrijven met soortgelijke activiteiten. Maar ook deze ondergrens geldt niet als vrijbrief voor de werkgever. </w:t>
      </w:r>
    </w:p>
    <w:p w14:paraId="78BD0340" w14:textId="77777777" w:rsidR="00070332" w:rsidRDefault="00070332" w:rsidP="00AF7F31">
      <w:pPr>
        <w:pStyle w:val="Geenafstand"/>
        <w:spacing w:line="360" w:lineRule="auto"/>
        <w:jc w:val="both"/>
        <w:rPr>
          <w:rFonts w:eastAsia="Times New Roman" w:cstheme="majorHAnsi"/>
          <w:color w:val="000000"/>
          <w:szCs w:val="22"/>
        </w:rPr>
      </w:pPr>
    </w:p>
    <w:p w14:paraId="4FD558F4" w14:textId="79D03D91" w:rsidR="00070332" w:rsidRPr="00070332" w:rsidRDefault="00351DA5" w:rsidP="00AF7F31">
      <w:pPr>
        <w:pStyle w:val="Kop3"/>
        <w:spacing w:line="360" w:lineRule="auto"/>
      </w:pPr>
      <w:bookmarkStart w:id="20" w:name="_Toc483820490"/>
      <w:r>
        <w:t xml:space="preserve">3.3.2 </w:t>
      </w:r>
      <w:r w:rsidR="00070332" w:rsidRPr="00070332">
        <w:t>Instructieplicht</w:t>
      </w:r>
      <w:bookmarkEnd w:id="20"/>
    </w:p>
    <w:p w14:paraId="46C276DC" w14:textId="7EC22FFF" w:rsidR="00070332" w:rsidRDefault="00070332"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De werkgever dient naast het voldoen aan de onderzoeksplicht ook gedragsre</w:t>
      </w:r>
      <w:r w:rsidR="00AD6291">
        <w:rPr>
          <w:rFonts w:eastAsia="Times New Roman" w:cstheme="majorHAnsi"/>
          <w:color w:val="000000"/>
          <w:szCs w:val="22"/>
        </w:rPr>
        <w:t xml:space="preserve">gulerende maatregelen te nemen. Dit houdt in dat de werkgever aanwijzingen dient te geven omtrent de instructies en voorlichting over de in acht te nemen veiligheidsvoorzieningen. Deze plicht vloeit voort uit art. 8 </w:t>
      </w:r>
      <w:r w:rsidR="00AD6291">
        <w:rPr>
          <w:rFonts w:eastAsia="Times New Roman" w:cstheme="majorHAnsi"/>
          <w:color w:val="000000"/>
          <w:szCs w:val="22"/>
        </w:rPr>
        <w:lastRenderedPageBreak/>
        <w:t>Arbowet waarin wordt bepaald dat een werkgever er voor dient te zorgen dat werknemers doeltreffend worden ingelicht over de te verrichten werkzaamheden en de daaraan verbonden risico’s, alsmede over de maatregelen die erop gericht zijn deze risico’s te voorkomen of te beperken. Uit jurisprudentie is voortgevloeid dat de werkgever er rekening mee dient te houden dat een werknemer in de dagelijkse werkzaamheden zou kunnen vergeten om de noodzakelijke voorzichtigheid na te streven.</w:t>
      </w:r>
      <w:r w:rsidR="00327669">
        <w:rPr>
          <w:rStyle w:val="Voetnootmarkering"/>
          <w:rFonts w:eastAsia="Times New Roman" w:cstheme="majorHAnsi"/>
          <w:color w:val="000000"/>
          <w:szCs w:val="22"/>
        </w:rPr>
        <w:footnoteReference w:id="27"/>
      </w:r>
      <w:r w:rsidR="00327669">
        <w:rPr>
          <w:rFonts w:eastAsia="Times New Roman" w:cstheme="majorHAnsi"/>
          <w:color w:val="000000"/>
          <w:szCs w:val="22"/>
        </w:rPr>
        <w:t xml:space="preserve"> </w:t>
      </w:r>
      <w:r w:rsidR="00311B33">
        <w:rPr>
          <w:rFonts w:eastAsia="Times New Roman" w:cstheme="majorHAnsi"/>
          <w:color w:val="000000"/>
          <w:szCs w:val="22"/>
        </w:rPr>
        <w:t>Per geval hangt het er van af in hoeverre de werknemer geïnstrueerd dient te worden. Hierbij spelen de aard van de betrokken werkzaamheden en ook de werkervaring van de betreffende werknemer een grote rol.</w:t>
      </w:r>
      <w:r w:rsidR="00311B33" w:rsidRPr="00311B33">
        <w:rPr>
          <w:rStyle w:val="Voetnootmarkering"/>
          <w:rFonts w:eastAsia="Times New Roman" w:cstheme="majorHAnsi"/>
          <w:color w:val="000000"/>
          <w:szCs w:val="22"/>
        </w:rPr>
        <w:t xml:space="preserve"> </w:t>
      </w:r>
      <w:r w:rsidR="00311B33">
        <w:rPr>
          <w:rStyle w:val="Voetnootmarkering"/>
          <w:rFonts w:eastAsia="Times New Roman" w:cstheme="majorHAnsi"/>
          <w:color w:val="000000"/>
          <w:szCs w:val="22"/>
        </w:rPr>
        <w:footnoteReference w:id="28"/>
      </w:r>
      <w:r w:rsidR="00311B33">
        <w:rPr>
          <w:rFonts w:eastAsia="Times New Roman" w:cstheme="majorHAnsi"/>
          <w:color w:val="000000"/>
          <w:szCs w:val="22"/>
        </w:rPr>
        <w:t xml:space="preserve"> Ook indien een werknemer met instemming van de werkgever thuiswerkt, geldt de instructieplicht.</w:t>
      </w:r>
      <w:r w:rsidR="00311B33">
        <w:rPr>
          <w:rStyle w:val="Voetnootmarkering"/>
          <w:rFonts w:eastAsia="Times New Roman" w:cstheme="majorHAnsi"/>
          <w:color w:val="000000"/>
          <w:szCs w:val="22"/>
        </w:rPr>
        <w:footnoteReference w:id="29"/>
      </w:r>
      <w:r w:rsidR="00311B33">
        <w:rPr>
          <w:rFonts w:eastAsia="Times New Roman" w:cstheme="majorHAnsi"/>
          <w:color w:val="000000"/>
          <w:szCs w:val="22"/>
        </w:rPr>
        <w:t xml:space="preserve"> </w:t>
      </w:r>
    </w:p>
    <w:p w14:paraId="2CEF7D71" w14:textId="77777777" w:rsidR="00311B33" w:rsidRDefault="00311B33" w:rsidP="00AF7F31">
      <w:pPr>
        <w:pStyle w:val="Geenafstand"/>
        <w:spacing w:line="360" w:lineRule="auto"/>
        <w:jc w:val="both"/>
        <w:rPr>
          <w:rFonts w:eastAsia="Times New Roman" w:cstheme="majorHAnsi"/>
          <w:color w:val="000000"/>
          <w:szCs w:val="22"/>
        </w:rPr>
      </w:pPr>
    </w:p>
    <w:p w14:paraId="7AAC1BA2" w14:textId="45D3121A" w:rsidR="00311B33" w:rsidRPr="00311B33" w:rsidRDefault="00351DA5" w:rsidP="00AF7F31">
      <w:pPr>
        <w:pStyle w:val="Kop3"/>
        <w:spacing w:line="360" w:lineRule="auto"/>
      </w:pPr>
      <w:bookmarkStart w:id="21" w:name="_Toc483820491"/>
      <w:r>
        <w:t xml:space="preserve">3.3.3 </w:t>
      </w:r>
      <w:r w:rsidR="00311B33" w:rsidRPr="00311B33">
        <w:t>Toezicht</w:t>
      </w:r>
      <w:bookmarkEnd w:id="21"/>
    </w:p>
    <w:p w14:paraId="37AD0FE9" w14:textId="263EA2D6" w:rsidR="00311B33" w:rsidRDefault="00311B33"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Tenslotte geldt als onderdeel van de zorgplicht de verplichting van de werkgever om toezicht te houden op de naleving van de gegeven instructies. </w:t>
      </w:r>
      <w:r>
        <w:rPr>
          <w:rStyle w:val="Voetnootmarkering"/>
          <w:rFonts w:eastAsia="Times New Roman" w:cstheme="majorHAnsi"/>
          <w:color w:val="000000"/>
          <w:szCs w:val="22"/>
        </w:rPr>
        <w:footnoteReference w:id="30"/>
      </w:r>
      <w:r>
        <w:rPr>
          <w:rFonts w:eastAsia="Times New Roman" w:cstheme="majorHAnsi"/>
          <w:color w:val="000000"/>
          <w:szCs w:val="22"/>
        </w:rPr>
        <w:t xml:space="preserve"> Indien de werkgever geen sanctiemaatregelen neemt indien de instructies niet worden opgevolgd, kan hij alsnog aansprakelijk worden gesteld. </w:t>
      </w:r>
      <w:r>
        <w:rPr>
          <w:rStyle w:val="Voetnootmarkering"/>
          <w:rFonts w:eastAsia="Times New Roman" w:cstheme="majorHAnsi"/>
          <w:color w:val="000000"/>
          <w:szCs w:val="22"/>
        </w:rPr>
        <w:footnoteReference w:id="31"/>
      </w:r>
    </w:p>
    <w:p w14:paraId="1A75BC82" w14:textId="77777777" w:rsidR="00C06657" w:rsidRDefault="00C06657" w:rsidP="00AF7F31">
      <w:pPr>
        <w:pStyle w:val="Geenafstand"/>
        <w:spacing w:line="360" w:lineRule="auto"/>
        <w:jc w:val="both"/>
        <w:rPr>
          <w:rFonts w:eastAsia="Times New Roman" w:cstheme="majorHAnsi"/>
          <w:color w:val="000000"/>
          <w:szCs w:val="22"/>
        </w:rPr>
      </w:pPr>
    </w:p>
    <w:p w14:paraId="17EB69A9" w14:textId="0ED38DE1" w:rsidR="007410B5" w:rsidRDefault="00C06657"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In art. 7:658 lid 2 BW wordt bepaald dat de werkgever aansprakelij</w:t>
      </w:r>
      <w:r w:rsidRPr="00C06657">
        <w:rPr>
          <w:rFonts w:eastAsia="Times New Roman" w:cstheme="majorHAnsi"/>
          <w:szCs w:val="22"/>
        </w:rPr>
        <w:t xml:space="preserve">k is voor de door werknemer geleden schade indien hij niet aan de zorgplicht heeft voldaan. Lid 2: </w:t>
      </w:r>
      <w:r w:rsidRPr="00C06657">
        <w:rPr>
          <w:rFonts w:eastAsia="Times New Roman" w:cstheme="majorHAnsi"/>
          <w:i/>
          <w:szCs w:val="22"/>
        </w:rPr>
        <w:t>’</w:t>
      </w:r>
      <w:r w:rsidRPr="00D97F70">
        <w:rPr>
          <w:rFonts w:eastAsia="Times New Roman" w:cstheme="majorHAnsi"/>
          <w:i/>
          <w:szCs w:val="22"/>
        </w:rPr>
        <w:t>De werkgever is jegens de werknemer aansprakelijk voor de schade die de werknemer in de uitoefening van zijn werkzaamheden lijdt, tenzij hij aantoont dat hij de in lid 1 genoemde verplichtingen is nagekomen of dat de schade in belangrijke mate het gevolg is van opzet of bewuste roekeloosheid van de werknemer.</w:t>
      </w:r>
      <w:r w:rsidRPr="00C06657">
        <w:rPr>
          <w:rFonts w:eastAsia="Times New Roman" w:cstheme="majorHAnsi"/>
          <w:i/>
          <w:szCs w:val="22"/>
        </w:rPr>
        <w:t>’</w:t>
      </w:r>
      <w:r>
        <w:rPr>
          <w:rFonts w:eastAsia="Times New Roman" w:cstheme="majorHAnsi"/>
          <w:i/>
          <w:szCs w:val="22"/>
        </w:rPr>
        <w:t xml:space="preserve"> </w:t>
      </w:r>
      <w:r>
        <w:rPr>
          <w:rFonts w:eastAsia="Times New Roman" w:cstheme="majorHAnsi"/>
          <w:color w:val="000000"/>
          <w:szCs w:val="22"/>
        </w:rPr>
        <w:t>Het is belangrijk om te realiseren dat de zorgverplichting een schuldaansprakelijkheid vormt. D</w:t>
      </w:r>
      <w:r w:rsidR="00D61803">
        <w:rPr>
          <w:rFonts w:eastAsia="Times New Roman" w:cstheme="majorHAnsi"/>
          <w:color w:val="000000"/>
          <w:szCs w:val="22"/>
        </w:rPr>
        <w:t>e zorgplicht is dan ook</w:t>
      </w:r>
      <w:r>
        <w:rPr>
          <w:rFonts w:eastAsia="Times New Roman" w:cstheme="majorHAnsi"/>
          <w:color w:val="000000"/>
          <w:szCs w:val="22"/>
        </w:rPr>
        <w:t xml:space="preserve"> geen waarborg tegen de risico’s die de arbeid met zich mee brengt. Het is dan ook geen risicoaansprakelijkheid. De werkgever kan dan ook alleen aansprakelijk worden gesteld indien hij tekortschiet in de zorgplicht voor de veiligheid en gezondheid van zijn werknemers. De zorgplicht dient erg ruim genomen te worden. Niet alleen de bekende gevaren dienen zoveel mogelijk door middel van maatregelen te worden voorkomen, maar ook de gevaren die de werkgever had behoren te kennen. </w:t>
      </w:r>
      <w:r>
        <w:rPr>
          <w:rStyle w:val="Voetnootmarkering"/>
          <w:rFonts w:eastAsia="Times New Roman" w:cstheme="majorHAnsi"/>
          <w:color w:val="000000"/>
          <w:szCs w:val="22"/>
        </w:rPr>
        <w:footnoteReference w:id="32"/>
      </w:r>
      <w:r w:rsidR="00045294">
        <w:rPr>
          <w:rFonts w:eastAsia="Times New Roman" w:cstheme="majorHAnsi"/>
          <w:color w:val="000000"/>
          <w:szCs w:val="22"/>
        </w:rPr>
        <w:t xml:space="preserve"> </w:t>
      </w:r>
      <w:r w:rsidR="009441C3">
        <w:rPr>
          <w:rFonts w:eastAsia="Times New Roman" w:cstheme="majorHAnsi"/>
          <w:color w:val="000000"/>
          <w:szCs w:val="22"/>
        </w:rPr>
        <w:t>Dit wordt ook wel de kenbaarheid van het gevaar genoemd. Zoals is aangegeven in het kopje ‘</w:t>
      </w:r>
      <w:r w:rsidR="009441C3" w:rsidRPr="009441C3">
        <w:rPr>
          <w:rFonts w:eastAsia="Times New Roman" w:cstheme="majorHAnsi"/>
          <w:i/>
          <w:color w:val="000000"/>
          <w:szCs w:val="22"/>
        </w:rPr>
        <w:t>onderzoeksplicht</w:t>
      </w:r>
      <w:r w:rsidR="009441C3">
        <w:rPr>
          <w:rFonts w:eastAsia="Times New Roman" w:cstheme="majorHAnsi"/>
          <w:color w:val="000000"/>
          <w:szCs w:val="22"/>
        </w:rPr>
        <w:t xml:space="preserve">’ dient een werkgever een risico-inventarisatie te maken en op basis van de gevaren maatregelen te nemen om deze risico’s zoveel mogelijk in te perken. </w:t>
      </w:r>
      <w:r w:rsidR="007410B5">
        <w:rPr>
          <w:rFonts w:eastAsia="Times New Roman" w:cstheme="majorHAnsi"/>
          <w:color w:val="000000"/>
          <w:szCs w:val="22"/>
        </w:rPr>
        <w:t xml:space="preserve">Per geval wordt er naar de omstandigheden gekeken om te bepalen of de werkgever </w:t>
      </w:r>
      <w:r w:rsidR="007410B5">
        <w:rPr>
          <w:rFonts w:eastAsia="Times New Roman" w:cstheme="majorHAnsi"/>
          <w:color w:val="000000"/>
          <w:szCs w:val="22"/>
        </w:rPr>
        <w:lastRenderedPageBreak/>
        <w:t>voldoende maatregelen heeft getroffen om het risico op gevaren in te perken. Zo blijkt ook uit de volgende jurisprudentie:</w:t>
      </w:r>
    </w:p>
    <w:p w14:paraId="0860B683" w14:textId="4F39724C" w:rsidR="007410B5" w:rsidRDefault="00337D1F" w:rsidP="00EB5651">
      <w:pPr>
        <w:pStyle w:val="Geenafstand"/>
        <w:numPr>
          <w:ilvl w:val="0"/>
          <w:numId w:val="41"/>
        </w:numPr>
        <w:spacing w:line="360" w:lineRule="auto"/>
        <w:jc w:val="both"/>
        <w:rPr>
          <w:rFonts w:eastAsia="Times New Roman" w:cstheme="majorHAnsi"/>
          <w:color w:val="000000"/>
          <w:szCs w:val="22"/>
        </w:rPr>
      </w:pPr>
      <w:r>
        <w:rPr>
          <w:rFonts w:eastAsia="Times New Roman" w:cstheme="majorHAnsi"/>
          <w:color w:val="000000"/>
          <w:szCs w:val="22"/>
        </w:rPr>
        <w:t>Zo wordt er in het arrest</w:t>
      </w:r>
      <w:r w:rsidR="00A0789D" w:rsidRPr="007410B5">
        <w:rPr>
          <w:rFonts w:eastAsia="Times New Roman" w:cstheme="majorHAnsi"/>
          <w:color w:val="000000"/>
          <w:szCs w:val="22"/>
        </w:rPr>
        <w:t xml:space="preserve"> De Vries/Kuit</w:t>
      </w:r>
      <w:r w:rsidR="00A0789D">
        <w:rPr>
          <w:rStyle w:val="Voetnootmarkering"/>
          <w:rFonts w:eastAsia="Times New Roman" w:cstheme="majorHAnsi"/>
          <w:color w:val="000000"/>
          <w:szCs w:val="22"/>
        </w:rPr>
        <w:footnoteReference w:id="33"/>
      </w:r>
      <w:r w:rsidR="00A0789D" w:rsidRPr="007410B5">
        <w:rPr>
          <w:rFonts w:eastAsia="Times New Roman" w:cstheme="majorHAnsi"/>
          <w:color w:val="000000"/>
          <w:szCs w:val="22"/>
        </w:rPr>
        <w:t xml:space="preserve"> door de HR beoordeeld dat de werkgever op grond van art. 7:658 BW door de werknemer voor de geleden schade aansprakelijk kan worden gesteld indien de geschreven normen ontbreken. Door deze uitspraak is een werkgever verplicht om de veiligheid en gezondheid van werknemers zo goed mogelijk te waarborgen. De werkgever is dan dus ook verplicht om te onderzoeken welke gevaren de apparaten binnen zijn onderneming mee brengen wanneer werknemers deze gebruiken. </w:t>
      </w:r>
      <w:r w:rsidR="00A0789D">
        <w:rPr>
          <w:rStyle w:val="Voetnootmarkering"/>
          <w:rFonts w:eastAsia="Times New Roman" w:cstheme="majorHAnsi"/>
          <w:color w:val="000000"/>
          <w:szCs w:val="22"/>
        </w:rPr>
        <w:footnoteReference w:id="34"/>
      </w:r>
      <w:r w:rsidR="00B76AB9" w:rsidRPr="007410B5">
        <w:rPr>
          <w:rFonts w:eastAsia="Times New Roman" w:cstheme="majorHAnsi"/>
          <w:color w:val="000000"/>
          <w:szCs w:val="22"/>
        </w:rPr>
        <w:t xml:space="preserve"> </w:t>
      </w:r>
    </w:p>
    <w:p w14:paraId="5C2BF530" w14:textId="059F7187" w:rsidR="00C06657" w:rsidRDefault="00B76AB9" w:rsidP="00EB5651">
      <w:pPr>
        <w:pStyle w:val="Geenafstand"/>
        <w:numPr>
          <w:ilvl w:val="0"/>
          <w:numId w:val="41"/>
        </w:numPr>
        <w:spacing w:line="360" w:lineRule="auto"/>
        <w:jc w:val="both"/>
        <w:rPr>
          <w:rFonts w:eastAsia="Times New Roman" w:cstheme="majorHAnsi"/>
          <w:color w:val="000000"/>
          <w:szCs w:val="22"/>
        </w:rPr>
      </w:pPr>
      <w:r w:rsidRPr="007410B5">
        <w:rPr>
          <w:rFonts w:eastAsia="Times New Roman" w:cstheme="majorHAnsi"/>
          <w:color w:val="000000"/>
          <w:szCs w:val="22"/>
        </w:rPr>
        <w:t>In een andere zaak</w:t>
      </w:r>
      <w:r w:rsidR="007410B5">
        <w:rPr>
          <w:rStyle w:val="Voetnootmarkering"/>
          <w:rFonts w:eastAsia="Times New Roman" w:cstheme="majorHAnsi"/>
          <w:color w:val="000000"/>
          <w:szCs w:val="22"/>
        </w:rPr>
        <w:footnoteReference w:id="35"/>
      </w:r>
      <w:r w:rsidRPr="007410B5">
        <w:rPr>
          <w:rFonts w:eastAsia="Times New Roman" w:cstheme="majorHAnsi"/>
          <w:color w:val="000000"/>
          <w:szCs w:val="22"/>
        </w:rPr>
        <w:t xml:space="preserve"> was de NS niet aansprakelijk nadat een conducteur was gevallen over een defecte treeplank en hierdoor letsel had opgelopen. De NS kon namelijk geen verwijt worden gemaakt. De kantonrechter heeft in deze zaak geoordeeld dat de NS pas aansprakelijk worden gesteld indien zij, na geattendeerd te zijn op de beschadigde treeplank, geen maatregelen zou hebben genomen om de gevaren van de defecte treeplank weg te nemen. </w:t>
      </w:r>
      <w:r>
        <w:rPr>
          <w:rStyle w:val="Voetnootmarkering"/>
          <w:rFonts w:eastAsia="Times New Roman" w:cstheme="majorHAnsi"/>
          <w:color w:val="000000"/>
          <w:szCs w:val="22"/>
        </w:rPr>
        <w:footnoteReference w:id="36"/>
      </w:r>
      <w:r w:rsidR="007410B5" w:rsidRPr="007410B5">
        <w:rPr>
          <w:rFonts w:eastAsia="Times New Roman" w:cstheme="majorHAnsi"/>
          <w:color w:val="000000"/>
          <w:szCs w:val="22"/>
        </w:rPr>
        <w:t xml:space="preserve"> </w:t>
      </w:r>
    </w:p>
    <w:p w14:paraId="6FE4EBD8" w14:textId="7FDF6586" w:rsidR="00252C2B" w:rsidRDefault="00337D1F" w:rsidP="00EB5651">
      <w:pPr>
        <w:pStyle w:val="Geenafstand"/>
        <w:numPr>
          <w:ilvl w:val="0"/>
          <w:numId w:val="41"/>
        </w:numPr>
        <w:spacing w:line="360" w:lineRule="auto"/>
        <w:jc w:val="both"/>
        <w:rPr>
          <w:rFonts w:eastAsia="Times New Roman" w:cstheme="majorHAnsi"/>
          <w:color w:val="000000"/>
          <w:szCs w:val="22"/>
        </w:rPr>
      </w:pPr>
      <w:r>
        <w:rPr>
          <w:rFonts w:eastAsia="Times New Roman" w:cstheme="majorHAnsi"/>
          <w:color w:val="000000"/>
          <w:szCs w:val="22"/>
        </w:rPr>
        <w:t xml:space="preserve">In het geval van arrest </w:t>
      </w:r>
      <w:proofErr w:type="spellStart"/>
      <w:r>
        <w:rPr>
          <w:rFonts w:eastAsia="Times New Roman" w:cstheme="majorHAnsi"/>
          <w:color w:val="000000"/>
          <w:szCs w:val="22"/>
        </w:rPr>
        <w:t>Dusarduyn</w:t>
      </w:r>
      <w:proofErr w:type="spellEnd"/>
      <w:r>
        <w:rPr>
          <w:rFonts w:eastAsia="Times New Roman" w:cstheme="majorHAnsi"/>
          <w:color w:val="000000"/>
          <w:szCs w:val="22"/>
        </w:rPr>
        <w:t xml:space="preserve">/Du </w:t>
      </w:r>
      <w:proofErr w:type="spellStart"/>
      <w:r>
        <w:rPr>
          <w:rFonts w:eastAsia="Times New Roman" w:cstheme="majorHAnsi"/>
          <w:color w:val="000000"/>
          <w:szCs w:val="22"/>
        </w:rPr>
        <w:t>Puy</w:t>
      </w:r>
      <w:proofErr w:type="spellEnd"/>
      <w:r>
        <w:rPr>
          <w:rStyle w:val="Voetnootmarkering"/>
          <w:rFonts w:eastAsia="Times New Roman" w:cstheme="majorHAnsi"/>
          <w:color w:val="000000"/>
          <w:szCs w:val="22"/>
        </w:rPr>
        <w:footnoteReference w:id="37"/>
      </w:r>
      <w:r>
        <w:rPr>
          <w:rFonts w:eastAsia="Times New Roman" w:cstheme="majorHAnsi"/>
          <w:color w:val="000000"/>
          <w:szCs w:val="22"/>
        </w:rPr>
        <w:t xml:space="preserve"> </w:t>
      </w:r>
      <w:r w:rsidR="00252C2B">
        <w:rPr>
          <w:rFonts w:eastAsia="Times New Roman" w:cstheme="majorHAnsi"/>
          <w:color w:val="000000"/>
          <w:szCs w:val="22"/>
        </w:rPr>
        <w:t xml:space="preserve">heeft de HR wat ruimte gelaten voor enige eigen verantwoordelijkheid van een werknemer. In deze zaak heeft de werknemer de werkgever aansprakelijk gesteld voor de geleden schade. Echter, de werknemer beschikte over veel werkervaring en had een veiligheidsdiploma in zijn bezit. Op grond daarvan mocht de werkgever haar werknemer in staat achten zelf de risico’s die waren verbonden aan het vrij simpele karwei te beoordelen en hierop te anticiperen. De HR legde aan deze uitspraak ten grondslag dat het van de omstandigheden van het geval afhangt, of de zorgplicht met zich meebrengt dat een werkgever die een werknemer naar een karwei wil sturen om daar werkzaamheden te verrichten, vooraf een inventarisatie van de aan die werkzaamheden verbonden veiligheidsrisico’s dient te verrichten dan wel instructies hier over te geven. </w:t>
      </w:r>
      <w:r w:rsidR="00252C2B">
        <w:rPr>
          <w:rStyle w:val="Voetnootmarkering"/>
          <w:rFonts w:eastAsia="Times New Roman" w:cstheme="majorHAnsi"/>
          <w:color w:val="000000"/>
          <w:szCs w:val="22"/>
        </w:rPr>
        <w:footnoteReference w:id="38"/>
      </w:r>
      <w:r w:rsidR="00140A17">
        <w:rPr>
          <w:rFonts w:eastAsia="Times New Roman" w:cstheme="majorHAnsi"/>
          <w:color w:val="000000"/>
          <w:szCs w:val="22"/>
        </w:rPr>
        <w:t xml:space="preserve"> Ook het goed werknemerschap</w:t>
      </w:r>
      <w:r w:rsidR="00140A17">
        <w:rPr>
          <w:rStyle w:val="Voetnootmarkering"/>
          <w:rFonts w:eastAsia="Times New Roman" w:cstheme="majorHAnsi"/>
          <w:color w:val="000000"/>
          <w:szCs w:val="22"/>
        </w:rPr>
        <w:footnoteReference w:id="39"/>
      </w:r>
      <w:r w:rsidR="00140A17">
        <w:rPr>
          <w:rFonts w:eastAsia="Times New Roman" w:cstheme="majorHAnsi"/>
          <w:color w:val="000000"/>
          <w:szCs w:val="22"/>
        </w:rPr>
        <w:t xml:space="preserve"> brengt met zich mee dat ook een werknemer een zekere mate van verantwoordelijkheid heeft om zoveel mogelijk schade tijdens het uitvoeren van zijn werkzaamheden te voorkomen. </w:t>
      </w:r>
      <w:r w:rsidR="00140A17">
        <w:rPr>
          <w:rStyle w:val="Voetnootmarkering"/>
          <w:rFonts w:eastAsia="Times New Roman" w:cstheme="majorHAnsi"/>
          <w:color w:val="000000"/>
          <w:szCs w:val="22"/>
        </w:rPr>
        <w:footnoteReference w:id="40"/>
      </w:r>
    </w:p>
    <w:p w14:paraId="46D052BA" w14:textId="3280C875" w:rsidR="00070332" w:rsidRDefault="007410B5" w:rsidP="00EB5651">
      <w:pPr>
        <w:pStyle w:val="Geenafstand"/>
        <w:numPr>
          <w:ilvl w:val="0"/>
          <w:numId w:val="42"/>
        </w:numPr>
        <w:spacing w:line="360" w:lineRule="auto"/>
        <w:jc w:val="both"/>
        <w:rPr>
          <w:rFonts w:eastAsia="Times New Roman" w:cstheme="majorHAnsi"/>
          <w:color w:val="000000"/>
          <w:szCs w:val="22"/>
        </w:rPr>
      </w:pPr>
      <w:r w:rsidRPr="007410B5">
        <w:rPr>
          <w:rFonts w:eastAsia="Times New Roman" w:cstheme="majorHAnsi"/>
          <w:color w:val="000000"/>
          <w:szCs w:val="22"/>
        </w:rPr>
        <w:lastRenderedPageBreak/>
        <w:t>In het arrest Peter/Hofkens</w:t>
      </w:r>
      <w:r>
        <w:rPr>
          <w:rStyle w:val="Voetnootmarkering"/>
          <w:rFonts w:eastAsia="Times New Roman" w:cstheme="majorHAnsi"/>
          <w:color w:val="000000"/>
          <w:szCs w:val="22"/>
        </w:rPr>
        <w:footnoteReference w:id="41"/>
      </w:r>
      <w:r w:rsidRPr="007410B5">
        <w:rPr>
          <w:rFonts w:eastAsia="Times New Roman" w:cstheme="majorHAnsi"/>
          <w:color w:val="000000"/>
          <w:szCs w:val="22"/>
        </w:rPr>
        <w:t xml:space="preserve"> heeft de werknemer de werkgever aansprakelijk gesteld voor de geleden schade omdat de werkgever geen risico-inventarisatie en –evaluatie had opgesteld. Echter, de HR oordeelde dat </w:t>
      </w:r>
      <w:r>
        <w:rPr>
          <w:rFonts w:eastAsia="Times New Roman" w:cstheme="majorHAnsi"/>
          <w:color w:val="000000"/>
          <w:szCs w:val="22"/>
        </w:rPr>
        <w:t xml:space="preserve">de werknemer onzorgvuldig en onveilig heeft gehandeld gedurende zijn werkzaamheden. De werkgever kan dan ook niet aansprakelijk worden gesteld op grond van art. 7:658 BW aangezien er onvoldoende causaal verband bestond tussen de door de werknemer geleden schade en het ontbreken van de risico-inventarisatie en –evaluatie. </w:t>
      </w:r>
    </w:p>
    <w:p w14:paraId="6A283764" w14:textId="77777777" w:rsidR="00140A17" w:rsidRDefault="00140A17" w:rsidP="00AF7F31">
      <w:pPr>
        <w:pStyle w:val="Geenafstand"/>
        <w:spacing w:line="360" w:lineRule="auto"/>
        <w:jc w:val="both"/>
        <w:rPr>
          <w:rFonts w:eastAsia="Times New Roman" w:cstheme="majorHAnsi"/>
          <w:color w:val="000000"/>
          <w:szCs w:val="22"/>
        </w:rPr>
      </w:pPr>
    </w:p>
    <w:p w14:paraId="0FC787DF" w14:textId="74B4304E" w:rsidR="00B010CF" w:rsidRDefault="00B010CF" w:rsidP="00AF7F31">
      <w:pPr>
        <w:pStyle w:val="Kop3"/>
        <w:spacing w:line="360" w:lineRule="auto"/>
      </w:pPr>
      <w:bookmarkStart w:id="22" w:name="_Toc483820492"/>
      <w:r>
        <w:t>3.3.4 Maatregelen</w:t>
      </w:r>
      <w:bookmarkEnd w:id="22"/>
    </w:p>
    <w:p w14:paraId="23E1D6DD" w14:textId="53F7E560" w:rsidR="00140A17" w:rsidRDefault="00140A17"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Ook van belang ten aanzien van de maatregelen die de werkgever dient te nemen om de gevarenrisico’s zoveel mogelijk in te perken betreft het tijdstip waarop de maatregelen genomen dienen te worden. Deze kwestie hangt samen met de vraag vanaf welk moment de werkgever bekend was of behoorde te zijn met een bepaald gevaar. </w:t>
      </w:r>
      <w:r w:rsidR="00C12008">
        <w:rPr>
          <w:rFonts w:eastAsia="Times New Roman" w:cstheme="majorHAnsi"/>
          <w:color w:val="000000"/>
          <w:szCs w:val="22"/>
        </w:rPr>
        <w:t>Uit jurisprudentie valt af te leiden dat het moment waarop de werkgever veiligheidsmaatregelen moet nemen nadat de onveiligheid van een bepaald gevaar is ontdekt, afhangt van de omstandigheden. Hierbij wordt onder meer gelet op welke mate van zekerheid omtrent het risico bestaat en wat de ernst van het gevaar is. Indi</w:t>
      </w:r>
      <w:r w:rsidR="001D55FB">
        <w:rPr>
          <w:rFonts w:eastAsia="Times New Roman" w:cstheme="majorHAnsi"/>
          <w:color w:val="000000"/>
          <w:szCs w:val="22"/>
        </w:rPr>
        <w:t>en een werkgever weet of behoort</w:t>
      </w:r>
      <w:r w:rsidR="00C12008">
        <w:rPr>
          <w:rFonts w:eastAsia="Times New Roman" w:cstheme="majorHAnsi"/>
          <w:color w:val="000000"/>
          <w:szCs w:val="22"/>
        </w:rPr>
        <w:t xml:space="preserve"> te weten dat er een gevaarlijke situatie is ontstaan en desondanks geen adequate veiligheidsmaatregelen heeft getroffen met oog op de bekende gevaren, dan is hij ook aansprakelijk wanneer een werknemer schade aan zijn gezondheid lijdt ten gevolge van een aan de werkgever onbekend gevaar.</w:t>
      </w:r>
      <w:r w:rsidR="00C12008">
        <w:rPr>
          <w:rStyle w:val="Voetnootmarkering"/>
          <w:rFonts w:eastAsia="Times New Roman" w:cstheme="majorHAnsi"/>
          <w:color w:val="000000"/>
          <w:szCs w:val="22"/>
        </w:rPr>
        <w:footnoteReference w:id="42"/>
      </w:r>
      <w:r w:rsidR="00C12008">
        <w:rPr>
          <w:rFonts w:eastAsia="Times New Roman" w:cstheme="majorHAnsi"/>
          <w:color w:val="000000"/>
          <w:szCs w:val="22"/>
        </w:rPr>
        <w:t xml:space="preserve"> Deze regel is niet van toepassing indien de werkgever aannemelijk maakt dat de veiligheidsmaatregelen die hij in verband met de bekende gevaren had moeten nemen, de toen nog onbekende gevaren niet hadden kunnen voorkomen. Hij moet dus kunnen bewijzen dat er geen sprake was van een causaal verband. </w:t>
      </w:r>
      <w:r w:rsidR="00C12008">
        <w:rPr>
          <w:rStyle w:val="Voetnootmarkering"/>
          <w:rFonts w:eastAsia="Times New Roman" w:cstheme="majorHAnsi"/>
          <w:color w:val="000000"/>
          <w:szCs w:val="22"/>
        </w:rPr>
        <w:footnoteReference w:id="43"/>
      </w:r>
      <w:r w:rsidR="00C12008">
        <w:rPr>
          <w:rFonts w:eastAsia="Times New Roman" w:cstheme="majorHAnsi"/>
          <w:color w:val="000000"/>
          <w:szCs w:val="22"/>
        </w:rPr>
        <w:t xml:space="preserve"> </w:t>
      </w:r>
      <w:r w:rsidR="001D55FB">
        <w:rPr>
          <w:rFonts w:eastAsia="Times New Roman" w:cstheme="majorHAnsi"/>
          <w:color w:val="000000"/>
          <w:szCs w:val="22"/>
        </w:rPr>
        <w:t>Dit causale verband dient te worden onderscheiden van het zogenoemde feitelijke causale verband. Dit houdt de relatie tussen de oorzaak van de schade en het ongeval in</w:t>
      </w:r>
      <w:r w:rsidR="001D55FB">
        <w:rPr>
          <w:rStyle w:val="Voetnootmarkering"/>
          <w:rFonts w:eastAsia="Times New Roman" w:cstheme="majorHAnsi"/>
          <w:color w:val="000000"/>
          <w:szCs w:val="22"/>
        </w:rPr>
        <w:footnoteReference w:id="44"/>
      </w:r>
      <w:r w:rsidR="001D55FB">
        <w:rPr>
          <w:rFonts w:eastAsia="Times New Roman" w:cstheme="majorHAnsi"/>
          <w:color w:val="000000"/>
          <w:szCs w:val="22"/>
        </w:rPr>
        <w:t xml:space="preserve">. Hierbij valt te denken aan een gevaarlijke machine dat de oorzaak is van de verloren vingers van de werknemer. </w:t>
      </w:r>
    </w:p>
    <w:p w14:paraId="2F7664D4" w14:textId="77777777" w:rsidR="00DA2417" w:rsidRDefault="00DA2417" w:rsidP="00AF7F31">
      <w:pPr>
        <w:pStyle w:val="Geenafstand"/>
        <w:spacing w:line="360" w:lineRule="auto"/>
        <w:jc w:val="both"/>
        <w:rPr>
          <w:rFonts w:eastAsia="Times New Roman" w:cstheme="majorHAnsi"/>
          <w:color w:val="000000"/>
          <w:szCs w:val="22"/>
        </w:rPr>
      </w:pPr>
    </w:p>
    <w:p w14:paraId="1846155E" w14:textId="3FFDE292" w:rsidR="00B010CF" w:rsidRDefault="00B010CF" w:rsidP="00AF7F31">
      <w:pPr>
        <w:pStyle w:val="Kop3"/>
        <w:spacing w:line="360" w:lineRule="auto"/>
      </w:pPr>
      <w:bookmarkStart w:id="23" w:name="_Toc483820493"/>
      <w:r>
        <w:t>3.3.5 Reikwijdte zorgplicht</w:t>
      </w:r>
      <w:bookmarkEnd w:id="23"/>
    </w:p>
    <w:p w14:paraId="17AE93D4" w14:textId="77777777" w:rsidR="001D55FB" w:rsidRDefault="001D55FB"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Indien een werknemer een geslaagd beroep wil doen op art. 7:658 BW dient de schade te moeten zijn geleden in de uitoefening van de werkzaamheden. Dit betekent dat men zich steeds  moet afvragen of de schade tijdens de werktijd is geleden. Daarbij moeten de werkzaamheden die de </w:t>
      </w:r>
      <w:r>
        <w:rPr>
          <w:rFonts w:eastAsia="Times New Roman" w:cstheme="majorHAnsi"/>
          <w:color w:val="000000"/>
          <w:szCs w:val="22"/>
        </w:rPr>
        <w:lastRenderedPageBreak/>
        <w:t>werknemer heeft verricht overeenkomen met de bedongen arbeid. Deze voorwaarde is ter bescherming van de werkgever. Op deze manier is hij niet verantwoordelijk voor de schade die de werknemer buiten de werksfeer overkomt.</w:t>
      </w:r>
      <w:r>
        <w:rPr>
          <w:rStyle w:val="Voetnootmarkering"/>
          <w:rFonts w:eastAsia="Times New Roman" w:cstheme="majorHAnsi"/>
          <w:color w:val="000000"/>
          <w:szCs w:val="22"/>
        </w:rPr>
        <w:footnoteReference w:id="45"/>
      </w:r>
      <w:r>
        <w:rPr>
          <w:rFonts w:eastAsia="Times New Roman" w:cstheme="majorHAnsi"/>
          <w:color w:val="000000"/>
          <w:szCs w:val="22"/>
        </w:rPr>
        <w:t xml:space="preserve"> Echter, het is  niet altijd zwart-wit te bepalen of de schade is geleden in de uitoefening van de werkzaamheden. Er blijft ook een grijs gebied over. Hoe te bepalen of de werkgever aansprakelijk is wanneer er schade wordt geleden in dit grijze gebied? </w:t>
      </w:r>
    </w:p>
    <w:p w14:paraId="1F69F620" w14:textId="77777777" w:rsidR="001D55FB" w:rsidRDefault="001D55FB" w:rsidP="00AF7F31">
      <w:pPr>
        <w:pStyle w:val="Geenafstand"/>
        <w:spacing w:line="360" w:lineRule="auto"/>
        <w:jc w:val="both"/>
        <w:rPr>
          <w:rFonts w:eastAsia="Times New Roman" w:cstheme="majorHAnsi"/>
          <w:color w:val="000000"/>
          <w:szCs w:val="22"/>
        </w:rPr>
      </w:pPr>
    </w:p>
    <w:p w14:paraId="3F13E664" w14:textId="77777777" w:rsidR="001D55FB" w:rsidRPr="00EB5651" w:rsidRDefault="001D55FB" w:rsidP="00AF7F31">
      <w:pPr>
        <w:pStyle w:val="Geenafstand"/>
        <w:spacing w:line="360" w:lineRule="auto"/>
        <w:jc w:val="both"/>
        <w:rPr>
          <w:rFonts w:eastAsia="Times New Roman" w:cstheme="majorHAnsi"/>
          <w:color w:val="000000"/>
          <w:szCs w:val="22"/>
          <w:u w:val="single"/>
        </w:rPr>
      </w:pPr>
      <w:r w:rsidRPr="00EB5651">
        <w:rPr>
          <w:rFonts w:eastAsia="Times New Roman" w:cstheme="majorHAnsi"/>
          <w:color w:val="000000"/>
          <w:szCs w:val="22"/>
          <w:u w:val="single"/>
        </w:rPr>
        <w:t>Zorgplicht op de werkplek</w:t>
      </w:r>
    </w:p>
    <w:p w14:paraId="797A7014" w14:textId="77777777" w:rsidR="001D55FB" w:rsidRDefault="001D55FB"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De zorgplicht benoemd in art. 7:658 BW geldt in de eerste plaats voor de werkplek waar de arbeid wordt verricht, bijvoorbeeld op kantoor of de werkplaats. In art. 1 lid 3g van de Arbowet is een definitie gegeven van arbeidsplaats: </w:t>
      </w:r>
      <w:r w:rsidRPr="00947A2A">
        <w:rPr>
          <w:rFonts w:eastAsia="Times New Roman" w:cstheme="majorHAnsi"/>
          <w:i/>
          <w:color w:val="000000"/>
          <w:szCs w:val="22"/>
        </w:rPr>
        <w:t>‘iedere plaats die in verband met het verrichten van arbeid wordt of pleegt te worden gebruikt’</w:t>
      </w:r>
      <w:r>
        <w:rPr>
          <w:rFonts w:eastAsia="Times New Roman" w:cstheme="majorHAnsi"/>
          <w:color w:val="000000"/>
          <w:szCs w:val="22"/>
        </w:rPr>
        <w:t xml:space="preserve">. De zorgplicht van de werkgever reikt ook tot buiten deze arbeidsplaats. Als een werknemer met toestemming van de werkgever thuiswerkt, geldt ook daar de zorgplicht van de werkgever. De werkgever zal er dan op moeten toezien dat de werkplek thuis voldoet aan de ergonomische maatstaven, zo heeft jurisprudentie bepaald. </w:t>
      </w:r>
      <w:r>
        <w:rPr>
          <w:rStyle w:val="Voetnootmarkering"/>
          <w:rFonts w:eastAsia="Times New Roman" w:cstheme="majorHAnsi"/>
          <w:color w:val="000000"/>
          <w:szCs w:val="22"/>
        </w:rPr>
        <w:footnoteReference w:id="46"/>
      </w:r>
      <w:r>
        <w:rPr>
          <w:rFonts w:eastAsia="Times New Roman" w:cstheme="majorHAnsi"/>
          <w:color w:val="000000"/>
          <w:szCs w:val="22"/>
        </w:rPr>
        <w:t xml:space="preserve"> Indien werknemer weigert om zijn werkplek thuis aan te passen aan deze maatstaven, vervalt het recht om de werkgever aansprakelijk te stellen voor de geleden schade op grond van art. 7:658 BW. </w:t>
      </w:r>
      <w:r>
        <w:rPr>
          <w:rStyle w:val="Voetnootmarkering"/>
          <w:rFonts w:eastAsia="Times New Roman" w:cstheme="majorHAnsi"/>
          <w:color w:val="000000"/>
          <w:szCs w:val="22"/>
        </w:rPr>
        <w:footnoteReference w:id="47"/>
      </w:r>
    </w:p>
    <w:p w14:paraId="692AA2BA" w14:textId="77777777" w:rsidR="001D55FB" w:rsidRDefault="001D55FB" w:rsidP="00AF7F31">
      <w:pPr>
        <w:pStyle w:val="Geenafstand"/>
        <w:spacing w:line="360" w:lineRule="auto"/>
        <w:jc w:val="both"/>
        <w:rPr>
          <w:rFonts w:eastAsia="Times New Roman" w:cstheme="majorHAnsi"/>
          <w:color w:val="000000"/>
          <w:szCs w:val="22"/>
        </w:rPr>
      </w:pPr>
    </w:p>
    <w:p w14:paraId="23B1B654" w14:textId="77777777" w:rsidR="001D55FB" w:rsidRPr="00EB5651" w:rsidRDefault="001D55FB" w:rsidP="00AF7F31">
      <w:pPr>
        <w:pStyle w:val="Geenafstand"/>
        <w:spacing w:line="360" w:lineRule="auto"/>
        <w:jc w:val="both"/>
        <w:rPr>
          <w:rFonts w:eastAsia="Times New Roman" w:cstheme="majorHAnsi"/>
          <w:color w:val="000000"/>
          <w:szCs w:val="22"/>
          <w:u w:val="single"/>
        </w:rPr>
      </w:pPr>
      <w:r w:rsidRPr="00EB5651">
        <w:rPr>
          <w:rFonts w:eastAsia="Times New Roman" w:cstheme="majorHAnsi"/>
          <w:color w:val="000000"/>
          <w:szCs w:val="22"/>
          <w:u w:val="single"/>
        </w:rPr>
        <w:t>Zorgplicht buiten de werkplek</w:t>
      </w:r>
    </w:p>
    <w:p w14:paraId="73AC788C" w14:textId="77777777" w:rsidR="001D55FB" w:rsidRDefault="001D55FB"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De werkgever kan ook een zorgplicht hebben voor de uitoefening van de werkzaamheden buiten de ‘standaard’ werkplek, bijvoorbeeld op de openbare weg. Ook dan dient de werkgever zoveel mogelijk maatregelen te treffen en instructies te geven om schade te voorkomen. </w:t>
      </w:r>
      <w:r>
        <w:rPr>
          <w:rStyle w:val="Voetnootmarkering"/>
          <w:rFonts w:eastAsia="Times New Roman" w:cstheme="majorHAnsi"/>
          <w:color w:val="000000"/>
          <w:szCs w:val="22"/>
        </w:rPr>
        <w:footnoteReference w:id="48"/>
      </w:r>
    </w:p>
    <w:p w14:paraId="3A99905D" w14:textId="77777777" w:rsidR="001D55FB" w:rsidRDefault="001D55FB" w:rsidP="00AF7F31">
      <w:pPr>
        <w:pStyle w:val="Geenafstand"/>
        <w:spacing w:line="360" w:lineRule="auto"/>
        <w:jc w:val="both"/>
        <w:rPr>
          <w:rFonts w:eastAsia="Times New Roman" w:cstheme="majorHAnsi"/>
          <w:color w:val="000000"/>
          <w:szCs w:val="22"/>
        </w:rPr>
      </w:pPr>
    </w:p>
    <w:p w14:paraId="30442337" w14:textId="77777777" w:rsidR="001D55FB" w:rsidRPr="00EB5651" w:rsidRDefault="001D55FB" w:rsidP="00AF7F31">
      <w:pPr>
        <w:pStyle w:val="Geenafstand"/>
        <w:spacing w:line="360" w:lineRule="auto"/>
        <w:jc w:val="both"/>
        <w:rPr>
          <w:rFonts w:eastAsia="Times New Roman" w:cstheme="majorHAnsi"/>
          <w:color w:val="000000"/>
          <w:szCs w:val="22"/>
          <w:u w:val="single"/>
        </w:rPr>
      </w:pPr>
      <w:r w:rsidRPr="00EB5651">
        <w:rPr>
          <w:rFonts w:eastAsia="Times New Roman" w:cstheme="majorHAnsi"/>
          <w:color w:val="000000"/>
          <w:szCs w:val="22"/>
          <w:u w:val="single"/>
        </w:rPr>
        <w:t>Zorgplicht buiten werktijd</w:t>
      </w:r>
    </w:p>
    <w:p w14:paraId="4107D03E" w14:textId="79FEFCF4" w:rsidR="001D55FB" w:rsidRPr="00947A2A" w:rsidRDefault="001D55FB"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Ook indien de werknemer buiten werktijd nog op de arbeidsplaats aanwezig is, kan de zorgplicht voor de werkgever gelden. Ook op die momenten kan er schade worden geleden. Hierbij is het van belang dat de schade wordt geleden als gevolg van een oorzaak die noodzakelijkerwijs rechtstreeks verband houdt met de uitoefening van de werkzaamheden.  Hierbij kan worden gedacht aan de situatie waarbij een werknemer zich nog moet omkleden en wordt geraakt door een vallend stuk steen. Een andere situatie is wanneer er een door de werkgever georganiseerd personeelsuitje plaatsvindt. In deze gevallen dienen de feitelijke omstandigheden de doorslag moeten geven. </w:t>
      </w:r>
      <w:r w:rsidR="00791987">
        <w:rPr>
          <w:rFonts w:eastAsia="Times New Roman" w:cstheme="majorHAnsi"/>
          <w:color w:val="000000"/>
          <w:szCs w:val="22"/>
        </w:rPr>
        <w:lastRenderedPageBreak/>
        <w:t>F</w:t>
      </w:r>
      <w:r>
        <w:rPr>
          <w:rFonts w:eastAsia="Times New Roman" w:cstheme="majorHAnsi"/>
          <w:color w:val="000000"/>
          <w:szCs w:val="22"/>
        </w:rPr>
        <w:t xml:space="preserve">actoren hierbij zijn in hoeverre de activiteiten een verplicht karakter hadden en in welke mate de werkzaamheden waren verweven met de ontspanningsactiviteiten. </w:t>
      </w:r>
      <w:r>
        <w:rPr>
          <w:rStyle w:val="Voetnootmarkering"/>
          <w:rFonts w:eastAsia="Times New Roman" w:cstheme="majorHAnsi"/>
          <w:color w:val="000000"/>
          <w:szCs w:val="22"/>
        </w:rPr>
        <w:footnoteReference w:id="49"/>
      </w:r>
    </w:p>
    <w:p w14:paraId="29220C21" w14:textId="77777777" w:rsidR="00AC23A1" w:rsidRDefault="00AC23A1" w:rsidP="00AF7F31">
      <w:pPr>
        <w:pStyle w:val="Geenafstand"/>
        <w:spacing w:line="360" w:lineRule="auto"/>
        <w:jc w:val="both"/>
        <w:rPr>
          <w:rFonts w:eastAsia="Times New Roman" w:cstheme="majorHAnsi"/>
          <w:color w:val="000000"/>
          <w:szCs w:val="22"/>
        </w:rPr>
      </w:pPr>
    </w:p>
    <w:p w14:paraId="1A38297A" w14:textId="268728ED" w:rsidR="00AC23A1" w:rsidRDefault="00B010CF" w:rsidP="00AF7F31">
      <w:pPr>
        <w:pStyle w:val="Kop2"/>
        <w:spacing w:line="360" w:lineRule="auto"/>
      </w:pPr>
      <w:bookmarkStart w:id="24" w:name="_Toc483820494"/>
      <w:r>
        <w:t>3.4</w:t>
      </w:r>
      <w:r w:rsidR="001E6D24" w:rsidRPr="001E6D24">
        <w:t xml:space="preserve"> </w:t>
      </w:r>
      <w:r w:rsidR="00AC23A1">
        <w:t>Stelplicht en bewijslast</w:t>
      </w:r>
      <w:bookmarkEnd w:id="24"/>
    </w:p>
    <w:p w14:paraId="779BFED7" w14:textId="6DD7FFA0" w:rsidR="00AC23A1" w:rsidRDefault="00D176AB"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Art. 7:658 lid 2 BW geeft de regels weer waaraan dient te worden voldaan alvorens de werknemer de werkgever aansprakelijk kan stellen voor de geleden schade. Deze regels kunnen in het volgende stappenplan worden weergegeven: </w:t>
      </w:r>
      <w:r>
        <w:rPr>
          <w:rStyle w:val="Voetnootmarkering"/>
          <w:rFonts w:eastAsia="Times New Roman" w:cstheme="majorHAnsi"/>
          <w:color w:val="000000"/>
          <w:szCs w:val="22"/>
        </w:rPr>
        <w:footnoteReference w:id="50"/>
      </w:r>
    </w:p>
    <w:p w14:paraId="127684C1" w14:textId="1F62297A" w:rsidR="00D176AB" w:rsidRDefault="00D176AB" w:rsidP="00AF7F31">
      <w:pPr>
        <w:pStyle w:val="Geenafstand"/>
        <w:numPr>
          <w:ilvl w:val="0"/>
          <w:numId w:val="7"/>
        </w:numPr>
        <w:spacing w:line="360" w:lineRule="auto"/>
        <w:jc w:val="both"/>
        <w:rPr>
          <w:rFonts w:eastAsia="Times New Roman" w:cstheme="majorHAnsi"/>
          <w:color w:val="000000"/>
          <w:szCs w:val="22"/>
        </w:rPr>
      </w:pPr>
      <w:r>
        <w:rPr>
          <w:rFonts w:eastAsia="Times New Roman" w:cstheme="majorHAnsi"/>
          <w:color w:val="000000"/>
          <w:szCs w:val="22"/>
        </w:rPr>
        <w:t xml:space="preserve">De werknemer moet stellen en bewijzen dat hij schade heeft geleden en de omvang daarvan. </w:t>
      </w:r>
    </w:p>
    <w:p w14:paraId="176869D4" w14:textId="4A6F000F" w:rsidR="00D176AB" w:rsidRDefault="00D176AB" w:rsidP="00AF7F31">
      <w:pPr>
        <w:pStyle w:val="Geenafstand"/>
        <w:numPr>
          <w:ilvl w:val="0"/>
          <w:numId w:val="7"/>
        </w:numPr>
        <w:spacing w:line="360" w:lineRule="auto"/>
        <w:jc w:val="both"/>
        <w:rPr>
          <w:rFonts w:eastAsia="Times New Roman" w:cstheme="majorHAnsi"/>
          <w:color w:val="000000"/>
          <w:szCs w:val="22"/>
        </w:rPr>
      </w:pPr>
      <w:r>
        <w:rPr>
          <w:rFonts w:eastAsia="Times New Roman" w:cstheme="majorHAnsi"/>
          <w:color w:val="000000"/>
          <w:szCs w:val="22"/>
        </w:rPr>
        <w:t>De werknemer moet stellen en bewijzen dat er een causaal verband bestaat tussen de schade en de uitvoering van de werkzaamheden.</w:t>
      </w:r>
    </w:p>
    <w:p w14:paraId="653732AC" w14:textId="1630B570" w:rsidR="00D176AB" w:rsidRDefault="00D176AB" w:rsidP="00AF7F31">
      <w:pPr>
        <w:pStyle w:val="Geenafstand"/>
        <w:numPr>
          <w:ilvl w:val="0"/>
          <w:numId w:val="7"/>
        </w:numPr>
        <w:spacing w:line="360" w:lineRule="auto"/>
        <w:jc w:val="both"/>
        <w:rPr>
          <w:rFonts w:eastAsia="Times New Roman" w:cstheme="majorHAnsi"/>
          <w:color w:val="000000"/>
          <w:szCs w:val="22"/>
        </w:rPr>
      </w:pPr>
      <w:r>
        <w:rPr>
          <w:rFonts w:eastAsia="Times New Roman" w:cstheme="majorHAnsi"/>
          <w:color w:val="000000"/>
          <w:szCs w:val="22"/>
        </w:rPr>
        <w:t>Indien de werknemer heeft voldaan aan bovenstaande punten, dan in de werkgever aansprakelijk. Tenzij de werkgever kan aantonen dat:</w:t>
      </w:r>
    </w:p>
    <w:p w14:paraId="669250C0" w14:textId="37B75C95" w:rsidR="00D176AB" w:rsidRDefault="00D176AB" w:rsidP="00AF7F31">
      <w:pPr>
        <w:pStyle w:val="Geenafstand"/>
        <w:numPr>
          <w:ilvl w:val="1"/>
          <w:numId w:val="7"/>
        </w:numPr>
        <w:spacing w:line="360" w:lineRule="auto"/>
        <w:jc w:val="both"/>
        <w:rPr>
          <w:rFonts w:eastAsia="Times New Roman" w:cstheme="majorHAnsi"/>
          <w:color w:val="000000"/>
          <w:szCs w:val="22"/>
        </w:rPr>
      </w:pPr>
      <w:r>
        <w:rPr>
          <w:rFonts w:eastAsia="Times New Roman" w:cstheme="majorHAnsi"/>
          <w:color w:val="000000"/>
          <w:szCs w:val="22"/>
        </w:rPr>
        <w:t>hij aan de zorgplicht heeft voldaan</w:t>
      </w:r>
      <w:r w:rsidR="00745A76">
        <w:rPr>
          <w:rFonts w:eastAsia="Times New Roman" w:cstheme="majorHAnsi"/>
          <w:color w:val="000000"/>
          <w:szCs w:val="22"/>
        </w:rPr>
        <w:t xml:space="preserve">. Dit kan hij bijvoorbeeld bewijzen door aan te tonen welke veiligheidsmaatregelen hij heeft genomen of welke veiligheidsinstructies hij heeft gegeven. </w:t>
      </w:r>
    </w:p>
    <w:p w14:paraId="46F92CC4" w14:textId="1A6A9C47" w:rsidR="00D176AB" w:rsidRDefault="00004223" w:rsidP="00AF7F31">
      <w:pPr>
        <w:pStyle w:val="Geenafstand"/>
        <w:numPr>
          <w:ilvl w:val="1"/>
          <w:numId w:val="7"/>
        </w:numPr>
        <w:spacing w:line="360" w:lineRule="auto"/>
        <w:jc w:val="both"/>
        <w:rPr>
          <w:rFonts w:eastAsia="Times New Roman" w:cstheme="majorHAnsi"/>
          <w:color w:val="000000"/>
          <w:szCs w:val="22"/>
        </w:rPr>
      </w:pPr>
      <w:r>
        <w:rPr>
          <w:rFonts w:eastAsia="Times New Roman" w:cstheme="majorHAnsi"/>
          <w:color w:val="000000"/>
          <w:szCs w:val="22"/>
        </w:rPr>
        <w:t xml:space="preserve">de schade niet het gevolg is van het tekortschieten in zijn zorgplicht. De schade zou ook zijn ontstaan indien hij zijn zorgplicht volledig nagekomen zou zijn. Dit wordt ook wel </w:t>
      </w:r>
      <w:r w:rsidR="00BD6923">
        <w:rPr>
          <w:rFonts w:eastAsia="Times New Roman" w:cstheme="majorHAnsi"/>
          <w:color w:val="000000"/>
          <w:szCs w:val="22"/>
        </w:rPr>
        <w:t>het causaliteitsverweer genoemd</w:t>
      </w:r>
      <w:r>
        <w:rPr>
          <w:rFonts w:eastAsia="Times New Roman" w:cstheme="majorHAnsi"/>
          <w:color w:val="000000"/>
          <w:szCs w:val="22"/>
        </w:rPr>
        <w:t xml:space="preserve"> </w:t>
      </w:r>
    </w:p>
    <w:p w14:paraId="04649EAC" w14:textId="45052A11" w:rsidR="00004223" w:rsidRDefault="00004223" w:rsidP="00AF7F31">
      <w:pPr>
        <w:pStyle w:val="Geenafstand"/>
        <w:numPr>
          <w:ilvl w:val="1"/>
          <w:numId w:val="7"/>
        </w:numPr>
        <w:spacing w:line="360" w:lineRule="auto"/>
        <w:jc w:val="both"/>
        <w:rPr>
          <w:rFonts w:eastAsia="Times New Roman" w:cstheme="majorHAnsi"/>
          <w:color w:val="000000"/>
          <w:szCs w:val="22"/>
        </w:rPr>
      </w:pPr>
      <w:r>
        <w:rPr>
          <w:rFonts w:eastAsia="Times New Roman" w:cstheme="majorHAnsi"/>
          <w:color w:val="000000"/>
          <w:szCs w:val="22"/>
        </w:rPr>
        <w:t>de schade een gevolg is van opzet of bewuste</w:t>
      </w:r>
      <w:r w:rsidR="00BD6923">
        <w:rPr>
          <w:rFonts w:eastAsia="Times New Roman" w:cstheme="majorHAnsi"/>
          <w:color w:val="000000"/>
          <w:szCs w:val="22"/>
        </w:rPr>
        <w:t xml:space="preserve"> roekeloosheid van de werknemer</w:t>
      </w:r>
    </w:p>
    <w:p w14:paraId="04872875" w14:textId="77777777" w:rsidR="00C171B6" w:rsidRDefault="00C171B6" w:rsidP="00AF7F31">
      <w:pPr>
        <w:pStyle w:val="Geenafstand"/>
        <w:spacing w:line="360" w:lineRule="auto"/>
        <w:jc w:val="both"/>
        <w:rPr>
          <w:rFonts w:eastAsia="Times New Roman" w:cstheme="majorHAnsi"/>
          <w:color w:val="000000"/>
          <w:szCs w:val="22"/>
        </w:rPr>
      </w:pPr>
    </w:p>
    <w:p w14:paraId="5027C3D4" w14:textId="181024A6" w:rsidR="00C171B6" w:rsidRDefault="00B010CF" w:rsidP="00AF7F31">
      <w:pPr>
        <w:pStyle w:val="Kop2"/>
        <w:spacing w:line="360" w:lineRule="auto"/>
      </w:pPr>
      <w:bookmarkStart w:id="25" w:name="_Toc483820495"/>
      <w:r>
        <w:t>3.5</w:t>
      </w:r>
      <w:r w:rsidR="00C171B6">
        <w:t xml:space="preserve"> </w:t>
      </w:r>
      <w:r w:rsidR="001D55FB">
        <w:t>Opzet of bewuste roekeloosheid</w:t>
      </w:r>
      <w:bookmarkEnd w:id="25"/>
      <w:r w:rsidR="001D55FB">
        <w:t xml:space="preserve"> </w:t>
      </w:r>
    </w:p>
    <w:p w14:paraId="3BB36FE2" w14:textId="5BB6F161" w:rsidR="00D176AB" w:rsidRDefault="001D55FB"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Indien de werkgever kan aantonen dat de geleden schade een gevolg is van opzet of bewuste roekeloosheid van de werknemer, kan hij zich afdoen van zijn aansprakelijkheid ex art. 7:658 BW. </w:t>
      </w:r>
      <w:r w:rsidR="0013026F">
        <w:rPr>
          <w:rFonts w:eastAsia="Times New Roman" w:cstheme="majorHAnsi"/>
          <w:color w:val="000000"/>
          <w:szCs w:val="22"/>
        </w:rPr>
        <w:t xml:space="preserve">Hierbij is het van belang te beseffen dat </w:t>
      </w:r>
      <w:r w:rsidR="004E435F">
        <w:rPr>
          <w:rFonts w:eastAsia="Times New Roman" w:cstheme="majorHAnsi"/>
          <w:color w:val="000000"/>
          <w:szCs w:val="22"/>
        </w:rPr>
        <w:t xml:space="preserve">bij </w:t>
      </w:r>
      <w:r w:rsidR="0013026F">
        <w:rPr>
          <w:rFonts w:eastAsia="Times New Roman" w:cstheme="majorHAnsi"/>
          <w:color w:val="000000"/>
          <w:szCs w:val="22"/>
        </w:rPr>
        <w:t xml:space="preserve">een lichtere schuldgradatie dan opzet of bewuste roekeloosheid (bijvoorbeeld onoplettendheid) de werkgever aansprakelijk blijft. De geleden schade moet in zeer grote mate het gevolg zijn van het eigen handelen van de werknemer. </w:t>
      </w:r>
      <w:r w:rsidR="004E435F">
        <w:rPr>
          <w:rFonts w:eastAsia="Times New Roman" w:cstheme="majorHAnsi"/>
          <w:color w:val="000000"/>
          <w:szCs w:val="22"/>
        </w:rPr>
        <w:t xml:space="preserve">Het is voor een werkgever moeilijk te bewijzen dat een werknemer zich vlak voor de fatale gedraging bewust is geweest van het risicovolle van zijn gedrag. Dat zal in de praktijk vrijwel alleen neerkomen op de situaties waarbij de werknemer onmiddellijk voorafgaande aan het ongeval is gewaarschuwd voor het negeren van instructies. </w:t>
      </w:r>
      <w:r w:rsidR="004E435F">
        <w:rPr>
          <w:rStyle w:val="Voetnootmarkering"/>
          <w:rFonts w:eastAsia="Times New Roman" w:cstheme="majorHAnsi"/>
          <w:color w:val="000000"/>
          <w:szCs w:val="22"/>
        </w:rPr>
        <w:footnoteReference w:id="51"/>
      </w:r>
    </w:p>
    <w:p w14:paraId="18223FFA" w14:textId="06366EF9" w:rsidR="006E72FA" w:rsidRDefault="00B010CF" w:rsidP="00AF7F31">
      <w:pPr>
        <w:pStyle w:val="Kop2"/>
        <w:spacing w:line="360" w:lineRule="auto"/>
      </w:pPr>
      <w:bookmarkStart w:id="26" w:name="_Toc483820496"/>
      <w:r>
        <w:lastRenderedPageBreak/>
        <w:t>3.6</w:t>
      </w:r>
      <w:r w:rsidR="006E72FA">
        <w:t xml:space="preserve"> Aanvullende zorgplicht</w:t>
      </w:r>
      <w:bookmarkEnd w:id="26"/>
    </w:p>
    <w:p w14:paraId="74FD1BAE" w14:textId="2A77A6B2" w:rsidR="006E72FA" w:rsidRDefault="006E72FA"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Buiten de zorgplicht benoemd in art. 7:658 BW heeft de werkgever een zorgplicht op grond van art. 7:611 BW. Ook op grond van dit artikel kan de werkgever aansprakelijk worden gesteld voor geleden schade. Art. 7:611 BW luidt als volgt: ‘</w:t>
      </w:r>
      <w:r w:rsidRPr="006E72FA">
        <w:rPr>
          <w:rFonts w:eastAsia="Times New Roman" w:cstheme="majorHAnsi"/>
          <w:i/>
          <w:color w:val="000000"/>
          <w:szCs w:val="22"/>
        </w:rPr>
        <w:t>de werkgever en de werknemer zijn verplicht zich als een goed werkgever en een goed werknemer te gedragen’</w:t>
      </w:r>
      <w:r>
        <w:rPr>
          <w:rFonts w:eastAsia="Times New Roman" w:cstheme="majorHAnsi"/>
          <w:color w:val="000000"/>
          <w:szCs w:val="22"/>
        </w:rPr>
        <w:t xml:space="preserve">. Dit artikel wordt ook wel aangeduid als ‘goed werkgeverschap’. De rechter past dit artikel niet ambtshalve toe indien de werknemer schadevergoeding verzoekt op grond van schending van de zorgplicht ex artikel 7:658 BW. De werknemer heeft dan ook de meeste kans van slagen als hij zijn vordering subsidiair baseert op art. 7:611 BW. </w:t>
      </w:r>
      <w:r w:rsidR="009F6063">
        <w:rPr>
          <w:rStyle w:val="Voetnootmarkering"/>
          <w:rFonts w:eastAsia="Times New Roman" w:cstheme="majorHAnsi"/>
          <w:color w:val="000000"/>
          <w:szCs w:val="22"/>
        </w:rPr>
        <w:footnoteReference w:id="52"/>
      </w:r>
      <w:r w:rsidR="009F6063">
        <w:rPr>
          <w:rFonts w:eastAsia="Times New Roman" w:cstheme="majorHAnsi"/>
          <w:color w:val="000000"/>
          <w:szCs w:val="22"/>
        </w:rPr>
        <w:t xml:space="preserve"> De term ‘goed werkgeverschap’ is een erg open norm. De wetgever heeft hier voor gekozen zodat de norm zich kan mee-ontwikkelen met de maatschappij.</w:t>
      </w:r>
      <w:r w:rsidR="00C31D44">
        <w:rPr>
          <w:rStyle w:val="Voetnootmarkering"/>
          <w:rFonts w:eastAsia="Times New Roman" w:cstheme="majorHAnsi"/>
          <w:color w:val="000000"/>
          <w:szCs w:val="22"/>
        </w:rPr>
        <w:footnoteReference w:id="53"/>
      </w:r>
      <w:r w:rsidR="009F6063">
        <w:rPr>
          <w:rFonts w:eastAsia="Times New Roman" w:cstheme="majorHAnsi"/>
          <w:color w:val="000000"/>
          <w:szCs w:val="22"/>
        </w:rPr>
        <w:t xml:space="preserve"> Het artikel heeft een vergelijkbare functie met de redelijkheid en billijkheid zoals benoemd in art. 6:248 BW.</w:t>
      </w:r>
      <w:r w:rsidR="00C31D44">
        <w:rPr>
          <w:rStyle w:val="Voetnootmarkering"/>
          <w:rFonts w:eastAsia="Times New Roman" w:cstheme="majorHAnsi"/>
          <w:color w:val="000000"/>
          <w:szCs w:val="22"/>
        </w:rPr>
        <w:footnoteReference w:id="54"/>
      </w:r>
      <w:r w:rsidR="009F6063">
        <w:rPr>
          <w:rFonts w:eastAsia="Times New Roman" w:cstheme="majorHAnsi"/>
          <w:color w:val="000000"/>
          <w:szCs w:val="22"/>
        </w:rPr>
        <w:t xml:space="preserve"> </w:t>
      </w:r>
    </w:p>
    <w:p w14:paraId="4B0FB939" w14:textId="77777777" w:rsidR="006E72FA" w:rsidRDefault="006E72FA" w:rsidP="00AF7F31">
      <w:pPr>
        <w:pStyle w:val="Geenafstand"/>
        <w:spacing w:line="360" w:lineRule="auto"/>
        <w:jc w:val="both"/>
        <w:rPr>
          <w:rFonts w:eastAsia="Times New Roman" w:cstheme="majorHAnsi"/>
          <w:color w:val="000000"/>
          <w:szCs w:val="22"/>
        </w:rPr>
      </w:pPr>
    </w:p>
    <w:p w14:paraId="35419919" w14:textId="58F4700C" w:rsidR="006E72FA" w:rsidRDefault="006E72FA"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Wat zijn precies de verschillen tussen art. 7:658 BW en art. 7:611 BW? Ten eerste </w:t>
      </w:r>
      <w:r w:rsidR="000D1CF8">
        <w:rPr>
          <w:rFonts w:eastAsia="Times New Roman" w:cstheme="majorHAnsi"/>
          <w:color w:val="000000"/>
          <w:szCs w:val="22"/>
        </w:rPr>
        <w:t>gelden er voor art. 7:658 BW bijzondere regels ten aan zien van de bewijslastverdeling (zie 1.5.2) waar deze voor art. 7:611 BW niet gelden. Bij dit artikel geldt dan ook dat de werknemer een stel- en bewijsplicht heeft ten aanzien van de schade, de aanwezigheid van een bijzondere omstandigheden of het feit dat de werkgever onvoldoende maatregelen heeft getroffen om de schade redelijkerwijs zoveel mogelijk te voorkomen. Ten tweede is er een verschil in de omvang van de mogelijk te vergoeden schade. Zo geldt er op grond van art. 7:658 BW een dekking van de volledige schade. Op grond van art. 7:611 BW geldt de verplichting dat een werkgever een adequate verzekering dient af</w:t>
      </w:r>
      <w:r w:rsidR="009F6063">
        <w:rPr>
          <w:rFonts w:eastAsia="Times New Roman" w:cstheme="majorHAnsi"/>
          <w:color w:val="000000"/>
          <w:szCs w:val="22"/>
        </w:rPr>
        <w:t xml:space="preserve"> te sluiten voor de werknemer. Indien hij dit niet heeft gedaan, is de werkgever</w:t>
      </w:r>
      <w:r w:rsidR="000D1CF8">
        <w:rPr>
          <w:rFonts w:eastAsia="Times New Roman" w:cstheme="majorHAnsi"/>
          <w:color w:val="000000"/>
          <w:szCs w:val="22"/>
        </w:rPr>
        <w:t xml:space="preserve"> enkel aansprakelijk voor de schade die zou worden uitgekeerd indien </w:t>
      </w:r>
      <w:r w:rsidR="009F6063">
        <w:rPr>
          <w:rFonts w:eastAsia="Times New Roman" w:cstheme="majorHAnsi"/>
          <w:color w:val="000000"/>
          <w:szCs w:val="22"/>
        </w:rPr>
        <w:t xml:space="preserve">hij dit wel gedaan zou hebben. </w:t>
      </w:r>
      <w:r w:rsidR="009F6063">
        <w:rPr>
          <w:rStyle w:val="Voetnootmarkering"/>
          <w:rFonts w:eastAsia="Times New Roman" w:cstheme="majorHAnsi"/>
          <w:color w:val="000000"/>
          <w:szCs w:val="22"/>
        </w:rPr>
        <w:footnoteReference w:id="55"/>
      </w:r>
    </w:p>
    <w:p w14:paraId="18BA1020" w14:textId="77777777" w:rsidR="00C31D44" w:rsidRDefault="00C31D44" w:rsidP="00AF7F31">
      <w:pPr>
        <w:pStyle w:val="Geenafstand"/>
        <w:spacing w:line="360" w:lineRule="auto"/>
        <w:jc w:val="both"/>
        <w:rPr>
          <w:rFonts w:eastAsia="Times New Roman" w:cstheme="majorHAnsi"/>
          <w:color w:val="000000"/>
          <w:szCs w:val="22"/>
        </w:rPr>
      </w:pPr>
    </w:p>
    <w:p w14:paraId="35096B20" w14:textId="72B1D8B9" w:rsidR="00C31D44" w:rsidRDefault="00C31D44"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Ter verdu</w:t>
      </w:r>
      <w:r w:rsidR="002C0A30">
        <w:rPr>
          <w:rFonts w:eastAsia="Times New Roman" w:cstheme="majorHAnsi"/>
          <w:color w:val="000000"/>
          <w:szCs w:val="22"/>
        </w:rPr>
        <w:t>idelijking zullen er een tweetal</w:t>
      </w:r>
      <w:r>
        <w:rPr>
          <w:rFonts w:eastAsia="Times New Roman" w:cstheme="majorHAnsi"/>
          <w:color w:val="000000"/>
          <w:szCs w:val="22"/>
        </w:rPr>
        <w:t xml:space="preserve"> situaties worden weergegeven waaruit blijkt wanneer er sprake is van werkgeversaansprakelijkh</w:t>
      </w:r>
      <w:r w:rsidR="00A541F5">
        <w:rPr>
          <w:rFonts w:eastAsia="Times New Roman" w:cstheme="majorHAnsi"/>
          <w:color w:val="000000"/>
          <w:szCs w:val="22"/>
        </w:rPr>
        <w:t>eid op grond van art. 7:611 BW:</w:t>
      </w:r>
    </w:p>
    <w:p w14:paraId="39D25E46" w14:textId="77777777" w:rsidR="00A541F5" w:rsidRDefault="00A541F5" w:rsidP="00AF7F31">
      <w:pPr>
        <w:pStyle w:val="Geenafstand"/>
        <w:spacing w:line="360" w:lineRule="auto"/>
        <w:jc w:val="both"/>
        <w:rPr>
          <w:rFonts w:eastAsia="Times New Roman" w:cstheme="majorHAnsi"/>
          <w:color w:val="000000"/>
          <w:szCs w:val="22"/>
        </w:rPr>
      </w:pPr>
    </w:p>
    <w:p w14:paraId="41E2482B" w14:textId="336DBB60" w:rsidR="00A541F5" w:rsidRPr="00EB5651" w:rsidRDefault="00A541F5" w:rsidP="00AF7F31">
      <w:pPr>
        <w:pStyle w:val="Geenafstand"/>
        <w:spacing w:line="360" w:lineRule="auto"/>
        <w:jc w:val="both"/>
        <w:rPr>
          <w:rFonts w:eastAsia="Times New Roman" w:cstheme="majorHAnsi"/>
          <w:color w:val="000000"/>
          <w:szCs w:val="22"/>
          <w:u w:val="single"/>
        </w:rPr>
      </w:pPr>
      <w:r w:rsidRPr="00EB5651">
        <w:rPr>
          <w:rFonts w:eastAsia="Times New Roman" w:cstheme="majorHAnsi"/>
          <w:color w:val="000000"/>
          <w:szCs w:val="22"/>
          <w:u w:val="single"/>
        </w:rPr>
        <w:t>Ongevallen in privésfeer</w:t>
      </w:r>
    </w:p>
    <w:p w14:paraId="504EC4F4" w14:textId="468A0FBF" w:rsidR="00A541F5" w:rsidRDefault="00DE1057"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Ongevallen in de privésfeer vallen buiten de werking van art. 7:658 BW. Daar ontbreekt namelijk het gezag van de werkgever. Zoals in 1.5.1 is vermeld valt thuiswerken met toestemming van de werkgever wel onder de zorgplicht ex art. 7:658 BW. Onder bijzondere omstandigheden kan aansprakelijk van de werkgever worden gebaseerd op het goed werkgeverschap. Er zijn een aantal arresten om dit onderwerp te verduidelijken. </w:t>
      </w:r>
    </w:p>
    <w:p w14:paraId="765218B0" w14:textId="69F5FF75" w:rsidR="00DE1057" w:rsidRDefault="00DE1057" w:rsidP="00AF7F31">
      <w:pPr>
        <w:pStyle w:val="Geenafstand"/>
        <w:numPr>
          <w:ilvl w:val="0"/>
          <w:numId w:val="9"/>
        </w:numPr>
        <w:spacing w:line="360" w:lineRule="auto"/>
        <w:jc w:val="both"/>
        <w:rPr>
          <w:rFonts w:eastAsia="Times New Roman" w:cstheme="majorHAnsi"/>
          <w:color w:val="000000"/>
          <w:szCs w:val="22"/>
        </w:rPr>
      </w:pPr>
      <w:r>
        <w:rPr>
          <w:rFonts w:eastAsia="Times New Roman" w:cstheme="majorHAnsi"/>
          <w:color w:val="000000"/>
          <w:szCs w:val="22"/>
        </w:rPr>
        <w:lastRenderedPageBreak/>
        <w:t xml:space="preserve">In het arrest Reclassering Nederland/S. </w:t>
      </w:r>
      <w:r>
        <w:rPr>
          <w:rStyle w:val="Voetnootmarkering"/>
          <w:rFonts w:eastAsia="Times New Roman" w:cstheme="majorHAnsi"/>
          <w:color w:val="000000"/>
          <w:szCs w:val="22"/>
        </w:rPr>
        <w:footnoteReference w:id="56"/>
      </w:r>
      <w:r>
        <w:rPr>
          <w:rFonts w:eastAsia="Times New Roman" w:cstheme="majorHAnsi"/>
          <w:color w:val="000000"/>
          <w:szCs w:val="22"/>
        </w:rPr>
        <w:t xml:space="preserve"> is  </w:t>
      </w:r>
      <w:r w:rsidR="00850D47">
        <w:rPr>
          <w:rFonts w:eastAsia="Times New Roman" w:cstheme="majorHAnsi"/>
          <w:color w:val="000000"/>
          <w:szCs w:val="22"/>
        </w:rPr>
        <w:t>heeft de</w:t>
      </w:r>
      <w:r>
        <w:rPr>
          <w:rFonts w:eastAsia="Times New Roman" w:cstheme="majorHAnsi"/>
          <w:color w:val="000000"/>
          <w:szCs w:val="22"/>
        </w:rPr>
        <w:t xml:space="preserve"> werknemer buiten werktijd </w:t>
      </w:r>
      <w:r w:rsidR="00850D47">
        <w:rPr>
          <w:rFonts w:eastAsia="Times New Roman" w:cstheme="majorHAnsi"/>
          <w:color w:val="000000"/>
          <w:szCs w:val="22"/>
        </w:rPr>
        <w:t>onaangenaam verrast door een bezoekje van een cliënt</w:t>
      </w:r>
      <w:r>
        <w:rPr>
          <w:rFonts w:eastAsia="Times New Roman" w:cstheme="majorHAnsi"/>
          <w:color w:val="000000"/>
          <w:szCs w:val="22"/>
        </w:rPr>
        <w:t xml:space="preserve">. Tijdens dit bezoek wordt hij aangevallen waardoor hij schade lijdt. Vervolgens wordt de werkgever aansprakelijk gesteld op grond van art. 7:658 BW. De HR oordeelde dat dit artikel niet van toepassing is aangezien er geen sprake was van </w:t>
      </w:r>
      <w:r w:rsidR="00772B31">
        <w:rPr>
          <w:rFonts w:eastAsia="Times New Roman" w:cstheme="majorHAnsi"/>
          <w:color w:val="000000"/>
          <w:szCs w:val="22"/>
        </w:rPr>
        <w:t xml:space="preserve">‘uitoefening van de werkzaamheden’. De werkgever kan dan ook niet aansprakelijk worden gesteld voor ongevallen die zijn geleden in een privésituatie. De HR heeft ook aangegeven dat er in een dergelijke privésituatie wel beroep kan worden gedaan op art. 7:611 BW indien er een verband is tussen de geleden schade en de werkzaamheden en indien de werkgever op de hoogte was van de gevaren, maar toch geen maatregelen heeft getroffen. </w:t>
      </w:r>
    </w:p>
    <w:p w14:paraId="602A4E82" w14:textId="67E4760F" w:rsidR="006D1798" w:rsidRDefault="006D1798" w:rsidP="00AF7F31">
      <w:pPr>
        <w:pStyle w:val="Geenafstand"/>
        <w:numPr>
          <w:ilvl w:val="0"/>
          <w:numId w:val="9"/>
        </w:numPr>
        <w:spacing w:line="360" w:lineRule="auto"/>
        <w:jc w:val="both"/>
        <w:rPr>
          <w:rFonts w:eastAsia="Times New Roman" w:cstheme="majorHAnsi"/>
          <w:color w:val="000000"/>
          <w:szCs w:val="22"/>
        </w:rPr>
      </w:pPr>
      <w:r w:rsidRPr="006D1798">
        <w:rPr>
          <w:rFonts w:eastAsia="Times New Roman" w:cstheme="majorHAnsi"/>
          <w:color w:val="000000"/>
          <w:szCs w:val="22"/>
        </w:rPr>
        <w:t>In een andere zaak</w:t>
      </w:r>
      <w:r>
        <w:rPr>
          <w:rStyle w:val="Voetnootmarkering"/>
          <w:rFonts w:eastAsia="Times New Roman" w:cstheme="majorHAnsi"/>
          <w:color w:val="000000"/>
          <w:szCs w:val="22"/>
        </w:rPr>
        <w:footnoteReference w:id="57"/>
      </w:r>
      <w:r w:rsidRPr="006D1798">
        <w:rPr>
          <w:rFonts w:eastAsia="Times New Roman" w:cstheme="majorHAnsi"/>
          <w:color w:val="000000"/>
          <w:szCs w:val="22"/>
        </w:rPr>
        <w:t xml:space="preserve"> overkwam een werknemer een verkeersongeval terwijl hij onderweg was naar de supermarkt om privéboodschappen te doen tussen twee werkafspraken door. Als gevolg van dit ongeval heeft de werknemer schade opgelopen. Hij stelt de werkgever aansprakelijk voor de geleden schade. </w:t>
      </w:r>
      <w:r>
        <w:rPr>
          <w:rFonts w:eastAsia="Times New Roman" w:cstheme="majorHAnsi"/>
          <w:color w:val="000000"/>
          <w:szCs w:val="22"/>
        </w:rPr>
        <w:t xml:space="preserve">Het hof oordeelde dat in deze zaak </w:t>
      </w:r>
      <w:r w:rsidRPr="006D1798">
        <w:rPr>
          <w:rFonts w:eastAsia="Times New Roman" w:cstheme="majorHAnsi"/>
          <w:color w:val="000000"/>
          <w:szCs w:val="22"/>
        </w:rPr>
        <w:t>onvoldoende samenhang met uitoefening van de werkzaamheden</w:t>
      </w:r>
      <w:r>
        <w:rPr>
          <w:rFonts w:eastAsia="Times New Roman" w:cstheme="majorHAnsi"/>
          <w:color w:val="000000"/>
          <w:szCs w:val="22"/>
        </w:rPr>
        <w:t xml:space="preserve"> werd</w:t>
      </w:r>
      <w:r w:rsidRPr="006D1798">
        <w:rPr>
          <w:rFonts w:eastAsia="Times New Roman" w:cstheme="majorHAnsi"/>
          <w:color w:val="000000"/>
          <w:szCs w:val="22"/>
        </w:rPr>
        <w:t xml:space="preserve"> aangenomen. </w:t>
      </w:r>
    </w:p>
    <w:p w14:paraId="67BBD6E6" w14:textId="5F6C2C8A" w:rsidR="006D1798" w:rsidRDefault="006D1798" w:rsidP="00AF7F31">
      <w:pPr>
        <w:pStyle w:val="Geenafstand"/>
        <w:numPr>
          <w:ilvl w:val="0"/>
          <w:numId w:val="9"/>
        </w:numPr>
        <w:spacing w:line="360" w:lineRule="auto"/>
        <w:jc w:val="both"/>
        <w:rPr>
          <w:rFonts w:eastAsia="Times New Roman" w:cstheme="majorHAnsi"/>
          <w:color w:val="000000"/>
          <w:szCs w:val="22"/>
        </w:rPr>
      </w:pPr>
      <w:r>
        <w:rPr>
          <w:rFonts w:eastAsia="Times New Roman" w:cstheme="majorHAnsi"/>
          <w:color w:val="000000"/>
          <w:szCs w:val="22"/>
        </w:rPr>
        <w:t>In aansluiting op de vorige zaak: in een zaak bij de HR</w:t>
      </w:r>
      <w:r>
        <w:rPr>
          <w:rStyle w:val="Voetnootmarkering"/>
          <w:rFonts w:eastAsia="Times New Roman" w:cstheme="majorHAnsi"/>
          <w:color w:val="000000"/>
          <w:szCs w:val="22"/>
        </w:rPr>
        <w:footnoteReference w:id="58"/>
      </w:r>
      <w:r>
        <w:rPr>
          <w:rFonts w:eastAsia="Times New Roman" w:cstheme="majorHAnsi"/>
          <w:color w:val="000000"/>
          <w:szCs w:val="22"/>
        </w:rPr>
        <w:t xml:space="preserve"> is een piloot gedurende de wachttijd tussen twee vluchten in een verkeersongeval terecht gekomen. Hierbij oordeelde de HR dat er wel voldoende samenhang met werk aanwezig werd geacht aangezien de wachttijd als zodanig werd bepaald door de dienstregeling van de vliegmaatschappij. Daarnaast werd de wachttijd als noodzaak gezien</w:t>
      </w:r>
      <w:r w:rsidR="00633A86">
        <w:rPr>
          <w:rFonts w:eastAsia="Times New Roman" w:cstheme="majorHAnsi"/>
          <w:color w:val="000000"/>
          <w:szCs w:val="22"/>
        </w:rPr>
        <w:t xml:space="preserve"> voor de piloten om rust te genieten tussen twee vluchten door.</w:t>
      </w:r>
    </w:p>
    <w:p w14:paraId="71985F02" w14:textId="36215AA4" w:rsidR="00633A86" w:rsidRDefault="00633A86"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De conclusie van het hier bovenstaande is dus eigenlijk dat in het geval van thuiswerkers en in het geval dat een werknemer met toestemming van zijn werkgever werk mee naar huis neemt, de werkgever aansprakelijk van werkgever kan worden gesteld ex art. 7:658 BW. Echter, het is wel zo dat de zorgplicht van werkgever minder ver reikt in deze gevallen. Het is voor een werkgever dan ook veel moeilijker om optimale veiligheid te garanderen wanneer hij er geen toezicht op heeft zoals hij dat op kantoor o.i.d. heeft. </w:t>
      </w:r>
      <w:r w:rsidR="00F16445">
        <w:rPr>
          <w:rFonts w:eastAsia="Times New Roman" w:cstheme="majorHAnsi"/>
          <w:color w:val="000000"/>
          <w:szCs w:val="22"/>
        </w:rPr>
        <w:t xml:space="preserve">Indien er geen aansprakelijkheid kan worden gesteld op grond van art. 7:658 BW, kan er altijd nog aansprakelijkheid worden gesteld op art. 7:611 BW, waarvoor slechts de voorwaarde ‘onder bijzondere omstandigheden, waarbij voor gevallen als de onderhavige moet worden gedacht aan een, ook aan de werkgever bekend, specifiek en ernstig gevaar’. </w:t>
      </w:r>
      <w:r w:rsidR="00F16445">
        <w:rPr>
          <w:rStyle w:val="Voetnootmarkering"/>
          <w:rFonts w:eastAsia="Times New Roman" w:cstheme="majorHAnsi"/>
          <w:color w:val="000000"/>
          <w:szCs w:val="22"/>
        </w:rPr>
        <w:footnoteReference w:id="59"/>
      </w:r>
      <w:r w:rsidR="005C3401">
        <w:rPr>
          <w:rFonts w:eastAsia="Times New Roman" w:cstheme="majorHAnsi"/>
          <w:color w:val="000000"/>
          <w:szCs w:val="22"/>
        </w:rPr>
        <w:t xml:space="preserve"> </w:t>
      </w:r>
    </w:p>
    <w:p w14:paraId="772F9959" w14:textId="77777777" w:rsidR="00633A86" w:rsidRDefault="00633A86" w:rsidP="00AF7F31">
      <w:pPr>
        <w:pStyle w:val="Geenafstand"/>
        <w:spacing w:line="360" w:lineRule="auto"/>
        <w:jc w:val="both"/>
        <w:rPr>
          <w:rFonts w:eastAsia="Times New Roman" w:cstheme="majorHAnsi"/>
          <w:color w:val="000000"/>
          <w:szCs w:val="22"/>
        </w:rPr>
      </w:pPr>
    </w:p>
    <w:p w14:paraId="389F068B" w14:textId="77777777" w:rsidR="00EB5651" w:rsidRDefault="00EB5651" w:rsidP="00AF7F31">
      <w:pPr>
        <w:pStyle w:val="Geenafstand"/>
        <w:spacing w:line="360" w:lineRule="auto"/>
        <w:jc w:val="both"/>
        <w:rPr>
          <w:rFonts w:eastAsia="Times New Roman" w:cstheme="majorHAnsi"/>
          <w:color w:val="000000"/>
          <w:szCs w:val="22"/>
        </w:rPr>
      </w:pPr>
    </w:p>
    <w:p w14:paraId="6C50918C" w14:textId="0F1BC348" w:rsidR="00F16445" w:rsidRPr="00EB5651" w:rsidRDefault="00F16445" w:rsidP="00AF7F31">
      <w:pPr>
        <w:pStyle w:val="Geenafstand"/>
        <w:spacing w:line="360" w:lineRule="auto"/>
        <w:jc w:val="both"/>
        <w:rPr>
          <w:rFonts w:eastAsia="Times New Roman" w:cstheme="majorHAnsi"/>
          <w:color w:val="000000"/>
          <w:szCs w:val="22"/>
          <w:u w:val="single"/>
        </w:rPr>
      </w:pPr>
      <w:r w:rsidRPr="00EB5651">
        <w:rPr>
          <w:rFonts w:eastAsia="Times New Roman" w:cstheme="majorHAnsi"/>
          <w:color w:val="000000"/>
          <w:szCs w:val="22"/>
          <w:u w:val="single"/>
        </w:rPr>
        <w:lastRenderedPageBreak/>
        <w:t>Verkeersongevallen</w:t>
      </w:r>
    </w:p>
    <w:p w14:paraId="53F5A5B0" w14:textId="7EF9E7D0" w:rsidR="00633A86" w:rsidRDefault="00CC31A4"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Een werkgever is niet aansprakelijk voor schade die wordt geleden met betrekking tot woon-werkverkeer. Woon-werkverkeer is namelijk niet in ‘uitoefening van de werkzaamheden’. </w:t>
      </w:r>
      <w:r w:rsidR="00AD1614">
        <w:rPr>
          <w:rFonts w:eastAsia="Times New Roman" w:cstheme="majorHAnsi"/>
          <w:color w:val="000000"/>
          <w:szCs w:val="22"/>
        </w:rPr>
        <w:t xml:space="preserve">Een werknemer kan dan ook geen beroep doen op art. 7:658 BW. Dit heeft de HR geoordeeld in het Quant/Volkshogeschool arrest. </w:t>
      </w:r>
      <w:r w:rsidR="00AD1614">
        <w:rPr>
          <w:rStyle w:val="Voetnootmarkering"/>
          <w:rFonts w:eastAsia="Times New Roman" w:cstheme="majorHAnsi"/>
          <w:color w:val="000000"/>
          <w:szCs w:val="22"/>
        </w:rPr>
        <w:footnoteReference w:id="60"/>
      </w:r>
      <w:r w:rsidR="00AD1614">
        <w:rPr>
          <w:rFonts w:eastAsia="Times New Roman" w:cstheme="majorHAnsi"/>
          <w:color w:val="000000"/>
          <w:szCs w:val="22"/>
        </w:rPr>
        <w:t xml:space="preserve"> </w:t>
      </w:r>
      <w:r>
        <w:rPr>
          <w:rFonts w:eastAsia="Times New Roman" w:cstheme="majorHAnsi"/>
          <w:color w:val="000000"/>
          <w:szCs w:val="22"/>
        </w:rPr>
        <w:t>Echter, op grond van bijzondere omstandigheden kan woon-werkverkeer wel als vervoer in de uitoefening van de werkzaamheden worden gezien.  Aansprakelijkheid van de</w:t>
      </w:r>
      <w:r w:rsidR="00AD1614">
        <w:rPr>
          <w:rFonts w:eastAsia="Times New Roman" w:cstheme="majorHAnsi"/>
          <w:color w:val="000000"/>
          <w:szCs w:val="22"/>
        </w:rPr>
        <w:t xml:space="preserve"> werkgever op grond van art. 7:658 of art. 7:611 BW is dan wel mogelijk.</w:t>
      </w:r>
      <w:r w:rsidR="00AD1614">
        <w:rPr>
          <w:rStyle w:val="Voetnootmarkering"/>
          <w:rFonts w:eastAsia="Times New Roman" w:cstheme="majorHAnsi"/>
          <w:color w:val="000000"/>
          <w:szCs w:val="22"/>
        </w:rPr>
        <w:footnoteReference w:id="61"/>
      </w:r>
      <w:r w:rsidR="00AD1614">
        <w:rPr>
          <w:rFonts w:eastAsia="Times New Roman" w:cstheme="majorHAnsi"/>
          <w:color w:val="000000"/>
          <w:szCs w:val="22"/>
        </w:rPr>
        <w:t xml:space="preserve"> Er zijn een aantal andere arresten om dit onderwerp te verduidelijken. </w:t>
      </w:r>
    </w:p>
    <w:p w14:paraId="7B281190" w14:textId="29B34349" w:rsidR="0097502C" w:rsidRDefault="0026210E" w:rsidP="00AF7F31">
      <w:pPr>
        <w:pStyle w:val="Geenafstand"/>
        <w:numPr>
          <w:ilvl w:val="0"/>
          <w:numId w:val="10"/>
        </w:numPr>
        <w:spacing w:line="360" w:lineRule="auto"/>
        <w:jc w:val="both"/>
        <w:rPr>
          <w:rFonts w:eastAsia="Times New Roman" w:cstheme="majorHAnsi"/>
          <w:color w:val="000000"/>
          <w:szCs w:val="22"/>
        </w:rPr>
      </w:pPr>
      <w:r>
        <w:rPr>
          <w:rFonts w:eastAsia="Times New Roman" w:cstheme="majorHAnsi"/>
          <w:color w:val="000000"/>
          <w:szCs w:val="22"/>
        </w:rPr>
        <w:t xml:space="preserve">In het arrest </w:t>
      </w:r>
      <w:r w:rsidR="002F079E">
        <w:rPr>
          <w:rFonts w:eastAsia="Times New Roman" w:cstheme="majorHAnsi"/>
          <w:color w:val="000000"/>
          <w:szCs w:val="22"/>
        </w:rPr>
        <w:t>Bruinsma/Schuitmaker</w:t>
      </w:r>
      <w:r w:rsidR="002F079E">
        <w:rPr>
          <w:rStyle w:val="Voetnootmarkering"/>
          <w:rFonts w:eastAsia="Times New Roman" w:cstheme="majorHAnsi"/>
          <w:color w:val="000000"/>
          <w:szCs w:val="22"/>
        </w:rPr>
        <w:footnoteReference w:id="62"/>
      </w:r>
      <w:r w:rsidR="002F079E">
        <w:rPr>
          <w:rFonts w:eastAsia="Times New Roman" w:cstheme="majorHAnsi"/>
          <w:color w:val="000000"/>
          <w:szCs w:val="22"/>
        </w:rPr>
        <w:t xml:space="preserve"> ging het om de vraag of een werkgever aansprakelijk is voor de geleden schade aan de privéauto van werknemer indien werknemer deze heeft gebruikt voor het wegbrengen van een pakketje voor zijn werk. De HR oordeelde dat er geen algemene regel is die inhoudt dat de werkgever aansprakelijk is te stellen voor schade aan een zaak die van werknemer zelf is als hij dit gebruikt tijdens de uitvoering van zijn werkzaamheden. Echter, dit is anders wanneer dit gebruik naar de aard  van de arbeidsovereenkomst (pakketbezorger) niet strookt met de eisen van redelijkheid en billijkheid</w:t>
      </w:r>
      <w:r w:rsidR="0030485E">
        <w:rPr>
          <w:rFonts w:eastAsia="Times New Roman" w:cstheme="majorHAnsi"/>
          <w:color w:val="000000"/>
          <w:szCs w:val="22"/>
        </w:rPr>
        <w:t xml:space="preserve"> </w:t>
      </w:r>
      <w:r w:rsidR="002F079E">
        <w:rPr>
          <w:rStyle w:val="Voetnootmarkering"/>
          <w:rFonts w:eastAsia="Times New Roman" w:cstheme="majorHAnsi"/>
          <w:color w:val="000000"/>
          <w:szCs w:val="22"/>
        </w:rPr>
        <w:footnoteReference w:id="63"/>
      </w:r>
      <w:r w:rsidR="002F079E">
        <w:rPr>
          <w:rFonts w:eastAsia="Times New Roman" w:cstheme="majorHAnsi"/>
          <w:color w:val="000000"/>
          <w:szCs w:val="22"/>
        </w:rPr>
        <w:t xml:space="preserve">. Indien de werknemer tijdens het ongeval in een bedrijfsauto het pakket had afgeleverd, zou de werkgever wel aansprakelijk zijn. De HR oordeelde dus in deze zaak dat de werkgever wel degelijk aansprakelijk was. </w:t>
      </w:r>
      <w:r w:rsidR="002F079E">
        <w:rPr>
          <w:rStyle w:val="Voetnootmarkering"/>
          <w:rFonts w:eastAsia="Times New Roman" w:cstheme="majorHAnsi"/>
          <w:color w:val="000000"/>
          <w:szCs w:val="22"/>
        </w:rPr>
        <w:footnoteReference w:id="64"/>
      </w:r>
    </w:p>
    <w:p w14:paraId="2289EE6F" w14:textId="5D28FE4B" w:rsidR="00387C27" w:rsidRDefault="00387C27" w:rsidP="00AF7F31">
      <w:pPr>
        <w:pStyle w:val="Geenafstand"/>
        <w:numPr>
          <w:ilvl w:val="0"/>
          <w:numId w:val="10"/>
        </w:numPr>
        <w:spacing w:line="360" w:lineRule="auto"/>
        <w:jc w:val="both"/>
        <w:rPr>
          <w:rFonts w:eastAsia="Times New Roman" w:cstheme="majorHAnsi"/>
          <w:color w:val="000000"/>
          <w:szCs w:val="22"/>
        </w:rPr>
      </w:pPr>
      <w:r>
        <w:rPr>
          <w:rFonts w:eastAsia="Times New Roman" w:cstheme="majorHAnsi"/>
          <w:color w:val="000000"/>
          <w:szCs w:val="22"/>
        </w:rPr>
        <w:t>Het arrest Vonk/Van der Hoeven</w:t>
      </w:r>
      <w:r w:rsidR="0030485E">
        <w:rPr>
          <w:rFonts w:eastAsia="Times New Roman" w:cstheme="majorHAnsi"/>
          <w:color w:val="000000"/>
          <w:szCs w:val="22"/>
        </w:rPr>
        <w:t xml:space="preserve"> </w:t>
      </w:r>
      <w:r>
        <w:rPr>
          <w:rStyle w:val="Voetnootmarkering"/>
          <w:rFonts w:eastAsia="Times New Roman" w:cstheme="majorHAnsi"/>
          <w:color w:val="000000"/>
          <w:szCs w:val="22"/>
        </w:rPr>
        <w:footnoteReference w:id="65"/>
      </w:r>
      <w:r>
        <w:rPr>
          <w:rFonts w:eastAsia="Times New Roman" w:cstheme="majorHAnsi"/>
          <w:color w:val="000000"/>
          <w:szCs w:val="22"/>
        </w:rPr>
        <w:t xml:space="preserve"> geeft een vervolg op Bruinsma/Schuitmaker. In deze zaak speelde de situatie dat de werknemer was uitgeleend aan een bedrijf montagewerkzaamheden te verrichten in een stadion. De werknemer heeft voor het vervoer naar locatie een busje ter beschikking gekregen van werkgever waarbij twee andere werknemers ook in hebben plaatsgenomen. Tijdens een werk-werkverkeerrit raakte het busje in de slip waardoor werknemer en de andere inzittenden schade hebben geleden. </w:t>
      </w:r>
      <w:r w:rsidR="002C0A30">
        <w:rPr>
          <w:rFonts w:eastAsia="Times New Roman" w:cstheme="majorHAnsi"/>
          <w:color w:val="000000"/>
          <w:szCs w:val="22"/>
        </w:rPr>
        <w:t xml:space="preserve">De andere inzittenden vielen allemaal onder de verzekering, maar werknemer als bestuurder niet. Hij stelde zijn werkgever aansprakelijk, primair op grond van art. 7:658 BW en secundair op art. 7:611 BW. HR oordeelde dat de werkgever aansprakelijk is, zelfs al is er niet voldaan aan de eisen uit de benoemde artikelen, omdat de verzekering de schade van de werknemer </w:t>
      </w:r>
      <w:r w:rsidR="002C0A30">
        <w:rPr>
          <w:rFonts w:eastAsia="Times New Roman" w:cstheme="majorHAnsi"/>
          <w:color w:val="000000"/>
          <w:szCs w:val="22"/>
        </w:rPr>
        <w:lastRenderedPageBreak/>
        <w:t xml:space="preserve">niet dekte en werkgever in beginsel aansprakelijk is voor de schade die werknemers lijden tijdens de uitoefening van zijn werkzaamheden (zie Bruinsma/Schuitmaker). </w:t>
      </w:r>
      <w:r w:rsidR="002C0A30">
        <w:rPr>
          <w:rStyle w:val="Voetnootmarkering"/>
          <w:rFonts w:eastAsia="Times New Roman" w:cstheme="majorHAnsi"/>
          <w:color w:val="000000"/>
          <w:szCs w:val="22"/>
        </w:rPr>
        <w:footnoteReference w:id="66"/>
      </w:r>
    </w:p>
    <w:p w14:paraId="27E1A9E2" w14:textId="7117D4C1" w:rsidR="002C0A30" w:rsidRDefault="002C0A30" w:rsidP="00AF7F31">
      <w:pPr>
        <w:pStyle w:val="Geenafstand"/>
        <w:numPr>
          <w:ilvl w:val="0"/>
          <w:numId w:val="10"/>
        </w:numPr>
        <w:spacing w:line="360" w:lineRule="auto"/>
        <w:jc w:val="both"/>
        <w:rPr>
          <w:rFonts w:eastAsia="Times New Roman" w:cstheme="majorHAnsi"/>
          <w:color w:val="000000"/>
          <w:szCs w:val="22"/>
        </w:rPr>
      </w:pPr>
      <w:r>
        <w:rPr>
          <w:rFonts w:eastAsia="Times New Roman" w:cstheme="majorHAnsi"/>
          <w:color w:val="000000"/>
          <w:szCs w:val="22"/>
        </w:rPr>
        <w:t>In het arrest De Bont/Oudenallen</w:t>
      </w:r>
      <w:r>
        <w:rPr>
          <w:rStyle w:val="Voetnootmarkering"/>
          <w:rFonts w:eastAsia="Times New Roman" w:cstheme="majorHAnsi"/>
          <w:color w:val="000000"/>
          <w:szCs w:val="22"/>
        </w:rPr>
        <w:footnoteReference w:id="67"/>
      </w:r>
      <w:r>
        <w:rPr>
          <w:rFonts w:eastAsia="Times New Roman" w:cstheme="majorHAnsi"/>
          <w:color w:val="000000"/>
          <w:szCs w:val="22"/>
        </w:rPr>
        <w:t xml:space="preserve"> was er sprake van een situatie dat de werknemer met zijn privéauto samen met een aantal collega’s naar een andere werkplek moest rijden. Voor deze rit ontving hij reisurenvergoeding, autokostenvergoeding en meerijderstoeslag. Tijdens deze rit maken ze een verkeersongeval mee. De verzekering dekt enkel de schade van de andere inzittenden maar niet van de werknemer. Werknemer stelt wekgever aansprakelijk voor de geleden schade. De HR oordeelt dat de werkgever aansprakelijk is voor de schade die niet wordt gedekt door de verzekering, omdat er sprake is van vervoer ‘in de uitoefening van werkzaamheden’ aangezien werknemer vergoedingen ontvangt naast de normale reisvergoeding. </w:t>
      </w:r>
      <w:r>
        <w:rPr>
          <w:rStyle w:val="Voetnootmarkering"/>
          <w:rFonts w:eastAsia="Times New Roman" w:cstheme="majorHAnsi"/>
          <w:color w:val="000000"/>
          <w:szCs w:val="22"/>
        </w:rPr>
        <w:footnoteReference w:id="68"/>
      </w:r>
      <w:r w:rsidR="00BF06A0">
        <w:rPr>
          <w:rFonts w:eastAsia="Times New Roman" w:cstheme="majorHAnsi"/>
          <w:color w:val="000000"/>
          <w:szCs w:val="22"/>
        </w:rPr>
        <w:t xml:space="preserve"> In deze situatie was geen sprake van </w:t>
      </w:r>
      <w:r w:rsidR="00AC4C94">
        <w:rPr>
          <w:rFonts w:eastAsia="Times New Roman" w:cstheme="majorHAnsi"/>
          <w:color w:val="000000"/>
          <w:szCs w:val="22"/>
        </w:rPr>
        <w:t>woon-werkverkeer, maar wel van een verkeersongeval in een privéau</w:t>
      </w:r>
      <w:r w:rsidR="001C7020">
        <w:rPr>
          <w:rFonts w:eastAsia="Times New Roman" w:cstheme="majorHAnsi"/>
          <w:color w:val="000000"/>
          <w:szCs w:val="22"/>
        </w:rPr>
        <w:t xml:space="preserve">to in de uitvoering van werkzaamheden. </w:t>
      </w:r>
    </w:p>
    <w:p w14:paraId="488AAC67" w14:textId="7208F7B4" w:rsidR="002C0A30" w:rsidRDefault="002C0A30"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 xml:space="preserve">Uit bovenstaande arresten kan worden geconcludeerd dat een werkgever aansprakelijk kan worden gesteld ten gevolge van een verkeersongeval, zelfs wanneer de werkgever geen verwijt kan worden gemaakt. </w:t>
      </w:r>
      <w:r w:rsidR="00543A0E">
        <w:rPr>
          <w:rFonts w:eastAsia="Times New Roman" w:cstheme="majorHAnsi"/>
          <w:color w:val="000000"/>
          <w:szCs w:val="22"/>
        </w:rPr>
        <w:t xml:space="preserve">De HR gaat in het aannemen van een risicoaansprakelijkheid van de werkgever dan ook wel erg ver. </w:t>
      </w:r>
      <w:r w:rsidR="00543A0E">
        <w:rPr>
          <w:rStyle w:val="Voetnootmarkering"/>
          <w:rFonts w:eastAsia="Times New Roman" w:cstheme="majorHAnsi"/>
          <w:color w:val="000000"/>
          <w:szCs w:val="22"/>
        </w:rPr>
        <w:footnoteReference w:id="69"/>
      </w:r>
    </w:p>
    <w:p w14:paraId="78FFB448" w14:textId="77777777" w:rsidR="002C0A30" w:rsidRDefault="002C0A30" w:rsidP="00AF7F31">
      <w:pPr>
        <w:pStyle w:val="Geenafstand"/>
        <w:spacing w:line="360" w:lineRule="auto"/>
        <w:jc w:val="both"/>
        <w:rPr>
          <w:rFonts w:eastAsia="Times New Roman" w:cstheme="majorHAnsi"/>
          <w:color w:val="000000"/>
          <w:szCs w:val="22"/>
        </w:rPr>
      </w:pPr>
    </w:p>
    <w:p w14:paraId="5E46EA0B" w14:textId="36580E7D" w:rsidR="00543A0E" w:rsidRDefault="00543A0E" w:rsidP="00AF7F31">
      <w:pPr>
        <w:pStyle w:val="Geenafstand"/>
        <w:spacing w:line="360" w:lineRule="auto"/>
        <w:jc w:val="both"/>
        <w:rPr>
          <w:rFonts w:eastAsia="Times New Roman" w:cstheme="majorHAnsi"/>
          <w:color w:val="000000"/>
          <w:szCs w:val="22"/>
        </w:rPr>
      </w:pPr>
      <w:r>
        <w:rPr>
          <w:rFonts w:eastAsia="Times New Roman" w:cstheme="majorHAnsi"/>
          <w:color w:val="000000"/>
          <w:szCs w:val="22"/>
        </w:rPr>
        <w:t>Een andere plicht die voortvloeit uit goed werkgeverschap ex art. 7:611 BW is de verzekeringsplicht. Deze plicht houdt in dat een werkgever middels een adequate verzekering voor zijn werknemers de risico’s en financiële gevolgen zoveel mogelijk afdekt. De werkgever hoeft de verzekering niet per se zelf af te sluiten. Hij kan ook bepalen dat hij de werknemer een bepaald bedrag betaald om de werknemer de verzekering zelf af te laten sluiten. Een werkgever is dus aansprakelijk wanneer hij zijn werknemers niet behoorlijk heeft verzekerd. Ook is hij aansprakelijk indien hij</w:t>
      </w:r>
      <w:r w:rsidR="006601CF">
        <w:rPr>
          <w:rFonts w:eastAsia="Times New Roman" w:cstheme="majorHAnsi"/>
          <w:color w:val="000000"/>
          <w:szCs w:val="22"/>
        </w:rPr>
        <w:t xml:space="preserve"> de werknemer niet heeft gewaarschuwd dat er geen behoorlijke verzekering is afgesloten en de werknemer zelf een verzekering af dient te sluiten. </w:t>
      </w:r>
      <w:r w:rsidR="006601CF">
        <w:rPr>
          <w:rStyle w:val="Voetnootmarkering"/>
          <w:rFonts w:eastAsia="Times New Roman" w:cstheme="majorHAnsi"/>
          <w:color w:val="000000"/>
          <w:szCs w:val="22"/>
        </w:rPr>
        <w:footnoteReference w:id="70"/>
      </w:r>
    </w:p>
    <w:p w14:paraId="69B8A9B1" w14:textId="77777777" w:rsidR="00296705" w:rsidRDefault="00296705" w:rsidP="00AF7F31">
      <w:pPr>
        <w:pStyle w:val="Geenafstand"/>
        <w:spacing w:line="360" w:lineRule="auto"/>
        <w:jc w:val="both"/>
        <w:rPr>
          <w:rFonts w:eastAsia="Times New Roman" w:cstheme="majorHAnsi"/>
          <w:color w:val="000000"/>
          <w:szCs w:val="22"/>
        </w:rPr>
      </w:pPr>
    </w:p>
    <w:p w14:paraId="6C52C8A9" w14:textId="3EE8E1AC" w:rsidR="00296705" w:rsidRDefault="00296705" w:rsidP="00296705">
      <w:pPr>
        <w:pStyle w:val="Kop2"/>
        <w:spacing w:line="360" w:lineRule="auto"/>
      </w:pPr>
      <w:bookmarkStart w:id="27" w:name="_Toc483820497"/>
      <w:r>
        <w:t>3.7 Tussenconclusie</w:t>
      </w:r>
      <w:bookmarkEnd w:id="27"/>
    </w:p>
    <w:p w14:paraId="2DD777A7" w14:textId="77777777" w:rsidR="00296705" w:rsidRDefault="00296705" w:rsidP="00296705">
      <w:pPr>
        <w:spacing w:line="360" w:lineRule="auto"/>
        <w:jc w:val="both"/>
      </w:pPr>
      <w:r w:rsidRPr="00427450">
        <w:t xml:space="preserve">Een arbeidsongeval is een ongewilde, plotselinge gebeurtenis die tot onmiddellijk gevolg schade aan de gezondheid heeft. Dit kan weer leiden tot ziekteverzuim. Een werkgever heeft de verplichting om zorg te dragen voor een veilige werkomgeving en maatregelen die zoveel mogelijk voorkomen dat de </w:t>
      </w:r>
      <w:r w:rsidRPr="00427450">
        <w:lastRenderedPageBreak/>
        <w:t>werknemer schade lijdt bij het uitvoeren van zijn werkzaamheden. Hierbij heeft een werkgever de plicht om onderzoek te doen, instructies te geven en toezicht te houden. De zorgplicht reikt slechts tot de uitvoering van werkzaamheden. Dit houdt in dat de werkgever voor een veilige werksituatie dient te zorgen op iedere plaats die verband houdt met het verrichten van arbeid. Dit geldt ook voor thuiswerken indien de werkgever hiervoor toestemming heeft gegeven. De zorgplicht geldt ook voor buiten de werkplek indien de werkgever hier invloed op kan  uitoefenen. Hierbij valt te denken aan zoveel mogelijk instructies geven om schade te voorkomen. Indien een werknemer schade heeft geleden in de uitvoering van werkzaamheden, kan de werkgever aansprakelijk worden gesteld indien hij niet voldaan heeft aan de zorgplicht. Dit geldt niet als de werkgever kan aantonen dat hij aan de zorgplicht heeft voldaan, dat de schade niet het gevolg is van het tekortschieten aan de zorgplicht of dat de schade gevolg is van opzet of bewuste roekeloosheid van de werknemer. In deze gevallen kan de werkgever zich afdoen van zijn aansprakelijkheid en is de werknemer zelf aansprakelijk. Naast de zorgplicht is er ook nog de aanvullende zorgplicht. Dit wordt ook wel het goed werkgeverschap genoemd.  Er kan aansprakelijkheid van de werkgever worden gesteld op het goed werkgeverschap onder voorwaarde dat er sprake is van bijzondere omstandigheden, waarbij voor gevallen moet worden gedacht aan een, ook aan de werkgever bekend, specifiek en ernstig gevaar.  In het geval van woon-werkverkeer is de werkgever niet aansprakelijk voor de geleden schade. Echter, op grond van bijzondere omstandigheden kan woon-werkverkeer wel worden gezien als uitoefening van de werkzaamheden. Een andere plicht die voortvloeit uit goed werkgeverschap is de verzekeringsplicht. Dit houdt in dat een werkgever een adequate verzekering voor zijn werknemers dient af te sluiten.</w:t>
      </w:r>
    </w:p>
    <w:p w14:paraId="4822203E" w14:textId="77777777" w:rsidR="00B010CF" w:rsidRDefault="00B010CF" w:rsidP="00AF7F31">
      <w:pPr>
        <w:pStyle w:val="Geenafstand"/>
        <w:spacing w:line="360" w:lineRule="auto"/>
        <w:jc w:val="both"/>
        <w:rPr>
          <w:rFonts w:eastAsia="Times New Roman" w:cstheme="majorHAnsi"/>
          <w:color w:val="000000"/>
          <w:szCs w:val="22"/>
        </w:rPr>
      </w:pPr>
    </w:p>
    <w:p w14:paraId="72335B12" w14:textId="77777777" w:rsidR="00B010CF" w:rsidRDefault="00B010CF" w:rsidP="00AF7F31">
      <w:pPr>
        <w:pStyle w:val="Geenafstand"/>
        <w:spacing w:line="360" w:lineRule="auto"/>
        <w:jc w:val="both"/>
        <w:rPr>
          <w:rFonts w:eastAsia="Times New Roman" w:cstheme="majorHAnsi"/>
          <w:color w:val="000000"/>
          <w:szCs w:val="22"/>
        </w:rPr>
      </w:pPr>
    </w:p>
    <w:p w14:paraId="3739C497" w14:textId="77777777" w:rsidR="00B010CF" w:rsidRDefault="00B010CF" w:rsidP="00AF7F31">
      <w:pPr>
        <w:pStyle w:val="Geenafstand"/>
        <w:spacing w:line="360" w:lineRule="auto"/>
        <w:jc w:val="both"/>
        <w:rPr>
          <w:rFonts w:eastAsia="Times New Roman" w:cstheme="majorHAnsi"/>
          <w:color w:val="000000"/>
          <w:szCs w:val="22"/>
        </w:rPr>
      </w:pPr>
    </w:p>
    <w:p w14:paraId="5C3BCCA4" w14:textId="77777777" w:rsidR="00296705" w:rsidRDefault="00296705" w:rsidP="00AF7F31">
      <w:pPr>
        <w:pStyle w:val="Geenafstand"/>
        <w:spacing w:line="360" w:lineRule="auto"/>
        <w:jc w:val="both"/>
        <w:rPr>
          <w:rFonts w:eastAsia="Times New Roman" w:cstheme="majorHAnsi"/>
          <w:color w:val="000000"/>
          <w:szCs w:val="22"/>
        </w:rPr>
      </w:pPr>
    </w:p>
    <w:p w14:paraId="7D268B96" w14:textId="77777777" w:rsidR="00296705" w:rsidRDefault="00296705" w:rsidP="00AF7F31">
      <w:pPr>
        <w:pStyle w:val="Geenafstand"/>
        <w:spacing w:line="360" w:lineRule="auto"/>
        <w:jc w:val="both"/>
        <w:rPr>
          <w:rFonts w:eastAsia="Times New Roman" w:cstheme="majorHAnsi"/>
          <w:color w:val="000000"/>
          <w:szCs w:val="22"/>
        </w:rPr>
      </w:pPr>
    </w:p>
    <w:p w14:paraId="4AC5FBCB" w14:textId="77777777" w:rsidR="00296705" w:rsidRDefault="00296705" w:rsidP="00AF7F31">
      <w:pPr>
        <w:pStyle w:val="Geenafstand"/>
        <w:spacing w:line="360" w:lineRule="auto"/>
        <w:jc w:val="both"/>
        <w:rPr>
          <w:rFonts w:eastAsia="Times New Roman" w:cstheme="majorHAnsi"/>
          <w:color w:val="000000"/>
          <w:szCs w:val="22"/>
        </w:rPr>
      </w:pPr>
    </w:p>
    <w:p w14:paraId="28596FCB" w14:textId="77777777" w:rsidR="00296705" w:rsidRDefault="00296705" w:rsidP="00AF7F31">
      <w:pPr>
        <w:pStyle w:val="Geenafstand"/>
        <w:spacing w:line="360" w:lineRule="auto"/>
        <w:jc w:val="both"/>
        <w:rPr>
          <w:rFonts w:eastAsia="Times New Roman" w:cstheme="majorHAnsi"/>
          <w:color w:val="000000"/>
          <w:szCs w:val="22"/>
        </w:rPr>
      </w:pPr>
    </w:p>
    <w:p w14:paraId="42B7EC54" w14:textId="77777777" w:rsidR="001D7436" w:rsidRDefault="001D7436" w:rsidP="00AF7F31">
      <w:pPr>
        <w:pStyle w:val="Geenafstand"/>
        <w:spacing w:line="360" w:lineRule="auto"/>
        <w:jc w:val="both"/>
        <w:rPr>
          <w:rFonts w:eastAsia="Times New Roman" w:cstheme="majorHAnsi"/>
          <w:color w:val="000000"/>
          <w:szCs w:val="22"/>
        </w:rPr>
      </w:pPr>
    </w:p>
    <w:p w14:paraId="24F22BE8" w14:textId="77777777" w:rsidR="001D7436" w:rsidRDefault="001D7436" w:rsidP="00AF7F31">
      <w:pPr>
        <w:pStyle w:val="Geenafstand"/>
        <w:spacing w:line="360" w:lineRule="auto"/>
        <w:jc w:val="both"/>
        <w:rPr>
          <w:rFonts w:eastAsia="Times New Roman" w:cstheme="majorHAnsi"/>
          <w:color w:val="000000"/>
          <w:szCs w:val="22"/>
        </w:rPr>
      </w:pPr>
    </w:p>
    <w:p w14:paraId="7FF87560" w14:textId="2F51F318" w:rsidR="00B010CF" w:rsidRDefault="00B010CF" w:rsidP="00AF7F31">
      <w:pPr>
        <w:pStyle w:val="Kop1"/>
        <w:spacing w:line="360" w:lineRule="auto"/>
      </w:pPr>
      <w:bookmarkStart w:id="28" w:name="_Toc483820498"/>
      <w:r>
        <w:lastRenderedPageBreak/>
        <w:t>Hoofdstuk 4: schade tijdens de uitvoering van arbeid in het ambtenarenrecht</w:t>
      </w:r>
      <w:bookmarkEnd w:id="28"/>
    </w:p>
    <w:p w14:paraId="75E7A879" w14:textId="02BE8216" w:rsidR="00B010CF" w:rsidRDefault="00B010CF" w:rsidP="00AF7F31">
      <w:pPr>
        <w:pStyle w:val="Kop2"/>
        <w:spacing w:line="360" w:lineRule="auto"/>
      </w:pPr>
      <w:bookmarkStart w:id="29" w:name="_Toc483820499"/>
      <w:r>
        <w:t>4.1 Inleiding</w:t>
      </w:r>
      <w:bookmarkEnd w:id="29"/>
    </w:p>
    <w:p w14:paraId="2019E4E2" w14:textId="77777777" w:rsidR="00415790" w:rsidRDefault="0024053F" w:rsidP="00AF7F31">
      <w:pPr>
        <w:spacing w:line="360" w:lineRule="auto"/>
        <w:jc w:val="both"/>
      </w:pPr>
      <w:r>
        <w:t xml:space="preserve">In dit hoofdstuk komt aan de orde hoe de aansprakelijkheidsverdeling werkt ingeval van schade bij de ambtenaar gedurende de uitvoering van arbeid in de publieke sector. Dit zal in de toekomst dus niet meer gelden. Op deze manier wordt er antwoord gegeven op de </w:t>
      </w:r>
      <w:r w:rsidR="00415790">
        <w:t xml:space="preserve">vierde theoretisch-juridische </w:t>
      </w:r>
      <w:r>
        <w:t>deelvraag:</w:t>
      </w:r>
    </w:p>
    <w:p w14:paraId="5337121B" w14:textId="1BD71D07" w:rsidR="00B010CF" w:rsidRPr="00415790" w:rsidRDefault="00415790" w:rsidP="00AF7F31">
      <w:pPr>
        <w:pStyle w:val="Lijstalinea"/>
        <w:numPr>
          <w:ilvl w:val="0"/>
          <w:numId w:val="7"/>
        </w:numPr>
        <w:spacing w:line="360" w:lineRule="auto"/>
        <w:jc w:val="both"/>
        <w:rPr>
          <w:rFonts w:asciiTheme="majorHAnsi" w:hAnsiTheme="majorHAnsi" w:cstheme="majorHAnsi"/>
        </w:rPr>
      </w:pPr>
      <w:r>
        <w:rPr>
          <w:rFonts w:asciiTheme="majorHAnsi" w:hAnsiTheme="majorHAnsi" w:cstheme="majorHAnsi"/>
        </w:rPr>
        <w:t xml:space="preserve"> </w:t>
      </w:r>
      <w:r w:rsidR="0024053F" w:rsidRPr="00415790">
        <w:rPr>
          <w:rFonts w:asciiTheme="majorHAnsi" w:hAnsiTheme="majorHAnsi" w:cstheme="majorHAnsi"/>
        </w:rPr>
        <w:t>Hoe is de aansprakelijkheid bij arbeidsongevallen geregeld in het huidige ambtenarenrecht blijkens wetsanalyse en literatuuronderzoek?</w:t>
      </w:r>
    </w:p>
    <w:p w14:paraId="2681462C" w14:textId="0A227872" w:rsidR="00415790" w:rsidRDefault="00415790" w:rsidP="00AF7F31">
      <w:pPr>
        <w:spacing w:line="360" w:lineRule="auto"/>
        <w:jc w:val="both"/>
      </w:pPr>
      <w:r>
        <w:t xml:space="preserve">In paragraaf 4.2 wordt uitgelegd wat een dienstongeval precies inhoudt. De zorgplicht komt aan de orde in paragraaf 4.3. In paragraaf 4.4 wordt weergegeven </w:t>
      </w:r>
      <w:r w:rsidR="001C7020">
        <w:t xml:space="preserve">hoe het goed werkgeverschap in het ambtenarenrecht geregeld is. </w:t>
      </w:r>
      <w:r>
        <w:t xml:space="preserve"> </w:t>
      </w:r>
      <w:r w:rsidR="00296705">
        <w:t xml:space="preserve">Paragraaf 4.5 vormt de tussenconclusie van deze deelvraag en sluit daarmee dit hoofdstuk af. </w:t>
      </w:r>
    </w:p>
    <w:p w14:paraId="79BBE413" w14:textId="77777777" w:rsidR="00B010CF" w:rsidRDefault="00B010CF" w:rsidP="00AF7F31">
      <w:pPr>
        <w:pStyle w:val="Geenafstand"/>
        <w:spacing w:line="360" w:lineRule="auto"/>
        <w:jc w:val="both"/>
        <w:rPr>
          <w:rFonts w:eastAsia="Times New Roman" w:cstheme="majorHAnsi"/>
          <w:color w:val="000000"/>
          <w:szCs w:val="22"/>
        </w:rPr>
      </w:pPr>
    </w:p>
    <w:p w14:paraId="62DD6C65" w14:textId="058AA8FF" w:rsidR="002C0A30" w:rsidRDefault="0024053F" w:rsidP="00AF7F31">
      <w:pPr>
        <w:pStyle w:val="Kop2"/>
        <w:spacing w:line="360" w:lineRule="auto"/>
      </w:pPr>
      <w:bookmarkStart w:id="30" w:name="_Toc483820500"/>
      <w:r>
        <w:t>4.2 Dienstongeval</w:t>
      </w:r>
      <w:bookmarkEnd w:id="30"/>
    </w:p>
    <w:p w14:paraId="6EC0A448" w14:textId="189823EC" w:rsidR="00340C29" w:rsidRDefault="00A14853" w:rsidP="00AF7F31">
      <w:pPr>
        <w:pStyle w:val="Geenafstand"/>
        <w:spacing w:line="360" w:lineRule="auto"/>
        <w:jc w:val="both"/>
      </w:pPr>
      <w:r>
        <w:t xml:space="preserve">Uiteraard kunnen er ook ongevallen voorkomen in de ambtenarij. </w:t>
      </w:r>
      <w:r w:rsidR="00C21930">
        <w:t xml:space="preserve">De CRvB heeft een ongeval gekenmerkt als er schade of letsel is ontstaan door een onverwachte van buiten komende gebeurtenis. </w:t>
      </w:r>
      <w:r w:rsidR="00C21930">
        <w:rPr>
          <w:rStyle w:val="Voetnootmarkering"/>
        </w:rPr>
        <w:footnoteReference w:id="71"/>
      </w:r>
      <w:r w:rsidR="00A64151">
        <w:t xml:space="preserve"> </w:t>
      </w:r>
      <w:r>
        <w:t xml:space="preserve">Een </w:t>
      </w:r>
      <w:r w:rsidR="005C3401">
        <w:t>dergelijk dienst</w:t>
      </w:r>
      <w:r>
        <w:t>ongeval is aan te merken als  een dienstongeval indien er sprake is van een oorzakelijk verband tussen het dienstongeval en de daaropvolgende arbeidsongeschiktheid. Daarnaast dient de oorzaak van het dienstongeval te vinden te zijn in het werk of in bijzondere omstandigheden gerelateerd aan werk en mag het niet aan de schuld of onvoorzichtigheid van de ambtenaar te wijten zijn.</w:t>
      </w:r>
      <w:r w:rsidR="009631F0">
        <w:t xml:space="preserve"> Dit blijkt uit art. 35 </w:t>
      </w:r>
      <w:r w:rsidR="00AF65DC">
        <w:t>van het Algemeen Rijksambtenarenreglement (hierna: ARAR)</w:t>
      </w:r>
      <w:r w:rsidR="009631F0">
        <w:t xml:space="preserve">. </w:t>
      </w:r>
      <w:r w:rsidR="00AC4C94">
        <w:t xml:space="preserve">De ARAR vormt de basis voor de rechtspositie </w:t>
      </w:r>
      <w:r w:rsidR="00AC4C94" w:rsidRPr="00AC4C94">
        <w:t>van de rijksambtenaren in Nederland.</w:t>
      </w:r>
      <w:r w:rsidR="00AC4C94">
        <w:t xml:space="preserve"> </w:t>
      </w:r>
      <w:r>
        <w:t xml:space="preserve">Verder kan er ook sprake zijn van een beroepsincident. Dit is een dienstongeval voortvloeiend uit een </w:t>
      </w:r>
      <w:proofErr w:type="spellStart"/>
      <w:r>
        <w:t>gevaarzettende</w:t>
      </w:r>
      <w:proofErr w:type="spellEnd"/>
      <w:r>
        <w:t xml:space="preserve"> situatie die rechtstreeks verband houdt met de uitvoering van zijn taak waaraan de ambtenaar zich vanwege zijn specifieke functie niet kan onttrekken. Ook dit blijkt uit art. 35 ARAR.</w:t>
      </w:r>
      <w:r w:rsidR="004B6FA7">
        <w:rPr>
          <w:rStyle w:val="Voetnootmarkering"/>
        </w:rPr>
        <w:footnoteReference w:id="72"/>
      </w:r>
      <w:r>
        <w:t xml:space="preserve"> </w:t>
      </w:r>
      <w:r w:rsidR="004B6FA7">
        <w:t>Bij een beroepsincident kan worden gedacht aan de situatie waarbij een wegwerker van Rijkswaterstaat bij zijn werk langs de vluchtstrook langs de snelweg wordt aangereden door een automobilist.</w:t>
      </w:r>
      <w:r w:rsidR="004B6FA7">
        <w:rPr>
          <w:rStyle w:val="Voetnootmarkering"/>
        </w:rPr>
        <w:footnoteReference w:id="73"/>
      </w:r>
      <w:r w:rsidR="004B6FA7">
        <w:t xml:space="preserve"> </w:t>
      </w:r>
      <w:r w:rsidR="00AF65DC">
        <w:t xml:space="preserve">De </w:t>
      </w:r>
      <w:r w:rsidR="00AF65DC" w:rsidRPr="00AF65DC">
        <w:t>Collectieve Arbeidsvoorwaardenregeling en Uitwerkingsovereenkomst</w:t>
      </w:r>
      <w:r w:rsidR="00AF65DC">
        <w:t xml:space="preserve"> (hierna: CAR/UWO) definieert ‘dienstongeval ‘ op dezelfde manier als het ARAR.  De term ‘beroepsincident’ </w:t>
      </w:r>
      <w:r w:rsidR="00AF65DC">
        <w:lastRenderedPageBreak/>
        <w:t>kent de CAR/UWO echter niet.</w:t>
      </w:r>
      <w:r w:rsidR="00AC4C94">
        <w:t xml:space="preserve"> De CAR/UWO geeft de arbeidsvoorwaarden weer voor de gemeenteambtenaren.</w:t>
      </w:r>
      <w:r w:rsidR="00AF65DC">
        <w:t xml:space="preserve"> </w:t>
      </w:r>
    </w:p>
    <w:p w14:paraId="53382C8E" w14:textId="77777777" w:rsidR="001F40DB" w:rsidRDefault="001F40DB" w:rsidP="00AF7F31">
      <w:pPr>
        <w:pStyle w:val="Geenafstand"/>
        <w:spacing w:line="360" w:lineRule="auto"/>
        <w:jc w:val="both"/>
      </w:pPr>
    </w:p>
    <w:p w14:paraId="2B703DC5" w14:textId="6F6B44BB" w:rsidR="00A14853" w:rsidRDefault="00AF65DC" w:rsidP="00AF7F31">
      <w:pPr>
        <w:pStyle w:val="Geenafstand"/>
        <w:spacing w:line="360" w:lineRule="auto"/>
        <w:jc w:val="both"/>
      </w:pPr>
      <w:r>
        <w:t xml:space="preserve">Welke soort ongevallen vallen onder dienstsongevallen is duidelijker gemaakt in de jurisprudentie van de Centrale Raad van Beroep (hierna: CRvB). </w:t>
      </w:r>
      <w:r w:rsidR="00CD21A2">
        <w:t>In een aantal zaken is verhelderd welke ongevallen behoren tot ‘de aard van de werkzaamheden of de bijzondere omstandigheden waaronder deze dienen te worden verricht’.</w:t>
      </w:r>
      <w:r w:rsidR="00CD21A2" w:rsidRPr="00CD21A2">
        <w:rPr>
          <w:rStyle w:val="Voetnootmarkering"/>
        </w:rPr>
        <w:t xml:space="preserve"> </w:t>
      </w:r>
      <w:r w:rsidR="00CD21A2">
        <w:rPr>
          <w:rStyle w:val="Voetnootmarkering"/>
        </w:rPr>
        <w:footnoteReference w:id="74"/>
      </w:r>
    </w:p>
    <w:p w14:paraId="415DA498" w14:textId="053FE530" w:rsidR="00AF65DC" w:rsidRDefault="00CD21A2" w:rsidP="00AF7F31">
      <w:pPr>
        <w:pStyle w:val="Geenafstand"/>
        <w:numPr>
          <w:ilvl w:val="0"/>
          <w:numId w:val="11"/>
        </w:numPr>
        <w:spacing w:line="360" w:lineRule="auto"/>
        <w:jc w:val="both"/>
      </w:pPr>
      <w:r>
        <w:t xml:space="preserve">Zo blijkt uit een zaak over een dienstongeval bij een sportdag dat er sprake is van een ongeval behorend tot ‘de aard van de werkzaamheden of de bijzondere omstandigheden waaronder deze dienen te worden verricht’, omdat de Raad heeft geoordeeld dat de sportdag een verplicht karakter had voor de ambtenaren. Dat de ambtenaar niet verplicht was om daadwerkelijk mee te doen aan de sportactiviteiten op die dag doet naar het oordeel van de Raad niet ter zake nu het ongeval niet heeft plaatsgevonden tijdens een van die activiteiten maar na afloop daarvan. </w:t>
      </w:r>
      <w:r>
        <w:rPr>
          <w:rStyle w:val="Voetnootmarkering"/>
        </w:rPr>
        <w:footnoteReference w:id="75"/>
      </w:r>
    </w:p>
    <w:p w14:paraId="5C736D62" w14:textId="0AD8CDC4" w:rsidR="001F40DB" w:rsidRDefault="00340C29" w:rsidP="00AF7F31">
      <w:pPr>
        <w:pStyle w:val="Geenafstand"/>
        <w:numPr>
          <w:ilvl w:val="0"/>
          <w:numId w:val="11"/>
        </w:numPr>
        <w:spacing w:line="360" w:lineRule="auto"/>
        <w:jc w:val="both"/>
      </w:pPr>
      <w:r>
        <w:t xml:space="preserve">In een andere zaak was er ook sprake van een andere activiteit dan de dagelijkse werkzaamheden. Hierbij overkwam de ambtenaar een dienstongeval gedurende een spel tijdens een startconferentie. De Raad heeft hierbij geoordeeld dat er sprake is van ‘een uitoefening van zijn werkzaamheden’ om de volgende redenen. Ten eerste is de startconferentie een gebruikelijke activiteit van de organisatie. Ten tweede mogen deelnemers slechts bij hoge uitzondering worden uitgesloten van deelname aan de activiteiten. In een dergelijk geval dient er sprake te zijn van fysieke of mentale ongeschiktheid, op grond waarvan deelname niet mogelijk is.  Er is niet gebleken dat er bij de ambtenaar sprake was van ongeschiktheid zoals hiervoor bedoeld. Er werd daarom verwacht dat zij zou deelnemen aan de activiteit. Ten derde wordt de activiteit aangemerkt als dienstverrichting onder bijzondere omstandigheden. Om die reden wordt het ongeval aangemerkt als dienstongeval.  </w:t>
      </w:r>
      <w:r>
        <w:rPr>
          <w:rStyle w:val="Voetnootmarkering"/>
        </w:rPr>
        <w:footnoteReference w:id="76"/>
      </w:r>
    </w:p>
    <w:p w14:paraId="66AED6CD" w14:textId="2D122944" w:rsidR="001F40DB" w:rsidRDefault="001F40DB" w:rsidP="00AF7F31">
      <w:pPr>
        <w:pStyle w:val="Geenafstand"/>
        <w:spacing w:line="360" w:lineRule="auto"/>
        <w:jc w:val="both"/>
      </w:pPr>
      <w:r>
        <w:t xml:space="preserve">Uit bovenstaande jurisprudentie valt te concluderen dat er ook sprake is van een dienstongeval wanneer de schade is ontstaan bij een activiteit buiten de dagelijkse werkzaamheden om, maar die wel verband houden met de werkzaamheden gezien het verplichte karakter van de activiteit. </w:t>
      </w:r>
    </w:p>
    <w:p w14:paraId="2D668A6D" w14:textId="77777777" w:rsidR="00F01D82" w:rsidRDefault="00F01D82" w:rsidP="00F01D82">
      <w:pPr>
        <w:pStyle w:val="Geenafstand"/>
        <w:spacing w:line="360" w:lineRule="auto"/>
        <w:jc w:val="both"/>
        <w:rPr>
          <w:rFonts w:eastAsia="Times New Roman" w:cstheme="majorHAnsi"/>
          <w:color w:val="FF0000"/>
          <w:szCs w:val="22"/>
        </w:rPr>
      </w:pPr>
    </w:p>
    <w:p w14:paraId="040D1683" w14:textId="77777777" w:rsidR="001F40DB" w:rsidRDefault="001F40DB" w:rsidP="00AF7F31">
      <w:pPr>
        <w:pStyle w:val="Geenafstand"/>
        <w:spacing w:line="360" w:lineRule="auto"/>
        <w:jc w:val="both"/>
      </w:pPr>
    </w:p>
    <w:p w14:paraId="0525492E" w14:textId="6AB23640" w:rsidR="001F40DB" w:rsidRDefault="0024053F" w:rsidP="00AF7F31">
      <w:pPr>
        <w:pStyle w:val="Kop2"/>
        <w:spacing w:line="360" w:lineRule="auto"/>
      </w:pPr>
      <w:bookmarkStart w:id="31" w:name="_Toc483820501"/>
      <w:r>
        <w:lastRenderedPageBreak/>
        <w:t xml:space="preserve">4.3 </w:t>
      </w:r>
      <w:r w:rsidR="001F40DB">
        <w:t>Zorgplicht</w:t>
      </w:r>
      <w:bookmarkEnd w:id="31"/>
    </w:p>
    <w:p w14:paraId="0A4EA162" w14:textId="0F10457F" w:rsidR="00A1113A" w:rsidRDefault="001F40DB" w:rsidP="00AF7F31">
      <w:pPr>
        <w:pStyle w:val="Geenafstand"/>
        <w:spacing w:line="360" w:lineRule="auto"/>
        <w:jc w:val="both"/>
      </w:pPr>
      <w:r>
        <w:t>Een zorgplicht zoals geldend in het arbeidsrecht is in het huidige (oude) ambtenarenrecht niet wettelijk vastgelegd. Echter, de CRvB heeft in een uitspraak van 22 juni 2000 aansluiting gezocht bij art. 7:658 BW.</w:t>
      </w:r>
      <w:r w:rsidR="00843294">
        <w:rPr>
          <w:rStyle w:val="Voetnootmarkering"/>
        </w:rPr>
        <w:footnoteReference w:id="77"/>
      </w:r>
      <w:r>
        <w:t xml:space="preserve"> Hieruit blijkt dat ook in het ambtenarenrecht de zorgplicht een belangrijk criterium is geworden om te bepalen wie aansprakelijk is voor de geleden schade.</w:t>
      </w:r>
      <w:r w:rsidR="006A2889">
        <w:rPr>
          <w:rStyle w:val="Voetnootmarkering"/>
        </w:rPr>
        <w:footnoteReference w:id="78"/>
      </w:r>
      <w:r>
        <w:t xml:space="preserve"> </w:t>
      </w:r>
      <w:r w:rsidR="00843294">
        <w:t xml:space="preserve">De zorgplicht houdt in dat de overheidswerkgever de verplichting heeft om de werkzaamheden zodanig in te richten, alsmede voor het verrichten van die werkzaamheden zodanige maatregelen te treffen en aanwijzingen te verstrekken, als redelijkerwijs nodig is om te voorkomen dat de ambtenaar in de uitoefening van zijn werkzaamheden schade lijdt, of aantoont dat de schade in belangrijke mate het gevolg is van opzet of bewuste roekeloosheid van de ambtenaar. Deze uitspraak is dan ook van zeer groot belang geweest voor het huidige ambtenarenrecht. </w:t>
      </w:r>
      <w:r w:rsidR="00843294">
        <w:rPr>
          <w:rStyle w:val="Voetnootmarkering"/>
        </w:rPr>
        <w:footnoteReference w:id="79"/>
      </w:r>
      <w:r w:rsidR="004B6FA7">
        <w:t xml:space="preserve"> Ook voor ambtenaren geldt dus dat de aansprakelijkheid in de eerste plaats bij de overheidswerkgever ligt, tenzij hij kan bewijzen dat hij voldoende aan de zorgplicht heeft voldoen of dat de ambtenaar ten aanzien van het ongeval schuldig is aan opzet of bewuste roekeloosheid. </w:t>
      </w:r>
      <w:r w:rsidR="00A1113A">
        <w:t xml:space="preserve">De zorgplicht is verduidelijkt in de jurisprudentie. </w:t>
      </w:r>
    </w:p>
    <w:p w14:paraId="4D171775" w14:textId="78A0C8DB" w:rsidR="00A1113A" w:rsidRDefault="00A1113A" w:rsidP="00AF7F31">
      <w:pPr>
        <w:pStyle w:val="Geenafstand"/>
        <w:numPr>
          <w:ilvl w:val="0"/>
          <w:numId w:val="12"/>
        </w:numPr>
        <w:spacing w:line="360" w:lineRule="auto"/>
        <w:jc w:val="both"/>
      </w:pPr>
      <w:r>
        <w:t xml:space="preserve">In een zaak gleed een ambtenaar op kantoor uit over een plas koffie waardoor hij letsel oploopt. De CRvB oordeelt dat er geen sprake is van aansprakelijkheid van de werkgever op grond van art. 7:658 BW. Het koffiezetapparaat stond nabij het afruimbuffet en de ruimte was goed verlicht. Daarnaast heeft de werkgever zijn verplichting omtrent het schoonmaken van de ruimte nagekomen. De omstandigheid dat medewerkers soms snel en onvoorzichtig door het kantoor lopen, betekent niet dat de werkgever constant de ruimte dient te controleren op dit soort situaties. De val is dan ook een ongeval die in alle verkeersruimten van het kantoor zou kunnen voordoen. Er zijn geen andere bijzondere omstandigheden waardoor werkgever verplicht was om instructies te geven of maatregelen te nemen. </w:t>
      </w:r>
      <w:r>
        <w:rPr>
          <w:rStyle w:val="Voetnootmarkering"/>
        </w:rPr>
        <w:footnoteReference w:id="80"/>
      </w:r>
    </w:p>
    <w:p w14:paraId="5AB88ACB" w14:textId="3160B5A1" w:rsidR="00A1113A" w:rsidRDefault="00A1113A" w:rsidP="00AF7F31">
      <w:pPr>
        <w:pStyle w:val="Geenafstand"/>
        <w:numPr>
          <w:ilvl w:val="0"/>
          <w:numId w:val="12"/>
        </w:numPr>
        <w:spacing w:line="360" w:lineRule="auto"/>
        <w:jc w:val="both"/>
      </w:pPr>
      <w:r>
        <w:t xml:space="preserve">In een andere zaak is iemand die in het dagelijks leven schilder is en in de openbare dienst aangesteld </w:t>
      </w:r>
      <w:r w:rsidR="0041496F">
        <w:t xml:space="preserve">is als lid van de vrijwillige brandweer tijdens een brandweeroefening ten val gekomen. Daardoor is hij bekneld geraakt en verloor daarbij zijn evenwicht waardoor hij vier meter naar beneden viel. Hierdoor heeft hij ernstig letsel opgelopen. </w:t>
      </w:r>
      <w:r w:rsidR="004F141E">
        <w:t xml:space="preserve">In deze zaak is beoordeeld dat de werkgever heeft voldaan aan zijn verplichting om de werkzaamheden zodanig in te richten, dan wel voor het verrichten van die werkzaamheden zodanige maatregelen te treffen en aanwijzingen te geven, als redelijkerwijs nodig is om te voorkomen dat een ambtenaar in de uitoefening van zijn werkzaamheden schade lijdt. </w:t>
      </w:r>
      <w:r w:rsidR="004F141E">
        <w:rPr>
          <w:rStyle w:val="Voetnootmarkering"/>
        </w:rPr>
        <w:footnoteReference w:id="81"/>
      </w:r>
    </w:p>
    <w:p w14:paraId="304EF235" w14:textId="45D9DBC3" w:rsidR="00572734" w:rsidRDefault="00572734" w:rsidP="00AF7F31">
      <w:pPr>
        <w:pStyle w:val="Geenafstand"/>
        <w:numPr>
          <w:ilvl w:val="0"/>
          <w:numId w:val="12"/>
        </w:numPr>
        <w:spacing w:line="360" w:lineRule="auto"/>
        <w:jc w:val="both"/>
      </w:pPr>
      <w:r>
        <w:lastRenderedPageBreak/>
        <w:t xml:space="preserve">In een andere zaak heeft </w:t>
      </w:r>
      <w:r w:rsidR="00A97B6D">
        <w:t xml:space="preserve">een verkeersagent een ongeluk gehad terwijl hij in een bedrijfsauto reed. Het ongeluk was het gevolg van een te lage bandenspanning. De overheidswerkgever was verantwoordelijk voor de bandenspanning. Hij heeft niet aan de politieagent gemeld dat hij de bandenspanning diende te controleren voordat hij de weg op zou gaan. Aangezien het ongeval het gevolg is van de te lage bandenspanning, is de overheidswerkgever aansprakelijk voor de geleden schade. Hij heeft niet voldaan aan zijn zorgplicht door geen duidelijke melding te geven over de controle van de bandenspanning. </w:t>
      </w:r>
    </w:p>
    <w:p w14:paraId="51D0ABB8" w14:textId="77777777" w:rsidR="00A97B6D" w:rsidRDefault="00A97B6D" w:rsidP="00A97B6D">
      <w:pPr>
        <w:pStyle w:val="Geenafstand"/>
        <w:spacing w:line="360" w:lineRule="auto"/>
        <w:jc w:val="both"/>
      </w:pPr>
    </w:p>
    <w:p w14:paraId="41D9A650" w14:textId="0EF38DFD" w:rsidR="004F141E" w:rsidRPr="001E6D24" w:rsidRDefault="0024053F" w:rsidP="00AF7F31">
      <w:pPr>
        <w:pStyle w:val="Kop2"/>
        <w:spacing w:line="360" w:lineRule="auto"/>
      </w:pPr>
      <w:bookmarkStart w:id="32" w:name="_Toc483820502"/>
      <w:r>
        <w:t xml:space="preserve">4.4 </w:t>
      </w:r>
      <w:r w:rsidR="004F141E" w:rsidRPr="001E6D24">
        <w:t>G</w:t>
      </w:r>
      <w:r w:rsidR="001C7020">
        <w:t>oed werkgeverschap</w:t>
      </w:r>
      <w:bookmarkEnd w:id="32"/>
    </w:p>
    <w:p w14:paraId="77B2F3B4" w14:textId="0F6233FC" w:rsidR="00B244B6" w:rsidRDefault="00A17C69" w:rsidP="00AF7F31">
      <w:pPr>
        <w:pStyle w:val="Geenafstand"/>
        <w:spacing w:line="360" w:lineRule="auto"/>
        <w:jc w:val="both"/>
      </w:pPr>
      <w:r>
        <w:t>In het arbeidsrecht is de aanvullende zorgplicht (</w:t>
      </w:r>
      <w:r w:rsidR="00F5760C">
        <w:t>goed werkgeverschap</w:t>
      </w:r>
      <w:r>
        <w:t>)</w:t>
      </w:r>
      <w:r w:rsidR="00F5760C">
        <w:t xml:space="preserve"> </w:t>
      </w:r>
      <w:r w:rsidR="004F141E">
        <w:t xml:space="preserve">benoemd in art. 7:611 BW. Deze is gegrond </w:t>
      </w:r>
      <w:r w:rsidR="00F5760C">
        <w:t xml:space="preserve">op redelijkheid en billijkheid (zie 1.5.4). </w:t>
      </w:r>
      <w:r w:rsidR="004F141E">
        <w:t>I</w:t>
      </w:r>
      <w:r w:rsidR="00F5760C">
        <w:t>n een uitspraak van 8 mei 2002</w:t>
      </w:r>
      <w:r w:rsidR="000A5E76">
        <w:rPr>
          <w:rStyle w:val="Voetnootmarkering"/>
        </w:rPr>
        <w:footnoteReference w:id="82"/>
      </w:r>
      <w:r w:rsidR="00F5760C">
        <w:t xml:space="preserve"> is door de CRvB gesteld dat er geen aanleiding is om de civielrechtelijke regeling van goed werkgeverschap toe te passen in he</w:t>
      </w:r>
      <w:r w:rsidR="000A5E76">
        <w:t>t ambtenarenrecht, indien de werkgever op grond van de rechtspositionele regeling de bevoegdheid heeft naar billijkheid de ambtenaar schadeloos te stellen. Een voorbeeld hiervan is art. 69 ARAR.  Niet alle rechtspositionele regelingen kennen een soortgelijke bepaling, maar sinds 1 maart 2006 is er een norm van het goed werkgeverschap opgenomen in de Ambtenarenwet (hierna: AW). Art. 125ter AW luidt als volgt: ‘</w:t>
      </w:r>
      <w:r w:rsidR="000A5E76" w:rsidRPr="000A5E76">
        <w:rPr>
          <w:i/>
        </w:rPr>
        <w:t>het bevoegd gezag en de ambtenaar zijn verplicht zich als een goed werkgever en een goed ambtenaar te gedragen</w:t>
      </w:r>
      <w:r w:rsidR="000A5E76">
        <w:t xml:space="preserve">’. </w:t>
      </w:r>
      <w:r w:rsidR="00AC03D4">
        <w:t>Deze bepaling is gemeten aan de hand van de algemene beginselen van behoorlijk bestuur</w:t>
      </w:r>
      <w:r>
        <w:t>.</w:t>
      </w:r>
      <w:r w:rsidR="006A2889">
        <w:rPr>
          <w:rStyle w:val="Voetnootmarkering"/>
        </w:rPr>
        <w:footnoteReference w:id="83"/>
      </w:r>
      <w:r w:rsidR="00B244B6">
        <w:t xml:space="preserve"> Art.125ter AW vloeit voort uit de eerdere stappen van de normalisering. </w:t>
      </w:r>
      <w:r w:rsidR="00FE181C">
        <w:t xml:space="preserve">De invulling die aan deze bepaling tot dusver wordt gegeven is vooralsnog beperkt tot procedures over schadevergoeding. De invoering van art. 125ter AW leidt ook niet tot een hele andere invulling dan voor de invoering. De norm van goed werkgeverschap biedt de mogelijkheid om schadevergoeding te eisen naast de bestaande rechtspositionele bepalingen, zoals art. 69 ARAR. Dit artikel zou ertoe kunnen leiden dat de ambtenaar onder uitzonderlijke omstandigheden een vergoeding naar billijkheid ontvangt. Art. 125ter AW creëert niet de plicht voor de overheidswerkgever om schade te vergoeden die voor rekening van de ambtenaar blijft, indien er geen sprake is van schending van de zorgplicht of een fout van een ondergeschikte. Indien dit wel het geval zou zijn, zou er sprake zijn van een stelsel van risicoaansprakelijkheid waarvoor geen steun wordt gevonden in de rechtspositionele regelingen. Ook de HR heeft dit gesteld in zaken waarin schadevergoeding wordt geëist op grond van schending van goed werkgeverschap indien de aansprakelijkheid op grond van art. 7:658 BW niet wordt aangenomen. Het goed werkgeverschap dient slechts een vangnet als het gaat om schade die niet rechtstreeks verband houdt met de </w:t>
      </w:r>
      <w:r w:rsidR="00FE181C">
        <w:lastRenderedPageBreak/>
        <w:t>uitvoering van de werkzaamheden, indien er sprake is van een ook aan de werkgever bekend, specifiek en ernstig gevaar. Ook de HR heeft dit beaamd in de zaak Reclassering/S</w:t>
      </w:r>
      <w:r w:rsidR="00FE181C">
        <w:rPr>
          <w:rStyle w:val="Voetnootmarkering"/>
        </w:rPr>
        <w:footnoteReference w:id="84"/>
      </w:r>
      <w:r w:rsidR="00FE181C">
        <w:t>. Dit is eerder aan de orde gekomen in paragraaf 3.6</w:t>
      </w:r>
      <w:r w:rsidR="00AD206C">
        <w:t>.</w:t>
      </w:r>
      <w:r w:rsidR="00FE181C">
        <w:t xml:space="preserve"> </w:t>
      </w:r>
      <w:r w:rsidR="00AD206C">
        <w:t xml:space="preserve">Een dergelijk beroep heeft kans van slagen indien dat beroep ook kan worden onderbouwd voor zover de schending van de zorgplicht niet kan worden vastgesteld. </w:t>
      </w:r>
      <w:r w:rsidR="00AD206C">
        <w:rPr>
          <w:rStyle w:val="Voetnootmarkering"/>
        </w:rPr>
        <w:footnoteReference w:id="85"/>
      </w:r>
    </w:p>
    <w:p w14:paraId="3A5A8A1B" w14:textId="77777777" w:rsidR="00296705" w:rsidRDefault="00296705" w:rsidP="00296705">
      <w:pPr>
        <w:pStyle w:val="Geenafstand"/>
        <w:spacing w:line="360" w:lineRule="auto"/>
        <w:jc w:val="both"/>
      </w:pPr>
    </w:p>
    <w:p w14:paraId="3E710699" w14:textId="1116FECA" w:rsidR="00296705" w:rsidRDefault="00296705" w:rsidP="00296705">
      <w:pPr>
        <w:pStyle w:val="Kop2"/>
        <w:spacing w:line="360" w:lineRule="auto"/>
      </w:pPr>
      <w:bookmarkStart w:id="33" w:name="_Toc483820503"/>
      <w:r>
        <w:t>4.5 Tussenconclusie</w:t>
      </w:r>
      <w:bookmarkEnd w:id="33"/>
    </w:p>
    <w:p w14:paraId="28B6931A" w14:textId="77777777" w:rsidR="00296705" w:rsidRDefault="00296705" w:rsidP="00296705">
      <w:pPr>
        <w:spacing w:line="360" w:lineRule="auto"/>
        <w:jc w:val="both"/>
      </w:pPr>
      <w:r w:rsidRPr="00427450">
        <w:t>In het ambtenarenrecht is er sprake van een dienstongeval indien er een oorzakelijk verband bestaat tussen het dienstongeval en de daaropvolgende arbeidsongeschiktheid. De oorzaak van het dienstongeval dient te vinden te zijn in het werk of in bijzondere omstandigheden gerelateerd aan werk en mag niet aan de schuld of onvoorzichtigheid van de ambtenaar te wijten zijn. In het ambtenarenrecht is er geen wettelijke zorgplicht neergelegd. Echter, de CRvB heeft in een uitspraak aansluiting gezocht bij de zorgplicht zoals deze in het privaatrechtelijke arbeidsrecht geldt. Dus ook in het ambtenarenrecht geldt dat een overheidswerkgever de verplichting heeft om de werkzaamheden zodanig in te richten, alsmede voor het verrichten van die werkzaamheden zodanige maatregelen te treffen en aanwijzingen te verstrekken, als redelijkerwijs nodig is om te voorkomen dat de ambtenaar in de uitoefening van zijn werkzaamheden schade lijdt, of aantoont dat de schade in belangrijke mate het gevolg is van opzet of bewuste roekloosheid van de ambtenaar. In het ambtenarenrecht is er lang geen wettelijke regeling geweest die coherent is aan het goed werkgeverschap in het arbeidsrecht. Sinds 1 maart 2006 is deze norm wel opgenomen in het de AW. Deze ambtenaarrechtelijke bepaling wordt echter getoetst aan de algemene beginselen van behoorlijk bestuur en verschillen daar in de toetsing aan de redelijkheid en billijkheid.</w:t>
      </w:r>
    </w:p>
    <w:p w14:paraId="4D58908D" w14:textId="77777777" w:rsidR="00A97B6D" w:rsidRDefault="00A97B6D" w:rsidP="00AF7F31">
      <w:pPr>
        <w:pStyle w:val="Geenafstand"/>
        <w:spacing w:line="360" w:lineRule="auto"/>
        <w:jc w:val="both"/>
      </w:pPr>
    </w:p>
    <w:p w14:paraId="59AE61D7" w14:textId="77777777" w:rsidR="00A97B6D" w:rsidRDefault="00A97B6D" w:rsidP="00AF7F31">
      <w:pPr>
        <w:pStyle w:val="Geenafstand"/>
        <w:spacing w:line="360" w:lineRule="auto"/>
        <w:jc w:val="both"/>
      </w:pPr>
    </w:p>
    <w:p w14:paraId="11EC4F2C" w14:textId="77777777" w:rsidR="00A97B6D" w:rsidRDefault="00A97B6D" w:rsidP="00AF7F31">
      <w:pPr>
        <w:pStyle w:val="Geenafstand"/>
        <w:spacing w:line="360" w:lineRule="auto"/>
        <w:jc w:val="both"/>
      </w:pPr>
    </w:p>
    <w:p w14:paraId="31A60B33" w14:textId="77777777" w:rsidR="00A97B6D" w:rsidRDefault="00A97B6D" w:rsidP="00AF7F31">
      <w:pPr>
        <w:pStyle w:val="Geenafstand"/>
        <w:spacing w:line="360" w:lineRule="auto"/>
        <w:jc w:val="both"/>
      </w:pPr>
    </w:p>
    <w:p w14:paraId="4A08708E" w14:textId="77777777" w:rsidR="00A97B6D" w:rsidRDefault="00A97B6D" w:rsidP="00AF7F31">
      <w:pPr>
        <w:pStyle w:val="Geenafstand"/>
        <w:spacing w:line="360" w:lineRule="auto"/>
        <w:jc w:val="both"/>
      </w:pPr>
    </w:p>
    <w:p w14:paraId="40D2C6EF" w14:textId="77777777" w:rsidR="00A97B6D" w:rsidRDefault="00A97B6D" w:rsidP="00AF7F31">
      <w:pPr>
        <w:pStyle w:val="Geenafstand"/>
        <w:spacing w:line="360" w:lineRule="auto"/>
        <w:jc w:val="both"/>
      </w:pPr>
    </w:p>
    <w:p w14:paraId="7126A65F" w14:textId="77777777" w:rsidR="00A97B6D" w:rsidRDefault="00A97B6D" w:rsidP="00AF7F31">
      <w:pPr>
        <w:pStyle w:val="Geenafstand"/>
        <w:spacing w:line="360" w:lineRule="auto"/>
        <w:jc w:val="both"/>
      </w:pPr>
    </w:p>
    <w:p w14:paraId="72C98BC3" w14:textId="77777777" w:rsidR="00A97B6D" w:rsidRDefault="00A97B6D" w:rsidP="00AF7F31">
      <w:pPr>
        <w:pStyle w:val="Geenafstand"/>
        <w:spacing w:line="360" w:lineRule="auto"/>
        <w:jc w:val="both"/>
      </w:pPr>
    </w:p>
    <w:p w14:paraId="39039E6B" w14:textId="77777777" w:rsidR="00A97B6D" w:rsidRDefault="00A97B6D" w:rsidP="00AF7F31">
      <w:pPr>
        <w:pStyle w:val="Geenafstand"/>
        <w:spacing w:line="360" w:lineRule="auto"/>
        <w:jc w:val="both"/>
      </w:pPr>
    </w:p>
    <w:p w14:paraId="5AE13BF9" w14:textId="77777777" w:rsidR="00A97B6D" w:rsidRDefault="00A97B6D" w:rsidP="00AF7F31">
      <w:pPr>
        <w:pStyle w:val="Geenafstand"/>
        <w:spacing w:line="360" w:lineRule="auto"/>
        <w:jc w:val="both"/>
      </w:pPr>
    </w:p>
    <w:p w14:paraId="0DC695C7" w14:textId="77777777" w:rsidR="00A97B6D" w:rsidRDefault="00A97B6D" w:rsidP="00AF7F31">
      <w:pPr>
        <w:pStyle w:val="Geenafstand"/>
        <w:spacing w:line="360" w:lineRule="auto"/>
        <w:jc w:val="both"/>
      </w:pPr>
    </w:p>
    <w:p w14:paraId="600EA481" w14:textId="0CB644C5" w:rsidR="00240B3C" w:rsidRDefault="00F900AB" w:rsidP="00AF7F31">
      <w:pPr>
        <w:pStyle w:val="Kop1"/>
        <w:spacing w:line="360" w:lineRule="auto"/>
      </w:pPr>
      <w:bookmarkStart w:id="34" w:name="_Toc483820504"/>
      <w:r>
        <w:lastRenderedPageBreak/>
        <w:t>Hoofdstuk 5: aansprakelijkheid bij dienstongevallen in de praktijk</w:t>
      </w:r>
      <w:bookmarkEnd w:id="34"/>
    </w:p>
    <w:p w14:paraId="4C010C10" w14:textId="2278A096" w:rsidR="00590FA7" w:rsidRDefault="001966E4" w:rsidP="00AF7F31">
      <w:pPr>
        <w:pStyle w:val="Kop2"/>
        <w:spacing w:line="360" w:lineRule="auto"/>
      </w:pPr>
      <w:bookmarkStart w:id="35" w:name="_Toc483820505"/>
      <w:r>
        <w:t>5.1 Inleiding</w:t>
      </w:r>
      <w:bookmarkEnd w:id="35"/>
    </w:p>
    <w:p w14:paraId="28A4460E" w14:textId="6F185AEC" w:rsidR="008E60C2" w:rsidRDefault="001966E4" w:rsidP="00AF7F31">
      <w:pPr>
        <w:pStyle w:val="Geenafstand"/>
        <w:spacing w:line="360" w:lineRule="auto"/>
        <w:jc w:val="both"/>
      </w:pPr>
      <w:r>
        <w:t>Het praktijkonderzoek van deze afstudeerscriptie wordt gevormd door een analyse van veertig rechterlijke uitspraken</w:t>
      </w:r>
      <w:r w:rsidR="004D01E4">
        <w:t>. Er zijn twintig uitspraken van de CRvB e</w:t>
      </w:r>
      <w:r w:rsidR="00AC3F91">
        <w:t>n twintig uitspraken van de HR</w:t>
      </w:r>
      <w:r w:rsidR="00072CC3">
        <w:t xml:space="preserve"> onderzocht</w:t>
      </w:r>
      <w:r w:rsidR="00AC3F91">
        <w:t xml:space="preserve">. De uitspraken zijn genummerd met de nummers 1 tot en met 40. Deze zijn te vinden in </w:t>
      </w:r>
      <w:r w:rsidR="00AC3F91" w:rsidRPr="00AC3F91">
        <w:rPr>
          <w:b/>
        </w:rPr>
        <w:t>bijlage I</w:t>
      </w:r>
      <w:r w:rsidR="00AC3F91">
        <w:t xml:space="preserve">. </w:t>
      </w:r>
      <w:r w:rsidR="008E60C2">
        <w:t>In dit hoofdstuk wordt antwoord gegeven op de laatste deelvragen van dit onderzoek:</w:t>
      </w:r>
    </w:p>
    <w:p w14:paraId="7643B7D8" w14:textId="00B5017B" w:rsidR="008E60C2" w:rsidRDefault="008E60C2" w:rsidP="008E60C2">
      <w:pPr>
        <w:pStyle w:val="Geenafstand"/>
        <w:numPr>
          <w:ilvl w:val="0"/>
          <w:numId w:val="7"/>
        </w:numPr>
        <w:spacing w:line="360" w:lineRule="auto"/>
        <w:jc w:val="both"/>
      </w:pPr>
      <w:r>
        <w:t>Wat legt de CRvB ten grondslag aan de overheidswerkgeversaansprakelijkheid blijkens jurisprudentieonderzoek?</w:t>
      </w:r>
    </w:p>
    <w:p w14:paraId="1EF0CB4A" w14:textId="3B0680F3" w:rsidR="008E60C2" w:rsidRDefault="008E60C2" w:rsidP="008E60C2">
      <w:pPr>
        <w:pStyle w:val="Geenafstand"/>
        <w:numPr>
          <w:ilvl w:val="0"/>
          <w:numId w:val="7"/>
        </w:numPr>
        <w:spacing w:line="360" w:lineRule="auto"/>
        <w:jc w:val="both"/>
      </w:pPr>
      <w:r>
        <w:t xml:space="preserve">Wat legt de HR ten grondslag aan de werkgeversaansprakelijkheid blijkens jurisprudentieonderzoek? </w:t>
      </w:r>
    </w:p>
    <w:p w14:paraId="552AB3F8" w14:textId="4638CD48" w:rsidR="004D01E4" w:rsidRDefault="00C04024" w:rsidP="00AF7F31">
      <w:pPr>
        <w:pStyle w:val="Geenafstand"/>
        <w:spacing w:line="360" w:lineRule="auto"/>
        <w:jc w:val="both"/>
      </w:pPr>
      <w:r>
        <w:t>Dit hoofdstuk is als volgt opgebouwd. De rechterlijke overwegingen van de CRvB die in de onderzochte uitspraken al dan niet hebben geleid tot overheidswerkgeversaansprakelijkheid worden kernachtig weergegeven en gerubriceerd in categorieën. Dit gebeurt in paragraaf 5.2. Hetzelfde geldt voor de rechterlijke overwegingen van de HR. Deze zijn weergegeven in paragraaf 5.3. De uitspraken worden op basis van hun (</w:t>
      </w:r>
      <w:proofErr w:type="spellStart"/>
      <w:r>
        <w:t>overheids</w:t>
      </w:r>
      <w:proofErr w:type="spellEnd"/>
      <w:r>
        <w:t>)werkgeversaansprakelijkheid besproken en derhalve niet in cijfermatige volgorde</w:t>
      </w:r>
      <w:r w:rsidR="00AC3F91">
        <w:t xml:space="preserve">. </w:t>
      </w:r>
      <w:r>
        <w:t xml:space="preserve">De resultaten van dit jurisprudentieonderzoek zijn herleidbaar op basis van de schema’s in </w:t>
      </w:r>
      <w:r w:rsidR="00AC3F91" w:rsidRPr="0042220C">
        <w:rPr>
          <w:b/>
        </w:rPr>
        <w:t>bijlage III</w:t>
      </w:r>
      <w:r w:rsidR="00AC3F91" w:rsidRPr="0042220C">
        <w:t>.</w:t>
      </w:r>
      <w:r>
        <w:t xml:space="preserve"> </w:t>
      </w:r>
      <w:r w:rsidR="00296705">
        <w:t>In paragraaf 5.4 geeft</w:t>
      </w:r>
      <w:r w:rsidR="00791987">
        <w:t xml:space="preserve"> een cijfermatig overzicht</w:t>
      </w:r>
      <w:r w:rsidR="00296705">
        <w:t xml:space="preserve"> weer</w:t>
      </w:r>
      <w:r w:rsidR="00791987">
        <w:t xml:space="preserve">. </w:t>
      </w:r>
      <w:r w:rsidR="00296705">
        <w:t xml:space="preserve">In paragraaf 5.5 wordt een tussenconclusie van dit jurisprudentieonderzoek gegeven.  </w:t>
      </w:r>
    </w:p>
    <w:p w14:paraId="46D43E78" w14:textId="77777777" w:rsidR="008E60C2" w:rsidRDefault="008E60C2" w:rsidP="00AF7F31">
      <w:pPr>
        <w:pStyle w:val="Geenafstand"/>
        <w:spacing w:line="360" w:lineRule="auto"/>
        <w:jc w:val="both"/>
      </w:pPr>
    </w:p>
    <w:p w14:paraId="3288B7AD" w14:textId="4F06FE0F" w:rsidR="00EB5E0E" w:rsidRDefault="00FA52B7" w:rsidP="00AF7F31">
      <w:pPr>
        <w:pStyle w:val="Kop2"/>
        <w:spacing w:line="360" w:lineRule="auto"/>
        <w:jc w:val="both"/>
      </w:pPr>
      <w:bookmarkStart w:id="36" w:name="_Toc483820506"/>
      <w:r>
        <w:t>5.2 Rechterlijke uitspraken</w:t>
      </w:r>
      <w:r w:rsidR="0013195B">
        <w:t xml:space="preserve"> van de CRvB</w:t>
      </w:r>
      <w:bookmarkEnd w:id="36"/>
    </w:p>
    <w:p w14:paraId="679898E3" w14:textId="46690335" w:rsidR="0013195B" w:rsidRDefault="0013195B" w:rsidP="00AF7F31">
      <w:pPr>
        <w:spacing w:line="360" w:lineRule="auto"/>
        <w:jc w:val="both"/>
      </w:pPr>
      <w:r>
        <w:t xml:space="preserve">In deze paragraaf worden de rechterlijke overwegingen die in de onderzochte uitspraken van de CRvB naar voren zijn gekomen kernachtig weergegeven. Alvorens de uitspraken te bespreken waarin is vastgesteld dat de overheidswerkgever aansprakelijk is voor de geleden schade door de ambtenaar, worden de uitspraken besproken waarin geen overheidswerkgeversaansprakelijkheid is beslist. </w:t>
      </w:r>
      <w:r w:rsidR="000359CC">
        <w:t xml:space="preserve">Voor dit onderzoek is het van belang dat deze uitspraken aan de orde komen, omdat zo duidelijk wordt </w:t>
      </w:r>
      <w:r w:rsidR="00FA52B7">
        <w:t xml:space="preserve">op basis waarvan er geen overheidswerkgeversaansprakelijkheid wordt toegekend. </w:t>
      </w:r>
      <w:r w:rsidR="00FD04DC">
        <w:t xml:space="preserve">Aangezien ditzelfde wordt gedaan bij de geanalyseerde uitspraken van de HR, komen zo de verschillen naar voren in de overwegingen tussen beide rechters. Op die manier wordt er duidelijk welke veranderingen er zullen komen in de rechtspraak na inwerkingtreding van de </w:t>
      </w:r>
      <w:proofErr w:type="spellStart"/>
      <w:r w:rsidR="00FD04DC">
        <w:t>Wnra</w:t>
      </w:r>
      <w:proofErr w:type="spellEnd"/>
      <w:r w:rsidR="00FD04DC">
        <w:t xml:space="preserve">. </w:t>
      </w:r>
    </w:p>
    <w:p w14:paraId="0A72DFBD" w14:textId="77777777" w:rsidR="0013195B" w:rsidRDefault="0013195B" w:rsidP="00AF7F31">
      <w:pPr>
        <w:spacing w:line="360" w:lineRule="auto"/>
        <w:jc w:val="both"/>
      </w:pPr>
    </w:p>
    <w:p w14:paraId="7F985D16" w14:textId="392473B8" w:rsidR="00590FA7" w:rsidRDefault="000359CC" w:rsidP="00AF7F31">
      <w:pPr>
        <w:pStyle w:val="Kop3"/>
        <w:spacing w:line="360" w:lineRule="auto"/>
        <w:jc w:val="both"/>
      </w:pPr>
      <w:bookmarkStart w:id="37" w:name="_Toc483820507"/>
      <w:r>
        <w:t>5.2.1 Geen overheidswerkgeversaansprakelijkheid</w:t>
      </w:r>
      <w:r w:rsidR="00AD2574">
        <w:t xml:space="preserve"> in het ambtenarenrecht</w:t>
      </w:r>
      <w:bookmarkEnd w:id="37"/>
    </w:p>
    <w:p w14:paraId="7C885DC8" w14:textId="3FE3818A" w:rsidR="000359CC" w:rsidRDefault="00FD04DC" w:rsidP="00AF7F31">
      <w:pPr>
        <w:spacing w:line="360" w:lineRule="auto"/>
        <w:jc w:val="both"/>
      </w:pPr>
      <w:r>
        <w:t>In deze deelparagraaf wordt omschreven wanneer verzoeken om werkgeversaansprakelijkheid op grond van jurisprudentie zijn afgewezen. De afwijzingsgronden w</w:t>
      </w:r>
      <w:r w:rsidR="003A39A8">
        <w:t xml:space="preserve">orden hieronder gerubriceerd. </w:t>
      </w:r>
    </w:p>
    <w:p w14:paraId="15ED7396" w14:textId="77777777" w:rsidR="003A39A8" w:rsidRDefault="003A39A8" w:rsidP="00AF7F31">
      <w:pPr>
        <w:spacing w:line="360" w:lineRule="auto"/>
        <w:jc w:val="both"/>
      </w:pPr>
    </w:p>
    <w:p w14:paraId="5177FCE9" w14:textId="230ED401" w:rsidR="003A39A8" w:rsidRPr="003A39A8" w:rsidRDefault="003A39A8" w:rsidP="00AF7F31">
      <w:pPr>
        <w:spacing w:line="360" w:lineRule="auto"/>
        <w:jc w:val="both"/>
        <w:rPr>
          <w:u w:val="single"/>
        </w:rPr>
      </w:pPr>
      <w:r w:rsidRPr="003A39A8">
        <w:rPr>
          <w:u w:val="single"/>
        </w:rPr>
        <w:t>Voldaan aan zorgplicht</w:t>
      </w:r>
    </w:p>
    <w:p w14:paraId="032E5210" w14:textId="52819057" w:rsidR="003A39A8" w:rsidRDefault="003A39A8" w:rsidP="00AF7F31">
      <w:pPr>
        <w:spacing w:line="360" w:lineRule="auto"/>
        <w:jc w:val="both"/>
      </w:pPr>
      <w:r>
        <w:t>Allereerst worden de uitspraken aan de orde gesteld waarin in de rechterlijke overwegingen melding is gemaakt van het voldaan aan de zorgplicht door de werkgever. Daardoor heeft in deze uitspraken geen grond bestaan voor overheidswerkgeversaansprakelijkheid. In de overwegingen blijken meerdere manieren waarop er kan worden voldaan aan de zorgplicht. Dit is afhankelijk van de omstandigheden van de zaak. Aangezien deze manieren samen de zorgplicht vormen, vormen zij samen één categorie</w:t>
      </w:r>
      <w:r w:rsidR="00072CC3">
        <w:t>. Onder deze categorie vallen topic</w:t>
      </w:r>
      <w:r>
        <w:t xml:space="preserve"> D (</w:t>
      </w:r>
      <w:r w:rsidRPr="003A39A8">
        <w:rPr>
          <w:i/>
        </w:rPr>
        <w:t>tekortschieten zorgplicht</w:t>
      </w:r>
      <w:r>
        <w:t xml:space="preserve">), </w:t>
      </w:r>
      <w:r w:rsidR="00072CC3">
        <w:t xml:space="preserve">topic </w:t>
      </w:r>
      <w:r>
        <w:t>F (</w:t>
      </w:r>
      <w:r w:rsidRPr="003A39A8">
        <w:rPr>
          <w:i/>
        </w:rPr>
        <w:t>ervaring ambtenaar/werknemer</w:t>
      </w:r>
      <w:r>
        <w:t xml:space="preserve">), </w:t>
      </w:r>
      <w:r w:rsidR="00072CC3">
        <w:t xml:space="preserve">topic </w:t>
      </w:r>
      <w:r>
        <w:t>H (</w:t>
      </w:r>
      <w:r w:rsidRPr="003A39A8">
        <w:rPr>
          <w:i/>
        </w:rPr>
        <w:t>redelijkerwijs onvoldoende maatregelen</w:t>
      </w:r>
      <w:r>
        <w:t xml:space="preserve">), </w:t>
      </w:r>
      <w:r w:rsidR="00072CC3">
        <w:t xml:space="preserve">topic </w:t>
      </w:r>
      <w:r>
        <w:t>I (</w:t>
      </w:r>
      <w:r w:rsidRPr="003A39A8">
        <w:rPr>
          <w:i/>
        </w:rPr>
        <w:t>procedures zijn zorgvuldig doorgesproken</w:t>
      </w:r>
      <w:r>
        <w:t xml:space="preserve">) en </w:t>
      </w:r>
      <w:r w:rsidR="00072CC3">
        <w:t xml:space="preserve">topic </w:t>
      </w:r>
      <w:r>
        <w:t>L (</w:t>
      </w:r>
      <w:r w:rsidRPr="003A39A8">
        <w:rPr>
          <w:i/>
        </w:rPr>
        <w:t>apparatuur/werkmateriaal niet in orde</w:t>
      </w:r>
      <w:r>
        <w:t xml:space="preserve">). </w:t>
      </w:r>
    </w:p>
    <w:p w14:paraId="07E5FA31" w14:textId="77777777" w:rsidR="00D113F3" w:rsidRDefault="00D113F3" w:rsidP="00AF7F31">
      <w:pPr>
        <w:spacing w:line="360" w:lineRule="auto"/>
        <w:jc w:val="both"/>
      </w:pPr>
    </w:p>
    <w:p w14:paraId="341F94E4" w14:textId="41AA182C" w:rsidR="004D0F07" w:rsidRDefault="00D113F3" w:rsidP="00AF7F31">
      <w:pPr>
        <w:spacing w:line="360" w:lineRule="auto"/>
        <w:jc w:val="both"/>
      </w:pPr>
      <w:r>
        <w:t xml:space="preserve">In de </w:t>
      </w:r>
      <w:r w:rsidRPr="004D0F07">
        <w:rPr>
          <w:b/>
        </w:rPr>
        <w:t>uitspraken 1, 4, 7, 8, 9, 10, 11</w:t>
      </w:r>
      <w:r w:rsidR="008E72A7" w:rsidRPr="004D0F07">
        <w:rPr>
          <w:b/>
        </w:rPr>
        <w:t>, 13, 14, 15</w:t>
      </w:r>
      <w:r w:rsidR="008E72A7" w:rsidRPr="001D7B30">
        <w:rPr>
          <w:b/>
        </w:rPr>
        <w:t>, 16, 17, 18, 19</w:t>
      </w:r>
      <w:r w:rsidR="009051B2" w:rsidRPr="001D7B30">
        <w:rPr>
          <w:b/>
        </w:rPr>
        <w:t xml:space="preserve"> </w:t>
      </w:r>
      <w:r w:rsidR="008E72A7" w:rsidRPr="001D7B30">
        <w:rPr>
          <w:b/>
        </w:rPr>
        <w:t>en 20</w:t>
      </w:r>
      <w:r w:rsidR="00072CC3">
        <w:t xml:space="preserve"> is</w:t>
      </w:r>
      <w:r w:rsidR="008E72A7">
        <w:t xml:space="preserve"> geoordeeld dat er geen  sprake is van overheidswerkgeversaansprakelijkheid op grond van het voldoen aan de zorgverplich</w:t>
      </w:r>
      <w:r w:rsidR="00072CC3">
        <w:t>ting. Zoals eerder in paragraaf 4.3</w:t>
      </w:r>
      <w:r w:rsidR="008E72A7">
        <w:t xml:space="preserve"> is uitgelegd, is een </w:t>
      </w:r>
      <w:r w:rsidR="00072CC3">
        <w:t>overheids</w:t>
      </w:r>
      <w:r w:rsidR="008E72A7">
        <w:t>werkgever niet aansprakelijk indien hij aannemelijk kan maken dat hij heeft voldaan aan de zorgplicht om zo de kans op schade zo veel mogelijk te voorkomen</w:t>
      </w:r>
      <w:r w:rsidR="00325A89">
        <w:t xml:space="preserve"> en de veilighe</w:t>
      </w:r>
      <w:r w:rsidR="00F62CE1">
        <w:t>id van de ambtenaren</w:t>
      </w:r>
      <w:r w:rsidR="00325A89">
        <w:t xml:space="preserve"> zo veel mogelijk te waarborgen</w:t>
      </w:r>
      <w:r w:rsidR="008E72A7">
        <w:t xml:space="preserve">. </w:t>
      </w:r>
      <w:r w:rsidR="003D34AD">
        <w:t>D</w:t>
      </w:r>
      <w:r w:rsidR="00D12881">
        <w:t>e hiervoor genoemde uitspraken w</w:t>
      </w:r>
      <w:r w:rsidR="003D34AD">
        <w:t>orden uitgebreider gemotiveerd.</w:t>
      </w:r>
    </w:p>
    <w:p w14:paraId="1D722A59" w14:textId="77777777" w:rsidR="004D0F07" w:rsidRDefault="004D0F07" w:rsidP="00AF7F31">
      <w:pPr>
        <w:spacing w:line="360" w:lineRule="auto"/>
        <w:jc w:val="both"/>
      </w:pPr>
    </w:p>
    <w:p w14:paraId="16BEDB4B" w14:textId="3A6F4542" w:rsidR="004D0F07" w:rsidRDefault="009051B2" w:rsidP="00AF7F31">
      <w:pPr>
        <w:spacing w:line="360" w:lineRule="auto"/>
        <w:jc w:val="both"/>
      </w:pPr>
      <w:r>
        <w:t>Zo is</w:t>
      </w:r>
      <w:r w:rsidR="00D12881">
        <w:t xml:space="preserve"> in </w:t>
      </w:r>
      <w:r w:rsidR="00D12881" w:rsidRPr="004D0F07">
        <w:rPr>
          <w:b/>
        </w:rPr>
        <w:t>uitspraak 1</w:t>
      </w:r>
      <w:r w:rsidR="00D12881">
        <w:t xml:space="preserve"> geoordeeld dat </w:t>
      </w:r>
      <w:r w:rsidR="00296705">
        <w:t>de overheids</w:t>
      </w:r>
      <w:r w:rsidR="00D12881">
        <w:t>werkgever niet is tekor</w:t>
      </w:r>
      <w:r w:rsidR="00072CC3">
        <w:t>tgeschoten in zijn zorgplicht. G</w:t>
      </w:r>
      <w:r w:rsidR="00D12881">
        <w:t>ezien de ervaring e</w:t>
      </w:r>
      <w:r>
        <w:t xml:space="preserve">n de opleiding van de </w:t>
      </w:r>
      <w:r w:rsidR="00F62CE1">
        <w:t>ambtenaar</w:t>
      </w:r>
      <w:r w:rsidR="004D0F07">
        <w:t xml:space="preserve"> (</w:t>
      </w:r>
      <w:r w:rsidR="004D0F07" w:rsidRPr="004D0F07">
        <w:rPr>
          <w:i/>
        </w:rPr>
        <w:t>topic F</w:t>
      </w:r>
      <w:r w:rsidR="004D0F07">
        <w:t>)</w:t>
      </w:r>
      <w:r>
        <w:t xml:space="preserve"> heeft werkgever geen extra instructies</w:t>
      </w:r>
      <w:r w:rsidR="004D0F07">
        <w:t xml:space="preserve"> (</w:t>
      </w:r>
      <w:r w:rsidR="004D0F07" w:rsidRPr="004D0F07">
        <w:rPr>
          <w:i/>
        </w:rPr>
        <w:t>topic I</w:t>
      </w:r>
      <w:r w:rsidR="004D0F07">
        <w:t>)</w:t>
      </w:r>
      <w:r>
        <w:t xml:space="preserve"> gegeven.</w:t>
      </w:r>
      <w:r w:rsidR="00D12881">
        <w:t xml:space="preserve"> </w:t>
      </w:r>
      <w:r>
        <w:t xml:space="preserve">Daarnaast zou het naleven van de regels van verkeersveiligheid voor voldoende veiligheid moeten zorgen. Extra instructies van </w:t>
      </w:r>
      <w:r w:rsidR="00072CC3">
        <w:t>de overheids</w:t>
      </w:r>
      <w:r>
        <w:t>werkgever zijn in dat geval dan ook niet nodig. Daarmee heeft hij voldaan aan zijn zorgplicht.</w:t>
      </w:r>
      <w:r w:rsidR="00540A1C">
        <w:t xml:space="preserve"> </w:t>
      </w:r>
      <w:r w:rsidR="00540A1C" w:rsidRPr="004D0F07">
        <w:t>Ook in</w:t>
      </w:r>
      <w:r w:rsidR="00540A1C" w:rsidRPr="004D0F07">
        <w:rPr>
          <w:b/>
        </w:rPr>
        <w:t xml:space="preserve"> uitspraak 10</w:t>
      </w:r>
      <w:r w:rsidR="00540A1C">
        <w:t xml:space="preserve"> heeft </w:t>
      </w:r>
      <w:r w:rsidR="00072CC3">
        <w:t>de overheids</w:t>
      </w:r>
      <w:r w:rsidR="00540A1C">
        <w:t>werkgever voldaan aan zijn zorgplicht en mocht hij  uitgaan van ken</w:t>
      </w:r>
      <w:r w:rsidR="00F62CE1">
        <w:t>nis en ervaring van de ambtenaar</w:t>
      </w:r>
      <w:r w:rsidR="00540A1C">
        <w:t xml:space="preserve"> gezien zijn opleiding</w:t>
      </w:r>
      <w:r w:rsidR="004D0F07">
        <w:t xml:space="preserve"> (</w:t>
      </w:r>
      <w:r w:rsidR="004D0F07" w:rsidRPr="004D0F07">
        <w:rPr>
          <w:i/>
        </w:rPr>
        <w:t>topic F</w:t>
      </w:r>
      <w:r w:rsidR="004D0F07">
        <w:t>)</w:t>
      </w:r>
      <w:r w:rsidR="00540A1C">
        <w:t>.</w:t>
      </w:r>
      <w:r>
        <w:t xml:space="preserve"> </w:t>
      </w:r>
      <w:r w:rsidR="00854CD7">
        <w:t xml:space="preserve">In </w:t>
      </w:r>
      <w:r w:rsidR="00854CD7">
        <w:rPr>
          <w:b/>
        </w:rPr>
        <w:t>uitspraak 17</w:t>
      </w:r>
      <w:r w:rsidR="00854CD7">
        <w:t xml:space="preserve"> heeft de rechter geoordeeld dat </w:t>
      </w:r>
      <w:r w:rsidR="00072CC3">
        <w:t>de overheids</w:t>
      </w:r>
      <w:r w:rsidR="00854CD7">
        <w:t>werkgever niet aansprakelijk kon worden g</w:t>
      </w:r>
      <w:r w:rsidR="00F62CE1">
        <w:t>esteld gezien het feit de ambtenaar</w:t>
      </w:r>
      <w:r w:rsidR="00854CD7">
        <w:t xml:space="preserve"> al jaren ervaring had, een diploma in zijn bezit had (</w:t>
      </w:r>
      <w:r w:rsidR="00854CD7" w:rsidRPr="00854CD7">
        <w:rPr>
          <w:i/>
        </w:rPr>
        <w:t>topic F</w:t>
      </w:r>
      <w:r w:rsidR="00296705">
        <w:t>). Daarnaast was de activiteit geheel vrijwillig</w:t>
      </w:r>
      <w:r w:rsidR="00854CD7">
        <w:t xml:space="preserve">. De </w:t>
      </w:r>
      <w:r w:rsidR="00072CC3">
        <w:t>overheids</w:t>
      </w:r>
      <w:r w:rsidR="00854CD7">
        <w:t>werkgever heeft ook voldoende aannemelijk gemaakt dat hij heeft voldaan aan zijn zorgplicht gezien de duidelijke instructies die vooraf zijn gegeven (</w:t>
      </w:r>
      <w:r w:rsidR="00854CD7" w:rsidRPr="00854CD7">
        <w:rPr>
          <w:i/>
        </w:rPr>
        <w:t>topic I</w:t>
      </w:r>
      <w:r w:rsidR="00854CD7">
        <w:t xml:space="preserve">). </w:t>
      </w:r>
    </w:p>
    <w:p w14:paraId="0A10C09C" w14:textId="66D37714" w:rsidR="00854CD7" w:rsidRDefault="009051B2" w:rsidP="00AF7F31">
      <w:pPr>
        <w:spacing w:line="360" w:lineRule="auto"/>
        <w:jc w:val="both"/>
      </w:pPr>
      <w:r>
        <w:t xml:space="preserve">In </w:t>
      </w:r>
      <w:r w:rsidRPr="004D0F07">
        <w:rPr>
          <w:b/>
        </w:rPr>
        <w:t>uitspraak 4</w:t>
      </w:r>
      <w:r>
        <w:t xml:space="preserve"> is geoordeeld dat</w:t>
      </w:r>
      <w:r w:rsidR="00072CC3">
        <w:t xml:space="preserve"> de overheids</w:t>
      </w:r>
      <w:r>
        <w:t xml:space="preserve">werkgever heeft voldaan aan de zorgplicht vanwege het feit dat </w:t>
      </w:r>
      <w:r w:rsidR="006C4CE1">
        <w:t xml:space="preserve">er </w:t>
      </w:r>
      <w:r>
        <w:t xml:space="preserve">een protocol voor de </w:t>
      </w:r>
      <w:r w:rsidR="006C4CE1">
        <w:t>specifieke situatie in de zaak</w:t>
      </w:r>
      <w:r>
        <w:t xml:space="preserve"> is gevolgd</w:t>
      </w:r>
      <w:r w:rsidR="004D0F07">
        <w:t xml:space="preserve"> (</w:t>
      </w:r>
      <w:r w:rsidR="004D0F07" w:rsidRPr="004D0F07">
        <w:rPr>
          <w:i/>
        </w:rPr>
        <w:t>topic H</w:t>
      </w:r>
      <w:r w:rsidR="004D0F07">
        <w:t>)</w:t>
      </w:r>
      <w:r>
        <w:t xml:space="preserve">. Daarnaast heeft </w:t>
      </w:r>
      <w:r w:rsidR="00072CC3">
        <w:t>hij</w:t>
      </w:r>
      <w:r>
        <w:t xml:space="preserve"> adequate instructies gegeven</w:t>
      </w:r>
      <w:r w:rsidR="004D0F07">
        <w:t xml:space="preserve"> (</w:t>
      </w:r>
      <w:r w:rsidR="004D0F07" w:rsidRPr="004D0F07">
        <w:rPr>
          <w:i/>
        </w:rPr>
        <w:t>topic I</w:t>
      </w:r>
      <w:r w:rsidR="004D0F07">
        <w:t>)</w:t>
      </w:r>
      <w:r>
        <w:t xml:space="preserve">. </w:t>
      </w:r>
    </w:p>
    <w:p w14:paraId="5115A9B4" w14:textId="7E445982" w:rsidR="00483A32" w:rsidRDefault="006C4CE1" w:rsidP="00AF7F31">
      <w:pPr>
        <w:spacing w:line="360" w:lineRule="auto"/>
        <w:jc w:val="both"/>
      </w:pPr>
      <w:r>
        <w:t xml:space="preserve">In </w:t>
      </w:r>
      <w:r w:rsidRPr="004D0F07">
        <w:rPr>
          <w:b/>
        </w:rPr>
        <w:t>uitspraak 7</w:t>
      </w:r>
      <w:r w:rsidR="00072CC3">
        <w:t xml:space="preserve"> is</w:t>
      </w:r>
      <w:r>
        <w:t xml:space="preserve"> aangegeven dat de zorgplicht niet zo ver reikt dat elk denkbaar risico kan worden uitgesloten. De zorgplicht is dan ook </w:t>
      </w:r>
      <w:r w:rsidR="00F36B8E">
        <w:t>geen waarborg tegen alle risico’s die arbeid met zich mee brengt.</w:t>
      </w:r>
      <w:r w:rsidR="006614D6">
        <w:t xml:space="preserve"> Dit blijkt ook in </w:t>
      </w:r>
      <w:r w:rsidR="006614D6" w:rsidRPr="004D0F07">
        <w:rPr>
          <w:b/>
        </w:rPr>
        <w:t>uitspraak 15</w:t>
      </w:r>
      <w:r w:rsidR="006614D6">
        <w:t>. Ook in de</w:t>
      </w:r>
      <w:r w:rsidR="00296705">
        <w:t>ze</w:t>
      </w:r>
      <w:r w:rsidR="006614D6">
        <w:t xml:space="preserve"> zaak is er sprake van het oordeel dat de zorgplicht </w:t>
      </w:r>
      <w:r w:rsidR="006614D6">
        <w:lastRenderedPageBreak/>
        <w:t xml:space="preserve">eenmaal geen absolute waarborg kan vormen om schade te voorkomen. </w:t>
      </w:r>
      <w:r w:rsidR="00F36B8E">
        <w:t xml:space="preserve"> </w:t>
      </w:r>
      <w:r w:rsidR="00540A1C">
        <w:t xml:space="preserve">In </w:t>
      </w:r>
      <w:r w:rsidR="00540A1C" w:rsidRPr="004D0F07">
        <w:rPr>
          <w:b/>
        </w:rPr>
        <w:t>uitspraak 8, 9 en 11</w:t>
      </w:r>
      <w:r w:rsidR="00072CC3">
        <w:t xml:space="preserve"> is </w:t>
      </w:r>
      <w:r w:rsidR="00540A1C">
        <w:t xml:space="preserve">geoordeeld dat </w:t>
      </w:r>
      <w:r w:rsidR="00296705">
        <w:t>de overheids</w:t>
      </w:r>
      <w:r w:rsidR="00540A1C">
        <w:t xml:space="preserve">werkgever voldoende heeft aangetoond dat hij zijn verplichtingen is nagekomen en dat de rechter dan ook geen enkele aanleiding ziet om de werkgever aansprakelijk te stellen. </w:t>
      </w:r>
    </w:p>
    <w:p w14:paraId="6E5935D3" w14:textId="37A9EC0C" w:rsidR="00483A32" w:rsidRDefault="00540A1C" w:rsidP="00AF7F31">
      <w:pPr>
        <w:spacing w:line="360" w:lineRule="auto"/>
        <w:jc w:val="both"/>
      </w:pPr>
      <w:r>
        <w:t xml:space="preserve">In </w:t>
      </w:r>
      <w:r w:rsidRPr="004D0F07">
        <w:rPr>
          <w:b/>
        </w:rPr>
        <w:t>uitspraak 9</w:t>
      </w:r>
      <w:r w:rsidR="00483A32">
        <w:t xml:space="preserve"> is naar</w:t>
      </w:r>
      <w:r>
        <w:t xml:space="preserve"> voren gekomen dat er wel sprake was van een fout van een ondergeschikte</w:t>
      </w:r>
      <w:r w:rsidR="00483A32">
        <w:t xml:space="preserve"> (</w:t>
      </w:r>
      <w:r w:rsidR="00483A32" w:rsidRPr="00483A32">
        <w:rPr>
          <w:i/>
        </w:rPr>
        <w:t>topic G</w:t>
      </w:r>
      <w:r w:rsidR="00483A32">
        <w:t>)</w:t>
      </w:r>
      <w:r>
        <w:t xml:space="preserve">. Echter, de gedraging was niet onrechtmatig. Om deze reden is er dan ook geen aansprakelijkheid toegekend. </w:t>
      </w:r>
      <w:r w:rsidR="00325A89">
        <w:t>Ongeveer dezelfde situatie is voor</w:t>
      </w:r>
      <w:r w:rsidR="00296705">
        <w:t>ge</w:t>
      </w:r>
      <w:r w:rsidR="00325A89">
        <w:t xml:space="preserve">komen in </w:t>
      </w:r>
      <w:r w:rsidR="00325A89" w:rsidRPr="004D0F07">
        <w:rPr>
          <w:b/>
        </w:rPr>
        <w:t>uitspraak 13</w:t>
      </w:r>
      <w:r w:rsidR="00325A89">
        <w:t xml:space="preserve">. Ook in deze zaak heeft </w:t>
      </w:r>
      <w:r w:rsidR="00072CC3">
        <w:t>de overheids</w:t>
      </w:r>
      <w:r w:rsidR="00325A89">
        <w:t>werkgever voldoende aangetoond zijn verplichtingen te zijn nagekomen. Daarnaast was er sprake van een foute gedraging van een ondergeschikte</w:t>
      </w:r>
      <w:r w:rsidR="00296705">
        <w:t xml:space="preserve"> </w:t>
      </w:r>
      <w:r w:rsidR="00483A32">
        <w:t>(</w:t>
      </w:r>
      <w:r w:rsidR="00483A32" w:rsidRPr="00483A32">
        <w:rPr>
          <w:i/>
        </w:rPr>
        <w:t>topic G</w:t>
      </w:r>
      <w:r w:rsidR="00483A32">
        <w:t>)</w:t>
      </w:r>
      <w:r w:rsidR="00325A89">
        <w:t>. Aangezien er geen verb</w:t>
      </w:r>
      <w:r w:rsidR="00072CC3">
        <w:t>and bestond tussen de</w:t>
      </w:r>
      <w:r w:rsidR="00325A89">
        <w:t xml:space="preserve"> opgedragen werkzaamheden en de</w:t>
      </w:r>
      <w:r w:rsidR="00C32B52">
        <w:t xml:space="preserve"> foutieve</w:t>
      </w:r>
      <w:r w:rsidR="00325A89">
        <w:t xml:space="preserve"> handeling, kan de </w:t>
      </w:r>
      <w:r w:rsidR="00072CC3">
        <w:t>overheids</w:t>
      </w:r>
      <w:r w:rsidR="00325A89">
        <w:t>werkgever niet aansprakelijk worden gesteld.</w:t>
      </w:r>
      <w:r w:rsidR="00C32B52">
        <w:t xml:space="preserve"> </w:t>
      </w:r>
      <w:r w:rsidR="00325A89">
        <w:t xml:space="preserve"> </w:t>
      </w:r>
      <w:r w:rsidR="00483A32">
        <w:t xml:space="preserve">In </w:t>
      </w:r>
      <w:r w:rsidR="00483A32" w:rsidRPr="00483A32">
        <w:rPr>
          <w:b/>
        </w:rPr>
        <w:t>uitspraak 16</w:t>
      </w:r>
      <w:r w:rsidR="00072CC3">
        <w:t xml:space="preserve"> was </w:t>
      </w:r>
      <w:r w:rsidR="00483A32">
        <w:t>eveneens sprake van een foutieve gedraging door een ondergeschikte (</w:t>
      </w:r>
      <w:r w:rsidR="00483A32" w:rsidRPr="00483A32">
        <w:rPr>
          <w:i/>
        </w:rPr>
        <w:t>topic G</w:t>
      </w:r>
      <w:r w:rsidR="00483A32">
        <w:t xml:space="preserve">). </w:t>
      </w:r>
      <w:r w:rsidR="00C32B52">
        <w:t xml:space="preserve"> </w:t>
      </w:r>
      <w:r w:rsidR="00483A32">
        <w:t>Ook hierbij is geoordeeld dat de gedraging niet onr</w:t>
      </w:r>
      <w:r w:rsidR="00296705">
        <w:t>echtmatig was. Daarnaast kan in het kader van</w:t>
      </w:r>
      <w:r w:rsidR="00483A32">
        <w:t xml:space="preserve"> de zorgplicht niet worden verwacht van een </w:t>
      </w:r>
      <w:r w:rsidR="00072CC3">
        <w:t>overheids</w:t>
      </w:r>
      <w:r w:rsidR="00483A32">
        <w:t>werkgever om ins</w:t>
      </w:r>
      <w:r w:rsidR="00F62CE1">
        <w:t>tructies te geven aan ambtenaren</w:t>
      </w:r>
      <w:r w:rsidR="00483A32">
        <w:t xml:space="preserve"> omtrent de omgang met collega’s. Dit zou voor zichzelf moeten spreken. </w:t>
      </w:r>
      <w:r w:rsidR="00854CD7">
        <w:t xml:space="preserve">In </w:t>
      </w:r>
      <w:r w:rsidR="00854CD7" w:rsidRPr="00854CD7">
        <w:rPr>
          <w:b/>
        </w:rPr>
        <w:t>uitspraak 19</w:t>
      </w:r>
      <w:r w:rsidR="00854CD7">
        <w:t xml:space="preserve"> hee</w:t>
      </w:r>
      <w:r w:rsidR="00072CC3">
        <w:t xml:space="preserve">ft de rechter geoordeeld dat </w:t>
      </w:r>
      <w:r w:rsidR="00854CD7">
        <w:t>vanwege de onbekendheid van de oorzaak van het ongeval niet kon worden vastgesteld dat er sprake was van een onrechtmatige fout van een ondergeschikte (</w:t>
      </w:r>
      <w:r w:rsidR="00854CD7" w:rsidRPr="00854CD7">
        <w:rPr>
          <w:i/>
        </w:rPr>
        <w:t>topic G</w:t>
      </w:r>
      <w:r w:rsidR="00854CD7">
        <w:t>). Het causaal verband (</w:t>
      </w:r>
      <w:r w:rsidR="00854CD7" w:rsidRPr="00854CD7">
        <w:rPr>
          <w:i/>
        </w:rPr>
        <w:t>topic E</w:t>
      </w:r>
      <w:r w:rsidR="00854CD7">
        <w:t xml:space="preserve">) kan dan ook niet bewezen worden. Daarnaast heeft </w:t>
      </w:r>
      <w:r w:rsidR="00072CC3">
        <w:t>de overheids</w:t>
      </w:r>
      <w:r w:rsidR="00854CD7">
        <w:t>werkgever van te voren onderzoek gedaan naar de veiligheid van het pand (</w:t>
      </w:r>
      <w:r w:rsidR="00854CD7" w:rsidRPr="00854CD7">
        <w:rPr>
          <w:i/>
        </w:rPr>
        <w:t>topic H</w:t>
      </w:r>
      <w:r w:rsidR="00854CD7">
        <w:t xml:space="preserve">). Hiermee heeft hij voldaan aan zijn zorgplicht. In </w:t>
      </w:r>
      <w:r w:rsidR="00854CD7" w:rsidRPr="00854CD7">
        <w:rPr>
          <w:b/>
        </w:rPr>
        <w:t>uitspraak 20</w:t>
      </w:r>
      <w:r w:rsidR="00854CD7">
        <w:t xml:space="preserve"> is eveneens geoordeeld dat er geen sprake was van een onrechtmatige gedraging van een ondergeschikte (</w:t>
      </w:r>
      <w:r w:rsidR="00854CD7" w:rsidRPr="00854CD7">
        <w:rPr>
          <w:i/>
        </w:rPr>
        <w:t>topic G</w:t>
      </w:r>
      <w:r w:rsidR="00854CD7">
        <w:t>). In deze uitspraak is ook n</w:t>
      </w:r>
      <w:r w:rsidR="00296705">
        <w:t xml:space="preserve">aar voren </w:t>
      </w:r>
      <w:r w:rsidR="00F62CE1">
        <w:t>gekomen dat de ambtenaar</w:t>
      </w:r>
      <w:r w:rsidR="00854CD7">
        <w:t xml:space="preserve"> was opgeleid naar de situatie (</w:t>
      </w:r>
      <w:r w:rsidR="00854CD7" w:rsidRPr="00854CD7">
        <w:rPr>
          <w:i/>
        </w:rPr>
        <w:t>topic F</w:t>
      </w:r>
      <w:r w:rsidR="00854CD7">
        <w:t xml:space="preserve">) en dat </w:t>
      </w:r>
      <w:r w:rsidR="00B7449A">
        <w:t>de</w:t>
      </w:r>
      <w:r w:rsidR="001D7B30">
        <w:t xml:space="preserve"> </w:t>
      </w:r>
      <w:r w:rsidR="00072CC3">
        <w:t>overheids</w:t>
      </w:r>
      <w:r w:rsidR="001D7B30">
        <w:t>werkgever dan ook niet meer instructies (</w:t>
      </w:r>
      <w:r w:rsidR="001D7B30" w:rsidRPr="001D7B30">
        <w:rPr>
          <w:i/>
        </w:rPr>
        <w:t>topic I</w:t>
      </w:r>
      <w:r w:rsidR="001D7B30">
        <w:t>)</w:t>
      </w:r>
      <w:r w:rsidR="00B7449A">
        <w:t xml:space="preserve"> hoefde te geven</w:t>
      </w:r>
      <w:r w:rsidR="001D7B30">
        <w:t xml:space="preserve"> en maatregelen (</w:t>
      </w:r>
      <w:r w:rsidR="001D7B30" w:rsidRPr="001D7B30">
        <w:rPr>
          <w:i/>
        </w:rPr>
        <w:t>topic H</w:t>
      </w:r>
      <w:r w:rsidR="001D7B30">
        <w:t>) hoefde te nemen dan normaliter. Hier is besloten dat een instructiekaart voldoende was om zorg te dragen v</w:t>
      </w:r>
      <w:r w:rsidR="00F62CE1">
        <w:t>oor de veiligheid van de ambtenaren</w:t>
      </w:r>
      <w:r w:rsidR="001D7B30">
        <w:t xml:space="preserve">. </w:t>
      </w:r>
    </w:p>
    <w:p w14:paraId="1CBBCF91" w14:textId="3DA3F2CE" w:rsidR="00D113F3" w:rsidRDefault="00C32B52" w:rsidP="00AF7F31">
      <w:pPr>
        <w:spacing w:line="360" w:lineRule="auto"/>
        <w:jc w:val="both"/>
      </w:pPr>
      <w:r>
        <w:t xml:space="preserve">In </w:t>
      </w:r>
      <w:r w:rsidRPr="004D0F07">
        <w:rPr>
          <w:b/>
        </w:rPr>
        <w:t>uitspraak 14</w:t>
      </w:r>
      <w:r>
        <w:t xml:space="preserve"> is geoordeeld dat er in de werkruimte voldoende andere manieren waren om op een veilige manier een raam te</w:t>
      </w:r>
      <w:r w:rsidR="00F62CE1">
        <w:t xml:space="preserve"> openen. Hierbij heeft de ambtenaar</w:t>
      </w:r>
      <w:r>
        <w:t xml:space="preserve"> zelf gekozen voor een onveilige manier</w:t>
      </w:r>
      <w:r w:rsidR="00B7449A">
        <w:t xml:space="preserve"> waardoor het</w:t>
      </w:r>
      <w:r w:rsidR="006C7EAF">
        <w:t xml:space="preserve"> ongeval is ontstaan. </w:t>
      </w:r>
      <w:r w:rsidR="00072CC3">
        <w:t>Ook in zulke gevallen is de overheids</w:t>
      </w:r>
      <w:r w:rsidR="006614D6">
        <w:t xml:space="preserve">werkgever niet aansprakelijk. Hij heeft voldaan aan zijn zorgplicht door veilige manieren om het raam te openen ter beschikking te stellen. </w:t>
      </w:r>
    </w:p>
    <w:p w14:paraId="2D1AEA42" w14:textId="35335402" w:rsidR="001D7B30" w:rsidRDefault="001D7B30" w:rsidP="00AF7F31">
      <w:pPr>
        <w:spacing w:line="360" w:lineRule="auto"/>
        <w:jc w:val="both"/>
      </w:pPr>
      <w:r>
        <w:t xml:space="preserve">In </w:t>
      </w:r>
      <w:r w:rsidRPr="001D7B30">
        <w:rPr>
          <w:b/>
        </w:rPr>
        <w:t>uitspraak 18</w:t>
      </w:r>
      <w:r w:rsidR="00072CC3">
        <w:t xml:space="preserve"> is </w:t>
      </w:r>
      <w:r w:rsidR="00B7449A">
        <w:t>geoordeeld dat</w:t>
      </w:r>
      <w:r>
        <w:t xml:space="preserve"> op basis van meerdere gronden de aansprakelijkheid voor de </w:t>
      </w:r>
      <w:r w:rsidR="00072CC3">
        <w:t>overheids</w:t>
      </w:r>
      <w:r>
        <w:t xml:space="preserve">werkgever niet gesteld kon worden. Zo speelt </w:t>
      </w:r>
      <w:r w:rsidR="00F62CE1">
        <w:t xml:space="preserve">ten eerste mee dat de ambtenaar </w:t>
      </w:r>
      <w:r>
        <w:t xml:space="preserve">in het bezit was van een rijbewijs en </w:t>
      </w:r>
      <w:r w:rsidR="00B7449A">
        <w:t xml:space="preserve">tevens </w:t>
      </w:r>
      <w:r>
        <w:t>een ervaren chauffeur is (</w:t>
      </w:r>
      <w:r w:rsidRPr="001D7B30">
        <w:rPr>
          <w:i/>
        </w:rPr>
        <w:t>topic F</w:t>
      </w:r>
      <w:r>
        <w:t>). Hij dient een gevarenpunt</w:t>
      </w:r>
      <w:r w:rsidR="00072CC3">
        <w:t xml:space="preserve"> op de weg</w:t>
      </w:r>
      <w:r>
        <w:t xml:space="preserve"> dan ook in te kunnen schatten.  Daarnaast waren er op het punt al voldoende gevaarboren aanwezig. </w:t>
      </w:r>
      <w:r w:rsidR="00E30CBB">
        <w:t>Ook was er</w:t>
      </w:r>
      <w:r>
        <w:t xml:space="preserve"> onvoldoende reden om opnieuw te strooien tegen gladheid. Er kan dus ook </w:t>
      </w:r>
      <w:r>
        <w:lastRenderedPageBreak/>
        <w:t xml:space="preserve">niet worden gesteld dat </w:t>
      </w:r>
      <w:r w:rsidR="00E30CBB">
        <w:t>de overheids</w:t>
      </w:r>
      <w:r>
        <w:t>werkgever onvoldoende maatregelen heeft genomen (</w:t>
      </w:r>
      <w:r w:rsidRPr="00E30CBB">
        <w:rPr>
          <w:i/>
        </w:rPr>
        <w:t>topic H</w:t>
      </w:r>
      <w:r>
        <w:t>). Aangezien er geen sprake was van een bijzondere omstandigheid is de redelijkheid en billijkheid ook niet geschonden (</w:t>
      </w:r>
      <w:r w:rsidRPr="001D7B30">
        <w:rPr>
          <w:i/>
        </w:rPr>
        <w:t>topic K</w:t>
      </w:r>
      <w:r w:rsidR="00E30CBB">
        <w:t xml:space="preserve">). Tenslotte is </w:t>
      </w:r>
      <w:r>
        <w:t>d</w:t>
      </w:r>
      <w:r w:rsidR="00F62CE1">
        <w:t xml:space="preserve">uidelijk geworden dat de ambtenaar </w:t>
      </w:r>
      <w:r>
        <w:t>te hard heeft gereden bij gladheid. Dit zorgt voor een gevaarlijke situatie. Aannemelijk is gemaakt dat het te hard rijden ook oorzaak is geweest van het ongeluk (</w:t>
      </w:r>
      <w:r w:rsidRPr="00E30CBB">
        <w:rPr>
          <w:i/>
        </w:rPr>
        <w:t>topic E</w:t>
      </w:r>
      <w:r>
        <w:t>). Het te hard rijden is niet voldoende voor het aannemelijk maken van opzet of bewust</w:t>
      </w:r>
      <w:r w:rsidR="00F62CE1">
        <w:t>e roekeloosheid van de ambtenaar</w:t>
      </w:r>
      <w:r>
        <w:t xml:space="preserve">, maar aangezien de werkgever heeft voldaan aan zijn zorgplicht is het wel voldoende om te beoordelen dat </w:t>
      </w:r>
      <w:r w:rsidR="00E30CBB">
        <w:t>de overheids</w:t>
      </w:r>
      <w:r>
        <w:t xml:space="preserve">werkgever niet aansprakelijk kan worden gesteld. </w:t>
      </w:r>
    </w:p>
    <w:p w14:paraId="011FBA62" w14:textId="77777777" w:rsidR="003A39A8" w:rsidRDefault="003A39A8" w:rsidP="00AF7F31">
      <w:pPr>
        <w:spacing w:line="360" w:lineRule="auto"/>
        <w:jc w:val="both"/>
      </w:pPr>
    </w:p>
    <w:p w14:paraId="006C594A" w14:textId="01F7FAA0" w:rsidR="003A39A8" w:rsidRPr="003A39A8" w:rsidRDefault="00365914" w:rsidP="00AF7F31">
      <w:pPr>
        <w:spacing w:line="360" w:lineRule="auto"/>
        <w:jc w:val="both"/>
        <w:rPr>
          <w:u w:val="single"/>
        </w:rPr>
      </w:pPr>
      <w:r>
        <w:rPr>
          <w:u w:val="single"/>
        </w:rPr>
        <w:t>Sprake van opzet of bewuste roekeloosheid</w:t>
      </w:r>
    </w:p>
    <w:p w14:paraId="57AA0AFA" w14:textId="0D2AA938" w:rsidR="003A39A8" w:rsidRDefault="005E2015" w:rsidP="00AF7F31">
      <w:pPr>
        <w:spacing w:line="360" w:lineRule="auto"/>
        <w:jc w:val="both"/>
      </w:pPr>
      <w:r>
        <w:t xml:space="preserve">De tweede categorie afwijzingsgronden voor de </w:t>
      </w:r>
      <w:r w:rsidR="00F62CE1">
        <w:t>overheids</w:t>
      </w:r>
      <w:r>
        <w:t>werkgeversaansprakelijkheid wordt gevormd door opzet of bewust</w:t>
      </w:r>
      <w:r w:rsidR="00F62CE1">
        <w:t>e roekeloosheid van de ambtenaar</w:t>
      </w:r>
      <w:r>
        <w:t xml:space="preserve">. Indien </w:t>
      </w:r>
      <w:r w:rsidR="00F62CE1">
        <w:t>overheids</w:t>
      </w:r>
      <w:r>
        <w:t>werkgever kan bewijzen dat er sprake is van opzet of bewus</w:t>
      </w:r>
      <w:r w:rsidR="00F62CE1">
        <w:t>te roekeloosheid van de ambtenaar</w:t>
      </w:r>
      <w:r>
        <w:t xml:space="preserve"> en het ongeval dus aan zijn schuld te wijten valt, kan de </w:t>
      </w:r>
      <w:r w:rsidR="00E30CBB">
        <w:t>overheids</w:t>
      </w:r>
      <w:r>
        <w:t xml:space="preserve">werkgever vrijgesteld worden van </w:t>
      </w:r>
      <w:r w:rsidR="00B7449A">
        <w:t xml:space="preserve">zijn </w:t>
      </w:r>
      <w:r>
        <w:t>aansprakelijkheid. In de geanalyseerde uitspraken blijkt bij één zaak sprake te zijn v</w:t>
      </w:r>
      <w:r w:rsidR="00F62CE1">
        <w:t>an eigen schuld van de ambtenaar</w:t>
      </w:r>
      <w:r>
        <w:t>. Onder deze categorie valt topic B (</w:t>
      </w:r>
      <w:r w:rsidRPr="005E2015">
        <w:rPr>
          <w:i/>
        </w:rPr>
        <w:t>niet aan opzet/bewuste roekeloosheid te wijten</w:t>
      </w:r>
      <w:r>
        <w:t xml:space="preserve">). </w:t>
      </w:r>
    </w:p>
    <w:p w14:paraId="1E764D76" w14:textId="77777777" w:rsidR="003A39A8" w:rsidRDefault="003A39A8" w:rsidP="00AF7F31">
      <w:pPr>
        <w:spacing w:line="360" w:lineRule="auto"/>
        <w:jc w:val="both"/>
      </w:pPr>
    </w:p>
    <w:p w14:paraId="32BB07F8" w14:textId="38AA90AD" w:rsidR="005E2015" w:rsidRDefault="005E2015" w:rsidP="00AF7F31">
      <w:pPr>
        <w:spacing w:line="360" w:lineRule="auto"/>
        <w:jc w:val="both"/>
      </w:pPr>
      <w:r>
        <w:t xml:space="preserve">In </w:t>
      </w:r>
      <w:r w:rsidRPr="005E2015">
        <w:rPr>
          <w:b/>
        </w:rPr>
        <w:t>uitspraak 2</w:t>
      </w:r>
      <w:r>
        <w:t xml:space="preserve"> </w:t>
      </w:r>
      <w:r w:rsidR="00490644">
        <w:t>was er sprake v</w:t>
      </w:r>
      <w:r w:rsidR="00F62CE1">
        <w:t>an de situatie waarbij een ambtenaar</w:t>
      </w:r>
      <w:r w:rsidR="00490644">
        <w:t xml:space="preserve"> ging abseilen van een gebouw. Hij had hier al ruime ervaring mee (</w:t>
      </w:r>
      <w:r w:rsidR="00490644" w:rsidRPr="00490644">
        <w:rPr>
          <w:i/>
        </w:rPr>
        <w:t>topic F</w:t>
      </w:r>
      <w:r w:rsidR="00490644">
        <w:t>). Hierbij werkte hi</w:t>
      </w:r>
      <w:r w:rsidR="00F62CE1">
        <w:t>j samen met onervaren abseilers</w:t>
      </w:r>
      <w:r w:rsidR="00490644">
        <w:t>. De rechte</w:t>
      </w:r>
      <w:r w:rsidR="00F62CE1">
        <w:t>r heeft beoordeeld dat de ambtenaar</w:t>
      </w:r>
      <w:r w:rsidR="00490644">
        <w:t xml:space="preserve"> om deze reden de procedure beter had moeten doorspreken. </w:t>
      </w:r>
      <w:r w:rsidR="000522F4">
        <w:t>Aangezien hij dat niet heeft gedaan en met maar slechts één touw (in plaats van de gebruikelijke twee) af is gedaald</w:t>
      </w:r>
      <w:r w:rsidR="00B7449A">
        <w:t>,</w:t>
      </w:r>
      <w:r w:rsidR="000522F4">
        <w:t xml:space="preserve"> is er sprake van eigen schuld en onvoorzichtigheid. De </w:t>
      </w:r>
      <w:r w:rsidR="00F62CE1">
        <w:t>overheids</w:t>
      </w:r>
      <w:r w:rsidR="000522F4">
        <w:t xml:space="preserve">werkgever kon dan ook niet aansprakelijk worden gesteld voor de geleden schade. </w:t>
      </w:r>
    </w:p>
    <w:p w14:paraId="4C2D7814" w14:textId="77777777" w:rsidR="005E2015" w:rsidRDefault="005E2015" w:rsidP="00AF7F31">
      <w:pPr>
        <w:spacing w:line="360" w:lineRule="auto"/>
        <w:jc w:val="both"/>
      </w:pPr>
    </w:p>
    <w:p w14:paraId="3B8661B6" w14:textId="3FCB65AD" w:rsidR="003A39A8" w:rsidRPr="003A39A8" w:rsidRDefault="003A39A8" w:rsidP="00AF7F31">
      <w:pPr>
        <w:spacing w:line="360" w:lineRule="auto"/>
        <w:jc w:val="both"/>
        <w:rPr>
          <w:u w:val="single"/>
        </w:rPr>
      </w:pPr>
      <w:r w:rsidRPr="003A39A8">
        <w:rPr>
          <w:u w:val="single"/>
        </w:rPr>
        <w:t>Geen sprake van uitoefening van werkzaamheden</w:t>
      </w:r>
    </w:p>
    <w:p w14:paraId="2D5F65A6" w14:textId="0CB3C3E6" w:rsidR="003A39A8" w:rsidRDefault="00AF0366" w:rsidP="00AF7F31">
      <w:pPr>
        <w:spacing w:line="360" w:lineRule="auto"/>
        <w:jc w:val="both"/>
      </w:pPr>
      <w:r>
        <w:t xml:space="preserve">De laatste categorie afwijzingsgronden voor de </w:t>
      </w:r>
      <w:r w:rsidR="00F62CE1">
        <w:t>overheids</w:t>
      </w:r>
      <w:r>
        <w:t xml:space="preserve">werkgeversaansprakelijkheid wordt gevormd door het feit dat er niet is voldaan aan de voorwaarden om te spreken van een dienstongeval. Zoals in paragraaf 4.2 is besproken is er sprake van een dienstongeval indien het ongeval </w:t>
      </w:r>
      <w:r w:rsidR="00173B0B">
        <w:t>in uitvoering van de werkzaamheden plaatsvindt.</w:t>
      </w:r>
      <w:r w:rsidR="007A55B9">
        <w:t xml:space="preserve"> In de geanalyseerde uitspraken blijkt bij één zaak geen sprake te zijn van een dienstongeval.</w:t>
      </w:r>
      <w:r>
        <w:t xml:space="preserve"> </w:t>
      </w:r>
      <w:r w:rsidR="00173B0B">
        <w:t>Onder deze categorie valt topic A (</w:t>
      </w:r>
      <w:r w:rsidR="00173B0B" w:rsidRPr="00173B0B">
        <w:rPr>
          <w:i/>
        </w:rPr>
        <w:t>dienstongeval</w:t>
      </w:r>
      <w:r w:rsidR="00173B0B">
        <w:t xml:space="preserve">). </w:t>
      </w:r>
    </w:p>
    <w:p w14:paraId="5BF4D33D" w14:textId="77777777" w:rsidR="00AF0366" w:rsidRDefault="00AF0366" w:rsidP="00AF7F31">
      <w:pPr>
        <w:spacing w:line="360" w:lineRule="auto"/>
        <w:jc w:val="both"/>
      </w:pPr>
    </w:p>
    <w:p w14:paraId="5A58BA47" w14:textId="34A06CE3" w:rsidR="00AF0366" w:rsidRDefault="00AF0366" w:rsidP="00AF7F31">
      <w:pPr>
        <w:spacing w:line="360" w:lineRule="auto"/>
        <w:jc w:val="both"/>
      </w:pPr>
      <w:r>
        <w:t xml:space="preserve">In </w:t>
      </w:r>
      <w:r w:rsidRPr="00173B0B">
        <w:rPr>
          <w:b/>
        </w:rPr>
        <w:t>uitspraak 6</w:t>
      </w:r>
      <w:r>
        <w:t xml:space="preserve"> was er sprak</w:t>
      </w:r>
      <w:r w:rsidR="00F62CE1">
        <w:t xml:space="preserve">e van de situatie dat de ambtenaar </w:t>
      </w:r>
      <w:r>
        <w:t xml:space="preserve">buiten dienstverband in de stad opzettelijk is aangereden door een ex-gedetineerde </w:t>
      </w:r>
      <w:r w:rsidR="00F62CE1">
        <w:t>van de instelling waar de ambtenaar</w:t>
      </w:r>
      <w:r>
        <w:t xml:space="preserve"> werkte. </w:t>
      </w:r>
      <w:r w:rsidR="00173B0B">
        <w:t xml:space="preserve">In </w:t>
      </w:r>
      <w:r w:rsidR="00173B0B">
        <w:lastRenderedPageBreak/>
        <w:t xml:space="preserve">de zaak heeft de rechter geoordeeld dat de </w:t>
      </w:r>
      <w:r w:rsidR="00F62CE1">
        <w:t>overheids</w:t>
      </w:r>
      <w:r w:rsidR="00173B0B">
        <w:t>werkgever niet aansprakelijk was voor d</w:t>
      </w:r>
      <w:r w:rsidR="00F62CE1">
        <w:t>e geleden schade</w:t>
      </w:r>
      <w:r w:rsidR="00173B0B">
        <w:t xml:space="preserve">. </w:t>
      </w:r>
      <w:r w:rsidR="00F62CE1">
        <w:t xml:space="preserve">De reden hiervoor was dat er </w:t>
      </w:r>
      <w:r w:rsidR="00173B0B">
        <w:t>geen sprake</w:t>
      </w:r>
      <w:r w:rsidR="00F62CE1">
        <w:t xml:space="preserve"> was</w:t>
      </w:r>
      <w:r w:rsidR="00173B0B">
        <w:t xml:space="preserve"> van een dienstongeval aangezien het ongeval niet in uitvoering van de werkzaamheden heeft plaatsgevonden. Ook heeft de rechter aangegeven dat de </w:t>
      </w:r>
      <w:r w:rsidR="00B7449A">
        <w:t xml:space="preserve">eis van goed werkgeverschap </w:t>
      </w:r>
      <w:r w:rsidR="00173B0B">
        <w:t xml:space="preserve">niet is geschonden, ook al heeft </w:t>
      </w:r>
      <w:r w:rsidR="00F62CE1">
        <w:t>de overheids</w:t>
      </w:r>
      <w:r w:rsidR="00B7449A">
        <w:t>werkgever de ambtenaar</w:t>
      </w:r>
      <w:r w:rsidR="00173B0B">
        <w:t xml:space="preserve"> niet gewezen op het feit dat er geen behoorlijke verzekering </w:t>
      </w:r>
      <w:r w:rsidR="00B7449A">
        <w:t>is afgesloten</w:t>
      </w:r>
      <w:r w:rsidR="00173B0B">
        <w:t xml:space="preserve"> voor zulke situaties. De rechter geeft aan dat het goed werkgeverschap niet zo </w:t>
      </w:r>
      <w:r w:rsidR="00F62CE1">
        <w:t xml:space="preserve">ver </w:t>
      </w:r>
      <w:r w:rsidR="00173B0B">
        <w:t>strekt dat</w:t>
      </w:r>
      <w:r w:rsidR="00F62CE1">
        <w:t xml:space="preserve"> de overheidswerkgever de ambtenaar moet inlichten over het feit dat</w:t>
      </w:r>
      <w:r w:rsidR="00173B0B">
        <w:t xml:space="preserve"> het wenselijk is om zelf een verzekering af te sluiten.</w:t>
      </w:r>
    </w:p>
    <w:p w14:paraId="52A0DBDA" w14:textId="77777777" w:rsidR="00173B0B" w:rsidRDefault="00173B0B" w:rsidP="00AF7F31">
      <w:pPr>
        <w:spacing w:line="360" w:lineRule="auto"/>
        <w:jc w:val="both"/>
      </w:pPr>
    </w:p>
    <w:p w14:paraId="46CE66B9" w14:textId="4678333C" w:rsidR="00173B0B" w:rsidRDefault="00173B0B" w:rsidP="00AF7F31">
      <w:pPr>
        <w:pStyle w:val="Kop3"/>
        <w:spacing w:line="360" w:lineRule="auto"/>
      </w:pPr>
      <w:bookmarkStart w:id="38" w:name="_Toc483820508"/>
      <w:r>
        <w:t xml:space="preserve">5.2.2 Overheidswerkgeversaansprakelijkheid </w:t>
      </w:r>
      <w:r w:rsidR="00AD2574">
        <w:t>in het ambtenarenrecht</w:t>
      </w:r>
      <w:bookmarkEnd w:id="38"/>
    </w:p>
    <w:p w14:paraId="522CCBE8" w14:textId="474A18FD" w:rsidR="003A39A8" w:rsidRDefault="007A55B9" w:rsidP="00AF7F31">
      <w:pPr>
        <w:spacing w:line="360" w:lineRule="auto"/>
        <w:jc w:val="both"/>
      </w:pPr>
      <w:r>
        <w:t>In deze deelparagraaf wordt besproken in welke gevallen er wel sprake was van overheidswerkgeversaansprakelijkheid. Van de twintig geanalyseerde uitspraken gaat het om slechts drie uitspraken. Er bleek slechts één toewijzingsgrond te bestaan. Deze toewijzingsgrond wordt hier onder benoemd.</w:t>
      </w:r>
    </w:p>
    <w:p w14:paraId="31633DE4" w14:textId="77777777" w:rsidR="007A55B9" w:rsidRDefault="007A55B9" w:rsidP="00AF7F31">
      <w:pPr>
        <w:spacing w:line="360" w:lineRule="auto"/>
        <w:jc w:val="both"/>
      </w:pPr>
    </w:p>
    <w:p w14:paraId="00AD6E7E" w14:textId="47F83FFA" w:rsidR="007A55B9" w:rsidRPr="007A55B9" w:rsidRDefault="007A55B9" w:rsidP="00AF7F31">
      <w:pPr>
        <w:spacing w:line="360" w:lineRule="auto"/>
        <w:jc w:val="both"/>
        <w:rPr>
          <w:u w:val="single"/>
        </w:rPr>
      </w:pPr>
      <w:r w:rsidRPr="007A55B9">
        <w:rPr>
          <w:u w:val="single"/>
        </w:rPr>
        <w:t>Niet voldaan aan zorgplicht</w:t>
      </w:r>
    </w:p>
    <w:p w14:paraId="78F321C2" w14:textId="5C6172E0" w:rsidR="001A6069" w:rsidRDefault="001A6069" w:rsidP="00AF7F31">
      <w:pPr>
        <w:spacing w:line="360" w:lineRule="auto"/>
        <w:jc w:val="both"/>
      </w:pPr>
      <w:r>
        <w:t xml:space="preserve">Uit de rechterlijke overwegingen is gebleken dat er slechts één toewijzingsgrond bestaat waarop werkgeversaansprakelijkheid kan worden toegewezen. Dit is in de gevallen waarin de werkgever niet aan zijn zorgplicht heeft voldaan. Onder deze categorie vallen evenals </w:t>
      </w:r>
      <w:r w:rsidR="00F62CE1">
        <w:t>in de vorige paragraaf topic</w:t>
      </w:r>
      <w:r>
        <w:t xml:space="preserve"> D (</w:t>
      </w:r>
      <w:r w:rsidRPr="001A6069">
        <w:rPr>
          <w:i/>
        </w:rPr>
        <w:t>tekortschieten zorgplicht</w:t>
      </w:r>
      <w:r>
        <w:t xml:space="preserve">), </w:t>
      </w:r>
      <w:r w:rsidR="00F62CE1">
        <w:t xml:space="preserve">topic </w:t>
      </w:r>
      <w:r>
        <w:t>F (</w:t>
      </w:r>
      <w:r w:rsidRPr="001A6069">
        <w:rPr>
          <w:i/>
        </w:rPr>
        <w:t>ervaring ambtenaar/werknemer</w:t>
      </w:r>
      <w:r>
        <w:t xml:space="preserve">), </w:t>
      </w:r>
      <w:r w:rsidR="00F62CE1">
        <w:t xml:space="preserve">topic </w:t>
      </w:r>
      <w:r>
        <w:t>H (</w:t>
      </w:r>
      <w:r w:rsidRPr="001A6069">
        <w:rPr>
          <w:i/>
        </w:rPr>
        <w:t>rederlijkwijs onvoldoende maatregelen</w:t>
      </w:r>
      <w:r>
        <w:t xml:space="preserve">), </w:t>
      </w:r>
      <w:r w:rsidR="00F62CE1">
        <w:t xml:space="preserve">topic </w:t>
      </w:r>
      <w:r>
        <w:t>I (</w:t>
      </w:r>
      <w:r w:rsidRPr="001A6069">
        <w:rPr>
          <w:i/>
        </w:rPr>
        <w:t>procedures zijn zorgvuldig doorgesproken</w:t>
      </w:r>
      <w:r>
        <w:t xml:space="preserve">) en </w:t>
      </w:r>
      <w:r w:rsidR="00F62CE1">
        <w:t xml:space="preserve">topic </w:t>
      </w:r>
      <w:r>
        <w:t>L (</w:t>
      </w:r>
      <w:r w:rsidRPr="001A6069">
        <w:rPr>
          <w:i/>
        </w:rPr>
        <w:t>apparatuur/werkmateriaal niet in orde</w:t>
      </w:r>
      <w:r>
        <w:t xml:space="preserve">) een rol. </w:t>
      </w:r>
    </w:p>
    <w:p w14:paraId="086D6F4B" w14:textId="33EC354B" w:rsidR="001A6069" w:rsidRDefault="00AA1B5A" w:rsidP="00AF7F31">
      <w:pPr>
        <w:tabs>
          <w:tab w:val="left" w:pos="3645"/>
        </w:tabs>
        <w:spacing w:line="360" w:lineRule="auto"/>
        <w:jc w:val="both"/>
      </w:pPr>
      <w:r>
        <w:tab/>
      </w:r>
    </w:p>
    <w:p w14:paraId="69534E36" w14:textId="24299F28" w:rsidR="001A6069" w:rsidRDefault="001A6069" w:rsidP="00AF7F31">
      <w:pPr>
        <w:spacing w:line="360" w:lineRule="auto"/>
        <w:jc w:val="both"/>
      </w:pPr>
      <w:r>
        <w:t xml:space="preserve">In de </w:t>
      </w:r>
      <w:r w:rsidRPr="003D34AD">
        <w:rPr>
          <w:b/>
        </w:rPr>
        <w:t>uitspraken 3, 5 en 12</w:t>
      </w:r>
      <w:r>
        <w:t xml:space="preserve"> is geoordeeld dat </w:t>
      </w:r>
      <w:r w:rsidR="00F62CE1">
        <w:t>de overheids</w:t>
      </w:r>
      <w:r>
        <w:t xml:space="preserve">werkgever </w:t>
      </w:r>
      <w:r w:rsidR="003D34AD">
        <w:t xml:space="preserve">tekort is geschoten in zijn zorgplicht. Zoals in de vorige paragraaf is vermeld kan een </w:t>
      </w:r>
      <w:r w:rsidR="00F47426">
        <w:t>overheids</w:t>
      </w:r>
      <w:r w:rsidR="003D34AD">
        <w:t xml:space="preserve">werkgever aansprakelijk worden gesteld voor de geleden schade indien hij niet aannemelijk kan maken dat hij heeft voldaan aan de zorgplicht om zo de kans op schade zo veel mogelijk te voorkomen </w:t>
      </w:r>
      <w:r w:rsidR="00F47426">
        <w:t xml:space="preserve">en de veiligheid van zijn ambtenaren </w:t>
      </w:r>
      <w:r w:rsidR="003D34AD">
        <w:t xml:space="preserve">zo veel mogelijk te waarborgen. De hiervoor benoemde uitspraken worden uitgebreider gemotiveerd. </w:t>
      </w:r>
    </w:p>
    <w:p w14:paraId="32F757E4" w14:textId="77777777" w:rsidR="001A6069" w:rsidRDefault="001A6069" w:rsidP="00AF7F31">
      <w:pPr>
        <w:spacing w:line="360" w:lineRule="auto"/>
        <w:jc w:val="both"/>
      </w:pPr>
    </w:p>
    <w:p w14:paraId="66B16302" w14:textId="27B4D8A0" w:rsidR="003D34AD" w:rsidRDefault="003D34AD" w:rsidP="00AF7F31">
      <w:pPr>
        <w:spacing w:line="360" w:lineRule="auto"/>
        <w:jc w:val="both"/>
      </w:pPr>
      <w:r>
        <w:t xml:space="preserve">In </w:t>
      </w:r>
      <w:r w:rsidRPr="004C78BB">
        <w:rPr>
          <w:b/>
        </w:rPr>
        <w:t>uitspraak 3</w:t>
      </w:r>
      <w:r>
        <w:t xml:space="preserve"> was er sprake van de situatie waarbij een brandweerman zijn beademingsapparatuur heeft afgegeven aan iemand in nood. </w:t>
      </w:r>
      <w:r w:rsidR="004C78BB">
        <w:t>Aangezien dit verboden is omdat een brandweerman niet zelf in</w:t>
      </w:r>
      <w:r w:rsidR="00F47426">
        <w:t xml:space="preserve"> nood mag komen stelde de overheidswerkgever</w:t>
      </w:r>
      <w:r w:rsidR="004C78BB">
        <w:t xml:space="preserve"> dat hij niet aansprakelijk was. De rechter besliste echter dat </w:t>
      </w:r>
      <w:r w:rsidR="008C19B9">
        <w:t xml:space="preserve">werkgever niet aan de zorgplicht heeft voldaan aangezien er </w:t>
      </w:r>
      <w:r w:rsidR="004C78BB">
        <w:t xml:space="preserve">geen nadrukkelijk </w:t>
      </w:r>
      <w:r w:rsidR="008C19B9">
        <w:t xml:space="preserve">verbod </w:t>
      </w:r>
      <w:r w:rsidR="008C19B9">
        <w:lastRenderedPageBreak/>
        <w:t>(</w:t>
      </w:r>
      <w:r w:rsidR="008C19B9" w:rsidRPr="008C19B9">
        <w:rPr>
          <w:i/>
        </w:rPr>
        <w:t>topic I</w:t>
      </w:r>
      <w:r w:rsidR="008C19B9">
        <w:t xml:space="preserve">) op het afgeven van beademingsapparatuur </w:t>
      </w:r>
      <w:r w:rsidR="004C78BB">
        <w:t>was uitgevaardigd</w:t>
      </w:r>
      <w:r w:rsidR="00F47426">
        <w:t xml:space="preserve">. Daarnaast kon de brandweer </w:t>
      </w:r>
      <w:r w:rsidR="008C19B9">
        <w:t>vanwege defecte apparatuur niet om hulp vragen (</w:t>
      </w:r>
      <w:r w:rsidR="008C19B9" w:rsidRPr="008C19B9">
        <w:rPr>
          <w:i/>
        </w:rPr>
        <w:t>topic L</w:t>
      </w:r>
      <w:r w:rsidR="00F47426">
        <w:t>). In dit geval heeft de ambtenaar</w:t>
      </w:r>
      <w:r w:rsidR="008C19B9">
        <w:t xml:space="preserve"> gekozen voor het redden van levens in plaats van zijn eigen veiligheid. De rechter beoordeelde dat </w:t>
      </w:r>
      <w:r w:rsidR="00F47426">
        <w:t>de overheids</w:t>
      </w:r>
      <w:r w:rsidR="008C19B9">
        <w:t>werkgever in dit geval aansprakelijk kon worden gesteld, omdat er geen nadrukk</w:t>
      </w:r>
      <w:r w:rsidR="00B7449A">
        <w:t xml:space="preserve">elijk verbod was uitgevaardigd om de apparatuur af te staan aan iemand in nood. </w:t>
      </w:r>
    </w:p>
    <w:p w14:paraId="7E832EE0" w14:textId="75164993" w:rsidR="008C19B9" w:rsidRDefault="008C19B9" w:rsidP="00AF7F31">
      <w:pPr>
        <w:spacing w:line="360" w:lineRule="auto"/>
        <w:jc w:val="both"/>
      </w:pPr>
      <w:r>
        <w:t xml:space="preserve">In </w:t>
      </w:r>
      <w:r w:rsidRPr="008C19B9">
        <w:rPr>
          <w:b/>
        </w:rPr>
        <w:t>uitspraak 5</w:t>
      </w:r>
      <w:r>
        <w:t xml:space="preserve"> is </w:t>
      </w:r>
      <w:r w:rsidR="00F47426">
        <w:t>overheids</w:t>
      </w:r>
      <w:r>
        <w:t>werkgever tekortgeschote</w:t>
      </w:r>
      <w:r w:rsidR="00697748">
        <w:t xml:space="preserve">n in zijn zorgplicht, omdat er in dit geval sprake was van een te zachte bandenspanning bij de bedrijfsauto. Er was afgesproken dat de bandenspanning regelmatig gecontroleerd diende te worden. </w:t>
      </w:r>
      <w:r w:rsidR="00F47426">
        <w:t>De ambtenaar</w:t>
      </w:r>
      <w:r w:rsidR="00697748">
        <w:t xml:space="preserve"> heeft dit niet gedaan. Echter, </w:t>
      </w:r>
      <w:r w:rsidR="00F47426">
        <w:t>de overheids</w:t>
      </w:r>
      <w:r w:rsidR="00697748">
        <w:t>werkgever heeft hem hier niet op gewezen en ook niet duidelijk vermeld dat hij dit regelmatig diende te doen</w:t>
      </w:r>
      <w:r w:rsidR="00342051">
        <w:t xml:space="preserve"> (</w:t>
      </w:r>
      <w:r w:rsidR="00342051" w:rsidRPr="00342051">
        <w:rPr>
          <w:i/>
        </w:rPr>
        <w:t>topic I</w:t>
      </w:r>
      <w:r w:rsidR="00342051">
        <w:t>)</w:t>
      </w:r>
      <w:r w:rsidR="00697748">
        <w:t>. Door de te zachte bandenspanning is er een ongeval ontstaan</w:t>
      </w:r>
      <w:r w:rsidR="00342051">
        <w:t xml:space="preserve"> (</w:t>
      </w:r>
      <w:r w:rsidR="00342051" w:rsidRPr="00342051">
        <w:rPr>
          <w:i/>
        </w:rPr>
        <w:t>topic L</w:t>
      </w:r>
      <w:r w:rsidR="00342051">
        <w:t>)</w:t>
      </w:r>
      <w:r w:rsidR="00697748">
        <w:t>. Het defecte werkmateriaal heeft geleid tot het ongeluk</w:t>
      </w:r>
      <w:r w:rsidR="00342051">
        <w:t xml:space="preserve"> (</w:t>
      </w:r>
      <w:r w:rsidR="00342051" w:rsidRPr="00342051">
        <w:rPr>
          <w:i/>
        </w:rPr>
        <w:t>topic E</w:t>
      </w:r>
      <w:r w:rsidR="00342051">
        <w:t>)</w:t>
      </w:r>
      <w:r w:rsidR="00697748">
        <w:t xml:space="preserve">. Om deze reden is de </w:t>
      </w:r>
      <w:r w:rsidR="00F47426">
        <w:t>overheids</w:t>
      </w:r>
      <w:r w:rsidR="00697748">
        <w:t xml:space="preserve">werkgever aansprakelijk gesteld. </w:t>
      </w:r>
    </w:p>
    <w:p w14:paraId="6C281B4B" w14:textId="191B9E8E" w:rsidR="00342051" w:rsidRDefault="00342051" w:rsidP="00AF7F31">
      <w:pPr>
        <w:spacing w:line="360" w:lineRule="auto"/>
        <w:jc w:val="both"/>
      </w:pPr>
      <w:r>
        <w:t xml:space="preserve">In </w:t>
      </w:r>
      <w:r w:rsidRPr="00342051">
        <w:rPr>
          <w:b/>
        </w:rPr>
        <w:t>uitspraak 12</w:t>
      </w:r>
      <w:r>
        <w:t xml:space="preserve"> ging het om een vrij vage situatie waarin veel factoren onduidelijk waren. Vanwege de onbekende factoren kon er ook niet worden bewezen door de </w:t>
      </w:r>
      <w:r w:rsidR="00F47426">
        <w:t>overheidswerkgever dat de ambtenaar</w:t>
      </w:r>
      <w:r>
        <w:t xml:space="preserve"> zich schuldig maakte aan opzet of bewuste roekeloosheid (</w:t>
      </w:r>
      <w:r w:rsidRPr="00342051">
        <w:rPr>
          <w:i/>
        </w:rPr>
        <w:t>topic B</w:t>
      </w:r>
      <w:r>
        <w:t>). Wat er wel vast stond, is dat er geen gordels in de aut</w:t>
      </w:r>
      <w:r w:rsidR="00F47426">
        <w:t xml:space="preserve">o aanwezig waren waar de ambtenaar </w:t>
      </w:r>
      <w:r>
        <w:t xml:space="preserve">gedurende het ongeval gebruik van maakte. Hiermee heeft </w:t>
      </w:r>
      <w:r w:rsidR="00F47426">
        <w:t>de overheids</w:t>
      </w:r>
      <w:r>
        <w:t>werkgever onvoldoende maatregelen genomen om voor een veilige situatie voor werknemer te zorgen (</w:t>
      </w:r>
      <w:r w:rsidRPr="00342051">
        <w:rPr>
          <w:i/>
        </w:rPr>
        <w:t>topic H</w:t>
      </w:r>
      <w:r>
        <w:t>). De rechter heeft geoordeeld dat het causale verband (</w:t>
      </w:r>
      <w:r w:rsidRPr="00342051">
        <w:rPr>
          <w:i/>
        </w:rPr>
        <w:t>topic E</w:t>
      </w:r>
      <w:r>
        <w:t xml:space="preserve">) tussen het ontbreken van de gordels en de geleden schade van werknemer wordt aangenomen, tenzij </w:t>
      </w:r>
      <w:r w:rsidR="00F47426">
        <w:t>de overheids</w:t>
      </w:r>
      <w:r>
        <w:t xml:space="preserve">werkgever het tegendeel kan bewijzen. Aangezien </w:t>
      </w:r>
      <w:r w:rsidR="00F47426">
        <w:t>de overheids</w:t>
      </w:r>
      <w:r>
        <w:t xml:space="preserve">werkgever dit niet kon, is er gesteld dat </w:t>
      </w:r>
      <w:r w:rsidR="00F47426">
        <w:t xml:space="preserve">hij </w:t>
      </w:r>
      <w:r>
        <w:t>is tekortgeschoten in zijn zorgplicht en om die reden aa</w:t>
      </w:r>
      <w:r w:rsidR="00F47426">
        <w:t xml:space="preserve">nsprakelijk is. </w:t>
      </w:r>
    </w:p>
    <w:p w14:paraId="6ABAD1F0" w14:textId="77777777" w:rsidR="00342051" w:rsidRDefault="00342051" w:rsidP="00AF7F31">
      <w:pPr>
        <w:spacing w:line="360" w:lineRule="auto"/>
        <w:jc w:val="both"/>
      </w:pPr>
    </w:p>
    <w:p w14:paraId="040E717D" w14:textId="3E24C094" w:rsidR="00AD2574" w:rsidRDefault="00AD2574" w:rsidP="00AF7F31">
      <w:pPr>
        <w:pStyle w:val="Kop2"/>
        <w:spacing w:line="360" w:lineRule="auto"/>
      </w:pPr>
      <w:bookmarkStart w:id="39" w:name="_Toc483820509"/>
      <w:r>
        <w:t>5.3 Rechterlijke uitspraken van de HR</w:t>
      </w:r>
      <w:bookmarkEnd w:id="39"/>
    </w:p>
    <w:p w14:paraId="753D3EC7" w14:textId="13B1C147" w:rsidR="008C19B9" w:rsidRDefault="00AD2574" w:rsidP="00AF7F31">
      <w:pPr>
        <w:spacing w:line="360" w:lineRule="auto"/>
        <w:jc w:val="both"/>
      </w:pPr>
      <w:r>
        <w:t xml:space="preserve">In deze paragraaf worden de rechterlijke overwegingen die in de onderzochte uitspraken van de HR naar voren zijn gekomen kernachtig weergegeven. Alvorens de uitspraken te bespreken waarin is vastgesteld dat de werkgever aansprakelijk is voor de geleden schade door de werknemer, worden de uitspraken besproken waarin geen werkgeversaansprakelijkheid is beslist. </w:t>
      </w:r>
    </w:p>
    <w:p w14:paraId="5FE72ED1" w14:textId="77777777" w:rsidR="00B7449A" w:rsidRDefault="00B7449A" w:rsidP="00AF7F31">
      <w:pPr>
        <w:spacing w:line="360" w:lineRule="auto"/>
        <w:jc w:val="both"/>
      </w:pPr>
    </w:p>
    <w:p w14:paraId="25508A13" w14:textId="1DCDC71B" w:rsidR="00AD2574" w:rsidRDefault="00AD2574" w:rsidP="00AF7F31">
      <w:pPr>
        <w:pStyle w:val="Kop3"/>
        <w:spacing w:line="360" w:lineRule="auto"/>
      </w:pPr>
      <w:bookmarkStart w:id="40" w:name="_Toc483820510"/>
      <w:r>
        <w:t>5.3.1 Geen werkgeversaansprakelijkheid in het arbeidsrecht</w:t>
      </w:r>
      <w:bookmarkEnd w:id="40"/>
    </w:p>
    <w:p w14:paraId="18C540F9" w14:textId="361BF822" w:rsidR="003A39A8" w:rsidRDefault="00AD2574" w:rsidP="00AF7F31">
      <w:pPr>
        <w:spacing w:line="360" w:lineRule="auto"/>
        <w:jc w:val="both"/>
      </w:pPr>
      <w:r w:rsidRPr="00AD2574">
        <w:t>In deze deelparagraaf wordt omschreven wanneer verzoeken om werkgeversaansprakelijkheid op grond van jurisprudentie zijn afgewezen. De afwijzingsgronden worden hieronder gerubriceerd.</w:t>
      </w:r>
    </w:p>
    <w:p w14:paraId="3B0CC396" w14:textId="77777777" w:rsidR="003A39A8" w:rsidRDefault="003A39A8" w:rsidP="00AF7F31">
      <w:pPr>
        <w:spacing w:line="360" w:lineRule="auto"/>
        <w:jc w:val="both"/>
      </w:pPr>
    </w:p>
    <w:p w14:paraId="42FBE6B6" w14:textId="77777777" w:rsidR="00B7449A" w:rsidRDefault="00B7449A" w:rsidP="00AF7F31">
      <w:pPr>
        <w:spacing w:line="360" w:lineRule="auto"/>
        <w:jc w:val="both"/>
      </w:pPr>
    </w:p>
    <w:p w14:paraId="6A0AF9DB" w14:textId="6BC16A5A" w:rsidR="00AD2574" w:rsidRPr="00AD2574" w:rsidRDefault="00AD2574" w:rsidP="00AF7F31">
      <w:pPr>
        <w:spacing w:line="360" w:lineRule="auto"/>
        <w:jc w:val="both"/>
        <w:rPr>
          <w:u w:val="single"/>
        </w:rPr>
      </w:pPr>
      <w:r w:rsidRPr="00AD2574">
        <w:rPr>
          <w:u w:val="single"/>
        </w:rPr>
        <w:lastRenderedPageBreak/>
        <w:t>Voldaan aan zorgplicht</w:t>
      </w:r>
    </w:p>
    <w:p w14:paraId="02BECB8A" w14:textId="3BED2749" w:rsidR="00A56CDF" w:rsidRDefault="00AD2574" w:rsidP="00AF7F31">
      <w:pPr>
        <w:spacing w:line="360" w:lineRule="auto"/>
        <w:jc w:val="both"/>
      </w:pPr>
      <w:r>
        <w:t xml:space="preserve">In de </w:t>
      </w:r>
      <w:r w:rsidRPr="006B3A8C">
        <w:rPr>
          <w:b/>
        </w:rPr>
        <w:t xml:space="preserve">uitspraken </w:t>
      </w:r>
      <w:r w:rsidR="005B1478" w:rsidRPr="006B3A8C">
        <w:rPr>
          <w:b/>
        </w:rPr>
        <w:t xml:space="preserve">21, 22, </w:t>
      </w:r>
      <w:r w:rsidR="005B1478" w:rsidRPr="003019D4">
        <w:rPr>
          <w:b/>
        </w:rPr>
        <w:t xml:space="preserve">23, </w:t>
      </w:r>
      <w:r w:rsidR="005B1478" w:rsidRPr="002F5654">
        <w:rPr>
          <w:b/>
        </w:rPr>
        <w:t>26 en 28</w:t>
      </w:r>
      <w:r w:rsidR="005B1478" w:rsidRPr="002F5654">
        <w:t xml:space="preserve"> is </w:t>
      </w:r>
      <w:r w:rsidR="005B1478">
        <w:t xml:space="preserve">geoordeeld dat er geen sprake is van werkgeversaansprakelijkheid op grond van het voldoen aan de zorgverplichting. </w:t>
      </w:r>
      <w:r w:rsidR="00486624">
        <w:t xml:space="preserve">Zoals eerder in paragraaf 3.3 </w:t>
      </w:r>
      <w:r w:rsidR="004E0985" w:rsidRPr="004E0985">
        <w:t xml:space="preserve">is uitgelegd, is een werkgever niet aansprakelijk indien hij aannemelijk kan maken dat hij heeft voldaan aan de zorgplicht om zo de kans op schade zo veel mogelijk te voorkomen en de veiligheid van de werknemers zo veel mogelijk te waarborgen. </w:t>
      </w:r>
      <w:r w:rsidR="00A56CDF" w:rsidRPr="00A56CDF">
        <w:t>In de overwegingen blijken meerdere manieren waarop er kan worden voldaan aan de zorgplicht. Dit is afhankelijk van de omstandigheden van de zaak. Aangezien deze manieren samen de zorgplicht vormen, vormen zij samen één categorie. Onder</w:t>
      </w:r>
      <w:r w:rsidR="00486624">
        <w:t xml:space="preserve"> deze categorie vallen topic</w:t>
      </w:r>
      <w:r w:rsidR="00A56CDF" w:rsidRPr="00A56CDF">
        <w:t xml:space="preserve"> D (</w:t>
      </w:r>
      <w:r w:rsidR="00A56CDF" w:rsidRPr="00A56CDF">
        <w:rPr>
          <w:i/>
        </w:rPr>
        <w:t>tekortschieten zorgplicht</w:t>
      </w:r>
      <w:r w:rsidR="00A56CDF" w:rsidRPr="00A56CDF">
        <w:t>),</w:t>
      </w:r>
      <w:r w:rsidR="00486624">
        <w:t xml:space="preserve"> topic</w:t>
      </w:r>
      <w:r w:rsidR="00A56CDF" w:rsidRPr="00A56CDF">
        <w:t xml:space="preserve"> F (</w:t>
      </w:r>
      <w:r w:rsidR="00A56CDF" w:rsidRPr="00A56CDF">
        <w:rPr>
          <w:i/>
        </w:rPr>
        <w:t>ervaring ambtenaar/werknemer</w:t>
      </w:r>
      <w:r w:rsidR="00A56CDF" w:rsidRPr="00A56CDF">
        <w:t xml:space="preserve">), </w:t>
      </w:r>
      <w:r w:rsidR="00486624">
        <w:t xml:space="preserve">topic </w:t>
      </w:r>
      <w:r w:rsidR="00A56CDF" w:rsidRPr="00A56CDF">
        <w:t>H (</w:t>
      </w:r>
      <w:r w:rsidR="00A56CDF" w:rsidRPr="00A56CDF">
        <w:rPr>
          <w:i/>
        </w:rPr>
        <w:t>redelijkerwijs onvoldoende maatregelen</w:t>
      </w:r>
      <w:r w:rsidR="00A56CDF" w:rsidRPr="00A56CDF">
        <w:t xml:space="preserve">), </w:t>
      </w:r>
      <w:r w:rsidR="00486624">
        <w:t xml:space="preserve">topic </w:t>
      </w:r>
      <w:r w:rsidR="00A56CDF" w:rsidRPr="00A56CDF">
        <w:t>I (</w:t>
      </w:r>
      <w:r w:rsidR="00A56CDF" w:rsidRPr="00A56CDF">
        <w:rPr>
          <w:i/>
        </w:rPr>
        <w:t>procedures zijn zorgvuldig doorgesproken</w:t>
      </w:r>
      <w:r w:rsidR="00A56CDF" w:rsidRPr="00A56CDF">
        <w:t xml:space="preserve">) en </w:t>
      </w:r>
      <w:r w:rsidR="00486624">
        <w:t xml:space="preserve">topic </w:t>
      </w:r>
      <w:r w:rsidR="00A56CDF" w:rsidRPr="00A56CDF">
        <w:t>L (</w:t>
      </w:r>
      <w:r w:rsidR="00A56CDF" w:rsidRPr="00A56CDF">
        <w:rPr>
          <w:i/>
        </w:rPr>
        <w:t>apparatuur/werkmateriaal niet in orde</w:t>
      </w:r>
      <w:r w:rsidR="00A56CDF" w:rsidRPr="00A56CDF">
        <w:t>).</w:t>
      </w:r>
      <w:r w:rsidR="00486624">
        <w:t xml:space="preserve"> </w:t>
      </w:r>
      <w:r w:rsidR="004E0985" w:rsidRPr="004E0985">
        <w:t>De hiervoor genoemde uitspraken worden uitgebreider gemotiveerd.</w:t>
      </w:r>
      <w:r w:rsidR="00A56CDF">
        <w:t xml:space="preserve"> </w:t>
      </w:r>
    </w:p>
    <w:p w14:paraId="376D4688" w14:textId="77777777" w:rsidR="004E0985" w:rsidRDefault="004E0985" w:rsidP="00AF7F31">
      <w:pPr>
        <w:spacing w:line="360" w:lineRule="auto"/>
        <w:jc w:val="both"/>
      </w:pPr>
    </w:p>
    <w:p w14:paraId="27F8A777" w14:textId="3133E1B3" w:rsidR="004E0985" w:rsidRDefault="004E0985" w:rsidP="00AF7F31">
      <w:pPr>
        <w:spacing w:line="360" w:lineRule="auto"/>
        <w:jc w:val="both"/>
      </w:pPr>
      <w:r>
        <w:t xml:space="preserve">In </w:t>
      </w:r>
      <w:r w:rsidRPr="004E0985">
        <w:rPr>
          <w:b/>
        </w:rPr>
        <w:t xml:space="preserve">uitspraak 21 </w:t>
      </w:r>
      <w:r>
        <w:t>is  er sprake geweest van het feit dat de werkgever heeft voldaan aan zijn zorgplicht, ondanks het feit dat hij meer instructies had mogen geven (</w:t>
      </w:r>
      <w:r w:rsidRPr="004E0985">
        <w:rPr>
          <w:i/>
        </w:rPr>
        <w:t>topic I</w:t>
      </w:r>
      <w:r>
        <w:t>). Hierbij speelt het feit dat de zorgplicht van de werkgever beperkter is wanneer dit zich af speelt op een plek buiten het gezag en toezicht van de werkgever. In deze zaak ging het om een openbaar tankstation dat zeer vervuild was met olie. Werknemer is uitgegleden nadat er olie onder zijn schoen bleef zitten na het bezoekje aan het tankstation. In deze zaak speelt de algemene bekendheid ook een grote rol. Hierbij is door de rechter meegewogen dat de werknemer een ervaren bestuurder was</w:t>
      </w:r>
      <w:r w:rsidR="00A56CDF">
        <w:t xml:space="preserve"> (</w:t>
      </w:r>
      <w:r w:rsidR="00A56CDF" w:rsidRPr="00A56CDF">
        <w:rPr>
          <w:i/>
        </w:rPr>
        <w:t>topic F</w:t>
      </w:r>
      <w:r w:rsidR="00A56CDF">
        <w:t>)</w:t>
      </w:r>
      <w:r>
        <w:t xml:space="preserve"> en het </w:t>
      </w:r>
      <w:r w:rsidR="00A56CDF">
        <w:t>algemeen bekend</w:t>
      </w:r>
      <w:r>
        <w:t xml:space="preserve"> is dat er olie bij tankstation</w:t>
      </w:r>
      <w:r w:rsidR="00B7449A">
        <w:t>s kan liggen. In deze zaak is</w:t>
      </w:r>
      <w:r>
        <w:t xml:space="preserve"> dus ook geen sprake van werkgeversaansprakelijkheid. </w:t>
      </w:r>
      <w:r w:rsidR="00A56CDF">
        <w:t xml:space="preserve">Ook in </w:t>
      </w:r>
      <w:r w:rsidR="00A56CDF" w:rsidRPr="00A56CDF">
        <w:rPr>
          <w:b/>
        </w:rPr>
        <w:t>uitspraak 22</w:t>
      </w:r>
      <w:r w:rsidR="00A56CDF">
        <w:t xml:space="preserve"> was er sprake van het voldoen van de zorgplicht en de algemene bekendheid van een bepaald gevaar. Het ging hierbij om een werknemer die zichzelf met een broodmes in haar vingers h</w:t>
      </w:r>
      <w:r w:rsidR="00814979">
        <w:t>ad gesneden. De rechter heeft ge</w:t>
      </w:r>
      <w:r w:rsidR="00A56CDF">
        <w:t>oordeeld dat gezien de werkzaamheden van werknemer en de algemene bekendheid dat een mes scherp kan zijn, er geen extra instructies van werkgever gevergd konden worden (</w:t>
      </w:r>
      <w:r w:rsidR="00A56CDF" w:rsidRPr="00A56CDF">
        <w:rPr>
          <w:i/>
        </w:rPr>
        <w:t>topic I</w:t>
      </w:r>
      <w:r w:rsidR="00A56CDF">
        <w:t xml:space="preserve">). Hij heeft dan ook voldaan aan zijn zorgplicht. In </w:t>
      </w:r>
      <w:r w:rsidR="00A56CDF" w:rsidRPr="00A56CDF">
        <w:rPr>
          <w:b/>
        </w:rPr>
        <w:t>uitspraak 23</w:t>
      </w:r>
      <w:r w:rsidR="00A56CDF">
        <w:t xml:space="preserve"> was er sprake van een zelfde soort situatie. Hierbij ging het om een werknemer die is uitgegleden over tegels die glad waren geworden door de regen. </w:t>
      </w:r>
      <w:r w:rsidR="00814979">
        <w:t>De rechter heeft in deze zaak ge</w:t>
      </w:r>
      <w:r w:rsidR="00A56CDF">
        <w:t>oordeeld dat er redelijkerwijs niet van werkgever kan worden verwacht om er alles aan te doen om uitglijden na regenval te voorkomen (</w:t>
      </w:r>
      <w:r w:rsidR="00A56CDF" w:rsidRPr="00A56CDF">
        <w:rPr>
          <w:i/>
        </w:rPr>
        <w:t>topic  H</w:t>
      </w:r>
      <w:r w:rsidR="00A56CDF">
        <w:t xml:space="preserve">). Daarnaast was er ook in deze zaak sprake van algemene bekendheid. Werknemer dient te weten dat er gladheid kan ontstaan na regenval. De werkgever heeft in deze zaak dan ook voldoende aannemelijk gemaakt aan zijn zorgplicht te hebben voldaan. </w:t>
      </w:r>
    </w:p>
    <w:p w14:paraId="24358EFA" w14:textId="3646F8B4" w:rsidR="003019D4" w:rsidRDefault="003019D4" w:rsidP="00AF7F31">
      <w:pPr>
        <w:spacing w:line="360" w:lineRule="auto"/>
        <w:jc w:val="both"/>
      </w:pPr>
      <w:r>
        <w:t xml:space="preserve">In </w:t>
      </w:r>
      <w:r w:rsidRPr="003019D4">
        <w:rPr>
          <w:b/>
        </w:rPr>
        <w:t>uitspraak 26</w:t>
      </w:r>
      <w:r>
        <w:t xml:space="preserve"> heeft niks er op gewezen dat werkgever tekort zou zijn geschoten in zijn zorgplicht ten behoeve van het schoonmaken van een koffievlek. De rechter heeft dan ook beoordeeld dat hier </w:t>
      </w:r>
      <w:r>
        <w:lastRenderedPageBreak/>
        <w:t>geen verdere instructies (</w:t>
      </w:r>
      <w:r w:rsidRPr="003019D4">
        <w:rPr>
          <w:i/>
        </w:rPr>
        <w:t>topic I</w:t>
      </w:r>
      <w:r>
        <w:t xml:space="preserve">) voor nodig zijn geweest. De werkgever kan dan ook niet aansprakelijk worden gesteld op grond van het tekortschieten in zijn zorgplicht. </w:t>
      </w:r>
    </w:p>
    <w:p w14:paraId="5BBFD619" w14:textId="6CCFDBF2" w:rsidR="003019D4" w:rsidRDefault="003019D4" w:rsidP="00AF7F31">
      <w:pPr>
        <w:spacing w:line="360" w:lineRule="auto"/>
        <w:jc w:val="both"/>
      </w:pPr>
      <w:r>
        <w:t xml:space="preserve">In </w:t>
      </w:r>
      <w:r w:rsidRPr="002F5654">
        <w:rPr>
          <w:b/>
        </w:rPr>
        <w:t>uitspraak 28</w:t>
      </w:r>
      <w:r>
        <w:t xml:space="preserve"> was er sprake van onwetendheid bij de werkgever over een gat in een dak waar uiteindelijk een lichtkoepel in zou komen. Aangezien werkgever hier niet van op de hoogte was, kon hij werkn</w:t>
      </w:r>
      <w:r w:rsidR="002F5654">
        <w:t>emer hier niet voor waarschuwen. Daarnaast was er sprake van een redelijk eenvoudige klus die geen extra instructies van werkgevers kant vergde (</w:t>
      </w:r>
      <w:r w:rsidR="002F5654" w:rsidRPr="002F5654">
        <w:rPr>
          <w:i/>
        </w:rPr>
        <w:t>topic I</w:t>
      </w:r>
      <w:r w:rsidR="002F5654">
        <w:t>). Ook speelde mee dat werknemer veel</w:t>
      </w:r>
      <w:r w:rsidR="00814979">
        <w:t xml:space="preserve"> ervaring had en diploma’s in zijn bezit had</w:t>
      </w:r>
      <w:r w:rsidR="002F5654">
        <w:t xml:space="preserve"> omtrent de werkzaamheden voor deze klus (</w:t>
      </w:r>
      <w:r w:rsidR="002F5654" w:rsidRPr="002F5654">
        <w:rPr>
          <w:i/>
        </w:rPr>
        <w:t>topic F</w:t>
      </w:r>
      <w:r w:rsidR="002F5654">
        <w:t xml:space="preserve">). De werkgever heeft dan ook voldoende gedaan aan zijn zorgplicht. </w:t>
      </w:r>
    </w:p>
    <w:p w14:paraId="0D0E8193" w14:textId="77777777" w:rsidR="00365914" w:rsidRDefault="00365914" w:rsidP="00AF7F31">
      <w:pPr>
        <w:spacing w:line="360" w:lineRule="auto"/>
        <w:jc w:val="both"/>
      </w:pPr>
    </w:p>
    <w:p w14:paraId="008D9CAD" w14:textId="0C957DB4" w:rsidR="00365914" w:rsidRPr="00365914" w:rsidRDefault="00365914" w:rsidP="00AF7F31">
      <w:pPr>
        <w:spacing w:line="360" w:lineRule="auto"/>
        <w:jc w:val="both"/>
        <w:rPr>
          <w:u w:val="single"/>
        </w:rPr>
      </w:pPr>
      <w:r w:rsidRPr="00365914">
        <w:rPr>
          <w:u w:val="single"/>
        </w:rPr>
        <w:t>Geen sprake van uitoefening werkzaamheden</w:t>
      </w:r>
    </w:p>
    <w:p w14:paraId="4BB45935" w14:textId="4FD45953" w:rsidR="002F5654" w:rsidRDefault="00365914" w:rsidP="00AF7F31">
      <w:pPr>
        <w:spacing w:line="360" w:lineRule="auto"/>
        <w:jc w:val="both"/>
      </w:pPr>
      <w:r w:rsidRPr="00365914">
        <w:t xml:space="preserve">De </w:t>
      </w:r>
      <w:r>
        <w:t xml:space="preserve">tweede en tevens </w:t>
      </w:r>
      <w:r w:rsidRPr="00365914">
        <w:t>laatste categorie afwijzingsgronden voor de werkgeversaansprakelijkheid wordt gevormd door het feit dat er niet is voldaan aan de voorwaarden om te spreken van een di</w:t>
      </w:r>
      <w:r>
        <w:t xml:space="preserve">enstongeval. Zoals in paragraaf </w:t>
      </w:r>
      <w:r w:rsidR="00486624">
        <w:t>3.2</w:t>
      </w:r>
      <w:r>
        <w:t xml:space="preserve"> </w:t>
      </w:r>
      <w:r w:rsidRPr="00365914">
        <w:t xml:space="preserve">is besproken is er sprake van een dienstongeval indien het ongeval in uitvoering van de werkzaamheden plaatsvindt. In de </w:t>
      </w:r>
      <w:r>
        <w:t xml:space="preserve">geanalyseerde uitspraken blijken bij </w:t>
      </w:r>
      <w:r w:rsidR="004F0E48">
        <w:t xml:space="preserve">vier uitspraken geen sprake te zijn van een dienstongeval vanwege het feit dat de schade niet is opgelopen in uitoefening van de werkzaamheden. Dit is het geval in </w:t>
      </w:r>
      <w:r w:rsidR="004F0E48" w:rsidRPr="004F0E48">
        <w:rPr>
          <w:b/>
        </w:rPr>
        <w:t>uitspraak 32, 34, 35 en 37</w:t>
      </w:r>
      <w:r w:rsidR="004F0E48">
        <w:t>.</w:t>
      </w:r>
    </w:p>
    <w:p w14:paraId="2288AE2E" w14:textId="77777777" w:rsidR="004F0E48" w:rsidRDefault="004F0E48" w:rsidP="00AF7F31">
      <w:pPr>
        <w:spacing w:line="360" w:lineRule="auto"/>
        <w:jc w:val="both"/>
      </w:pPr>
    </w:p>
    <w:p w14:paraId="708EF17A" w14:textId="1FC6B26E" w:rsidR="004F0E48" w:rsidRDefault="00B815E3" w:rsidP="00AF7F31">
      <w:pPr>
        <w:spacing w:line="360" w:lineRule="auto"/>
        <w:jc w:val="both"/>
      </w:pPr>
      <w:r>
        <w:t xml:space="preserve">In </w:t>
      </w:r>
      <w:r w:rsidRPr="00B815E3">
        <w:rPr>
          <w:b/>
        </w:rPr>
        <w:t>uitspraak 32, 34 en 35</w:t>
      </w:r>
      <w:r>
        <w:t xml:space="preserve"> was er sprake van woon-werkverkeer. In het geval van woon-werkverkeer is er geen zorgverplichting voor de werkgever. De rit van huis naar werk of andersom behoort dan ook  niet tot uitvoering van de werkzaamheden</w:t>
      </w:r>
      <w:r w:rsidR="009C3F1A">
        <w:t xml:space="preserve"> (</w:t>
      </w:r>
      <w:r w:rsidR="009C3F1A" w:rsidRPr="009C3F1A">
        <w:rPr>
          <w:i/>
        </w:rPr>
        <w:t>topic A</w:t>
      </w:r>
      <w:r w:rsidR="009C3F1A">
        <w:t>)</w:t>
      </w:r>
      <w:r>
        <w:t xml:space="preserve">. In </w:t>
      </w:r>
      <w:r w:rsidRPr="009C3F1A">
        <w:rPr>
          <w:b/>
        </w:rPr>
        <w:t>uitspraak 37</w:t>
      </w:r>
      <w:r>
        <w:t xml:space="preserve"> </w:t>
      </w:r>
      <w:r w:rsidR="009C3F1A">
        <w:t>is beoordeeld door de rechter dat de zorgverplichting ook niet geldt wanneer de schade is geleden in een privésituatie, zoals thuis. Ook dan is er geen sprake van een dienstongeval en kan de werkgever niet aansprakelijk worden gesteld voor de geleden schade (</w:t>
      </w:r>
      <w:r w:rsidR="009C3F1A" w:rsidRPr="009C3F1A">
        <w:rPr>
          <w:i/>
        </w:rPr>
        <w:t>topic A</w:t>
      </w:r>
      <w:r w:rsidR="009C3F1A">
        <w:t xml:space="preserve">). De rechter heeft in deze uitspraak er wel bij vermeld dat een werknemer wel aansprakelijkheid op grond van art. 7:611 BW kan vorderen indien werkgever bekend was met de gevaren maar desondanks geen maatregelen heeft getroffen om de werknemer veilig te stellen. </w:t>
      </w:r>
    </w:p>
    <w:p w14:paraId="24B7E979" w14:textId="77777777" w:rsidR="009C3F1A" w:rsidRDefault="009C3F1A" w:rsidP="00AF7F31">
      <w:pPr>
        <w:spacing w:line="360" w:lineRule="auto"/>
        <w:jc w:val="both"/>
      </w:pPr>
    </w:p>
    <w:p w14:paraId="3E8493AF" w14:textId="6491B99C" w:rsidR="009C3F1A" w:rsidRDefault="00AA1B5A" w:rsidP="00AF7F31">
      <w:pPr>
        <w:pStyle w:val="Kop3"/>
        <w:spacing w:line="360" w:lineRule="auto"/>
      </w:pPr>
      <w:bookmarkStart w:id="41" w:name="_Toc483820511"/>
      <w:r>
        <w:t>5.3.2 Werkgeversaansprakelijkheid in het arbeidsrecht</w:t>
      </w:r>
      <w:bookmarkEnd w:id="41"/>
    </w:p>
    <w:p w14:paraId="0BDC8984" w14:textId="5EA76A48" w:rsidR="00AA1B5A" w:rsidRDefault="00AA1B5A" w:rsidP="00AF7F31">
      <w:pPr>
        <w:spacing w:line="360" w:lineRule="auto"/>
        <w:jc w:val="both"/>
      </w:pPr>
      <w:r>
        <w:t>In deze deelparagraaf wordt besproken op basis van welke gronden er wel sprake was van werkgeversaansprakelijkheid. Deze toewijzingsgronden worden hier onder benoemd.</w:t>
      </w:r>
    </w:p>
    <w:p w14:paraId="60CF11EE" w14:textId="77777777" w:rsidR="002F5654" w:rsidRDefault="002F5654" w:rsidP="00AF7F31">
      <w:pPr>
        <w:spacing w:line="360" w:lineRule="auto"/>
        <w:jc w:val="both"/>
      </w:pPr>
    </w:p>
    <w:p w14:paraId="461EFB7A" w14:textId="4B35AD5C" w:rsidR="00AA1B5A" w:rsidRDefault="00AA1B5A" w:rsidP="00AF7F31">
      <w:pPr>
        <w:spacing w:line="360" w:lineRule="auto"/>
        <w:jc w:val="both"/>
      </w:pPr>
      <w:r w:rsidRPr="00AA1B5A">
        <w:rPr>
          <w:u w:val="single"/>
        </w:rPr>
        <w:t>Niet voldaan aan zorgplicht</w:t>
      </w:r>
      <w:r>
        <w:tab/>
      </w:r>
    </w:p>
    <w:p w14:paraId="73B8130D" w14:textId="1D50F088" w:rsidR="003A39A8" w:rsidRDefault="00BF55BA" w:rsidP="00AF7F31">
      <w:pPr>
        <w:spacing w:line="360" w:lineRule="auto"/>
        <w:jc w:val="both"/>
      </w:pPr>
      <w:r>
        <w:t xml:space="preserve">In de </w:t>
      </w:r>
      <w:r>
        <w:rPr>
          <w:b/>
        </w:rPr>
        <w:t>uitspraken</w:t>
      </w:r>
      <w:r w:rsidRPr="00BF55BA">
        <w:rPr>
          <w:b/>
        </w:rPr>
        <w:t xml:space="preserve"> </w:t>
      </w:r>
      <w:r w:rsidRPr="007E0AFA">
        <w:rPr>
          <w:b/>
          <w:color w:val="000000" w:themeColor="text1"/>
        </w:rPr>
        <w:t>27,</w:t>
      </w:r>
      <w:r w:rsidRPr="00BF55BA">
        <w:rPr>
          <w:b/>
          <w:color w:val="FF0000"/>
        </w:rPr>
        <w:t xml:space="preserve"> </w:t>
      </w:r>
      <w:r w:rsidRPr="007E0AFA">
        <w:rPr>
          <w:b/>
          <w:color w:val="000000" w:themeColor="text1"/>
        </w:rPr>
        <w:t>29,</w:t>
      </w:r>
      <w:r w:rsidRPr="00BF55BA">
        <w:rPr>
          <w:b/>
          <w:color w:val="FF0000"/>
        </w:rPr>
        <w:t xml:space="preserve"> </w:t>
      </w:r>
      <w:r w:rsidRPr="004E1482">
        <w:rPr>
          <w:b/>
        </w:rPr>
        <w:t>30, 33</w:t>
      </w:r>
      <w:r w:rsidRPr="00E26EC0">
        <w:rPr>
          <w:b/>
        </w:rPr>
        <w:t xml:space="preserve">, </w:t>
      </w:r>
      <w:r w:rsidR="00E26EC0" w:rsidRPr="00AC3F91">
        <w:rPr>
          <w:b/>
        </w:rPr>
        <w:t>36</w:t>
      </w:r>
      <w:r w:rsidRPr="00AC3F91">
        <w:rPr>
          <w:b/>
        </w:rPr>
        <w:t xml:space="preserve"> </w:t>
      </w:r>
      <w:r w:rsidR="00E26EC0" w:rsidRPr="00AC3F91">
        <w:rPr>
          <w:b/>
        </w:rPr>
        <w:t xml:space="preserve">en </w:t>
      </w:r>
      <w:r w:rsidRPr="00AC3F91">
        <w:rPr>
          <w:b/>
        </w:rPr>
        <w:t>40</w:t>
      </w:r>
      <w:r w:rsidR="00AA1B5A" w:rsidRPr="00AC3F91">
        <w:t xml:space="preserve"> </w:t>
      </w:r>
      <w:r w:rsidR="00AA1B5A">
        <w:t xml:space="preserve">is geoordeeld dat werkgever tekort is geschoten in zijn zorgplicht. Zoals in de vorige paragraaf is vermeld kan een werkgever aansprakelijk worden gesteld </w:t>
      </w:r>
      <w:r w:rsidR="00AA1B5A">
        <w:lastRenderedPageBreak/>
        <w:t xml:space="preserve">voor de geleden schade indien hij niet aannemelijk kan maken dat hij heeft voldaan aan de zorgplicht om zo de kans op schade zo veel mogelijk te voorkomen en de veiligheid van werknemers zo veel mogelijk te waarborgen. </w:t>
      </w:r>
      <w:r w:rsidR="00E26EC0">
        <w:t>Onder deze categorie vallen ev</w:t>
      </w:r>
      <w:r w:rsidR="00486624">
        <w:t>enals in de vorige paragraaf topic</w:t>
      </w:r>
      <w:r w:rsidR="00E26EC0">
        <w:t xml:space="preserve"> D (</w:t>
      </w:r>
      <w:r w:rsidR="00E26EC0" w:rsidRPr="00AA1B5A">
        <w:rPr>
          <w:i/>
        </w:rPr>
        <w:t>tekortschieten zorgplicht</w:t>
      </w:r>
      <w:r w:rsidR="00E26EC0">
        <w:t xml:space="preserve">), </w:t>
      </w:r>
      <w:r w:rsidR="00486624">
        <w:t xml:space="preserve">topic </w:t>
      </w:r>
      <w:r w:rsidR="00E26EC0">
        <w:t>F (</w:t>
      </w:r>
      <w:r w:rsidR="00E26EC0" w:rsidRPr="00AA1B5A">
        <w:rPr>
          <w:i/>
        </w:rPr>
        <w:t>ervaring ambtenaar/werknemer</w:t>
      </w:r>
      <w:r w:rsidR="00E26EC0">
        <w:t xml:space="preserve">), </w:t>
      </w:r>
      <w:r w:rsidR="00486624">
        <w:t xml:space="preserve">topic </w:t>
      </w:r>
      <w:r w:rsidR="00E26EC0">
        <w:t>H (</w:t>
      </w:r>
      <w:r w:rsidR="00E26EC0" w:rsidRPr="00AA1B5A">
        <w:rPr>
          <w:i/>
        </w:rPr>
        <w:t>rederlijkwijs onvoldoende maatregelen</w:t>
      </w:r>
      <w:r w:rsidR="00E26EC0">
        <w:t xml:space="preserve">), </w:t>
      </w:r>
      <w:r w:rsidR="00486624">
        <w:t xml:space="preserve">topic </w:t>
      </w:r>
      <w:r w:rsidR="00E26EC0">
        <w:t>I (</w:t>
      </w:r>
      <w:r w:rsidR="00E26EC0" w:rsidRPr="00AA1B5A">
        <w:rPr>
          <w:i/>
        </w:rPr>
        <w:t>procedures zijn zorgvuldig doorgesproken</w:t>
      </w:r>
      <w:r w:rsidR="00E26EC0">
        <w:t xml:space="preserve">) en </w:t>
      </w:r>
      <w:r w:rsidR="00486624">
        <w:t xml:space="preserve">topic </w:t>
      </w:r>
      <w:r w:rsidR="00E26EC0">
        <w:t>L (</w:t>
      </w:r>
      <w:r w:rsidR="00E26EC0" w:rsidRPr="00AA1B5A">
        <w:rPr>
          <w:i/>
        </w:rPr>
        <w:t>apparatuur/werkmateriaal niet in orde</w:t>
      </w:r>
      <w:r w:rsidR="00E26EC0">
        <w:t xml:space="preserve">) een rol. </w:t>
      </w:r>
      <w:r w:rsidR="00AA1B5A">
        <w:t xml:space="preserve">De hiervoor benoemde uitspraken worden </w:t>
      </w:r>
      <w:r w:rsidR="00E26EC0">
        <w:t xml:space="preserve">hieronder </w:t>
      </w:r>
      <w:r w:rsidR="00AA1B5A">
        <w:t>uitgebreider gemotiveerd.</w:t>
      </w:r>
    </w:p>
    <w:p w14:paraId="7908658D" w14:textId="77777777" w:rsidR="003A39A8" w:rsidRDefault="003A39A8" w:rsidP="00AF7F31">
      <w:pPr>
        <w:spacing w:line="360" w:lineRule="auto"/>
        <w:jc w:val="both"/>
      </w:pPr>
    </w:p>
    <w:p w14:paraId="2E06189E" w14:textId="13824619" w:rsidR="004E1482" w:rsidRDefault="00BF55BA" w:rsidP="00AF7F31">
      <w:pPr>
        <w:spacing w:line="360" w:lineRule="auto"/>
        <w:jc w:val="both"/>
      </w:pPr>
      <w:r>
        <w:t xml:space="preserve">In </w:t>
      </w:r>
      <w:r w:rsidRPr="007E0AFA">
        <w:rPr>
          <w:b/>
        </w:rPr>
        <w:t>uitspraak 27</w:t>
      </w:r>
      <w:r>
        <w:t xml:space="preserve"> heeft de rechter beoordeeld dat er sprake was van het tekortschieten in </w:t>
      </w:r>
      <w:r w:rsidR="007E0AFA">
        <w:t>de zor</w:t>
      </w:r>
      <w:r w:rsidR="00814979">
        <w:t>gplicht aangezien werkgever niet</w:t>
      </w:r>
      <w:r w:rsidR="007E0AFA">
        <w:t xml:space="preserve"> voldoende onderzoek heeft verricht naar de gevaren van machines (</w:t>
      </w:r>
      <w:r w:rsidR="007E0AFA" w:rsidRPr="007E0AFA">
        <w:rPr>
          <w:i/>
        </w:rPr>
        <w:t>topic H</w:t>
      </w:r>
      <w:r w:rsidR="007E0AFA">
        <w:t>) en geen schriftelijke normen heeft opgesteld voor werknemer omtrent het gebruik van de machines (</w:t>
      </w:r>
      <w:r w:rsidR="007E0AFA" w:rsidRPr="007E0AFA">
        <w:rPr>
          <w:i/>
        </w:rPr>
        <w:t>topic I</w:t>
      </w:r>
      <w:r w:rsidR="007E0AFA">
        <w:t xml:space="preserve">). Doordat werkgever zich niet heeft gehouden aan deze twee factoren is er een onveilige situatie ontstaan. Ook in </w:t>
      </w:r>
      <w:r w:rsidR="007E0AFA" w:rsidRPr="007E0AFA">
        <w:rPr>
          <w:b/>
        </w:rPr>
        <w:t>uitspraak 29</w:t>
      </w:r>
      <w:r w:rsidR="007E0AFA">
        <w:t xml:space="preserve"> zijn te weinig veiligheidsmaatregelen genomen (</w:t>
      </w:r>
      <w:r w:rsidR="007E0AFA" w:rsidRPr="00814979">
        <w:rPr>
          <w:i/>
        </w:rPr>
        <w:t>topic H</w:t>
      </w:r>
      <w:r w:rsidR="007E0AFA">
        <w:t>) en veiligheidsinstructies gegeven (</w:t>
      </w:r>
      <w:r w:rsidR="007E0AFA" w:rsidRPr="007E0AFA">
        <w:rPr>
          <w:i/>
        </w:rPr>
        <w:t>topic I</w:t>
      </w:r>
      <w:r w:rsidR="007E0AFA">
        <w:t>) omtrent het bezorgen van post. De rechter heeft hierbij geoordeeld dat het nemen van veiligheidsmaatregelen de kans op risico’s had kunnen verkleinen (</w:t>
      </w:r>
      <w:r w:rsidR="007E0AFA" w:rsidRPr="007E0AFA">
        <w:rPr>
          <w:i/>
        </w:rPr>
        <w:t>topic E</w:t>
      </w:r>
      <w:r w:rsidR="007E0AFA">
        <w:t xml:space="preserve">). In deze zaak heeft de rechter ook nog opgemerkt dat ervaring bij werknemers juist kan zorgen voor onvoorzichtigheid en onoplettendheid. Werkgever dient hier op in te spelen door regelmatig duidelijke instructies te geven. </w:t>
      </w:r>
      <w:r w:rsidR="004E1482">
        <w:t xml:space="preserve">In </w:t>
      </w:r>
      <w:r w:rsidR="004E1482" w:rsidRPr="004E1482">
        <w:rPr>
          <w:b/>
        </w:rPr>
        <w:t>uitspraak 30</w:t>
      </w:r>
      <w:r w:rsidR="004E1482">
        <w:t xml:space="preserve"> heeft de rechter beoordeeld dat de werkgever onvoldoende inlichting heeft gegeven over de gevaren van bepaalde chemische stoffen (</w:t>
      </w:r>
      <w:r w:rsidR="004E1482" w:rsidRPr="004E1482">
        <w:rPr>
          <w:i/>
        </w:rPr>
        <w:t>topic I</w:t>
      </w:r>
      <w:r w:rsidR="004E1482">
        <w:t>). Het veiligheidsbeleid was dan ook niet consistent (</w:t>
      </w:r>
      <w:r w:rsidR="004E1482" w:rsidRPr="004E1482">
        <w:rPr>
          <w:i/>
        </w:rPr>
        <w:t>topic H</w:t>
      </w:r>
      <w:r w:rsidR="004E1482">
        <w:t xml:space="preserve">). Hiermee heeft de werkgever dan ook niet voldaan aan zijn zorgplicht. In </w:t>
      </w:r>
      <w:r w:rsidR="004E1482" w:rsidRPr="004E1482">
        <w:rPr>
          <w:b/>
        </w:rPr>
        <w:t>uitspraak 33</w:t>
      </w:r>
      <w:r w:rsidR="004E1482">
        <w:t xml:space="preserve"> waren er volgens de rechter ook onvoldoende maatregelen genomen om aan de zorgplicht te voldoen. Zo was er onvoldoende onderzoek gedaan naar remsystemen van steigers (</w:t>
      </w:r>
      <w:r w:rsidR="004E1482" w:rsidRPr="004E1482">
        <w:rPr>
          <w:i/>
        </w:rPr>
        <w:t>topic H</w:t>
      </w:r>
      <w:r w:rsidR="004E1482">
        <w:t xml:space="preserve">). Nu dienden de werknemers zelf een remsysteem te ‘verzinnen’. Werkgever had rekening moeten hadden met de vergeetachtigheid van werknemers. </w:t>
      </w:r>
      <w:r w:rsidR="00814979">
        <w:t>De werknemers waren vergeten om het zelf bedachte remsysteem toe te passen. Aangezien er geen goed remsysteem op de apparatuur zat en daarmee gezegd kan worden dat het werkmateriaal niet in orde was (</w:t>
      </w:r>
      <w:r w:rsidR="00814979">
        <w:rPr>
          <w:i/>
        </w:rPr>
        <w:t>topic L</w:t>
      </w:r>
      <w:r w:rsidR="00814979">
        <w:t>), heeft er een ongeval plaatsgevonden. De werkgever heeft de werknemers niet regelmatig gewezen op het zelf in de gaten houden van een remsysteem (</w:t>
      </w:r>
      <w:r w:rsidR="00814979" w:rsidRPr="00814979">
        <w:rPr>
          <w:i/>
        </w:rPr>
        <w:t>topic I</w:t>
      </w:r>
      <w:r w:rsidR="00814979">
        <w:t>). Een beter systeem had schade kunnen voorkomen (</w:t>
      </w:r>
      <w:r w:rsidR="00814979" w:rsidRPr="00814979">
        <w:rPr>
          <w:i/>
        </w:rPr>
        <w:t>topic E</w:t>
      </w:r>
      <w:r w:rsidR="00814979">
        <w:t xml:space="preserve">). </w:t>
      </w:r>
      <w:r w:rsidR="004E1482">
        <w:t xml:space="preserve">Werkgever is dan ook aansprakelijk gesteld omdat hij onvoldoende maatregelen heeft genomen om de  kans op schade te verkleinen. </w:t>
      </w:r>
      <w:r w:rsidR="00E26EC0">
        <w:t xml:space="preserve">In </w:t>
      </w:r>
      <w:r w:rsidR="00E26EC0" w:rsidRPr="00E26EC0">
        <w:rPr>
          <w:b/>
        </w:rPr>
        <w:t>uitspraak 36</w:t>
      </w:r>
      <w:r w:rsidR="00814979">
        <w:t xml:space="preserve"> heeft de rechter g</w:t>
      </w:r>
      <w:r w:rsidR="00E26EC0">
        <w:t>eoordeeld dat de werkgever onvoldoende maatregelen heeft genomen tegen het uitglijden over waterplassen in een wasserij. Aannemende dat waterp</w:t>
      </w:r>
      <w:r w:rsidR="00814979">
        <w:t>l</w:t>
      </w:r>
      <w:r w:rsidR="00E26EC0">
        <w:t>assen in een wasserij vaak voorkomen, dient werkgever hier gepaste veiligheidsmaatregelen voor te nemen (</w:t>
      </w:r>
      <w:r w:rsidR="00E26EC0" w:rsidRPr="00E26EC0">
        <w:rPr>
          <w:i/>
        </w:rPr>
        <w:t>topic H</w:t>
      </w:r>
      <w:r w:rsidR="00E26EC0">
        <w:t xml:space="preserve">). Werkgever heeft hiervoor antislipschoenen ter beschikking </w:t>
      </w:r>
      <w:r w:rsidR="00814979">
        <w:t>gesteld, maar de rechter heeft g</w:t>
      </w:r>
      <w:r w:rsidR="00E26EC0">
        <w:t>eoordeeld dat dit niet vol</w:t>
      </w:r>
      <w:r w:rsidR="00814979">
        <w:t xml:space="preserve">doende was. Op een plek als deze </w:t>
      </w:r>
      <w:r w:rsidR="00E26EC0">
        <w:t xml:space="preserve">dienen er antislipmatten komen te </w:t>
      </w:r>
      <w:r w:rsidR="00E26EC0">
        <w:lastRenderedPageBreak/>
        <w:t xml:space="preserve">liggen. In </w:t>
      </w:r>
      <w:r w:rsidR="00E26EC0" w:rsidRPr="00E26EC0">
        <w:rPr>
          <w:b/>
        </w:rPr>
        <w:t>uitspraak 40</w:t>
      </w:r>
      <w:r w:rsidR="00E26EC0">
        <w:t xml:space="preserve"> was er sprake</w:t>
      </w:r>
      <w:r w:rsidR="00814979">
        <w:t xml:space="preserve"> van een trap op een kantoor dat</w:t>
      </w:r>
      <w:r w:rsidR="00E26EC0">
        <w:t xml:space="preserve"> niet voldeed aan de veiligheidsnormen (</w:t>
      </w:r>
      <w:r w:rsidR="00E26EC0" w:rsidRPr="00E26EC0">
        <w:rPr>
          <w:i/>
        </w:rPr>
        <w:t>topic L</w:t>
      </w:r>
      <w:r w:rsidR="00E26EC0">
        <w:t>). Dit zorgde voor een onveilige situatie. Aangezien de onveilige situatie het ongeval heeft veroorzaakt (</w:t>
      </w:r>
      <w:r w:rsidR="00E26EC0" w:rsidRPr="00E26EC0">
        <w:rPr>
          <w:i/>
        </w:rPr>
        <w:t>topic E</w:t>
      </w:r>
      <w:r w:rsidR="00E26EC0">
        <w:t xml:space="preserve">), heeft de rechter geoordeeld dat werkgever niet aan zijn zorgplicht heeft voldaan en daarmee aansprakelijk </w:t>
      </w:r>
      <w:r w:rsidR="00814979">
        <w:t>is</w:t>
      </w:r>
      <w:r w:rsidR="00E26EC0">
        <w:t xml:space="preserve"> voor de geleden schade. </w:t>
      </w:r>
    </w:p>
    <w:p w14:paraId="43C6B3F9" w14:textId="77777777" w:rsidR="008E60C2" w:rsidRDefault="008E60C2" w:rsidP="00AF7F31">
      <w:pPr>
        <w:spacing w:line="360" w:lineRule="auto"/>
        <w:jc w:val="both"/>
      </w:pPr>
    </w:p>
    <w:p w14:paraId="2A3C6EA4" w14:textId="59D767BB" w:rsidR="00E26EC0" w:rsidRPr="00E26EC0" w:rsidRDefault="00E26EC0" w:rsidP="00AF7F31">
      <w:pPr>
        <w:spacing w:line="360" w:lineRule="auto"/>
        <w:jc w:val="both"/>
        <w:rPr>
          <w:u w:val="single"/>
        </w:rPr>
      </w:pPr>
      <w:r w:rsidRPr="00E26EC0">
        <w:rPr>
          <w:u w:val="single"/>
        </w:rPr>
        <w:t>Geen goed werkgeverschap</w:t>
      </w:r>
    </w:p>
    <w:p w14:paraId="4A61A150" w14:textId="401C05EC" w:rsidR="003A39A8" w:rsidRDefault="00A822D2" w:rsidP="00AF7F31">
      <w:pPr>
        <w:spacing w:line="360" w:lineRule="auto"/>
        <w:jc w:val="both"/>
      </w:pPr>
      <w:r>
        <w:t xml:space="preserve">De tweede en tevens laatste toewijzingsgrond van de werkgeversaansprakelijkheid die uit de overwegingen van de rechter naar voren is gekomen is de schending van het goed werkgeverschap. In de </w:t>
      </w:r>
      <w:r>
        <w:rPr>
          <w:b/>
        </w:rPr>
        <w:t xml:space="preserve">uitspraken 24, 25, </w:t>
      </w:r>
      <w:r w:rsidRPr="00A822D2">
        <w:rPr>
          <w:b/>
        </w:rPr>
        <w:t>31</w:t>
      </w:r>
      <w:r>
        <w:rPr>
          <w:b/>
        </w:rPr>
        <w:t>, 38 en 39</w:t>
      </w:r>
      <w:r>
        <w:t xml:space="preserve"> heeft de rechter geoordeeld dat de werkgever aansprakelijk is voor de geleden schade op grond van het schenden van goed werkgeverschap. Het goed werkgeverschap staat benoemd in art 7:611 BW. Meer hier</w:t>
      </w:r>
      <w:r w:rsidR="00D9387F">
        <w:t xml:space="preserve"> over is te vinden in paragraaf 3.6</w:t>
      </w:r>
      <w:r w:rsidR="00046515">
        <w:t xml:space="preserve"> Onder deze categorie vallen</w:t>
      </w:r>
      <w:r>
        <w:t xml:space="preserve"> topics C (</w:t>
      </w:r>
      <w:r w:rsidRPr="00046515">
        <w:rPr>
          <w:i/>
        </w:rPr>
        <w:t>schending goed werkgeverschap</w:t>
      </w:r>
      <w:r>
        <w:t xml:space="preserve">), </w:t>
      </w:r>
      <w:r w:rsidR="00046515">
        <w:t>topic J (</w:t>
      </w:r>
      <w:r w:rsidR="00046515" w:rsidRPr="00046515">
        <w:rPr>
          <w:i/>
        </w:rPr>
        <w:t>behoorlijke verzekering</w:t>
      </w:r>
      <w:r w:rsidR="00046515">
        <w:t>) en topic K (</w:t>
      </w:r>
      <w:r w:rsidR="00046515" w:rsidRPr="00046515">
        <w:rPr>
          <w:i/>
        </w:rPr>
        <w:t>redelijkheid en billijkheid geschonden door werkgever</w:t>
      </w:r>
      <w:r w:rsidR="00046515">
        <w:t xml:space="preserve">). </w:t>
      </w:r>
      <w:r w:rsidR="00E26EC0">
        <w:t>De hiervoor benoemde uitspraken worden uitgebreider gemotiveerd.</w:t>
      </w:r>
    </w:p>
    <w:p w14:paraId="42CFBCAB" w14:textId="77777777" w:rsidR="00046515" w:rsidRDefault="00046515" w:rsidP="00AF7F31">
      <w:pPr>
        <w:spacing w:line="360" w:lineRule="auto"/>
        <w:jc w:val="both"/>
      </w:pPr>
    </w:p>
    <w:p w14:paraId="3685BFD1" w14:textId="77420150" w:rsidR="00046515" w:rsidRDefault="00046515" w:rsidP="00AF7F31">
      <w:pPr>
        <w:spacing w:line="360" w:lineRule="auto"/>
        <w:jc w:val="both"/>
      </w:pPr>
      <w:r>
        <w:t xml:space="preserve">In </w:t>
      </w:r>
      <w:r w:rsidRPr="00046515">
        <w:rPr>
          <w:b/>
        </w:rPr>
        <w:t>uitspraak 24, 25 en 31</w:t>
      </w:r>
      <w:r>
        <w:t xml:space="preserve"> is door de rechter beoordeeld dat de werkgever het goed werkgeverschap heeft geschonden vanwege het niet afsluiten van een adequate verzekering (</w:t>
      </w:r>
      <w:r w:rsidRPr="00046515">
        <w:rPr>
          <w:i/>
        </w:rPr>
        <w:t>topic J</w:t>
      </w:r>
      <w:r>
        <w:t xml:space="preserve">) voor de werknemer. Indien een werkgever dit verzuimt, kan hij aansprakelijk worden gesteld. In </w:t>
      </w:r>
      <w:r w:rsidRPr="00046515">
        <w:rPr>
          <w:b/>
        </w:rPr>
        <w:t>uitspraak 25</w:t>
      </w:r>
      <w:r>
        <w:t xml:space="preserve"> is daarbij opgemerkt dat indien de werknemer zich in een kwetsbare situatie bevindt, bijvoorbeeld als fietser, de werkgever hier extra op dient in te spelen. </w:t>
      </w:r>
      <w:r w:rsidR="00E7698B">
        <w:t xml:space="preserve">In </w:t>
      </w:r>
      <w:r w:rsidR="00E7698B" w:rsidRPr="00E7698B">
        <w:rPr>
          <w:b/>
        </w:rPr>
        <w:t>uitspraak 31</w:t>
      </w:r>
      <w:r w:rsidR="00E7698B">
        <w:t xml:space="preserve"> is hierbij opgemerkt dat het goed werkgeverschap ook strekt tot buiten de uitoefening van werkzaamheden. In deze zaak was er sprake van een teamactiviteit in het kantoor dat zich buiten de werktijden heeft afgespeeld. Gedu</w:t>
      </w:r>
      <w:r w:rsidR="00784465">
        <w:t xml:space="preserve">rende deze activiteit heeft de </w:t>
      </w:r>
      <w:r w:rsidR="00E7698B">
        <w:t>werknemer schade geleden. Er is hier geen sprake van het tekortschieten in de zorgplicht omdat het ongeval zich niet in de uitoefening van de werkzaamheden heeft afgespeeld. Echter, de activiteit vond wel plaats op kantoor en was ook gerelateerd aan het werk. Het goed werkgeverschap strekt wel zo ver. Aangezien werkgever onvoldoende bescherming heeft geboden tegen de risico’s en daarnaast geen adequate verzekering (</w:t>
      </w:r>
      <w:r w:rsidR="00E7698B" w:rsidRPr="00E7698B">
        <w:rPr>
          <w:i/>
        </w:rPr>
        <w:t>topic J</w:t>
      </w:r>
      <w:r w:rsidR="00E7698B">
        <w:t xml:space="preserve">) had afgesloten, kon hij toch aansprakelijk worden gesteld. </w:t>
      </w:r>
    </w:p>
    <w:p w14:paraId="13907DC3" w14:textId="4143A2C0" w:rsidR="00E7698B" w:rsidRDefault="00E7698B" w:rsidP="008E60C2">
      <w:pPr>
        <w:spacing w:line="360" w:lineRule="auto"/>
        <w:jc w:val="both"/>
      </w:pPr>
      <w:r>
        <w:t xml:space="preserve">In </w:t>
      </w:r>
      <w:r w:rsidRPr="00E7698B">
        <w:rPr>
          <w:b/>
        </w:rPr>
        <w:t>uitspraak 38 en 39</w:t>
      </w:r>
      <w:r>
        <w:t xml:space="preserve"> is het goed werkgeverschap geschonden doordat de werkgever zich niet heeft gehouden aan de eisen van redelijkheid en billijkheid. In beide uitspraken was er sprake van een auto-ongeluk. In </w:t>
      </w:r>
      <w:r w:rsidRPr="00E7698B">
        <w:rPr>
          <w:b/>
        </w:rPr>
        <w:t>uitspraak 38</w:t>
      </w:r>
      <w:r>
        <w:t xml:space="preserve"> overkwam dit de werknemer toen hij voor de uitvoering van werkzaamheden zijn eigen auto </w:t>
      </w:r>
      <w:r w:rsidR="00784465">
        <w:t>gebruikte. De zorgplicht strekt</w:t>
      </w:r>
      <w:r>
        <w:t xml:space="preserve"> niet tot eigen zaken van werknemer, maar het goed werkgeverschap wel. Indien werknemer een auto van kantoor had gepakt in plaats van zijn eigen auto, zou de werkgever wel aansprakelijk zijn geweest. Aangezien dit strookt met de redelijkheid en billijkheid (</w:t>
      </w:r>
      <w:r w:rsidRPr="00E7698B">
        <w:rPr>
          <w:i/>
        </w:rPr>
        <w:t>topic K</w:t>
      </w:r>
      <w:r>
        <w:t xml:space="preserve">), kan de werkgever ook in dit geval aansprakelijk worden gesteld. In </w:t>
      </w:r>
      <w:r w:rsidRPr="00AC3F91">
        <w:rPr>
          <w:b/>
        </w:rPr>
        <w:lastRenderedPageBreak/>
        <w:t>uitspraak 39</w:t>
      </w:r>
      <w:r>
        <w:t xml:space="preserve"> speelde de situatie dat alle inzittenden van de auto wel waren verzekerd voor de geleden schade, maar de bestuurder (werknemer) niet. Ook dit schendt de eisen van redelijkheid en billijkheid</w:t>
      </w:r>
      <w:r w:rsidR="00AC3F91">
        <w:t xml:space="preserve"> (</w:t>
      </w:r>
      <w:r w:rsidR="00AC3F91" w:rsidRPr="00AC3F91">
        <w:rPr>
          <w:i/>
        </w:rPr>
        <w:t>topic K</w:t>
      </w:r>
      <w:r w:rsidR="00AC3F91">
        <w:t>)</w:t>
      </w:r>
      <w:r>
        <w:t>. De werkgever heeft dan ook geen adequate verzekering afgesloten om werknemer te beschermen</w:t>
      </w:r>
      <w:r w:rsidR="00AC3F91">
        <w:t xml:space="preserve"> (</w:t>
      </w:r>
      <w:r w:rsidR="00AC3F91" w:rsidRPr="00AC3F91">
        <w:rPr>
          <w:i/>
        </w:rPr>
        <w:t>topic J</w:t>
      </w:r>
      <w:r w:rsidR="00AC3F91">
        <w:t>)</w:t>
      </w:r>
      <w:r>
        <w:t xml:space="preserve">. Ook hier dient de schade door werkgever te worden betaald. </w:t>
      </w:r>
    </w:p>
    <w:p w14:paraId="7B60CEC8" w14:textId="7C02DD22" w:rsidR="00590FA7" w:rsidRDefault="008E60C2" w:rsidP="008E60C2">
      <w:pPr>
        <w:pStyle w:val="Kop2"/>
        <w:spacing w:line="360" w:lineRule="auto"/>
      </w:pPr>
      <w:bookmarkStart w:id="42" w:name="_Toc483820512"/>
      <w:r>
        <w:t xml:space="preserve">5.4 </w:t>
      </w:r>
      <w:r w:rsidR="00791987">
        <w:t>Cijfers</w:t>
      </w:r>
      <w:bookmarkEnd w:id="42"/>
    </w:p>
    <w:p w14:paraId="4BE9BFDF" w14:textId="025A2F03" w:rsidR="00590FA7" w:rsidRDefault="008E60C2" w:rsidP="00CA11AB">
      <w:pPr>
        <w:spacing w:line="360" w:lineRule="auto"/>
        <w:jc w:val="both"/>
      </w:pPr>
      <w:r>
        <w:t xml:space="preserve">In deze paragraaf zullen de verschillen in de overwegingen tussen de CRvB en de HR worden weergegeven. </w:t>
      </w:r>
      <w:r w:rsidR="00CA11AB">
        <w:t xml:space="preserve">Alvorens er zal blijken hoeveel uitspraken er per rechter hebben geleid tot werkgeversaansprakelijkheid, zal worden besproken hoeveel uitspraken er per rechter niet tot werkgeversaansprakelijkheid hebben geleid. Daarna zal worden uiteengezet op welke gronden de aansprakelijkheid wel of niet is toegewezen en wat de verschillen precies zijn tussen de twee rechters. </w:t>
      </w:r>
    </w:p>
    <w:p w14:paraId="61332689" w14:textId="77777777" w:rsidR="00CA11AB" w:rsidRDefault="00CA11AB" w:rsidP="00CA11AB">
      <w:pPr>
        <w:spacing w:line="360" w:lineRule="auto"/>
        <w:jc w:val="both"/>
      </w:pPr>
    </w:p>
    <w:p w14:paraId="7805A94B" w14:textId="77777777" w:rsidR="00CA11AB" w:rsidRPr="00CA11AB" w:rsidRDefault="00CA11AB" w:rsidP="00CA11AB">
      <w:pPr>
        <w:spacing w:line="360" w:lineRule="auto"/>
        <w:jc w:val="both"/>
        <w:rPr>
          <w:u w:val="single"/>
        </w:rPr>
      </w:pPr>
      <w:r w:rsidRPr="00CA11AB">
        <w:rPr>
          <w:u w:val="single"/>
        </w:rPr>
        <w:t>Geen (</w:t>
      </w:r>
      <w:proofErr w:type="spellStart"/>
      <w:r w:rsidRPr="00CA11AB">
        <w:rPr>
          <w:u w:val="single"/>
        </w:rPr>
        <w:t>overheids</w:t>
      </w:r>
      <w:proofErr w:type="spellEnd"/>
      <w:r w:rsidRPr="00CA11AB">
        <w:rPr>
          <w:u w:val="single"/>
        </w:rPr>
        <w:t>)werkgeversaansprakelijkheid</w:t>
      </w:r>
    </w:p>
    <w:p w14:paraId="0B7A8AD9" w14:textId="77777777" w:rsidR="00EE6065" w:rsidRDefault="00CA11AB" w:rsidP="00CA11AB">
      <w:pPr>
        <w:spacing w:line="360" w:lineRule="auto"/>
        <w:jc w:val="both"/>
      </w:pPr>
      <w:r>
        <w:t xml:space="preserve">Bij de CRvB hebben zeventien van de twintig uitspraken geleid tot geen overheidswerkgeversaansprakelijkheid. Dit komt neer op 85%. </w:t>
      </w:r>
    </w:p>
    <w:p w14:paraId="0B98C548" w14:textId="772D4E04" w:rsidR="00CA11AB" w:rsidRDefault="00CA11AB" w:rsidP="00CA11AB">
      <w:pPr>
        <w:spacing w:line="360" w:lineRule="auto"/>
        <w:jc w:val="both"/>
      </w:pPr>
      <w:r>
        <w:t xml:space="preserve">Bij de HR hebben negen van de twintig uitspraken geleid tot geen werkgeversaansprakelijkheid. Dit komt neer op 45%. </w:t>
      </w:r>
    </w:p>
    <w:p w14:paraId="7313E1F4" w14:textId="39E61BA7" w:rsidR="005730B9" w:rsidRPr="005730B9" w:rsidRDefault="005730B9" w:rsidP="00CA11AB">
      <w:pPr>
        <w:spacing w:line="360" w:lineRule="auto"/>
        <w:jc w:val="both"/>
        <w:rPr>
          <w:u w:val="single"/>
        </w:rPr>
      </w:pPr>
      <w:r w:rsidRPr="005730B9">
        <w:rPr>
          <w:u w:val="single"/>
        </w:rPr>
        <w:br/>
        <w:t>Gronden</w:t>
      </w:r>
    </w:p>
    <w:p w14:paraId="2016EF95" w14:textId="69696E71" w:rsidR="00EE6065" w:rsidRDefault="005730B9" w:rsidP="00CA11AB">
      <w:pPr>
        <w:spacing w:line="360" w:lineRule="auto"/>
        <w:jc w:val="both"/>
      </w:pPr>
      <w:r>
        <w:t>Bij de CRvB hebben vijftien van de zeventien uitspraken geleid tot geen werkgeversaansprakelijkh</w:t>
      </w:r>
      <w:r w:rsidR="008561F6">
        <w:t>eid op grond van het voldoen aan</w:t>
      </w:r>
      <w:r>
        <w:t xml:space="preserve"> de zorgplicht.</w:t>
      </w:r>
      <w:r w:rsidR="00EE6065">
        <w:t xml:space="preserve"> Dit komt neer op ruim 88%.</w:t>
      </w:r>
      <w:r>
        <w:t xml:space="preserve"> </w:t>
      </w:r>
      <w:r w:rsidR="00EE6065">
        <w:t>Op grond van opzet of bewuste roekeloosheid van de werknemer is slechts één werkgever niet aansprakelijk gesteld. Dit is één van de zeventien niet aansprakelijk gestelde werkgevers. Dat</w:t>
      </w:r>
      <w:r w:rsidR="00137CA2">
        <w:t xml:space="preserve"> komt neer op ongeveer 6%. E</w:t>
      </w:r>
      <w:r w:rsidR="00EE6065">
        <w:t xml:space="preserve">én van de zeventien niet aansprakelijk gestelde werkgevers </w:t>
      </w:r>
      <w:r w:rsidR="00137CA2">
        <w:t xml:space="preserve">zijn </w:t>
      </w:r>
      <w:r w:rsidR="00EE6065">
        <w:t xml:space="preserve">los gekomen van zijn aansprakelijkheid op grond van dat er geen sprake was van uitoefening van de werkzaamheden. Ook dit komt dus neer op ongeveer 6%. </w:t>
      </w:r>
    </w:p>
    <w:p w14:paraId="375C1B75" w14:textId="13DFE128" w:rsidR="00CA11AB" w:rsidRDefault="00EE6065" w:rsidP="00CA11AB">
      <w:pPr>
        <w:spacing w:line="360" w:lineRule="auto"/>
        <w:jc w:val="both"/>
      </w:pPr>
      <w:r>
        <w:t>Bij de HR hebben vijf van de negen uitspraken geleid tot geen werkgeversaansprakelijkheid</w:t>
      </w:r>
      <w:r w:rsidR="008561F6">
        <w:t xml:space="preserve"> op grond van het voldoen aan de zorgplicht</w:t>
      </w:r>
      <w:r>
        <w:t xml:space="preserve">. Dit komt neer op ruim 55%. Ingeval van vrijspraak van werkgeversaansprakelijkheid op grond van geen uitoefening van werkzaamheden komt dat neer op ongeveer 45%. Het gaat hier om vier van de negen uitspraken. </w:t>
      </w:r>
    </w:p>
    <w:p w14:paraId="4BBFB1FB" w14:textId="77777777" w:rsidR="005730B9" w:rsidRDefault="005730B9" w:rsidP="00CA11AB">
      <w:pPr>
        <w:spacing w:line="360" w:lineRule="auto"/>
        <w:jc w:val="both"/>
      </w:pPr>
    </w:p>
    <w:p w14:paraId="1199E98B" w14:textId="3C2FC825" w:rsidR="00CA11AB" w:rsidRPr="00CA11AB" w:rsidRDefault="00CA11AB" w:rsidP="00CA11AB">
      <w:pPr>
        <w:spacing w:line="360" w:lineRule="auto"/>
        <w:jc w:val="both"/>
        <w:rPr>
          <w:u w:val="single"/>
        </w:rPr>
      </w:pPr>
      <w:r w:rsidRPr="00CA11AB">
        <w:rPr>
          <w:u w:val="single"/>
        </w:rPr>
        <w:t>Wel (</w:t>
      </w:r>
      <w:proofErr w:type="spellStart"/>
      <w:r w:rsidRPr="00CA11AB">
        <w:rPr>
          <w:u w:val="single"/>
        </w:rPr>
        <w:t>overheids</w:t>
      </w:r>
      <w:proofErr w:type="spellEnd"/>
      <w:r w:rsidRPr="00CA11AB">
        <w:rPr>
          <w:u w:val="single"/>
        </w:rPr>
        <w:t>)werkgeversaansprakelijkheid</w:t>
      </w:r>
    </w:p>
    <w:p w14:paraId="03DB95AC" w14:textId="77777777" w:rsidR="00FC3626" w:rsidRDefault="00CA11AB" w:rsidP="00CA11AB">
      <w:pPr>
        <w:spacing w:line="360" w:lineRule="auto"/>
        <w:jc w:val="both"/>
      </w:pPr>
      <w:r>
        <w:t xml:space="preserve">Bij de CRvB hebben drie van de twintig uitspraken geleid tot overheidswerkgeversaansprakelijkheid. Dit komt neer op 15%. </w:t>
      </w:r>
    </w:p>
    <w:p w14:paraId="5198D741" w14:textId="1A099BDD" w:rsidR="00C51986" w:rsidRDefault="00CA11AB" w:rsidP="00CA11AB">
      <w:pPr>
        <w:spacing w:line="360" w:lineRule="auto"/>
        <w:jc w:val="both"/>
      </w:pPr>
      <w:r>
        <w:lastRenderedPageBreak/>
        <w:t>Bij de HR hebben elf van de twintig uitspraken geleid tot werkgeversaansprakelijkheid. Dit komt neer op 55%.</w:t>
      </w:r>
    </w:p>
    <w:p w14:paraId="7DD00036" w14:textId="77777777" w:rsidR="00791987" w:rsidRDefault="00791987" w:rsidP="00CA11AB">
      <w:pPr>
        <w:spacing w:line="360" w:lineRule="auto"/>
        <w:jc w:val="both"/>
      </w:pPr>
    </w:p>
    <w:p w14:paraId="15A08C5D" w14:textId="609085CB" w:rsidR="00EE6065" w:rsidRPr="00EE6065" w:rsidRDefault="00EE6065" w:rsidP="00CA11AB">
      <w:pPr>
        <w:spacing w:line="360" w:lineRule="auto"/>
        <w:jc w:val="both"/>
        <w:rPr>
          <w:u w:val="single"/>
        </w:rPr>
      </w:pPr>
      <w:r w:rsidRPr="00EE6065">
        <w:rPr>
          <w:u w:val="single"/>
        </w:rPr>
        <w:t>Gronden</w:t>
      </w:r>
    </w:p>
    <w:p w14:paraId="5E6A2089" w14:textId="40986E78" w:rsidR="00C51986" w:rsidRDefault="008561F6" w:rsidP="00CA11AB">
      <w:pPr>
        <w:spacing w:line="360" w:lineRule="auto"/>
        <w:jc w:val="both"/>
      </w:pPr>
      <w:r>
        <w:t>Bij de CRvB</w:t>
      </w:r>
      <w:r w:rsidR="00C51986">
        <w:t xml:space="preserve"> zijn alle drie de uitspraken die hebben geleid tot werkgeversaansprakelijkheid toegewezen op grond van het niet voldoen van de zorgplicht. </w:t>
      </w:r>
    </w:p>
    <w:p w14:paraId="63060BE4" w14:textId="008D4A1F" w:rsidR="008561F6" w:rsidRDefault="008561F6" w:rsidP="008561F6">
      <w:pPr>
        <w:spacing w:line="360" w:lineRule="auto"/>
        <w:jc w:val="both"/>
      </w:pPr>
      <w:r>
        <w:t xml:space="preserve">Bij de HR hebben zes van de elf uitspraken geleid tot werkgeversaansprakelijkheid op grond van het niet voldoen van de zorgplicht. Dit komt neer op 55%. De andere 45% wordt gevuld met het schenden van goed werkgeverschap: vijf van de elf uitspraken. </w:t>
      </w:r>
    </w:p>
    <w:p w14:paraId="703AE0CF" w14:textId="77777777" w:rsidR="00722554" w:rsidRDefault="00722554" w:rsidP="008561F6">
      <w:pPr>
        <w:spacing w:line="360" w:lineRule="auto"/>
        <w:jc w:val="both"/>
      </w:pPr>
    </w:p>
    <w:p w14:paraId="5546EC7E" w14:textId="2B8A0733" w:rsidR="00C9006A" w:rsidRDefault="00722554" w:rsidP="008561F6">
      <w:pPr>
        <w:spacing w:line="360" w:lineRule="auto"/>
        <w:jc w:val="both"/>
      </w:pPr>
      <w:r>
        <w:t xml:space="preserve">Concluderend, op basis van bovenstaande cijfers blijkt dat er bij de CRvB minder vaak werkgeversaansprakelijkheid wordt toegekend in tegenstelling tot de HR. Het verschil is ook zeer groot: 15% tegenover 55%. </w:t>
      </w:r>
      <w:r w:rsidR="00137CA2">
        <w:t xml:space="preserve">Bij de CRvB is bij de meeste zaken gebleken dat de overheidswerkgever aan zijn zorgplicht heeft voldaan, namelijk 88%, tegenover 55% bij de HR. Ook dit geeft een groot verschil aan. </w:t>
      </w:r>
      <w:r w:rsidR="00791987">
        <w:t xml:space="preserve">Bij uitspraken van de CRvB blijkt de meeste overheidswerkgeversaansprakelijkheid te worden ontkent op basis van het voldoen aan de zorgplicht. In de uitspraken wordt hierbij het meest genoemd dat de overheidswerkgevers voldoende veiligheidsmaatregelen hebben getroffen en adequate instructies hebben gegeven aan de ambtenaren. Bij uitspraken van de HR kunnen werknemers </w:t>
      </w:r>
      <w:r w:rsidR="00C9006A">
        <w:t xml:space="preserve">beroep doen op de schending van goed werkgeverschap, náást het beroep op het niet voldaan aan de zorgplicht. De kans op de toewijzing van werkgeversaansprakelijkheid blijkt hierdoor een stuk groter te zijn. </w:t>
      </w:r>
      <w:r w:rsidR="000165DA">
        <w:t xml:space="preserve">Ook in het bestuursrecht kan beroep worden gedaan op het goed werkgeverschap. In de onderzochte uitgespraken is bij de CRvB drie keer beroep gedaan op deze norm, maar de rechter zag geen aanleiding voor een aanvullende schadevergoeding op basis van deze bepaling. </w:t>
      </w:r>
      <w:r w:rsidR="00784465">
        <w:t xml:space="preserve">Opvallend is dat er in </w:t>
      </w:r>
      <w:r w:rsidR="00784465" w:rsidRPr="00784465">
        <w:rPr>
          <w:b/>
        </w:rPr>
        <w:t>uitspraak 6</w:t>
      </w:r>
      <w:r w:rsidR="00784465">
        <w:t xml:space="preserve"> is geoordeeld door de CRvB dat het goed werkgeverschap niet zo ver strekt dat de overheidswerkgever de ambtenaar moet inlichten over het feit dat het wenselijk is om zelf een verzekering af te sluiten indien de overheidswerkgever geen verzekering heeft afgesloten voor de ambtenaar. In </w:t>
      </w:r>
      <w:r w:rsidR="00784465" w:rsidRPr="00784465">
        <w:rPr>
          <w:b/>
        </w:rPr>
        <w:t>uitspraak 24, 25 en 31</w:t>
      </w:r>
      <w:r w:rsidR="00784465">
        <w:t xml:space="preserve"> is door de HR geoordeeld dat dit wel degelijk een onderdeel is van het goed werkgeverschap. Wat er verder opvalt is dat de rechters vaak overeen komen en ook steeds dichter tot elkaar komen. Het verschil tussen beide rechtsinstanties is dan ook niet groot. </w:t>
      </w:r>
    </w:p>
    <w:p w14:paraId="133142F7" w14:textId="77777777" w:rsidR="00C9006A" w:rsidRDefault="00C9006A" w:rsidP="008561F6">
      <w:pPr>
        <w:spacing w:line="360" w:lineRule="auto"/>
        <w:jc w:val="both"/>
      </w:pPr>
    </w:p>
    <w:p w14:paraId="42495064" w14:textId="77777777" w:rsidR="00722554" w:rsidRDefault="00722554" w:rsidP="008561F6">
      <w:pPr>
        <w:spacing w:line="360" w:lineRule="auto"/>
        <w:jc w:val="both"/>
      </w:pPr>
    </w:p>
    <w:p w14:paraId="119DDD2E" w14:textId="77777777" w:rsidR="00722554" w:rsidRDefault="00722554" w:rsidP="008561F6">
      <w:pPr>
        <w:spacing w:line="360" w:lineRule="auto"/>
        <w:jc w:val="both"/>
      </w:pPr>
    </w:p>
    <w:p w14:paraId="70E74375" w14:textId="77777777" w:rsidR="005730B9" w:rsidRDefault="005730B9" w:rsidP="00CA11AB">
      <w:pPr>
        <w:spacing w:line="360" w:lineRule="auto"/>
        <w:jc w:val="both"/>
      </w:pPr>
    </w:p>
    <w:p w14:paraId="63D5DBAE" w14:textId="77777777" w:rsidR="00BB50B2" w:rsidRDefault="00BB50B2" w:rsidP="00CA11AB">
      <w:pPr>
        <w:spacing w:line="360" w:lineRule="auto"/>
        <w:jc w:val="both"/>
      </w:pPr>
    </w:p>
    <w:p w14:paraId="332F8CD7" w14:textId="68AA9B63" w:rsidR="00371554" w:rsidRDefault="00371554" w:rsidP="00AF7F31">
      <w:pPr>
        <w:pStyle w:val="Kop1"/>
        <w:spacing w:line="360" w:lineRule="auto"/>
      </w:pPr>
      <w:bookmarkStart w:id="43" w:name="_Toc483820513"/>
      <w:r>
        <w:lastRenderedPageBreak/>
        <w:t>Hoofdstuk 6: conclusie</w:t>
      </w:r>
      <w:bookmarkEnd w:id="43"/>
      <w:r>
        <w:t xml:space="preserve"> </w:t>
      </w:r>
    </w:p>
    <w:p w14:paraId="026D87EB" w14:textId="77777777" w:rsidR="00371554" w:rsidRDefault="00371554" w:rsidP="00371554">
      <w:pPr>
        <w:spacing w:line="360" w:lineRule="auto"/>
        <w:jc w:val="both"/>
      </w:pPr>
      <w:r>
        <w:t>Op basis van dit onderzoek kan er antwoord worden gegeven op de centrale vraag:</w:t>
      </w:r>
    </w:p>
    <w:p w14:paraId="3F0405F5" w14:textId="77777777" w:rsidR="00371554" w:rsidRDefault="00371554" w:rsidP="00371554">
      <w:pPr>
        <w:spacing w:line="360" w:lineRule="auto"/>
        <w:jc w:val="both"/>
      </w:pPr>
    </w:p>
    <w:p w14:paraId="18655BB4" w14:textId="77777777" w:rsidR="00371554" w:rsidRPr="00C8072D" w:rsidRDefault="00371554" w:rsidP="00371554">
      <w:pPr>
        <w:spacing w:line="360" w:lineRule="auto"/>
        <w:jc w:val="both"/>
        <w:rPr>
          <w:i/>
        </w:rPr>
      </w:pPr>
      <w:r w:rsidRPr="00C8072D">
        <w:rPr>
          <w:i/>
        </w:rPr>
        <w:t>Welk advies kan aan Van Kleef &amp; Partners BV worden verschaft ten aanzien van de aansprakelijkheid bij dienstongevallen bij ambtenaren na inwerkingtreding van de Wet normalisering rechtspositie ambtenaren op grond van een jurisprudentieonderzoek?</w:t>
      </w:r>
    </w:p>
    <w:p w14:paraId="037BCEC1" w14:textId="77777777" w:rsidR="00371554" w:rsidRDefault="00371554" w:rsidP="00371554">
      <w:pPr>
        <w:spacing w:line="360" w:lineRule="auto"/>
        <w:jc w:val="both"/>
      </w:pPr>
    </w:p>
    <w:p w14:paraId="3FB764BB" w14:textId="10DCA8CD" w:rsidR="00371554" w:rsidRDefault="00371554" w:rsidP="00371554">
      <w:pPr>
        <w:spacing w:line="360" w:lineRule="auto"/>
        <w:jc w:val="both"/>
      </w:pPr>
      <w:r>
        <w:t>Om Van Kleef &amp; Partners BV van een goed advies te kunnen voorzien (zie hoofdstuk 8: aanbevelingen) is het van belang om te weten wat de veranderingen zullen zi</w:t>
      </w:r>
      <w:r w:rsidR="0015455F">
        <w:t xml:space="preserve">jn naar aanleiding van de </w:t>
      </w:r>
      <w:proofErr w:type="spellStart"/>
      <w:r w:rsidR="0015455F">
        <w:t>Wnra</w:t>
      </w:r>
      <w:proofErr w:type="spellEnd"/>
      <w:r>
        <w:t xml:space="preserve"> omtrent de aansprakelijkheid bij dienstongevallen. </w:t>
      </w:r>
    </w:p>
    <w:p w14:paraId="47A150DF" w14:textId="638E3B6B" w:rsidR="00EF5A1C" w:rsidRDefault="00371554" w:rsidP="00371554">
      <w:pPr>
        <w:spacing w:line="360" w:lineRule="auto"/>
        <w:jc w:val="both"/>
      </w:pPr>
      <w:r>
        <w:br/>
        <w:t>Door de norm</w:t>
      </w:r>
      <w:r w:rsidR="00270D2A">
        <w:t>alisering verandert er</w:t>
      </w:r>
      <w:r>
        <w:t xml:space="preserve"> ontzettend veel in het ambtenarenrecht. Zo verschuift het ambtenarenrecht van het bestuursrecht naar het privaatrecht en zal hiermee het </w:t>
      </w:r>
      <w:r w:rsidR="00270D2A">
        <w:t>arbeidsrecht in werking treden. H</w:t>
      </w:r>
      <w:r>
        <w:t xml:space="preserve">et </w:t>
      </w:r>
      <w:r w:rsidR="00EF5A1C">
        <w:t xml:space="preserve">grootste </w:t>
      </w:r>
      <w:r w:rsidR="00270D2A">
        <w:t>gevolg hiervan</w:t>
      </w:r>
      <w:r>
        <w:t xml:space="preserve"> </w:t>
      </w:r>
      <w:r w:rsidR="00EF5A1C">
        <w:t xml:space="preserve">is dat de meeste ambtenaren in de toekomst werkzaam zullen zijn op grond van een arbeidsovereenkomst met hun overheidswerkgever. </w:t>
      </w:r>
      <w:r w:rsidR="00CE3C48">
        <w:t xml:space="preserve">Gedurende de uitvoering van arbeid kan er natuurlijk van alles gebeuren, zowel bij de werknemers in de marktsector als bij de ambtenaren. </w:t>
      </w:r>
      <w:r w:rsidR="00873095">
        <w:t xml:space="preserve">In het arbeidsrecht is geregeld in art. 7:658 BW dat een </w:t>
      </w:r>
      <w:r w:rsidR="00270D2A">
        <w:t xml:space="preserve">werkgever </w:t>
      </w:r>
      <w:r w:rsidR="00CE3C48" w:rsidRPr="00427450">
        <w:t xml:space="preserve">de verplichting </w:t>
      </w:r>
      <w:r w:rsidR="00270D2A">
        <w:t xml:space="preserve">heeft </w:t>
      </w:r>
      <w:r w:rsidR="00CE3C48" w:rsidRPr="00427450">
        <w:t xml:space="preserve">om zorg te dragen voor een veilige werkomgeving en maatregelen die zoveel mogelijk voorkomen dat de werknemer </w:t>
      </w:r>
      <w:r w:rsidR="00CE3C48">
        <w:t xml:space="preserve">of ambtenaar </w:t>
      </w:r>
      <w:r w:rsidR="00CE3C48" w:rsidRPr="00427450">
        <w:t>schade lijdt bij het uitvoeren van zijn werkzaamheden.</w:t>
      </w:r>
      <w:r w:rsidR="00873095">
        <w:t xml:space="preserve"> Indien de werkgever tekort schiet</w:t>
      </w:r>
      <w:r w:rsidR="00CE3C48">
        <w:t xml:space="preserve"> in zijn zorgplicht kan hij aansprakelijk worden gesteld voor de door de werknemer of ambtenaar geleden schade. Indien de weg van art. 7:658 BW niet openstaat kan er beroep worden gedaan op het goed werkgeverschap benoemd in art. 7:611 BW. Onder zeer bijzondere omstandigheden is gebleken dat de HR de werkgeversaansprakelijkheid toekent op deze grond. </w:t>
      </w:r>
      <w:r w:rsidR="00873095">
        <w:t>De CRvB heeft in zijn uitspraak van 22 juni 2000</w:t>
      </w:r>
      <w:r w:rsidR="003212B3">
        <w:rPr>
          <w:rStyle w:val="Voetnootmarkering"/>
        </w:rPr>
        <w:footnoteReference w:id="86"/>
      </w:r>
      <w:r w:rsidR="00873095">
        <w:t xml:space="preserve"> aansluiting gezocht bij de zorgplicht van art. 7:658 BW. Sindsdien is er gebleken dat de jurisprudentie van de CRvB steeds meer in lijn is met de jurisprudentie van de HR. </w:t>
      </w:r>
      <w:r w:rsidR="00B54AF9">
        <w:t xml:space="preserve">In een uitspraak van de CRvB </w:t>
      </w:r>
      <w:r w:rsidR="00B54AF9" w:rsidRPr="0056424B">
        <w:t>van 8 mei 2002</w:t>
      </w:r>
      <w:r w:rsidR="00B54AF9" w:rsidRPr="0056424B">
        <w:rPr>
          <w:vertAlign w:val="superscript"/>
        </w:rPr>
        <w:footnoteReference w:id="87"/>
      </w:r>
      <w:r w:rsidR="00B54AF9" w:rsidRPr="0056424B">
        <w:t xml:space="preserve"> is</w:t>
      </w:r>
      <w:r w:rsidR="00B54AF9">
        <w:t xml:space="preserve"> gesteld dat er geen aanleiding is om de civielrechtelijke regeling van goed werkgeverschap toe te passen in het ambtenarenrecht, indien de werkgever op grond van de rechtspositionele regeling de bevoegdheid heeft naar billijkheid de ambtenaar schadeloos te stellen. </w:t>
      </w:r>
      <w:r w:rsidR="009610CC">
        <w:t xml:space="preserve">In art. 125ter AW is de norm van goed werkgeverschap opgenomen voor ambtenaren. De bedoeling van deze norm is dan ook niet om de werkgever aansprakelijk te stellen voor schade waarvoor de werknemer aansprakelijk is indien er geen sprake is van schending van de zorgplicht. Als dit wel het geval zou zijn zou dit leiden </w:t>
      </w:r>
      <w:r w:rsidR="009610CC">
        <w:lastRenderedPageBreak/>
        <w:t>tot een stelsel van risicoaansprakelijkheid. Hierin komt de CRvB overeen met de HR</w:t>
      </w:r>
      <w:r w:rsidR="0015455F">
        <w:t xml:space="preserve">. </w:t>
      </w:r>
      <w:r w:rsidR="009610CC">
        <w:t>Het feit dat de werkgever op grond van goed werkgeverschap enkel aansprakelijk kan worden gesteld indien er sprake is van een ook aan de overheidswerkgever bekend, specifiek en ernstig gevaar, komt</w:t>
      </w:r>
      <w:r w:rsidR="0015455F">
        <w:t xml:space="preserve"> tevens overeen met de HR, die ook </w:t>
      </w:r>
      <w:r w:rsidR="009610CC">
        <w:t xml:space="preserve">slechts onder zeer bijzondere omstandigheden een werkgever aansprakelijk stelt voor schade van een werknemer. </w:t>
      </w:r>
      <w:r w:rsidR="001C6580">
        <w:t xml:space="preserve">Er zijn ook wat verschillen tussen beide rechters. Zo is uit het jurisprudentieonderzoek gebleken dat in zaken bij de CRvB vaker wordt verondersteld dat de overheidswerkgever aan zijn zorgplicht heeft voldaan. Bij zaken van de HR wordt dit minder vaak aangenomen. </w:t>
      </w:r>
      <w:r w:rsidR="007C4F31">
        <w:t>In de meeste zaken wordt dit bij de CRvB gegrond op het feit dat het redelijkerwijs niet van de overheidswerkgever kon worden verwacht dat hij extra instructies aan de werkneme</w:t>
      </w:r>
      <w:r w:rsidR="0015455F">
        <w:t>r zou geven omtrent de situatie of meer veiligheidsmaatregelen zou moeten nemen.</w:t>
      </w:r>
      <w:r w:rsidR="007C4F31">
        <w:t xml:space="preserve"> Daarnaast </w:t>
      </w:r>
      <w:r w:rsidR="0015455F">
        <w:t>blijkt</w:t>
      </w:r>
      <w:r w:rsidR="00F37E5B">
        <w:t xml:space="preserve"> ook</w:t>
      </w:r>
      <w:r w:rsidR="0015455F">
        <w:t xml:space="preserve"> uit het jurisprudentieonderzoek dat</w:t>
      </w:r>
      <w:r w:rsidR="007C4F31">
        <w:t xml:space="preserve"> omtrent het goed werkg</w:t>
      </w:r>
      <w:r w:rsidR="00270D2A">
        <w:t>everschap deze norm zeker niet bedoeld is om een stelsel van risicoaansprakelijkheid te doen laten bestaan. Een tegemoetkoming op grond van billijkheid wordt dan ook veelal niet toegekend. In zaken bij de HR wordt een tegemoetkoming op grond van billijkheid een stuk vaker toegekend</w:t>
      </w:r>
      <w:r w:rsidR="0015455F">
        <w:t>. Ondanks de</w:t>
      </w:r>
      <w:r w:rsidR="00270D2A">
        <w:t xml:space="preserve"> verschillen valt er te zien dat de bestuursrechter en de civiele rechter steeds vaker naar elkaars rechtsgebieden verwijzen. Zodra de </w:t>
      </w:r>
      <w:proofErr w:type="spellStart"/>
      <w:r w:rsidR="00270D2A">
        <w:t>Wnra</w:t>
      </w:r>
      <w:proofErr w:type="spellEnd"/>
      <w:r w:rsidR="00270D2A">
        <w:t xml:space="preserve"> in werking treedt zal er dan ook nauwelijks verschil zijn in vergelijking met de oude situatie. Voor Van Kleef &amp; Partners BV, voornamelijk gespecialiseerd in het (huidige)  ambtenarenrecht, is dit zeker een voordeel. Indien het nieuwe a</w:t>
      </w:r>
      <w:r w:rsidR="00F37E5B">
        <w:t>mbtenarenrecht weinig vernieuwing</w:t>
      </w:r>
      <w:r w:rsidR="00270D2A">
        <w:t xml:space="preserve"> met zich mee zal brengen omtrent de aansprakelijkheid bij dienstongevallen, hoeven zij zich ook minimaal aan te passen aan de nieuwe wet. </w:t>
      </w:r>
    </w:p>
    <w:p w14:paraId="0A068C67" w14:textId="77777777" w:rsidR="0015455F" w:rsidRDefault="0015455F" w:rsidP="00371554">
      <w:pPr>
        <w:spacing w:line="360" w:lineRule="auto"/>
        <w:jc w:val="both"/>
      </w:pPr>
    </w:p>
    <w:p w14:paraId="06625C1B" w14:textId="77777777" w:rsidR="0015455F" w:rsidRDefault="0015455F" w:rsidP="00371554">
      <w:pPr>
        <w:spacing w:line="360" w:lineRule="auto"/>
        <w:jc w:val="both"/>
      </w:pPr>
    </w:p>
    <w:p w14:paraId="0674231F" w14:textId="77777777" w:rsidR="0015455F" w:rsidRDefault="0015455F" w:rsidP="00371554">
      <w:pPr>
        <w:spacing w:line="360" w:lineRule="auto"/>
        <w:jc w:val="both"/>
      </w:pPr>
    </w:p>
    <w:p w14:paraId="2877100C" w14:textId="77777777" w:rsidR="00244409" w:rsidRDefault="00244409" w:rsidP="00371554">
      <w:pPr>
        <w:spacing w:line="360" w:lineRule="auto"/>
        <w:jc w:val="both"/>
      </w:pPr>
    </w:p>
    <w:p w14:paraId="7AAF64A9" w14:textId="77777777" w:rsidR="00244409" w:rsidRDefault="00244409" w:rsidP="00371554">
      <w:pPr>
        <w:spacing w:line="360" w:lineRule="auto"/>
        <w:jc w:val="both"/>
      </w:pPr>
    </w:p>
    <w:p w14:paraId="35B5B276" w14:textId="77777777" w:rsidR="00244409" w:rsidRDefault="00244409" w:rsidP="00371554">
      <w:pPr>
        <w:spacing w:line="360" w:lineRule="auto"/>
        <w:jc w:val="both"/>
      </w:pPr>
    </w:p>
    <w:p w14:paraId="168C3781" w14:textId="77777777" w:rsidR="00244409" w:rsidRDefault="00244409" w:rsidP="00371554">
      <w:pPr>
        <w:spacing w:line="360" w:lineRule="auto"/>
        <w:jc w:val="both"/>
      </w:pPr>
    </w:p>
    <w:p w14:paraId="1C3A1327" w14:textId="77777777" w:rsidR="00244409" w:rsidRDefault="00244409" w:rsidP="00371554">
      <w:pPr>
        <w:spacing w:line="360" w:lineRule="auto"/>
        <w:jc w:val="both"/>
      </w:pPr>
    </w:p>
    <w:p w14:paraId="7AFD76FC" w14:textId="77777777" w:rsidR="00244409" w:rsidRDefault="00244409" w:rsidP="00371554">
      <w:pPr>
        <w:spacing w:line="360" w:lineRule="auto"/>
        <w:jc w:val="both"/>
      </w:pPr>
    </w:p>
    <w:p w14:paraId="7B942677" w14:textId="77777777" w:rsidR="00244409" w:rsidRDefault="00244409" w:rsidP="00371554">
      <w:pPr>
        <w:spacing w:line="360" w:lineRule="auto"/>
        <w:jc w:val="both"/>
      </w:pPr>
    </w:p>
    <w:p w14:paraId="30740F4A" w14:textId="77777777" w:rsidR="0015455F" w:rsidRDefault="0015455F" w:rsidP="00371554">
      <w:pPr>
        <w:spacing w:line="360" w:lineRule="auto"/>
        <w:jc w:val="both"/>
      </w:pPr>
    </w:p>
    <w:p w14:paraId="423AE687" w14:textId="77777777" w:rsidR="00371554" w:rsidRDefault="00371554" w:rsidP="00371554">
      <w:pPr>
        <w:pStyle w:val="Geenafstand"/>
      </w:pPr>
    </w:p>
    <w:p w14:paraId="41633E61" w14:textId="097713DB" w:rsidR="00AD282B" w:rsidRDefault="00AD282B" w:rsidP="001435DD">
      <w:pPr>
        <w:pStyle w:val="Kop1"/>
        <w:spacing w:line="360" w:lineRule="auto"/>
      </w:pPr>
      <w:bookmarkStart w:id="44" w:name="_Toc483820514"/>
      <w:r>
        <w:lastRenderedPageBreak/>
        <w:t>Hoofstuk 7: aanbevelingen</w:t>
      </w:r>
      <w:bookmarkEnd w:id="44"/>
    </w:p>
    <w:p w14:paraId="2E134B31" w14:textId="77777777" w:rsidR="008F2F45" w:rsidRDefault="008F2F45" w:rsidP="001929EF">
      <w:pPr>
        <w:spacing w:line="360" w:lineRule="auto"/>
        <w:jc w:val="both"/>
      </w:pPr>
      <w:r>
        <w:t xml:space="preserve">Naar aanleiding van het onderzoek en de conclusie zullen er in dit hoofdstuk aanbevelingen worden gedaan aan Van Kleef &amp; Partners BV. Deze aanbevelingen vormen een advies. De conclusie vormt samen met dit advies het antwoord op de centrale vraag van dit onderzoek. </w:t>
      </w:r>
    </w:p>
    <w:p w14:paraId="2C269C88" w14:textId="35386D7E" w:rsidR="008F2F45" w:rsidRDefault="008F2F45" w:rsidP="001929EF">
      <w:pPr>
        <w:spacing w:line="360" w:lineRule="auto"/>
        <w:jc w:val="both"/>
      </w:pPr>
      <w:r>
        <w:t xml:space="preserve"> </w:t>
      </w:r>
    </w:p>
    <w:p w14:paraId="3D6140AD" w14:textId="6E48D129" w:rsidR="00244409" w:rsidRDefault="001435DD" w:rsidP="001929EF">
      <w:pPr>
        <w:spacing w:line="360" w:lineRule="auto"/>
        <w:jc w:val="both"/>
      </w:pPr>
      <w:r>
        <w:t xml:space="preserve">Indien de juridisch adviseurs na inwerkingtreding van de </w:t>
      </w:r>
      <w:proofErr w:type="spellStart"/>
      <w:r>
        <w:t>Wnra</w:t>
      </w:r>
      <w:proofErr w:type="spellEnd"/>
      <w:r>
        <w:t xml:space="preserve"> een overheidswerkgever bij staan in een zaak waarbij sprake is van een dienstongeval is het allereerst van belang op welke grond de ambtenaar beroep doet om de geleden schade vergoed te krijgen.  </w:t>
      </w:r>
      <w:r w:rsidR="003A2B0D">
        <w:t>Wanneer de ambtenaar meent dat er niet is voldaan aan de zorgplicht, is het van belang om samen met de overheidswerkgever op zo</w:t>
      </w:r>
      <w:r w:rsidR="00F37E5B">
        <w:t>ek te gaan naar bewijzen om</w:t>
      </w:r>
      <w:r w:rsidR="003A2B0D">
        <w:t xml:space="preserve"> dit zo veel mogelijk te ontkrachten. Laat zien aan de rechter dat er voldoende veiligheidsmaatregelen zijn genomen en dat er voldoende instructies zijn gegeven, zowel mondeling als schriftelijk. Indien de ambtenaar schadevergoeding claimt op grond van de schending van goed werkgeverschap is het van belang om voor de rechter te bewijzen dat er geen sprake is van bijzondere omstandigheden op grond waarvan er een vergoeding toegekend dient te worden voor de geleden schade. </w:t>
      </w:r>
    </w:p>
    <w:p w14:paraId="79827443" w14:textId="796BA37C" w:rsidR="003A2B0D" w:rsidRDefault="001929EF" w:rsidP="001929EF">
      <w:pPr>
        <w:spacing w:line="360" w:lineRule="auto"/>
        <w:jc w:val="both"/>
      </w:pPr>
      <w:r>
        <w:t xml:space="preserve">Indien de juridische adviseurs in zaken de ambtenaar bij staan, geldt het bovenstaande precies andersom. De bewijslast voor het voldoen aan de zorgplicht ligt bij de werkgever. Juist daarom is het belangrijk voor de werknemer om te kunnen bewijzen dat er sprake is van bijzondere omstandigheden waardoor de werkgever extra stappen had moeten nemen om de veiligheid van de werknemer zo veel mogelijk te waarborgen. </w:t>
      </w:r>
    </w:p>
    <w:p w14:paraId="56FAFD52" w14:textId="77777777" w:rsidR="00244409" w:rsidRDefault="00244409" w:rsidP="001929EF">
      <w:pPr>
        <w:spacing w:line="360" w:lineRule="auto"/>
        <w:jc w:val="both"/>
      </w:pPr>
    </w:p>
    <w:p w14:paraId="68CAAE1C" w14:textId="0A25D352" w:rsidR="00244409" w:rsidRDefault="001929EF" w:rsidP="001929EF">
      <w:pPr>
        <w:spacing w:line="360" w:lineRule="auto"/>
        <w:jc w:val="both"/>
      </w:pPr>
      <w:r>
        <w:t xml:space="preserve">Aangezien de zaken die bij de HR in behandeling worden genomen omtrent de aansprakelijkheid bij dienstongevallen niet veel verschillen met de zaken bij de CRvB, kan aan Van Kleef &amp; Partners BV worden geadviseerd </w:t>
      </w:r>
      <w:r w:rsidR="00A03085">
        <w:t xml:space="preserve">om </w:t>
      </w:r>
      <w:r w:rsidR="00244409">
        <w:t xml:space="preserve">de zaken te behandelen zoals ze dat op dit moment ook doen. </w:t>
      </w:r>
    </w:p>
    <w:p w14:paraId="50CD5AAE" w14:textId="77777777" w:rsidR="008F2F45" w:rsidRDefault="008F2F45" w:rsidP="001929EF">
      <w:pPr>
        <w:spacing w:line="360" w:lineRule="auto"/>
        <w:jc w:val="both"/>
      </w:pPr>
    </w:p>
    <w:p w14:paraId="157B2F34" w14:textId="5E4C6211" w:rsidR="008F2F45" w:rsidRDefault="008F2F45" w:rsidP="00244409">
      <w:pPr>
        <w:spacing w:line="360" w:lineRule="auto"/>
        <w:jc w:val="both"/>
      </w:pPr>
      <w:r>
        <w:t xml:space="preserve">Zoals in de conclusie is aangegeven dient er een groter onderzoek te worden verricht naar dit onderwerp indien Van Kleef &amp; Partners BV een completer en betrouwbaarder beeld wil krijgen van de aansprakelijkheid bij dienstongevallen na inwerkingtreding van de </w:t>
      </w:r>
      <w:proofErr w:type="spellStart"/>
      <w:r>
        <w:t>Wnra</w:t>
      </w:r>
      <w:proofErr w:type="spellEnd"/>
      <w:r>
        <w:t xml:space="preserve">. Mijn advies is dan ook om een onderzoek te doen naar alle beschikbare jurisprudentie omtrent dit onderwerp. Aan de andere kant is het onderwerp nog steeds in volle ontwikkeling. Daarom zal moeten worden afgewacht hoe dit werkelijk uitpakt na de inwerkingtreding van de </w:t>
      </w:r>
      <w:proofErr w:type="spellStart"/>
      <w:r>
        <w:t>Wnra</w:t>
      </w:r>
      <w:proofErr w:type="spellEnd"/>
      <w:r>
        <w:t xml:space="preserve">. </w:t>
      </w:r>
    </w:p>
    <w:p w14:paraId="6E871E9D" w14:textId="77777777" w:rsidR="008F2F45" w:rsidRDefault="008F2F45" w:rsidP="00244409">
      <w:pPr>
        <w:spacing w:line="360" w:lineRule="auto"/>
        <w:jc w:val="both"/>
      </w:pPr>
    </w:p>
    <w:p w14:paraId="42865F15" w14:textId="77777777" w:rsidR="00244409" w:rsidRDefault="00244409" w:rsidP="001929EF">
      <w:pPr>
        <w:spacing w:line="360" w:lineRule="auto"/>
        <w:jc w:val="both"/>
      </w:pPr>
    </w:p>
    <w:p w14:paraId="6F3B4667" w14:textId="77777777" w:rsidR="001929EF" w:rsidRDefault="001929EF" w:rsidP="001929EF">
      <w:pPr>
        <w:pStyle w:val="Geenafstand"/>
      </w:pPr>
    </w:p>
    <w:p w14:paraId="608CAEDB" w14:textId="77777777" w:rsidR="00CD06F1" w:rsidRPr="00CD06F1" w:rsidRDefault="00CD06F1" w:rsidP="00AF7F31">
      <w:pPr>
        <w:pStyle w:val="Kop1"/>
        <w:spacing w:line="360" w:lineRule="auto"/>
      </w:pPr>
      <w:bookmarkStart w:id="45" w:name="_Toc483820515"/>
      <w:r w:rsidRPr="00CD06F1">
        <w:lastRenderedPageBreak/>
        <w:t>Literatuurlijst</w:t>
      </w:r>
      <w:bookmarkEnd w:id="45"/>
    </w:p>
    <w:p w14:paraId="101D00DF" w14:textId="77777777" w:rsidR="00CD06F1" w:rsidRPr="00CD06F1" w:rsidRDefault="00CD06F1" w:rsidP="00AF7F31">
      <w:pPr>
        <w:spacing w:line="360" w:lineRule="auto"/>
      </w:pPr>
    </w:p>
    <w:p w14:paraId="43B72169" w14:textId="77777777" w:rsidR="00CD06F1" w:rsidRPr="001B3D7F" w:rsidRDefault="00CD06F1" w:rsidP="00AF7F31">
      <w:pPr>
        <w:spacing w:line="360" w:lineRule="auto"/>
        <w:rPr>
          <w:rFonts w:cstheme="majorHAnsi"/>
          <w:b/>
          <w:szCs w:val="22"/>
          <w:u w:val="single"/>
        </w:rPr>
      </w:pPr>
      <w:r w:rsidRPr="001B3D7F">
        <w:rPr>
          <w:rFonts w:cstheme="majorHAnsi"/>
          <w:b/>
          <w:szCs w:val="22"/>
          <w:u w:val="single"/>
        </w:rPr>
        <w:t>Literatuur</w:t>
      </w:r>
    </w:p>
    <w:p w14:paraId="63898E09" w14:textId="77777777" w:rsidR="00CD06F1" w:rsidRPr="00CD06F1" w:rsidRDefault="00CD06F1" w:rsidP="00AF7F31">
      <w:pPr>
        <w:spacing w:line="360" w:lineRule="auto"/>
        <w:rPr>
          <w:rFonts w:cstheme="majorHAnsi"/>
          <w:b/>
          <w:szCs w:val="22"/>
        </w:rPr>
      </w:pPr>
    </w:p>
    <w:p w14:paraId="2F1AE7C1" w14:textId="77777777" w:rsidR="00CD06F1" w:rsidRPr="00CD06F1" w:rsidRDefault="00CD06F1" w:rsidP="00AF7F31">
      <w:pPr>
        <w:spacing w:line="360" w:lineRule="auto"/>
        <w:rPr>
          <w:rFonts w:cstheme="majorHAnsi"/>
          <w:b/>
          <w:szCs w:val="22"/>
        </w:rPr>
      </w:pPr>
      <w:r w:rsidRPr="00CD06F1">
        <w:rPr>
          <w:rFonts w:cstheme="majorHAnsi"/>
          <w:b/>
          <w:szCs w:val="22"/>
        </w:rPr>
        <w:t>Van Genderen e.a. 2015</w:t>
      </w:r>
    </w:p>
    <w:p w14:paraId="3639B3F3" w14:textId="77777777" w:rsidR="00CD06F1" w:rsidRPr="00CD06F1" w:rsidRDefault="00CD06F1" w:rsidP="00AF7F31">
      <w:pPr>
        <w:spacing w:line="360" w:lineRule="auto"/>
        <w:contextualSpacing/>
        <w:rPr>
          <w:rFonts w:eastAsiaTheme="minorEastAsia" w:cstheme="majorHAnsi"/>
          <w:szCs w:val="22"/>
        </w:rPr>
      </w:pPr>
      <w:r w:rsidRPr="00CD06F1">
        <w:rPr>
          <w:rFonts w:eastAsiaTheme="minorEastAsia" w:cstheme="majorHAnsi"/>
          <w:szCs w:val="22"/>
        </w:rPr>
        <w:t xml:space="preserve">D.M. van Genderen, P.S. Fluit, M.E. </w:t>
      </w:r>
      <w:proofErr w:type="spellStart"/>
      <w:r w:rsidRPr="00CD06F1">
        <w:rPr>
          <w:rFonts w:eastAsiaTheme="minorEastAsia" w:cstheme="majorHAnsi"/>
          <w:szCs w:val="22"/>
        </w:rPr>
        <w:t>Stefels</w:t>
      </w:r>
      <w:proofErr w:type="spellEnd"/>
      <w:r w:rsidRPr="00CD06F1">
        <w:rPr>
          <w:rFonts w:eastAsiaTheme="minorEastAsia" w:cstheme="majorHAnsi"/>
          <w:szCs w:val="22"/>
        </w:rPr>
        <w:t xml:space="preserve">, D.J.B. de Wolff, </w:t>
      </w:r>
      <w:r w:rsidRPr="00CD06F1">
        <w:rPr>
          <w:rFonts w:eastAsiaTheme="minorEastAsia" w:cstheme="majorHAnsi"/>
          <w:i/>
          <w:szCs w:val="22"/>
        </w:rPr>
        <w:t>Arbeidsrecht in de praktijk</w:t>
      </w:r>
      <w:r w:rsidRPr="00CD06F1">
        <w:rPr>
          <w:rFonts w:eastAsiaTheme="minorEastAsia" w:cstheme="majorHAnsi"/>
          <w:szCs w:val="22"/>
        </w:rPr>
        <w:t xml:space="preserve">, </w:t>
      </w:r>
      <w:proofErr w:type="spellStart"/>
      <w:r w:rsidRPr="00CD06F1">
        <w:rPr>
          <w:rFonts w:eastAsiaTheme="minorEastAsia" w:cstheme="majorHAnsi"/>
          <w:szCs w:val="22"/>
        </w:rPr>
        <w:t>Sdu</w:t>
      </w:r>
      <w:proofErr w:type="spellEnd"/>
      <w:r w:rsidRPr="00CD06F1">
        <w:rPr>
          <w:rFonts w:eastAsiaTheme="minorEastAsia" w:cstheme="majorHAnsi"/>
          <w:szCs w:val="22"/>
        </w:rPr>
        <w:t>, Den Haag, 2015</w:t>
      </w:r>
    </w:p>
    <w:p w14:paraId="5EB94D23" w14:textId="77777777" w:rsidR="00CD06F1" w:rsidRPr="00CD06F1" w:rsidRDefault="00CD06F1" w:rsidP="00AF7F31">
      <w:pPr>
        <w:spacing w:line="360" w:lineRule="auto"/>
        <w:contextualSpacing/>
        <w:rPr>
          <w:rFonts w:eastAsiaTheme="minorEastAsia" w:cstheme="majorHAnsi"/>
          <w:szCs w:val="22"/>
        </w:rPr>
      </w:pPr>
    </w:p>
    <w:p w14:paraId="05D12C15" w14:textId="77777777" w:rsidR="00CD06F1" w:rsidRPr="00CD06F1" w:rsidRDefault="00CD06F1" w:rsidP="00AF7F31">
      <w:pPr>
        <w:spacing w:line="360" w:lineRule="auto"/>
        <w:contextualSpacing/>
        <w:rPr>
          <w:b/>
        </w:rPr>
      </w:pPr>
      <w:r w:rsidRPr="00CD06F1">
        <w:rPr>
          <w:b/>
        </w:rPr>
        <w:t xml:space="preserve">Van </w:t>
      </w:r>
      <w:proofErr w:type="spellStart"/>
      <w:r w:rsidRPr="00CD06F1">
        <w:rPr>
          <w:b/>
        </w:rPr>
        <w:t>Heugten</w:t>
      </w:r>
      <w:proofErr w:type="spellEnd"/>
      <w:r w:rsidRPr="00CD06F1">
        <w:rPr>
          <w:b/>
        </w:rPr>
        <w:t>-Nijhof  e.a. 2011</w:t>
      </w:r>
    </w:p>
    <w:p w14:paraId="4494D87A" w14:textId="77777777" w:rsidR="00CD06F1" w:rsidRPr="00CD06F1" w:rsidRDefault="00CD06F1" w:rsidP="00AF7F31">
      <w:pPr>
        <w:spacing w:line="360" w:lineRule="auto"/>
        <w:contextualSpacing/>
        <w:rPr>
          <w:rFonts w:eastAsiaTheme="minorEastAsia" w:cstheme="majorHAnsi"/>
          <w:szCs w:val="22"/>
        </w:rPr>
      </w:pPr>
      <w:r w:rsidRPr="00CD06F1">
        <w:rPr>
          <w:rFonts w:eastAsiaTheme="minorEastAsia" w:cstheme="majorHAnsi"/>
          <w:szCs w:val="22"/>
        </w:rPr>
        <w:t xml:space="preserve">C. van </w:t>
      </w:r>
      <w:proofErr w:type="spellStart"/>
      <w:r w:rsidRPr="00CD06F1">
        <w:rPr>
          <w:rFonts w:eastAsiaTheme="minorEastAsia" w:cstheme="majorHAnsi"/>
          <w:szCs w:val="22"/>
        </w:rPr>
        <w:t>Heugten</w:t>
      </w:r>
      <w:proofErr w:type="spellEnd"/>
      <w:r w:rsidRPr="00CD06F1">
        <w:rPr>
          <w:rFonts w:eastAsiaTheme="minorEastAsia" w:cstheme="majorHAnsi"/>
          <w:szCs w:val="22"/>
        </w:rPr>
        <w:t xml:space="preserve">-Nijhof, M.J. </w:t>
      </w:r>
      <w:proofErr w:type="spellStart"/>
      <w:r w:rsidRPr="00CD06F1">
        <w:rPr>
          <w:rFonts w:eastAsiaTheme="minorEastAsia" w:cstheme="majorHAnsi"/>
          <w:szCs w:val="22"/>
        </w:rPr>
        <w:t>Kragten</w:t>
      </w:r>
      <w:proofErr w:type="spellEnd"/>
      <w:r w:rsidRPr="00CD06F1">
        <w:rPr>
          <w:rFonts w:eastAsiaTheme="minorEastAsia" w:cstheme="majorHAnsi"/>
          <w:szCs w:val="22"/>
        </w:rPr>
        <w:t xml:space="preserve">, B. van Linge, H.S.P. Stuiver, A.M.A.C. Theunissen, P.L. de Vos, K.F.A.M. </w:t>
      </w:r>
      <w:proofErr w:type="spellStart"/>
      <w:r w:rsidRPr="00CD06F1">
        <w:rPr>
          <w:rFonts w:eastAsiaTheme="minorEastAsia" w:cstheme="majorHAnsi"/>
          <w:szCs w:val="22"/>
        </w:rPr>
        <w:t>Weijling</w:t>
      </w:r>
      <w:proofErr w:type="spellEnd"/>
      <w:r w:rsidRPr="00CD06F1">
        <w:rPr>
          <w:rFonts w:eastAsiaTheme="minorEastAsia" w:cstheme="majorHAnsi"/>
          <w:szCs w:val="22"/>
        </w:rPr>
        <w:t xml:space="preserve">, </w:t>
      </w:r>
      <w:r w:rsidRPr="00CD06F1">
        <w:rPr>
          <w:rFonts w:eastAsiaTheme="minorEastAsia" w:cstheme="majorHAnsi"/>
          <w:i/>
          <w:szCs w:val="22"/>
        </w:rPr>
        <w:t>Praktijkgids Ambtenarenrecht 2011</w:t>
      </w:r>
      <w:r w:rsidRPr="00CD06F1">
        <w:rPr>
          <w:rFonts w:eastAsiaTheme="minorEastAsia" w:cstheme="majorHAnsi"/>
          <w:szCs w:val="22"/>
        </w:rPr>
        <w:t>, Kluwer, Alphen aan den Rijn, 2011</w:t>
      </w:r>
    </w:p>
    <w:p w14:paraId="1D4198AA" w14:textId="77777777" w:rsidR="00CD06F1" w:rsidRPr="00CD06F1" w:rsidRDefault="00CD06F1" w:rsidP="00AF7F31">
      <w:pPr>
        <w:spacing w:line="360" w:lineRule="auto"/>
        <w:contextualSpacing/>
        <w:rPr>
          <w:rFonts w:eastAsiaTheme="minorEastAsia" w:cstheme="majorHAnsi"/>
          <w:szCs w:val="22"/>
        </w:rPr>
      </w:pPr>
    </w:p>
    <w:p w14:paraId="788A6B26" w14:textId="77777777" w:rsidR="00CD06F1" w:rsidRPr="00CD06F1" w:rsidRDefault="00CD06F1" w:rsidP="00AF7F31">
      <w:pPr>
        <w:spacing w:line="360" w:lineRule="auto"/>
        <w:rPr>
          <w:rFonts w:cstheme="majorHAnsi"/>
          <w:b/>
          <w:szCs w:val="22"/>
        </w:rPr>
      </w:pPr>
      <w:r w:rsidRPr="00CD06F1">
        <w:rPr>
          <w:rFonts w:cstheme="majorHAnsi"/>
          <w:b/>
          <w:szCs w:val="22"/>
        </w:rPr>
        <w:t>Loonstra, Zondag 2006</w:t>
      </w:r>
    </w:p>
    <w:p w14:paraId="713D9640" w14:textId="77777777" w:rsidR="00CD06F1" w:rsidRPr="00CD06F1" w:rsidRDefault="00CD06F1" w:rsidP="00AF7F31">
      <w:pPr>
        <w:spacing w:line="360" w:lineRule="auto"/>
        <w:contextualSpacing/>
        <w:rPr>
          <w:rFonts w:eastAsiaTheme="minorEastAsia" w:cstheme="majorHAnsi"/>
          <w:szCs w:val="22"/>
        </w:rPr>
      </w:pPr>
      <w:r w:rsidRPr="00CD06F1">
        <w:rPr>
          <w:rFonts w:eastAsiaTheme="minorEastAsia" w:cstheme="majorHAnsi"/>
          <w:szCs w:val="22"/>
        </w:rPr>
        <w:t xml:space="preserve">C.J. Loonstra, W.A. Zondag, </w:t>
      </w:r>
      <w:r w:rsidRPr="00CD06F1">
        <w:rPr>
          <w:rFonts w:eastAsiaTheme="minorEastAsia" w:cstheme="majorHAnsi"/>
          <w:i/>
          <w:szCs w:val="22"/>
        </w:rPr>
        <w:t xml:space="preserve">Arbeidsrechtelijke </w:t>
      </w:r>
      <w:proofErr w:type="spellStart"/>
      <w:r w:rsidRPr="00CD06F1">
        <w:rPr>
          <w:rFonts w:eastAsiaTheme="minorEastAsia" w:cstheme="majorHAnsi"/>
          <w:i/>
          <w:szCs w:val="22"/>
        </w:rPr>
        <w:t>themata</w:t>
      </w:r>
      <w:proofErr w:type="spellEnd"/>
      <w:r w:rsidRPr="00CD06F1">
        <w:rPr>
          <w:rFonts w:eastAsiaTheme="minorEastAsia" w:cstheme="majorHAnsi"/>
          <w:szCs w:val="22"/>
        </w:rPr>
        <w:t>, Boom Juridische uitgevers, Den Haag, 2006</w:t>
      </w:r>
    </w:p>
    <w:p w14:paraId="62BA026B" w14:textId="77777777" w:rsidR="00CD06F1" w:rsidRPr="00CD06F1" w:rsidRDefault="00CD06F1" w:rsidP="00AF7F31">
      <w:pPr>
        <w:spacing w:line="360" w:lineRule="auto"/>
        <w:rPr>
          <w:rFonts w:cstheme="majorHAnsi"/>
          <w:szCs w:val="22"/>
        </w:rPr>
      </w:pPr>
    </w:p>
    <w:p w14:paraId="14FBB5BD" w14:textId="77777777" w:rsidR="00CD06F1" w:rsidRPr="00CD06F1" w:rsidRDefault="00CD06F1" w:rsidP="00AF7F31">
      <w:pPr>
        <w:spacing w:line="360" w:lineRule="auto"/>
        <w:rPr>
          <w:rFonts w:cstheme="majorHAnsi"/>
          <w:b/>
          <w:szCs w:val="22"/>
        </w:rPr>
      </w:pPr>
      <w:r w:rsidRPr="00CD06F1">
        <w:rPr>
          <w:rFonts w:cstheme="majorHAnsi"/>
          <w:b/>
          <w:szCs w:val="22"/>
        </w:rPr>
        <w:t>Van Meer 2017</w:t>
      </w:r>
    </w:p>
    <w:p w14:paraId="1777D899" w14:textId="77777777" w:rsidR="00CD06F1" w:rsidRPr="00CD06F1" w:rsidRDefault="00CD06F1" w:rsidP="00AF7F31">
      <w:pPr>
        <w:spacing w:line="360" w:lineRule="auto"/>
        <w:contextualSpacing/>
        <w:rPr>
          <w:rFonts w:eastAsiaTheme="minorEastAsia" w:cstheme="majorHAnsi"/>
          <w:szCs w:val="22"/>
        </w:rPr>
      </w:pPr>
      <w:r w:rsidRPr="00CD06F1">
        <w:rPr>
          <w:rFonts w:eastAsiaTheme="minorEastAsia" w:cstheme="majorHAnsi"/>
          <w:szCs w:val="22"/>
        </w:rPr>
        <w:t xml:space="preserve">A.J.M. van Meer, </w:t>
      </w:r>
      <w:r w:rsidRPr="00CD06F1">
        <w:rPr>
          <w:rFonts w:eastAsiaTheme="minorEastAsia" w:cstheme="majorHAnsi"/>
          <w:i/>
          <w:szCs w:val="22"/>
        </w:rPr>
        <w:t>Het Nieuwe Ambtenarenrecht</w:t>
      </w:r>
      <w:r w:rsidRPr="00CD06F1">
        <w:rPr>
          <w:rFonts w:eastAsiaTheme="minorEastAsia" w:cstheme="majorHAnsi"/>
          <w:szCs w:val="22"/>
        </w:rPr>
        <w:t>, Kluwer, Deventer, 2017</w:t>
      </w:r>
    </w:p>
    <w:p w14:paraId="6BBD1D40" w14:textId="77777777" w:rsidR="00CD06F1" w:rsidRPr="00CD06F1" w:rsidRDefault="00CD06F1" w:rsidP="00AF7F31">
      <w:pPr>
        <w:spacing w:line="360" w:lineRule="auto"/>
        <w:rPr>
          <w:rFonts w:cstheme="majorHAnsi"/>
          <w:szCs w:val="22"/>
        </w:rPr>
      </w:pPr>
    </w:p>
    <w:p w14:paraId="51181EE1" w14:textId="77777777" w:rsidR="00CD06F1" w:rsidRPr="00CD06F1" w:rsidRDefault="00CD06F1" w:rsidP="00AF7F31">
      <w:pPr>
        <w:spacing w:line="360" w:lineRule="auto"/>
        <w:rPr>
          <w:rFonts w:cstheme="majorHAnsi"/>
          <w:b/>
          <w:szCs w:val="22"/>
        </w:rPr>
      </w:pPr>
      <w:r w:rsidRPr="00CD06F1">
        <w:rPr>
          <w:rFonts w:cstheme="majorHAnsi"/>
          <w:b/>
          <w:szCs w:val="22"/>
        </w:rPr>
        <w:t>Stuiver 2007</w:t>
      </w:r>
    </w:p>
    <w:p w14:paraId="256576AE" w14:textId="77777777" w:rsidR="00CD06F1" w:rsidRDefault="00CD06F1" w:rsidP="00AF7F31">
      <w:pPr>
        <w:spacing w:line="360" w:lineRule="auto"/>
        <w:contextualSpacing/>
        <w:rPr>
          <w:rFonts w:eastAsiaTheme="minorEastAsia" w:cstheme="majorHAnsi"/>
          <w:szCs w:val="22"/>
        </w:rPr>
      </w:pPr>
      <w:r w:rsidRPr="00CD06F1">
        <w:rPr>
          <w:rFonts w:eastAsiaTheme="minorEastAsia" w:cstheme="majorHAnsi"/>
          <w:szCs w:val="22"/>
        </w:rPr>
        <w:t xml:space="preserve">H.S.P. Stuiver, </w:t>
      </w:r>
      <w:r w:rsidRPr="00CD06F1">
        <w:rPr>
          <w:rFonts w:eastAsiaTheme="minorEastAsia" w:cstheme="majorHAnsi"/>
          <w:i/>
          <w:szCs w:val="22"/>
        </w:rPr>
        <w:t>Aspecten van het ambtenarenrecht</w:t>
      </w:r>
      <w:r w:rsidRPr="00CD06F1">
        <w:rPr>
          <w:rFonts w:eastAsiaTheme="minorEastAsia" w:cstheme="majorHAnsi"/>
          <w:szCs w:val="22"/>
        </w:rPr>
        <w:t>, Editie 2007/2008, WLP, Nijmegen, 2007</w:t>
      </w:r>
    </w:p>
    <w:p w14:paraId="7FF2EB9E" w14:textId="77777777" w:rsidR="00A97B6D" w:rsidRDefault="00A97B6D" w:rsidP="00AF7F31">
      <w:pPr>
        <w:spacing w:line="360" w:lineRule="auto"/>
        <w:contextualSpacing/>
        <w:rPr>
          <w:rFonts w:eastAsiaTheme="minorEastAsia" w:cstheme="majorHAnsi"/>
          <w:szCs w:val="22"/>
        </w:rPr>
      </w:pPr>
    </w:p>
    <w:p w14:paraId="210D263F" w14:textId="77777777" w:rsidR="00B836BE" w:rsidRDefault="00B836BE" w:rsidP="00AF7F31">
      <w:pPr>
        <w:spacing w:line="360" w:lineRule="auto"/>
        <w:contextualSpacing/>
        <w:rPr>
          <w:rFonts w:eastAsiaTheme="minorEastAsia" w:cstheme="majorHAnsi"/>
          <w:szCs w:val="22"/>
        </w:rPr>
      </w:pPr>
    </w:p>
    <w:p w14:paraId="49FA13DD" w14:textId="77777777" w:rsidR="00B836BE" w:rsidRDefault="00B836BE" w:rsidP="00AF7F31">
      <w:pPr>
        <w:spacing w:line="360" w:lineRule="auto"/>
        <w:contextualSpacing/>
        <w:rPr>
          <w:rFonts w:eastAsiaTheme="minorEastAsia" w:cstheme="majorHAnsi"/>
          <w:b/>
          <w:szCs w:val="22"/>
          <w:u w:val="single"/>
        </w:rPr>
      </w:pPr>
      <w:r>
        <w:rPr>
          <w:rFonts w:eastAsiaTheme="minorEastAsia" w:cstheme="majorHAnsi"/>
          <w:b/>
          <w:szCs w:val="22"/>
          <w:u w:val="single"/>
        </w:rPr>
        <w:t>Artikelen</w:t>
      </w:r>
    </w:p>
    <w:p w14:paraId="32E89E49" w14:textId="77777777" w:rsidR="00B836BE" w:rsidRDefault="00B836BE" w:rsidP="00AF7F31">
      <w:pPr>
        <w:spacing w:line="360" w:lineRule="auto"/>
        <w:contextualSpacing/>
        <w:rPr>
          <w:rFonts w:eastAsiaTheme="minorEastAsia" w:cstheme="majorHAnsi"/>
          <w:b/>
          <w:szCs w:val="22"/>
          <w:u w:val="single"/>
        </w:rPr>
      </w:pPr>
    </w:p>
    <w:p w14:paraId="0BA8FE55" w14:textId="19D8F2D5" w:rsidR="00A97B6D" w:rsidRPr="00B836BE" w:rsidRDefault="00B836BE" w:rsidP="00AF7F31">
      <w:pPr>
        <w:spacing w:line="360" w:lineRule="auto"/>
        <w:contextualSpacing/>
        <w:rPr>
          <w:rFonts w:eastAsiaTheme="minorEastAsia" w:cstheme="majorHAnsi"/>
          <w:b/>
          <w:szCs w:val="22"/>
          <w:u w:val="single"/>
        </w:rPr>
      </w:pPr>
      <w:proofErr w:type="spellStart"/>
      <w:r w:rsidRPr="00B836BE">
        <w:rPr>
          <w:rFonts w:eastAsiaTheme="minorEastAsia" w:cstheme="majorHAnsi"/>
          <w:b/>
          <w:szCs w:val="22"/>
        </w:rPr>
        <w:t>Klinckhamers</w:t>
      </w:r>
      <w:proofErr w:type="spellEnd"/>
      <w:r w:rsidRPr="00B836BE">
        <w:rPr>
          <w:rFonts w:eastAsiaTheme="minorEastAsia" w:cstheme="majorHAnsi"/>
          <w:b/>
          <w:szCs w:val="22"/>
        </w:rPr>
        <w:t xml:space="preserve"> 2009</w:t>
      </w:r>
    </w:p>
    <w:p w14:paraId="5A4562C4" w14:textId="704BDB11" w:rsidR="00B836BE" w:rsidRPr="00CD06F1" w:rsidRDefault="00B836BE" w:rsidP="00AF7F31">
      <w:pPr>
        <w:spacing w:line="360" w:lineRule="auto"/>
        <w:contextualSpacing/>
        <w:rPr>
          <w:rFonts w:eastAsiaTheme="minorEastAsia" w:cstheme="majorHAnsi"/>
          <w:szCs w:val="22"/>
        </w:rPr>
      </w:pPr>
      <w:r>
        <w:rPr>
          <w:rFonts w:eastAsiaTheme="minorEastAsia" w:cstheme="majorHAnsi"/>
          <w:szCs w:val="22"/>
        </w:rPr>
        <w:t xml:space="preserve">Mr. J.W. </w:t>
      </w:r>
      <w:proofErr w:type="spellStart"/>
      <w:r>
        <w:rPr>
          <w:rFonts w:eastAsiaTheme="minorEastAsia" w:cstheme="majorHAnsi"/>
          <w:szCs w:val="22"/>
        </w:rPr>
        <w:t>Klinckhamers</w:t>
      </w:r>
      <w:proofErr w:type="spellEnd"/>
      <w:r>
        <w:rPr>
          <w:rFonts w:eastAsiaTheme="minorEastAsia" w:cstheme="majorHAnsi"/>
          <w:szCs w:val="22"/>
        </w:rPr>
        <w:t xml:space="preserve">, </w:t>
      </w:r>
      <w:r w:rsidRPr="00B836BE">
        <w:rPr>
          <w:rFonts w:eastAsiaTheme="minorEastAsia" w:cstheme="majorHAnsi"/>
          <w:i/>
          <w:szCs w:val="22"/>
        </w:rPr>
        <w:t>Goed werkgeverschap in het ambtenarenrecht</w:t>
      </w:r>
      <w:r>
        <w:rPr>
          <w:rFonts w:eastAsiaTheme="minorEastAsia" w:cstheme="majorHAnsi"/>
          <w:szCs w:val="22"/>
        </w:rPr>
        <w:t>, TAR 2009, nr. 5</w:t>
      </w:r>
      <w:r w:rsidR="008871C5">
        <w:rPr>
          <w:rFonts w:eastAsiaTheme="minorEastAsia" w:cstheme="majorHAnsi"/>
          <w:szCs w:val="22"/>
        </w:rPr>
        <w:t>, p.245-255</w:t>
      </w:r>
    </w:p>
    <w:p w14:paraId="4086BBFD" w14:textId="77777777" w:rsidR="00CD06F1" w:rsidRPr="00CD06F1" w:rsidRDefault="00CD06F1" w:rsidP="00AF7F31">
      <w:pPr>
        <w:spacing w:line="360" w:lineRule="auto"/>
        <w:rPr>
          <w:rFonts w:cstheme="majorHAnsi"/>
          <w:szCs w:val="22"/>
        </w:rPr>
      </w:pPr>
    </w:p>
    <w:p w14:paraId="0BE6BD64" w14:textId="77777777" w:rsidR="00CD06F1" w:rsidRPr="00CD06F1" w:rsidRDefault="00CD06F1" w:rsidP="00AF7F31">
      <w:pPr>
        <w:spacing w:line="360" w:lineRule="auto"/>
        <w:rPr>
          <w:rFonts w:cstheme="majorHAnsi"/>
          <w:szCs w:val="22"/>
        </w:rPr>
      </w:pPr>
    </w:p>
    <w:p w14:paraId="2DFC6F0F" w14:textId="77777777" w:rsidR="00CD06F1" w:rsidRPr="001B3D7F" w:rsidRDefault="00CD06F1" w:rsidP="00AF7F31">
      <w:pPr>
        <w:spacing w:line="360" w:lineRule="auto"/>
        <w:rPr>
          <w:rFonts w:cstheme="majorHAnsi"/>
          <w:b/>
          <w:szCs w:val="22"/>
          <w:u w:val="single"/>
        </w:rPr>
      </w:pPr>
      <w:r w:rsidRPr="001B3D7F">
        <w:rPr>
          <w:rFonts w:cstheme="majorHAnsi"/>
          <w:b/>
          <w:szCs w:val="22"/>
          <w:u w:val="single"/>
        </w:rPr>
        <w:t>Parlementaire geschiedenis</w:t>
      </w:r>
    </w:p>
    <w:p w14:paraId="483D6219" w14:textId="77777777" w:rsidR="00CD06F1" w:rsidRPr="00CD06F1" w:rsidRDefault="00CD06F1" w:rsidP="00AF7F31">
      <w:pPr>
        <w:spacing w:line="360" w:lineRule="auto"/>
        <w:rPr>
          <w:rFonts w:cstheme="majorHAnsi"/>
          <w:szCs w:val="22"/>
        </w:rPr>
      </w:pPr>
    </w:p>
    <w:p w14:paraId="69DBF2CC" w14:textId="3ADE6A8A" w:rsidR="00CD06F1" w:rsidRPr="00CD06F1" w:rsidRDefault="00CD06F1" w:rsidP="00AF7F31">
      <w:pPr>
        <w:spacing w:line="360" w:lineRule="auto"/>
        <w:rPr>
          <w:rFonts w:cstheme="majorHAnsi"/>
          <w:szCs w:val="22"/>
        </w:rPr>
      </w:pPr>
      <w:r w:rsidRPr="00CD06F1">
        <w:rPr>
          <w:rFonts w:cstheme="majorHAnsi"/>
          <w:szCs w:val="22"/>
        </w:rPr>
        <w:t>Kamerstu</w:t>
      </w:r>
      <w:r w:rsidR="001B3D7F">
        <w:rPr>
          <w:rFonts w:cstheme="majorHAnsi"/>
          <w:szCs w:val="22"/>
        </w:rPr>
        <w:t>kken II, 2010/11, 32 550, nr. 2</w:t>
      </w:r>
    </w:p>
    <w:p w14:paraId="35FE6C21" w14:textId="77777777" w:rsidR="00CD06F1" w:rsidRPr="00CD06F1" w:rsidRDefault="00CD06F1" w:rsidP="00AF7F31">
      <w:pPr>
        <w:spacing w:line="360" w:lineRule="auto"/>
        <w:rPr>
          <w:rFonts w:cstheme="majorHAnsi"/>
          <w:szCs w:val="22"/>
        </w:rPr>
      </w:pPr>
      <w:r w:rsidRPr="00CD06F1">
        <w:rPr>
          <w:rFonts w:cstheme="majorHAnsi"/>
          <w:szCs w:val="22"/>
        </w:rPr>
        <w:t>Kamerstukken II, 2010/11, 32 550, nr. 6</w:t>
      </w:r>
    </w:p>
    <w:p w14:paraId="68F62682" w14:textId="77777777" w:rsidR="001B3D7F" w:rsidRPr="001B3D7F" w:rsidRDefault="001B3D7F" w:rsidP="00AF7F31">
      <w:pPr>
        <w:spacing w:line="360" w:lineRule="auto"/>
        <w:rPr>
          <w:rFonts w:cstheme="majorHAnsi"/>
          <w:szCs w:val="22"/>
        </w:rPr>
      </w:pPr>
      <w:r w:rsidRPr="001B3D7F">
        <w:rPr>
          <w:rFonts w:cstheme="majorHAnsi"/>
          <w:szCs w:val="22"/>
        </w:rPr>
        <w:t>Nota van Toelichting, Stb. 2005, 591</w:t>
      </w:r>
    </w:p>
    <w:p w14:paraId="7C86F6AA" w14:textId="77777777" w:rsidR="00CD06F1" w:rsidRPr="00CD06F1" w:rsidRDefault="00CD06F1" w:rsidP="00AF7F31">
      <w:pPr>
        <w:spacing w:line="360" w:lineRule="auto"/>
        <w:rPr>
          <w:rFonts w:cstheme="majorHAnsi"/>
          <w:szCs w:val="22"/>
        </w:rPr>
      </w:pPr>
    </w:p>
    <w:p w14:paraId="22D07D71" w14:textId="77777777" w:rsidR="00CD06F1" w:rsidRPr="001B3D7F" w:rsidRDefault="00CD06F1" w:rsidP="00AF7F31">
      <w:pPr>
        <w:spacing w:line="360" w:lineRule="auto"/>
        <w:rPr>
          <w:rFonts w:cstheme="majorHAnsi"/>
          <w:b/>
          <w:szCs w:val="22"/>
          <w:u w:val="single"/>
        </w:rPr>
      </w:pPr>
      <w:r w:rsidRPr="001B3D7F">
        <w:rPr>
          <w:rFonts w:cstheme="majorHAnsi"/>
          <w:b/>
          <w:szCs w:val="22"/>
          <w:u w:val="single"/>
        </w:rPr>
        <w:lastRenderedPageBreak/>
        <w:t>Wetsartikelen</w:t>
      </w:r>
    </w:p>
    <w:p w14:paraId="463031D4" w14:textId="77777777" w:rsidR="001B3D7F" w:rsidRDefault="001B3D7F" w:rsidP="00AF7F31">
      <w:pPr>
        <w:spacing w:line="360" w:lineRule="auto"/>
        <w:rPr>
          <w:rFonts w:cstheme="majorHAnsi"/>
          <w:szCs w:val="22"/>
        </w:rPr>
      </w:pPr>
    </w:p>
    <w:p w14:paraId="639DC12A" w14:textId="77777777" w:rsidR="00CD06F1" w:rsidRPr="00CD06F1" w:rsidRDefault="00CD06F1" w:rsidP="00AF7F31">
      <w:pPr>
        <w:spacing w:line="360" w:lineRule="auto"/>
        <w:rPr>
          <w:rFonts w:cstheme="majorHAnsi"/>
          <w:szCs w:val="22"/>
        </w:rPr>
      </w:pPr>
      <w:r w:rsidRPr="00CD06F1">
        <w:rPr>
          <w:rFonts w:cstheme="majorHAnsi"/>
          <w:szCs w:val="22"/>
        </w:rPr>
        <w:t>Art. 1 lid 1 AW</w:t>
      </w:r>
    </w:p>
    <w:p w14:paraId="7993FFF2" w14:textId="77777777" w:rsidR="00CD06F1" w:rsidRPr="00CD06F1" w:rsidRDefault="00CD06F1" w:rsidP="00AF7F31">
      <w:pPr>
        <w:spacing w:line="360" w:lineRule="auto"/>
        <w:rPr>
          <w:rFonts w:cstheme="majorHAnsi"/>
          <w:szCs w:val="22"/>
        </w:rPr>
      </w:pPr>
      <w:r w:rsidRPr="00CD06F1">
        <w:rPr>
          <w:rFonts w:cstheme="majorHAnsi"/>
          <w:szCs w:val="22"/>
        </w:rPr>
        <w:t xml:space="preserve">Art. 1 lid 2 </w:t>
      </w:r>
      <w:proofErr w:type="spellStart"/>
      <w:r w:rsidRPr="00CD06F1">
        <w:rPr>
          <w:rFonts w:cstheme="majorHAnsi"/>
          <w:szCs w:val="22"/>
        </w:rPr>
        <w:t>Awb</w:t>
      </w:r>
      <w:proofErr w:type="spellEnd"/>
    </w:p>
    <w:p w14:paraId="4240C134" w14:textId="77777777" w:rsidR="00CD06F1" w:rsidRPr="00CD06F1" w:rsidRDefault="00CD06F1" w:rsidP="00AF7F31">
      <w:pPr>
        <w:spacing w:line="360" w:lineRule="auto"/>
        <w:rPr>
          <w:rFonts w:cstheme="majorHAnsi"/>
          <w:szCs w:val="22"/>
        </w:rPr>
      </w:pPr>
      <w:r w:rsidRPr="00CD06F1">
        <w:rPr>
          <w:rFonts w:cstheme="majorHAnsi"/>
          <w:szCs w:val="22"/>
        </w:rPr>
        <w:t>Art. 6:248 BW</w:t>
      </w:r>
    </w:p>
    <w:p w14:paraId="55C2042E" w14:textId="77777777" w:rsidR="00CD06F1" w:rsidRPr="00CD06F1" w:rsidRDefault="00CD06F1" w:rsidP="00AF7F31">
      <w:pPr>
        <w:spacing w:line="360" w:lineRule="auto"/>
        <w:rPr>
          <w:rFonts w:cstheme="majorHAnsi"/>
          <w:szCs w:val="22"/>
        </w:rPr>
      </w:pPr>
      <w:r w:rsidRPr="00CD06F1">
        <w:rPr>
          <w:rFonts w:cstheme="majorHAnsi"/>
          <w:szCs w:val="22"/>
        </w:rPr>
        <w:t>Art. 7:610 lid 1 BW</w:t>
      </w:r>
    </w:p>
    <w:p w14:paraId="6FC7E600" w14:textId="77777777" w:rsidR="00CD06F1" w:rsidRPr="00CD06F1" w:rsidRDefault="00CD06F1" w:rsidP="00AF7F31">
      <w:pPr>
        <w:spacing w:line="360" w:lineRule="auto"/>
        <w:rPr>
          <w:rFonts w:cstheme="majorHAnsi"/>
          <w:szCs w:val="22"/>
        </w:rPr>
      </w:pPr>
      <w:r w:rsidRPr="00CD06F1">
        <w:rPr>
          <w:rFonts w:cstheme="majorHAnsi"/>
          <w:szCs w:val="22"/>
        </w:rPr>
        <w:t>Art. 7:611 BW</w:t>
      </w:r>
    </w:p>
    <w:p w14:paraId="62CF8D3A" w14:textId="77777777" w:rsidR="00CD06F1" w:rsidRPr="00CD06F1" w:rsidRDefault="00CD06F1" w:rsidP="00AF7F31">
      <w:pPr>
        <w:spacing w:line="360" w:lineRule="auto"/>
      </w:pPr>
    </w:p>
    <w:p w14:paraId="2A05F6DE" w14:textId="56621EAE" w:rsidR="00CD06F1" w:rsidRPr="001B3D7F" w:rsidRDefault="001B3D7F" w:rsidP="00AF7F31">
      <w:pPr>
        <w:spacing w:line="360" w:lineRule="auto"/>
        <w:rPr>
          <w:rFonts w:cstheme="majorHAnsi"/>
          <w:b/>
          <w:szCs w:val="22"/>
          <w:u w:val="single"/>
        </w:rPr>
      </w:pPr>
      <w:r>
        <w:rPr>
          <w:rFonts w:cstheme="majorHAnsi"/>
          <w:b/>
          <w:szCs w:val="22"/>
          <w:u w:val="single"/>
        </w:rPr>
        <w:t>Jurisprudentie</w:t>
      </w:r>
    </w:p>
    <w:p w14:paraId="41DC63C3" w14:textId="77777777" w:rsidR="00CD06F1" w:rsidRPr="00CD06F1" w:rsidRDefault="00CD06F1" w:rsidP="00AF7F31">
      <w:pPr>
        <w:spacing w:line="360" w:lineRule="auto"/>
        <w:rPr>
          <w:rFonts w:cstheme="majorHAnsi"/>
          <w:szCs w:val="22"/>
          <w:u w:val="single"/>
        </w:rPr>
      </w:pPr>
    </w:p>
    <w:p w14:paraId="0D3FEAE1" w14:textId="68228244" w:rsidR="001B3D7F" w:rsidRPr="001B3D7F" w:rsidRDefault="001B3D7F" w:rsidP="00AF7F31">
      <w:pPr>
        <w:spacing w:line="360" w:lineRule="auto"/>
        <w:rPr>
          <w:rFonts w:cstheme="majorHAnsi"/>
          <w:b/>
          <w:szCs w:val="22"/>
        </w:rPr>
      </w:pPr>
      <w:r w:rsidRPr="001B3D7F">
        <w:rPr>
          <w:rFonts w:cstheme="majorHAnsi"/>
          <w:b/>
          <w:szCs w:val="22"/>
        </w:rPr>
        <w:t>Centrale Raad</w:t>
      </w:r>
    </w:p>
    <w:p w14:paraId="7049AAB5" w14:textId="77777777" w:rsidR="001B3D7F" w:rsidRDefault="001B3D7F" w:rsidP="00AF7F31">
      <w:pPr>
        <w:spacing w:line="360" w:lineRule="auto"/>
        <w:rPr>
          <w:rFonts w:cstheme="majorHAnsi"/>
          <w:szCs w:val="22"/>
        </w:rPr>
      </w:pPr>
    </w:p>
    <w:p w14:paraId="3EEC03C3" w14:textId="77777777" w:rsidR="00CD06F1" w:rsidRPr="00CD06F1" w:rsidRDefault="00CD06F1" w:rsidP="00AF7F31">
      <w:pPr>
        <w:spacing w:line="360" w:lineRule="auto"/>
        <w:rPr>
          <w:rFonts w:cstheme="majorHAnsi"/>
          <w:szCs w:val="22"/>
        </w:rPr>
      </w:pPr>
      <w:r w:rsidRPr="00CD06F1">
        <w:rPr>
          <w:rFonts w:cstheme="majorHAnsi"/>
          <w:szCs w:val="22"/>
        </w:rPr>
        <w:t>CRvB 5 januari 1995, ECLI:NL:CRVB:1995:AK5921</w:t>
      </w:r>
    </w:p>
    <w:p w14:paraId="1764EF22" w14:textId="77777777" w:rsidR="00CD06F1" w:rsidRPr="00CD06F1" w:rsidRDefault="00CD06F1" w:rsidP="00AF7F31">
      <w:pPr>
        <w:spacing w:line="360" w:lineRule="auto"/>
        <w:rPr>
          <w:rFonts w:cstheme="majorHAnsi"/>
          <w:szCs w:val="22"/>
        </w:rPr>
      </w:pPr>
      <w:r w:rsidRPr="00CD06F1">
        <w:rPr>
          <w:rFonts w:cstheme="majorHAnsi"/>
          <w:szCs w:val="22"/>
        </w:rPr>
        <w:t>CRvB 22 juni 2000, ECLI:NL:CRVB:2000:AB0072</w:t>
      </w:r>
    </w:p>
    <w:p w14:paraId="48108158" w14:textId="77777777" w:rsidR="00CD06F1" w:rsidRPr="00CD06F1" w:rsidRDefault="00CD06F1" w:rsidP="00AF7F31">
      <w:pPr>
        <w:spacing w:line="360" w:lineRule="auto"/>
        <w:rPr>
          <w:rFonts w:cstheme="majorHAnsi"/>
          <w:szCs w:val="22"/>
        </w:rPr>
      </w:pPr>
      <w:r w:rsidRPr="00CD06F1">
        <w:rPr>
          <w:rFonts w:cstheme="majorHAnsi"/>
          <w:szCs w:val="22"/>
        </w:rPr>
        <w:t>CRvB 21 maart 2002, ECLI:NL:CRVB:2002:AN8920</w:t>
      </w:r>
    </w:p>
    <w:p w14:paraId="5354AE71" w14:textId="77777777" w:rsidR="00CD06F1" w:rsidRPr="00CD06F1" w:rsidRDefault="00CD06F1" w:rsidP="00AF7F31">
      <w:pPr>
        <w:spacing w:line="360" w:lineRule="auto"/>
        <w:rPr>
          <w:rFonts w:cstheme="majorHAnsi"/>
          <w:szCs w:val="22"/>
        </w:rPr>
      </w:pPr>
      <w:r w:rsidRPr="00CD06F1">
        <w:rPr>
          <w:rFonts w:cstheme="majorHAnsi"/>
          <w:szCs w:val="22"/>
        </w:rPr>
        <w:t>CRvB 8 mei 2002, ECLI:NL:CRVB:2002:AE3622</w:t>
      </w:r>
    </w:p>
    <w:p w14:paraId="244746A4" w14:textId="77777777" w:rsidR="00CD06F1" w:rsidRPr="00CD06F1" w:rsidRDefault="00CD06F1" w:rsidP="00AF7F31">
      <w:pPr>
        <w:spacing w:line="360" w:lineRule="auto"/>
        <w:rPr>
          <w:rFonts w:cstheme="majorHAnsi"/>
          <w:szCs w:val="22"/>
        </w:rPr>
      </w:pPr>
      <w:r w:rsidRPr="00CD06F1">
        <w:rPr>
          <w:rFonts w:cstheme="majorHAnsi"/>
          <w:szCs w:val="22"/>
        </w:rPr>
        <w:t>CRvB 11 december 2003, ECLI:NL:CRVB:2003:AO1745</w:t>
      </w:r>
    </w:p>
    <w:p w14:paraId="57400F4E" w14:textId="77777777" w:rsidR="00CD06F1" w:rsidRPr="00CD06F1" w:rsidRDefault="00CD06F1" w:rsidP="00AF7F31">
      <w:pPr>
        <w:spacing w:line="360" w:lineRule="auto"/>
        <w:rPr>
          <w:rFonts w:cstheme="majorHAnsi"/>
          <w:szCs w:val="22"/>
        </w:rPr>
      </w:pPr>
      <w:r w:rsidRPr="00CD06F1">
        <w:rPr>
          <w:rFonts w:cstheme="majorHAnsi"/>
          <w:szCs w:val="22"/>
        </w:rPr>
        <w:t>CRvB 19 februari 2004, ECLI:NL:CRVB:2004:AO4187</w:t>
      </w:r>
    </w:p>
    <w:p w14:paraId="16E3A17C" w14:textId="77777777" w:rsidR="00CD06F1" w:rsidRDefault="00CD06F1" w:rsidP="00AF7F31">
      <w:pPr>
        <w:spacing w:line="360" w:lineRule="auto"/>
        <w:rPr>
          <w:rFonts w:cstheme="majorHAnsi"/>
          <w:szCs w:val="22"/>
        </w:rPr>
      </w:pPr>
      <w:r w:rsidRPr="00CD06F1">
        <w:rPr>
          <w:rFonts w:cstheme="majorHAnsi"/>
          <w:szCs w:val="22"/>
        </w:rPr>
        <w:t>CRvB 3 juni 2010, ECLI:NL:CRVB:2010:BM7044</w:t>
      </w:r>
    </w:p>
    <w:p w14:paraId="3242C355" w14:textId="77777777" w:rsidR="001B3D7F" w:rsidRDefault="001B3D7F" w:rsidP="00AF7F31">
      <w:pPr>
        <w:spacing w:line="360" w:lineRule="auto"/>
        <w:rPr>
          <w:rFonts w:cstheme="majorHAnsi"/>
          <w:szCs w:val="22"/>
        </w:rPr>
      </w:pPr>
    </w:p>
    <w:p w14:paraId="7B455EA6" w14:textId="3810E5A2" w:rsidR="001B3D7F" w:rsidRPr="001B3D7F" w:rsidRDefault="001B3D7F" w:rsidP="00AF7F31">
      <w:pPr>
        <w:spacing w:line="360" w:lineRule="auto"/>
        <w:rPr>
          <w:rFonts w:cstheme="majorHAnsi"/>
          <w:b/>
          <w:szCs w:val="22"/>
        </w:rPr>
      </w:pPr>
      <w:r w:rsidRPr="001B3D7F">
        <w:rPr>
          <w:rFonts w:cstheme="majorHAnsi"/>
          <w:b/>
          <w:szCs w:val="22"/>
        </w:rPr>
        <w:t xml:space="preserve">Gerechtshof </w:t>
      </w:r>
    </w:p>
    <w:p w14:paraId="5526C2EF" w14:textId="77777777" w:rsidR="001B3D7F" w:rsidRDefault="001B3D7F" w:rsidP="00AF7F31">
      <w:pPr>
        <w:spacing w:line="360" w:lineRule="auto"/>
        <w:rPr>
          <w:rFonts w:cstheme="majorHAnsi"/>
          <w:szCs w:val="22"/>
        </w:rPr>
      </w:pPr>
    </w:p>
    <w:p w14:paraId="42485A62" w14:textId="77777777" w:rsidR="00CD06F1" w:rsidRPr="00CD06F1" w:rsidRDefault="00CD06F1" w:rsidP="00AF7F31">
      <w:pPr>
        <w:spacing w:line="360" w:lineRule="auto"/>
        <w:rPr>
          <w:rFonts w:cstheme="majorHAnsi"/>
          <w:szCs w:val="22"/>
        </w:rPr>
      </w:pPr>
      <w:r w:rsidRPr="00CD06F1">
        <w:rPr>
          <w:rFonts w:cstheme="majorHAnsi"/>
          <w:szCs w:val="22"/>
        </w:rPr>
        <w:t>Gerechtshof Amsterdam 7 september 2006, ECLI:NL:GHAMS:2006:AZ5431</w:t>
      </w:r>
    </w:p>
    <w:p w14:paraId="2547F4A4" w14:textId="77777777" w:rsidR="00CD06F1" w:rsidRDefault="00CD06F1" w:rsidP="00AF7F31">
      <w:pPr>
        <w:spacing w:line="360" w:lineRule="auto"/>
        <w:rPr>
          <w:rFonts w:cstheme="majorHAnsi"/>
          <w:szCs w:val="22"/>
        </w:rPr>
      </w:pPr>
      <w:r w:rsidRPr="00CD06F1">
        <w:rPr>
          <w:rFonts w:cstheme="majorHAnsi"/>
          <w:szCs w:val="22"/>
        </w:rPr>
        <w:t>Gerechtshof ’s-Hertogenbosch 9 september 2008, ECLI:NL:GHSHE:2008:BF5193</w:t>
      </w:r>
    </w:p>
    <w:p w14:paraId="7B464E04" w14:textId="77777777" w:rsidR="001B3D7F" w:rsidRDefault="001B3D7F" w:rsidP="00AF7F31">
      <w:pPr>
        <w:spacing w:line="360" w:lineRule="auto"/>
        <w:rPr>
          <w:rFonts w:cstheme="majorHAnsi"/>
          <w:szCs w:val="22"/>
        </w:rPr>
      </w:pPr>
    </w:p>
    <w:p w14:paraId="532BEB4F" w14:textId="56EF1947" w:rsidR="001B3D7F" w:rsidRPr="001B3D7F" w:rsidRDefault="001B3D7F" w:rsidP="00AF7F31">
      <w:pPr>
        <w:spacing w:line="360" w:lineRule="auto"/>
        <w:rPr>
          <w:rFonts w:cstheme="majorHAnsi"/>
          <w:b/>
          <w:szCs w:val="22"/>
        </w:rPr>
      </w:pPr>
      <w:r w:rsidRPr="001B3D7F">
        <w:rPr>
          <w:rFonts w:cstheme="majorHAnsi"/>
          <w:b/>
          <w:szCs w:val="22"/>
        </w:rPr>
        <w:t>Hoge Raad</w:t>
      </w:r>
    </w:p>
    <w:p w14:paraId="464C603B" w14:textId="77777777" w:rsidR="001B3D7F" w:rsidRDefault="001B3D7F" w:rsidP="00AF7F31">
      <w:pPr>
        <w:spacing w:line="360" w:lineRule="auto"/>
        <w:rPr>
          <w:rFonts w:cstheme="majorHAnsi"/>
          <w:szCs w:val="22"/>
        </w:rPr>
      </w:pPr>
    </w:p>
    <w:p w14:paraId="712DC519" w14:textId="77777777" w:rsidR="00CD06F1" w:rsidRPr="00CD06F1" w:rsidRDefault="00CD06F1" w:rsidP="00AF7F31">
      <w:pPr>
        <w:spacing w:line="360" w:lineRule="auto"/>
        <w:rPr>
          <w:rFonts w:cstheme="majorHAnsi"/>
          <w:szCs w:val="22"/>
        </w:rPr>
      </w:pPr>
      <w:r w:rsidRPr="00CD06F1">
        <w:rPr>
          <w:rFonts w:cstheme="majorHAnsi"/>
          <w:szCs w:val="22"/>
        </w:rPr>
        <w:t>HR 29 april 1983, ECLI:NL:HR:1983:AC1481</w:t>
      </w:r>
    </w:p>
    <w:p w14:paraId="0F9A0A40" w14:textId="77777777" w:rsidR="00CD06F1" w:rsidRPr="00CD06F1" w:rsidRDefault="00CD06F1" w:rsidP="00AF7F31">
      <w:pPr>
        <w:spacing w:line="360" w:lineRule="auto"/>
        <w:rPr>
          <w:rFonts w:cstheme="majorHAnsi"/>
          <w:szCs w:val="22"/>
        </w:rPr>
      </w:pPr>
      <w:r w:rsidRPr="00CD06F1">
        <w:rPr>
          <w:rFonts w:cstheme="majorHAnsi"/>
          <w:szCs w:val="22"/>
        </w:rPr>
        <w:t>HR 17 november 1989, ECLI:NL:HR:1990:AB9376</w:t>
      </w:r>
    </w:p>
    <w:p w14:paraId="337FAB7D" w14:textId="77777777" w:rsidR="00CD06F1" w:rsidRPr="00CD06F1" w:rsidRDefault="00CD06F1" w:rsidP="00AF7F31">
      <w:pPr>
        <w:spacing w:line="360" w:lineRule="auto"/>
        <w:rPr>
          <w:rFonts w:cstheme="majorHAnsi"/>
          <w:szCs w:val="22"/>
        </w:rPr>
      </w:pPr>
      <w:r w:rsidRPr="00CD06F1">
        <w:rPr>
          <w:rFonts w:cstheme="majorHAnsi"/>
          <w:szCs w:val="22"/>
        </w:rPr>
        <w:t>HR 16 oktober 1992, ECLI:NL:HR:1992:ZC0717</w:t>
      </w:r>
    </w:p>
    <w:p w14:paraId="6AE1F027" w14:textId="77777777" w:rsidR="00CD06F1" w:rsidRPr="00CD06F1" w:rsidRDefault="00CD06F1" w:rsidP="00AF7F31">
      <w:pPr>
        <w:spacing w:line="360" w:lineRule="auto"/>
        <w:rPr>
          <w:rFonts w:cstheme="majorHAnsi"/>
          <w:szCs w:val="22"/>
        </w:rPr>
      </w:pPr>
      <w:r w:rsidRPr="00CD06F1">
        <w:rPr>
          <w:rFonts w:cstheme="majorHAnsi"/>
          <w:szCs w:val="22"/>
        </w:rPr>
        <w:t>HR 25 juni 1993, ECLI:NL:HR:1993:AD1907</w:t>
      </w:r>
    </w:p>
    <w:p w14:paraId="04B8EBC9" w14:textId="77777777" w:rsidR="00CD06F1" w:rsidRPr="00CD06F1" w:rsidRDefault="00CD06F1" w:rsidP="00AF7F31">
      <w:pPr>
        <w:spacing w:line="360" w:lineRule="auto"/>
        <w:rPr>
          <w:rFonts w:cstheme="majorHAnsi"/>
          <w:szCs w:val="22"/>
        </w:rPr>
      </w:pPr>
      <w:r w:rsidRPr="00CD06F1">
        <w:rPr>
          <w:rFonts w:cstheme="majorHAnsi"/>
          <w:szCs w:val="22"/>
        </w:rPr>
        <w:t>HR 25 juni 1993, ECLI:NL:HR:1993:ZC2721</w:t>
      </w:r>
    </w:p>
    <w:p w14:paraId="64222B76" w14:textId="77777777" w:rsidR="00CD06F1" w:rsidRPr="00CD06F1" w:rsidRDefault="00CD06F1" w:rsidP="00AF7F31">
      <w:pPr>
        <w:spacing w:line="360" w:lineRule="auto"/>
        <w:rPr>
          <w:rFonts w:cstheme="majorHAnsi"/>
          <w:szCs w:val="22"/>
        </w:rPr>
      </w:pPr>
      <w:r w:rsidRPr="00CD06F1">
        <w:rPr>
          <w:rFonts w:cstheme="majorHAnsi"/>
          <w:szCs w:val="22"/>
        </w:rPr>
        <w:t>HR 8 oktober 1993, ECLI:NL:HR:ZC1086</w:t>
      </w:r>
    </w:p>
    <w:p w14:paraId="6FED23C7" w14:textId="77777777" w:rsidR="00CD06F1" w:rsidRPr="00CD06F1" w:rsidRDefault="00CD06F1" w:rsidP="00AF7F31">
      <w:pPr>
        <w:spacing w:line="360" w:lineRule="auto"/>
        <w:rPr>
          <w:rFonts w:cstheme="majorHAnsi"/>
          <w:szCs w:val="22"/>
        </w:rPr>
      </w:pPr>
      <w:r w:rsidRPr="00CD06F1">
        <w:rPr>
          <w:rFonts w:cstheme="majorHAnsi"/>
          <w:szCs w:val="22"/>
        </w:rPr>
        <w:t xml:space="preserve">HR 2 oktober 1998, ECLI:NL:HR:1998:ZC2721 </w:t>
      </w:r>
    </w:p>
    <w:p w14:paraId="6585A305" w14:textId="77777777" w:rsidR="00CD06F1" w:rsidRPr="00CD06F1" w:rsidRDefault="00CD06F1" w:rsidP="00AF7F31">
      <w:pPr>
        <w:spacing w:line="360" w:lineRule="auto"/>
        <w:rPr>
          <w:rFonts w:cstheme="majorHAnsi"/>
          <w:szCs w:val="22"/>
        </w:rPr>
      </w:pPr>
      <w:r w:rsidRPr="00CD06F1">
        <w:rPr>
          <w:rFonts w:cstheme="majorHAnsi"/>
          <w:szCs w:val="22"/>
        </w:rPr>
        <w:t>HR 22 januari 1999, ECLI:NL:HR:1999:AD2996</w:t>
      </w:r>
    </w:p>
    <w:p w14:paraId="7391665A" w14:textId="77777777" w:rsidR="00CD06F1" w:rsidRPr="00CD06F1" w:rsidRDefault="00CD06F1" w:rsidP="00AF7F31">
      <w:pPr>
        <w:spacing w:line="360" w:lineRule="auto"/>
        <w:rPr>
          <w:rFonts w:cstheme="majorHAnsi"/>
          <w:szCs w:val="22"/>
        </w:rPr>
      </w:pPr>
      <w:r w:rsidRPr="00CD06F1">
        <w:rPr>
          <w:rFonts w:cstheme="majorHAnsi"/>
          <w:szCs w:val="22"/>
        </w:rPr>
        <w:lastRenderedPageBreak/>
        <w:t>HR 19 januari 2001, ECLI:NL:HR:2001:AA9434</w:t>
      </w:r>
    </w:p>
    <w:p w14:paraId="0EA54E39" w14:textId="77777777" w:rsidR="00CD06F1" w:rsidRPr="00CD06F1" w:rsidRDefault="00CD06F1" w:rsidP="00AF7F31">
      <w:pPr>
        <w:spacing w:line="360" w:lineRule="auto"/>
        <w:rPr>
          <w:rFonts w:cstheme="majorHAnsi"/>
          <w:szCs w:val="22"/>
        </w:rPr>
      </w:pPr>
      <w:r w:rsidRPr="00CD06F1">
        <w:rPr>
          <w:rFonts w:cstheme="majorHAnsi"/>
          <w:szCs w:val="22"/>
        </w:rPr>
        <w:t>HR 16 november 2001, ECLI:NL:HR:2001:AD5483</w:t>
      </w:r>
    </w:p>
    <w:p w14:paraId="565F753C" w14:textId="77777777" w:rsidR="00CD06F1" w:rsidRPr="00CD06F1" w:rsidRDefault="00CD06F1" w:rsidP="00AF7F31">
      <w:pPr>
        <w:spacing w:line="360" w:lineRule="auto"/>
        <w:rPr>
          <w:rFonts w:cstheme="majorHAnsi"/>
          <w:szCs w:val="22"/>
        </w:rPr>
      </w:pPr>
      <w:r w:rsidRPr="00CD06F1">
        <w:rPr>
          <w:rFonts w:cstheme="majorHAnsi"/>
          <w:szCs w:val="22"/>
        </w:rPr>
        <w:t>HR 9 augustus 2002, ECLI:NL:HR:2002:AE2113</w:t>
      </w:r>
    </w:p>
    <w:p w14:paraId="47CA9A6F" w14:textId="77777777" w:rsidR="00CD06F1" w:rsidRPr="00CD06F1" w:rsidRDefault="00CD06F1" w:rsidP="00AF7F31">
      <w:pPr>
        <w:spacing w:line="360" w:lineRule="auto"/>
        <w:rPr>
          <w:rFonts w:cstheme="majorHAnsi"/>
          <w:szCs w:val="22"/>
        </w:rPr>
      </w:pPr>
      <w:r w:rsidRPr="00CD06F1">
        <w:rPr>
          <w:rFonts w:cstheme="majorHAnsi"/>
          <w:szCs w:val="22"/>
        </w:rPr>
        <w:t xml:space="preserve">HR 16 mei 2003, ECLI:NL:HR:2003:AF7000 </w:t>
      </w:r>
    </w:p>
    <w:p w14:paraId="2F013B65" w14:textId="5FB86803" w:rsidR="00CD06F1" w:rsidRPr="00CD06F1" w:rsidRDefault="001B3D7F" w:rsidP="00AF7F31">
      <w:pPr>
        <w:spacing w:line="360" w:lineRule="auto"/>
        <w:rPr>
          <w:rFonts w:cstheme="majorHAnsi"/>
          <w:szCs w:val="22"/>
        </w:rPr>
      </w:pPr>
      <w:r>
        <w:rPr>
          <w:rFonts w:cstheme="majorHAnsi"/>
          <w:szCs w:val="22"/>
        </w:rPr>
        <w:t>H</w:t>
      </w:r>
      <w:r w:rsidR="00CD06F1" w:rsidRPr="00CD06F1">
        <w:rPr>
          <w:rFonts w:cstheme="majorHAnsi"/>
          <w:szCs w:val="22"/>
        </w:rPr>
        <w:t>R 12 september 2003, ECLI:NL:HR:2003:AF8254</w:t>
      </w:r>
    </w:p>
    <w:p w14:paraId="6DFE3752" w14:textId="77777777" w:rsidR="00CD06F1" w:rsidRPr="00CD06F1" w:rsidRDefault="00CD06F1" w:rsidP="00AF7F31">
      <w:pPr>
        <w:spacing w:line="360" w:lineRule="auto"/>
        <w:rPr>
          <w:rFonts w:cstheme="majorHAnsi"/>
          <w:szCs w:val="22"/>
        </w:rPr>
      </w:pPr>
      <w:r w:rsidRPr="00CD06F1">
        <w:rPr>
          <w:rFonts w:cstheme="majorHAnsi"/>
          <w:szCs w:val="22"/>
        </w:rPr>
        <w:t>HR 18 maart 2005, ECLI:NL:HR:2005:AR6669</w:t>
      </w:r>
    </w:p>
    <w:p w14:paraId="47FF5AEF" w14:textId="77777777" w:rsidR="00CD06F1" w:rsidRPr="00CD06F1" w:rsidRDefault="00CD06F1" w:rsidP="00AF7F31">
      <w:pPr>
        <w:spacing w:line="360" w:lineRule="auto"/>
        <w:rPr>
          <w:rFonts w:cstheme="majorHAnsi"/>
          <w:szCs w:val="22"/>
        </w:rPr>
      </w:pPr>
      <w:r w:rsidRPr="00CD06F1">
        <w:rPr>
          <w:rFonts w:cstheme="majorHAnsi"/>
          <w:szCs w:val="22"/>
        </w:rPr>
        <w:t xml:space="preserve">HR 11 november 2005, ECLI:NL:HR:2005:AU3313   </w:t>
      </w:r>
    </w:p>
    <w:p w14:paraId="697286BF" w14:textId="77777777" w:rsidR="00CD06F1" w:rsidRPr="00CD06F1" w:rsidRDefault="00CD06F1" w:rsidP="00AF7F31">
      <w:pPr>
        <w:spacing w:line="360" w:lineRule="auto"/>
        <w:rPr>
          <w:rFonts w:cstheme="majorHAnsi"/>
          <w:szCs w:val="22"/>
        </w:rPr>
      </w:pPr>
      <w:r w:rsidRPr="00CD06F1">
        <w:rPr>
          <w:rFonts w:cstheme="majorHAnsi"/>
          <w:szCs w:val="22"/>
        </w:rPr>
        <w:t>HR 9 december 2005, ECLI:NL:HR:2005:AU6512</w:t>
      </w:r>
    </w:p>
    <w:p w14:paraId="73B64513" w14:textId="77777777" w:rsidR="00CD06F1" w:rsidRPr="00CD06F1" w:rsidRDefault="00CD06F1" w:rsidP="00AF7F31">
      <w:pPr>
        <w:spacing w:line="360" w:lineRule="auto"/>
        <w:rPr>
          <w:rFonts w:cstheme="majorHAnsi"/>
          <w:szCs w:val="22"/>
        </w:rPr>
      </w:pPr>
      <w:r w:rsidRPr="00CD06F1">
        <w:rPr>
          <w:rFonts w:cstheme="majorHAnsi"/>
          <w:szCs w:val="22"/>
        </w:rPr>
        <w:t>HR 1 februari 2008, ECLI:NL:HR:2008:BB6175</w:t>
      </w:r>
    </w:p>
    <w:p w14:paraId="2EE24D52" w14:textId="77777777" w:rsidR="00CD06F1" w:rsidRPr="00CD06F1" w:rsidRDefault="00CD06F1" w:rsidP="00AF7F31">
      <w:pPr>
        <w:spacing w:line="360" w:lineRule="auto"/>
        <w:rPr>
          <w:rFonts w:cstheme="majorHAnsi"/>
          <w:szCs w:val="22"/>
        </w:rPr>
      </w:pPr>
      <w:r w:rsidRPr="00CD06F1">
        <w:rPr>
          <w:rFonts w:cstheme="majorHAnsi"/>
          <w:szCs w:val="22"/>
        </w:rPr>
        <w:t>HR 12 december 2008, ECLI:NL:HR:2008:BD3129</w:t>
      </w:r>
    </w:p>
    <w:p w14:paraId="3ABD08C6" w14:textId="77777777" w:rsidR="00CD06F1" w:rsidRDefault="00CD06F1" w:rsidP="00AF7F31">
      <w:pPr>
        <w:spacing w:line="360" w:lineRule="auto"/>
        <w:rPr>
          <w:rFonts w:cstheme="majorHAnsi"/>
          <w:szCs w:val="22"/>
        </w:rPr>
      </w:pPr>
    </w:p>
    <w:p w14:paraId="407B13A8" w14:textId="4CADE255" w:rsidR="001B3D7F" w:rsidRPr="001B3D7F" w:rsidRDefault="001B3D7F" w:rsidP="00AF7F31">
      <w:pPr>
        <w:spacing w:line="360" w:lineRule="auto"/>
        <w:rPr>
          <w:rFonts w:cstheme="majorHAnsi"/>
          <w:b/>
          <w:szCs w:val="22"/>
        </w:rPr>
      </w:pPr>
      <w:r w:rsidRPr="001B3D7F">
        <w:rPr>
          <w:rFonts w:cstheme="majorHAnsi"/>
          <w:b/>
          <w:szCs w:val="22"/>
        </w:rPr>
        <w:t>Rechtbank</w:t>
      </w:r>
    </w:p>
    <w:p w14:paraId="7B1494CA" w14:textId="77777777" w:rsidR="001B3D7F" w:rsidRDefault="001B3D7F" w:rsidP="00AF7F31">
      <w:pPr>
        <w:spacing w:line="360" w:lineRule="auto"/>
        <w:rPr>
          <w:rFonts w:cstheme="majorHAnsi"/>
          <w:szCs w:val="22"/>
        </w:rPr>
      </w:pPr>
    </w:p>
    <w:p w14:paraId="01066070" w14:textId="069D2C12" w:rsidR="00CD06F1" w:rsidRPr="00CD06F1" w:rsidRDefault="001B3D7F" w:rsidP="00AF7F31">
      <w:pPr>
        <w:spacing w:line="360" w:lineRule="auto"/>
        <w:rPr>
          <w:rFonts w:cstheme="majorHAnsi"/>
          <w:szCs w:val="22"/>
        </w:rPr>
      </w:pPr>
      <w:r>
        <w:rPr>
          <w:rFonts w:cstheme="majorHAnsi"/>
          <w:szCs w:val="22"/>
        </w:rPr>
        <w:t>Rb.</w:t>
      </w:r>
      <w:r w:rsidR="00CD06F1" w:rsidRPr="00CD06F1">
        <w:rPr>
          <w:rFonts w:cstheme="majorHAnsi"/>
          <w:szCs w:val="22"/>
        </w:rPr>
        <w:t xml:space="preserve"> Zwolle 7 februari 1996, ECLI:NL:RBZWO:1996:AG1197</w:t>
      </w:r>
    </w:p>
    <w:p w14:paraId="6CAE4741" w14:textId="77777777" w:rsidR="00CD06F1" w:rsidRDefault="00CD06F1" w:rsidP="00AF7F31">
      <w:pPr>
        <w:spacing w:line="360" w:lineRule="auto"/>
        <w:rPr>
          <w:rFonts w:cstheme="majorHAnsi"/>
          <w:szCs w:val="22"/>
        </w:rPr>
      </w:pPr>
    </w:p>
    <w:p w14:paraId="5F9D1606" w14:textId="77777777" w:rsidR="001B3D7F" w:rsidRPr="00CD06F1" w:rsidRDefault="001B3D7F" w:rsidP="00AF7F31">
      <w:pPr>
        <w:spacing w:line="360" w:lineRule="auto"/>
        <w:rPr>
          <w:rFonts w:cstheme="majorHAnsi"/>
          <w:szCs w:val="22"/>
        </w:rPr>
      </w:pPr>
    </w:p>
    <w:p w14:paraId="74F08D03" w14:textId="56B06F0D" w:rsidR="00CD06F1" w:rsidRPr="001B3D7F" w:rsidRDefault="001B3D7F" w:rsidP="00AF7F31">
      <w:pPr>
        <w:pStyle w:val="Geenafstand"/>
        <w:spacing w:line="360" w:lineRule="auto"/>
        <w:rPr>
          <w:i/>
        </w:rPr>
      </w:pPr>
      <w:r w:rsidRPr="001B3D7F">
        <w:rPr>
          <w:i/>
        </w:rPr>
        <w:t xml:space="preserve">N.B. De uitspraken van de CRvB en de HR die ik heb gebruikt voor de jurisprudentieanalyse staan in een apart overzicht vermeldt in bijlage I. </w:t>
      </w:r>
    </w:p>
    <w:p w14:paraId="4B5E8FF8" w14:textId="77777777" w:rsidR="00CD06F1" w:rsidRDefault="00CD06F1" w:rsidP="00AF7F31">
      <w:pPr>
        <w:pStyle w:val="Geenafstand"/>
        <w:spacing w:line="360" w:lineRule="auto"/>
      </w:pPr>
    </w:p>
    <w:p w14:paraId="0196522C" w14:textId="77777777" w:rsidR="001B3D7F" w:rsidRDefault="001B3D7F" w:rsidP="00AF7F31">
      <w:pPr>
        <w:pStyle w:val="Geenafstand"/>
        <w:spacing w:line="360" w:lineRule="auto"/>
      </w:pPr>
    </w:p>
    <w:p w14:paraId="7EDB1C6D" w14:textId="77777777" w:rsidR="001B3D7F" w:rsidRDefault="001B3D7F" w:rsidP="00AF7F31">
      <w:pPr>
        <w:pStyle w:val="Geenafstand"/>
        <w:spacing w:line="360" w:lineRule="auto"/>
      </w:pPr>
    </w:p>
    <w:p w14:paraId="36DE7584" w14:textId="77777777" w:rsidR="001B3D7F" w:rsidRDefault="001B3D7F" w:rsidP="00AF7F31">
      <w:pPr>
        <w:pStyle w:val="Geenafstand"/>
        <w:spacing w:line="360" w:lineRule="auto"/>
      </w:pPr>
    </w:p>
    <w:p w14:paraId="0F4F07D2" w14:textId="77777777" w:rsidR="001B3D7F" w:rsidRDefault="001B3D7F" w:rsidP="00AF7F31">
      <w:pPr>
        <w:pStyle w:val="Geenafstand"/>
        <w:spacing w:line="360" w:lineRule="auto"/>
      </w:pPr>
    </w:p>
    <w:p w14:paraId="65EBC5F9" w14:textId="77777777" w:rsidR="001B3D7F" w:rsidRDefault="001B3D7F" w:rsidP="00AF7F31">
      <w:pPr>
        <w:pStyle w:val="Geenafstand"/>
        <w:spacing w:line="360" w:lineRule="auto"/>
      </w:pPr>
    </w:p>
    <w:p w14:paraId="2116D4A0" w14:textId="77777777" w:rsidR="001B3D7F" w:rsidRDefault="001B3D7F" w:rsidP="00AF7F31">
      <w:pPr>
        <w:pStyle w:val="Geenafstand"/>
        <w:spacing w:line="360" w:lineRule="auto"/>
      </w:pPr>
    </w:p>
    <w:p w14:paraId="03E7B893" w14:textId="77777777" w:rsidR="001B3D7F" w:rsidRDefault="001B3D7F" w:rsidP="00AF7F31">
      <w:pPr>
        <w:pStyle w:val="Geenafstand"/>
        <w:spacing w:line="360" w:lineRule="auto"/>
      </w:pPr>
    </w:p>
    <w:p w14:paraId="6BA08696" w14:textId="77777777" w:rsidR="001B3D7F" w:rsidRDefault="001B3D7F" w:rsidP="00AF7F31">
      <w:pPr>
        <w:pStyle w:val="Geenafstand"/>
        <w:spacing w:line="360" w:lineRule="auto"/>
      </w:pPr>
    </w:p>
    <w:p w14:paraId="085828A0" w14:textId="77777777" w:rsidR="001B3D7F" w:rsidRDefault="001B3D7F" w:rsidP="00AF7F31">
      <w:pPr>
        <w:pStyle w:val="Geenafstand"/>
        <w:spacing w:line="360" w:lineRule="auto"/>
      </w:pPr>
    </w:p>
    <w:p w14:paraId="391B2677" w14:textId="77777777" w:rsidR="001B3D7F" w:rsidRDefault="001B3D7F" w:rsidP="00AF7F31">
      <w:pPr>
        <w:pStyle w:val="Geenafstand"/>
        <w:spacing w:line="360" w:lineRule="auto"/>
      </w:pPr>
    </w:p>
    <w:p w14:paraId="619F80BD" w14:textId="77777777" w:rsidR="001B3D7F" w:rsidRDefault="001B3D7F" w:rsidP="00AF7F31">
      <w:pPr>
        <w:pStyle w:val="Geenafstand"/>
        <w:spacing w:line="360" w:lineRule="auto"/>
      </w:pPr>
    </w:p>
    <w:p w14:paraId="3F1AC6E0" w14:textId="77777777" w:rsidR="001B3D7F" w:rsidRDefault="001B3D7F" w:rsidP="00AF7F31">
      <w:pPr>
        <w:pStyle w:val="Geenafstand"/>
        <w:spacing w:line="360" w:lineRule="auto"/>
      </w:pPr>
    </w:p>
    <w:p w14:paraId="014C4EA7" w14:textId="77777777" w:rsidR="001B3D7F" w:rsidRDefault="001B3D7F" w:rsidP="00AF7F31">
      <w:pPr>
        <w:pStyle w:val="Geenafstand"/>
        <w:spacing w:line="360" w:lineRule="auto"/>
      </w:pPr>
    </w:p>
    <w:p w14:paraId="677216E3" w14:textId="77777777" w:rsidR="001B3D7F" w:rsidRDefault="001B3D7F" w:rsidP="00AF7F31">
      <w:pPr>
        <w:pStyle w:val="Geenafstand"/>
        <w:spacing w:line="360" w:lineRule="auto"/>
      </w:pPr>
    </w:p>
    <w:p w14:paraId="1DF8CC8B" w14:textId="77777777" w:rsidR="00EB3FF5" w:rsidRDefault="00EB3FF5" w:rsidP="00AF7F31">
      <w:pPr>
        <w:pStyle w:val="Geenafstand"/>
        <w:spacing w:line="360" w:lineRule="auto"/>
      </w:pPr>
    </w:p>
    <w:p w14:paraId="6CCBC52A" w14:textId="77777777" w:rsidR="00EB3FF5" w:rsidRDefault="00EB3FF5" w:rsidP="00AF7F31">
      <w:pPr>
        <w:pStyle w:val="Geenafstand"/>
        <w:spacing w:line="360" w:lineRule="auto"/>
      </w:pPr>
    </w:p>
    <w:p w14:paraId="6057BFD6" w14:textId="77777777" w:rsidR="00EB3FF5" w:rsidRDefault="00EB3FF5" w:rsidP="00AF7F31">
      <w:pPr>
        <w:pStyle w:val="Geenafstand"/>
        <w:spacing w:line="360" w:lineRule="auto"/>
      </w:pPr>
    </w:p>
    <w:p w14:paraId="21675E05" w14:textId="77777777" w:rsidR="00EB3FF5" w:rsidRDefault="00EB3FF5" w:rsidP="00AF7F31">
      <w:pPr>
        <w:pStyle w:val="Geenafstand"/>
        <w:spacing w:line="360" w:lineRule="auto"/>
      </w:pPr>
    </w:p>
    <w:p w14:paraId="158EA12A" w14:textId="77777777" w:rsidR="00EB3FF5" w:rsidRDefault="00EB3FF5" w:rsidP="00AF7F31">
      <w:pPr>
        <w:pStyle w:val="Geenafstand"/>
        <w:spacing w:line="360" w:lineRule="auto"/>
      </w:pPr>
    </w:p>
    <w:p w14:paraId="1BC97657" w14:textId="77777777" w:rsidR="00EB3FF5" w:rsidRDefault="00EB3FF5" w:rsidP="00AF7F31">
      <w:pPr>
        <w:pStyle w:val="Geenafstand"/>
        <w:spacing w:line="360" w:lineRule="auto"/>
      </w:pPr>
    </w:p>
    <w:p w14:paraId="1ACDB648" w14:textId="77777777" w:rsidR="00EB3FF5" w:rsidRDefault="00EB3FF5" w:rsidP="00AF7F31">
      <w:pPr>
        <w:pStyle w:val="Geenafstand"/>
        <w:spacing w:line="360" w:lineRule="auto"/>
      </w:pPr>
    </w:p>
    <w:p w14:paraId="60D6B75B" w14:textId="77777777" w:rsidR="00EB3FF5" w:rsidRDefault="00EB3FF5" w:rsidP="00AF7F31">
      <w:pPr>
        <w:pStyle w:val="Geenafstand"/>
        <w:spacing w:line="360" w:lineRule="auto"/>
      </w:pPr>
    </w:p>
    <w:p w14:paraId="2844F7AD" w14:textId="77777777" w:rsidR="00EB3FF5" w:rsidRDefault="00EB3FF5" w:rsidP="00AF7F31">
      <w:pPr>
        <w:pStyle w:val="Geenafstand"/>
        <w:spacing w:line="360" w:lineRule="auto"/>
      </w:pPr>
    </w:p>
    <w:p w14:paraId="78DE649D" w14:textId="77777777" w:rsidR="00EB3FF5" w:rsidRDefault="00EB3FF5" w:rsidP="00AF7F31">
      <w:pPr>
        <w:pStyle w:val="Geenafstand"/>
        <w:spacing w:line="360" w:lineRule="auto"/>
      </w:pPr>
    </w:p>
    <w:p w14:paraId="06C6C0CB" w14:textId="77777777" w:rsidR="00EB3FF5" w:rsidRDefault="00EB3FF5" w:rsidP="00AF7F31">
      <w:pPr>
        <w:pStyle w:val="Geenafstand"/>
        <w:spacing w:line="360" w:lineRule="auto"/>
      </w:pPr>
    </w:p>
    <w:p w14:paraId="11DED2A3" w14:textId="77777777" w:rsidR="00EB3FF5" w:rsidRDefault="00EB3FF5" w:rsidP="00AF7F31">
      <w:pPr>
        <w:pStyle w:val="Geenafstand"/>
        <w:spacing w:line="360" w:lineRule="auto"/>
      </w:pPr>
    </w:p>
    <w:p w14:paraId="2C43751B" w14:textId="77777777" w:rsidR="00EB3FF5" w:rsidRDefault="00EB3FF5" w:rsidP="00AF7F31">
      <w:pPr>
        <w:pStyle w:val="Geenafstand"/>
        <w:spacing w:line="360" w:lineRule="auto"/>
      </w:pPr>
    </w:p>
    <w:p w14:paraId="32F067FF" w14:textId="77777777" w:rsidR="00EB3FF5" w:rsidRDefault="00EB3FF5" w:rsidP="00AF7F31">
      <w:pPr>
        <w:pStyle w:val="Geenafstand"/>
        <w:spacing w:line="360" w:lineRule="auto"/>
      </w:pPr>
    </w:p>
    <w:p w14:paraId="4BD27DA6" w14:textId="77777777" w:rsidR="00EB3FF5" w:rsidRDefault="00EB3FF5" w:rsidP="00AF7F31">
      <w:pPr>
        <w:pStyle w:val="Geenafstand"/>
        <w:spacing w:line="360" w:lineRule="auto"/>
      </w:pPr>
    </w:p>
    <w:p w14:paraId="652B253D" w14:textId="77777777" w:rsidR="00EB3FF5" w:rsidRDefault="00EB3FF5" w:rsidP="00AF7F31">
      <w:pPr>
        <w:pStyle w:val="Geenafstand"/>
        <w:spacing w:line="360" w:lineRule="auto"/>
      </w:pPr>
    </w:p>
    <w:p w14:paraId="4340907E" w14:textId="77777777" w:rsidR="00EB3FF5" w:rsidRDefault="00EB3FF5" w:rsidP="00AF7F31">
      <w:pPr>
        <w:pStyle w:val="Geenafstand"/>
        <w:spacing w:line="360" w:lineRule="auto"/>
      </w:pPr>
    </w:p>
    <w:p w14:paraId="1EF40ADE" w14:textId="77777777" w:rsidR="00EB3FF5" w:rsidRDefault="00EB3FF5" w:rsidP="00AF7F31">
      <w:pPr>
        <w:pStyle w:val="Geenafstand"/>
        <w:spacing w:line="360" w:lineRule="auto"/>
      </w:pPr>
    </w:p>
    <w:p w14:paraId="13519901" w14:textId="77777777" w:rsidR="00EB3FF5" w:rsidRDefault="00EB3FF5" w:rsidP="00AF7F31">
      <w:pPr>
        <w:pStyle w:val="Geenafstand"/>
        <w:spacing w:line="360" w:lineRule="auto"/>
      </w:pPr>
    </w:p>
    <w:p w14:paraId="3C67713D" w14:textId="77777777" w:rsidR="00EB3FF5" w:rsidRDefault="00EB3FF5" w:rsidP="00AF7F31">
      <w:pPr>
        <w:pStyle w:val="Geenafstand"/>
        <w:spacing w:line="360" w:lineRule="auto"/>
      </w:pPr>
    </w:p>
    <w:p w14:paraId="676FFBA3" w14:textId="77777777" w:rsidR="00EB3FF5" w:rsidRDefault="00EB3FF5" w:rsidP="00AF7F31">
      <w:pPr>
        <w:pStyle w:val="Geenafstand"/>
        <w:spacing w:line="360" w:lineRule="auto"/>
      </w:pPr>
    </w:p>
    <w:p w14:paraId="4E158B2F" w14:textId="77777777" w:rsidR="00EB3FF5" w:rsidRDefault="00EB3FF5" w:rsidP="00AF7F31">
      <w:pPr>
        <w:pStyle w:val="Geenafstand"/>
        <w:spacing w:line="360" w:lineRule="auto"/>
      </w:pPr>
    </w:p>
    <w:p w14:paraId="2B89644A" w14:textId="77777777" w:rsidR="00EB3FF5" w:rsidRDefault="00EB3FF5" w:rsidP="00AF7F31">
      <w:pPr>
        <w:pStyle w:val="Geenafstand"/>
        <w:spacing w:line="360" w:lineRule="auto"/>
      </w:pPr>
    </w:p>
    <w:p w14:paraId="50D93908" w14:textId="77777777" w:rsidR="00EB3FF5" w:rsidRDefault="00EB3FF5" w:rsidP="00AF7F31">
      <w:pPr>
        <w:pStyle w:val="Geenafstand"/>
        <w:spacing w:line="360" w:lineRule="auto"/>
      </w:pPr>
    </w:p>
    <w:p w14:paraId="386DD30E" w14:textId="77777777" w:rsidR="00EB3FF5" w:rsidRDefault="00EB3FF5" w:rsidP="00AF7F31">
      <w:pPr>
        <w:pStyle w:val="Geenafstand"/>
        <w:spacing w:line="360" w:lineRule="auto"/>
      </w:pPr>
    </w:p>
    <w:p w14:paraId="6846902F" w14:textId="77777777" w:rsidR="00EB3FF5" w:rsidRDefault="00EB3FF5" w:rsidP="00AF7F31">
      <w:pPr>
        <w:pStyle w:val="Geenafstand"/>
        <w:spacing w:line="360" w:lineRule="auto"/>
      </w:pPr>
    </w:p>
    <w:p w14:paraId="76163B94" w14:textId="77777777" w:rsidR="00EB3FF5" w:rsidRDefault="00EB3FF5" w:rsidP="00AF7F31">
      <w:pPr>
        <w:pStyle w:val="Geenafstand"/>
        <w:spacing w:line="360" w:lineRule="auto"/>
      </w:pPr>
    </w:p>
    <w:p w14:paraId="4DF89B2B" w14:textId="77777777" w:rsidR="00EB3FF5" w:rsidRDefault="00EB3FF5" w:rsidP="00AF7F31">
      <w:pPr>
        <w:pStyle w:val="Geenafstand"/>
        <w:spacing w:line="360" w:lineRule="auto"/>
      </w:pPr>
    </w:p>
    <w:p w14:paraId="5565AAF1" w14:textId="77777777" w:rsidR="00EB3FF5" w:rsidRDefault="00EB3FF5" w:rsidP="00AF7F31">
      <w:pPr>
        <w:pStyle w:val="Geenafstand"/>
        <w:spacing w:line="360" w:lineRule="auto"/>
      </w:pPr>
    </w:p>
    <w:p w14:paraId="385BD617" w14:textId="77777777" w:rsidR="00EB3FF5" w:rsidRDefault="00EB3FF5" w:rsidP="00AF7F31">
      <w:pPr>
        <w:pStyle w:val="Geenafstand"/>
        <w:spacing w:line="360" w:lineRule="auto"/>
      </w:pPr>
    </w:p>
    <w:p w14:paraId="3630F178" w14:textId="77777777" w:rsidR="00EB3FF5" w:rsidRDefault="00EB3FF5" w:rsidP="00AF7F31">
      <w:pPr>
        <w:pStyle w:val="Geenafstand"/>
        <w:spacing w:line="360" w:lineRule="auto"/>
      </w:pPr>
    </w:p>
    <w:p w14:paraId="0EAC5C84" w14:textId="77777777" w:rsidR="00EB3FF5" w:rsidRDefault="00EB3FF5" w:rsidP="00AF7F31">
      <w:pPr>
        <w:pStyle w:val="Geenafstand"/>
        <w:spacing w:line="360" w:lineRule="auto"/>
      </w:pPr>
    </w:p>
    <w:p w14:paraId="1EE4E17A" w14:textId="77777777" w:rsidR="001B3D7F" w:rsidRDefault="001B3D7F" w:rsidP="00AF7F31">
      <w:pPr>
        <w:pStyle w:val="Geenafstand"/>
        <w:spacing w:line="360" w:lineRule="auto"/>
      </w:pPr>
    </w:p>
    <w:p w14:paraId="4DAAD08C" w14:textId="77777777" w:rsidR="001B3D7F" w:rsidRDefault="001B3D7F" w:rsidP="00AF7F31">
      <w:pPr>
        <w:pStyle w:val="Geenafstand"/>
        <w:spacing w:line="360" w:lineRule="auto"/>
      </w:pPr>
    </w:p>
    <w:p w14:paraId="61CCB1B4" w14:textId="0B5CC8F7" w:rsidR="00C80D45" w:rsidRDefault="00D47565" w:rsidP="00D47565">
      <w:pPr>
        <w:pStyle w:val="Kop1"/>
      </w:pPr>
      <w:bookmarkStart w:id="46" w:name="_Toc483820516"/>
      <w:r>
        <w:lastRenderedPageBreak/>
        <w:t>Bijlage I</w:t>
      </w:r>
      <w:bookmarkEnd w:id="46"/>
    </w:p>
    <w:p w14:paraId="5536C74B" w14:textId="77777777" w:rsidR="00D47565" w:rsidRDefault="00D47565" w:rsidP="00D47565"/>
    <w:p w14:paraId="3EEE9BD4" w14:textId="71723CFE" w:rsidR="00D47565" w:rsidRDefault="00D47565" w:rsidP="001B3D7F">
      <w:pPr>
        <w:jc w:val="both"/>
      </w:pPr>
      <w:r>
        <w:t>Hieronder staan alle uitspraken</w:t>
      </w:r>
      <w:r w:rsidR="001B3D7F">
        <w:t xml:space="preserve"> die zijn gebruikt voor de jurisprudentieanalyse</w:t>
      </w:r>
      <w:r>
        <w:t xml:space="preserve"> benoemd met de bijbehorende nummers. Uitspraak 1 tot en met 20 zijn uitspraken van de Centrale Raad van Beroep. Uitspraak 21 tot en met 40 zijn uitspraken van de Hoge Raad. </w:t>
      </w:r>
    </w:p>
    <w:p w14:paraId="02E9F79D" w14:textId="77777777" w:rsidR="00D47565" w:rsidRDefault="00D47565" w:rsidP="00D47565">
      <w:pPr>
        <w:pStyle w:val="Geenafstand"/>
        <w:spacing w:line="276" w:lineRule="auto"/>
        <w:jc w:val="both"/>
      </w:pPr>
    </w:p>
    <w:tbl>
      <w:tblPr>
        <w:tblStyle w:val="Tabelraster"/>
        <w:tblW w:w="0" w:type="auto"/>
        <w:tblLook w:val="04A0" w:firstRow="1" w:lastRow="0" w:firstColumn="1" w:lastColumn="0" w:noHBand="0" w:noVBand="1"/>
      </w:tblPr>
      <w:tblGrid>
        <w:gridCol w:w="534"/>
        <w:gridCol w:w="4068"/>
        <w:gridCol w:w="491"/>
        <w:gridCol w:w="4113"/>
      </w:tblGrid>
      <w:tr w:rsidR="00D47565" w14:paraId="62B4A9A7" w14:textId="77777777" w:rsidTr="004E0629">
        <w:tc>
          <w:tcPr>
            <w:tcW w:w="534" w:type="dxa"/>
          </w:tcPr>
          <w:p w14:paraId="64CD029F" w14:textId="77777777" w:rsidR="00D47565" w:rsidRDefault="00D47565" w:rsidP="004E0629">
            <w:pPr>
              <w:pStyle w:val="Geenafstand"/>
              <w:spacing w:line="276" w:lineRule="auto"/>
              <w:jc w:val="both"/>
            </w:pPr>
            <w:r>
              <w:t>Nr.</w:t>
            </w:r>
          </w:p>
        </w:tc>
        <w:tc>
          <w:tcPr>
            <w:tcW w:w="4068" w:type="dxa"/>
          </w:tcPr>
          <w:p w14:paraId="27EA7DA2" w14:textId="77777777" w:rsidR="00D47565" w:rsidRDefault="00D47565" w:rsidP="004E0629">
            <w:pPr>
              <w:pStyle w:val="Geenafstand"/>
              <w:spacing w:line="276" w:lineRule="auto"/>
              <w:jc w:val="both"/>
            </w:pPr>
            <w:r>
              <w:t>CRvB</w:t>
            </w:r>
          </w:p>
        </w:tc>
        <w:tc>
          <w:tcPr>
            <w:tcW w:w="491" w:type="dxa"/>
          </w:tcPr>
          <w:p w14:paraId="69E28199" w14:textId="77777777" w:rsidR="00D47565" w:rsidRDefault="00D47565" w:rsidP="004E0629">
            <w:pPr>
              <w:pStyle w:val="Geenafstand"/>
              <w:spacing w:line="276" w:lineRule="auto"/>
              <w:jc w:val="both"/>
            </w:pPr>
            <w:r>
              <w:t>Nr.</w:t>
            </w:r>
          </w:p>
        </w:tc>
        <w:tc>
          <w:tcPr>
            <w:tcW w:w="4113" w:type="dxa"/>
          </w:tcPr>
          <w:p w14:paraId="3192AAF1" w14:textId="77777777" w:rsidR="00D47565" w:rsidRDefault="00D47565" w:rsidP="004E0629">
            <w:pPr>
              <w:pStyle w:val="Geenafstand"/>
              <w:spacing w:line="276" w:lineRule="auto"/>
              <w:jc w:val="both"/>
            </w:pPr>
            <w:r>
              <w:t>HR:</w:t>
            </w:r>
          </w:p>
        </w:tc>
      </w:tr>
      <w:tr w:rsidR="00D47565" w14:paraId="78E6243A" w14:textId="77777777" w:rsidTr="004E0629">
        <w:tc>
          <w:tcPr>
            <w:tcW w:w="534" w:type="dxa"/>
          </w:tcPr>
          <w:p w14:paraId="47DD5E29" w14:textId="77777777" w:rsidR="00D47565" w:rsidRDefault="00D47565" w:rsidP="004E0629">
            <w:pPr>
              <w:pStyle w:val="Geenafstand"/>
              <w:spacing w:line="276" w:lineRule="auto"/>
              <w:jc w:val="both"/>
            </w:pPr>
            <w:r>
              <w:t>1</w:t>
            </w:r>
          </w:p>
        </w:tc>
        <w:tc>
          <w:tcPr>
            <w:tcW w:w="4068" w:type="dxa"/>
          </w:tcPr>
          <w:p w14:paraId="1272135A" w14:textId="3A41B51B" w:rsidR="00D47565" w:rsidRDefault="00AE6634" w:rsidP="004E0629">
            <w:pPr>
              <w:pStyle w:val="Geenafstand"/>
              <w:spacing w:line="276" w:lineRule="auto"/>
              <w:jc w:val="both"/>
            </w:pPr>
            <w:r w:rsidRPr="00AE6634">
              <w:t>ECLI:NL:CRVB:2011:BU6997</w:t>
            </w:r>
          </w:p>
        </w:tc>
        <w:tc>
          <w:tcPr>
            <w:tcW w:w="491" w:type="dxa"/>
          </w:tcPr>
          <w:p w14:paraId="3D5D2FF9" w14:textId="77777777" w:rsidR="00D47565" w:rsidRDefault="00D47565" w:rsidP="004E0629">
            <w:pPr>
              <w:pStyle w:val="Geenafstand"/>
              <w:spacing w:line="276" w:lineRule="auto"/>
              <w:jc w:val="both"/>
            </w:pPr>
            <w:r>
              <w:t>21</w:t>
            </w:r>
          </w:p>
        </w:tc>
        <w:tc>
          <w:tcPr>
            <w:tcW w:w="4113" w:type="dxa"/>
          </w:tcPr>
          <w:p w14:paraId="3B0639DA" w14:textId="30A6692F" w:rsidR="00D47565" w:rsidRDefault="007F7288" w:rsidP="004E0629">
            <w:pPr>
              <w:pStyle w:val="Geenafstand"/>
              <w:spacing w:line="276" w:lineRule="auto"/>
              <w:jc w:val="both"/>
            </w:pPr>
            <w:r w:rsidRPr="007F7288">
              <w:rPr>
                <w:color w:val="000000" w:themeColor="text1"/>
              </w:rPr>
              <w:t>ECLI:NL:HR:2009:BF0003</w:t>
            </w:r>
          </w:p>
        </w:tc>
      </w:tr>
      <w:tr w:rsidR="00D47565" w14:paraId="4F4A8DC4" w14:textId="77777777" w:rsidTr="004E0629">
        <w:tc>
          <w:tcPr>
            <w:tcW w:w="534" w:type="dxa"/>
          </w:tcPr>
          <w:p w14:paraId="3008C294" w14:textId="77777777" w:rsidR="00D47565" w:rsidRDefault="00D47565" w:rsidP="004E0629">
            <w:pPr>
              <w:pStyle w:val="Geenafstand"/>
              <w:spacing w:line="276" w:lineRule="auto"/>
              <w:jc w:val="both"/>
            </w:pPr>
            <w:r>
              <w:t>2</w:t>
            </w:r>
          </w:p>
        </w:tc>
        <w:tc>
          <w:tcPr>
            <w:tcW w:w="4068" w:type="dxa"/>
          </w:tcPr>
          <w:p w14:paraId="5B1D64D5" w14:textId="283ADB29" w:rsidR="00D47565" w:rsidRDefault="00D47565" w:rsidP="004E0629">
            <w:pPr>
              <w:pStyle w:val="Geenafstand"/>
              <w:spacing w:line="276" w:lineRule="auto"/>
              <w:jc w:val="both"/>
            </w:pPr>
            <w:r w:rsidRPr="00D47565">
              <w:rPr>
                <w:color w:val="000000" w:themeColor="text1"/>
              </w:rPr>
              <w:t>ECLI:NL:CRVB:2003:AM2584</w:t>
            </w:r>
          </w:p>
        </w:tc>
        <w:tc>
          <w:tcPr>
            <w:tcW w:w="491" w:type="dxa"/>
          </w:tcPr>
          <w:p w14:paraId="11B21AA5" w14:textId="77777777" w:rsidR="00D47565" w:rsidRDefault="00D47565" w:rsidP="004E0629">
            <w:pPr>
              <w:pStyle w:val="Geenafstand"/>
              <w:spacing w:line="276" w:lineRule="auto"/>
              <w:jc w:val="both"/>
            </w:pPr>
            <w:r>
              <w:t>22</w:t>
            </w:r>
          </w:p>
        </w:tc>
        <w:tc>
          <w:tcPr>
            <w:tcW w:w="4113" w:type="dxa"/>
          </w:tcPr>
          <w:p w14:paraId="78B4E88E" w14:textId="78B7686A" w:rsidR="00D47565" w:rsidRDefault="005C02D0" w:rsidP="004E0629">
            <w:pPr>
              <w:pStyle w:val="Geenafstand"/>
              <w:spacing w:line="276" w:lineRule="auto"/>
              <w:jc w:val="both"/>
            </w:pPr>
            <w:r w:rsidRPr="005C02D0">
              <w:t>ECLI:NL:HR:2002:AE4090</w:t>
            </w:r>
          </w:p>
        </w:tc>
      </w:tr>
      <w:tr w:rsidR="00D47565" w14:paraId="460B3052" w14:textId="77777777" w:rsidTr="004E0629">
        <w:tc>
          <w:tcPr>
            <w:tcW w:w="534" w:type="dxa"/>
          </w:tcPr>
          <w:p w14:paraId="7A2D6D8B" w14:textId="77777777" w:rsidR="00D47565" w:rsidRDefault="00D47565" w:rsidP="004E0629">
            <w:pPr>
              <w:pStyle w:val="Geenafstand"/>
              <w:spacing w:line="276" w:lineRule="auto"/>
              <w:jc w:val="both"/>
            </w:pPr>
            <w:r>
              <w:t>3</w:t>
            </w:r>
          </w:p>
        </w:tc>
        <w:tc>
          <w:tcPr>
            <w:tcW w:w="4068" w:type="dxa"/>
          </w:tcPr>
          <w:p w14:paraId="3BD0696E" w14:textId="5C78A63E" w:rsidR="00D47565" w:rsidRDefault="00D47565" w:rsidP="004E0629">
            <w:pPr>
              <w:pStyle w:val="Geenafstand"/>
              <w:spacing w:line="276" w:lineRule="auto"/>
              <w:jc w:val="both"/>
            </w:pPr>
            <w:r w:rsidRPr="00D47565">
              <w:rPr>
                <w:color w:val="000000" w:themeColor="text1"/>
              </w:rPr>
              <w:t>ECLI:NL:CRVB:2002:AE6887</w:t>
            </w:r>
          </w:p>
        </w:tc>
        <w:tc>
          <w:tcPr>
            <w:tcW w:w="491" w:type="dxa"/>
          </w:tcPr>
          <w:p w14:paraId="45696538" w14:textId="77777777" w:rsidR="00D47565" w:rsidRDefault="00D47565" w:rsidP="004E0629">
            <w:pPr>
              <w:pStyle w:val="Geenafstand"/>
              <w:spacing w:line="276" w:lineRule="auto"/>
              <w:jc w:val="both"/>
            </w:pPr>
            <w:r>
              <w:t>23</w:t>
            </w:r>
          </w:p>
        </w:tc>
        <w:tc>
          <w:tcPr>
            <w:tcW w:w="4113" w:type="dxa"/>
          </w:tcPr>
          <w:p w14:paraId="775D0163" w14:textId="5EC57D26" w:rsidR="00D47565" w:rsidRDefault="005C02D0" w:rsidP="004E0629">
            <w:pPr>
              <w:pStyle w:val="Geenafstand"/>
              <w:spacing w:line="276" w:lineRule="auto"/>
              <w:jc w:val="both"/>
            </w:pPr>
            <w:r w:rsidRPr="005C02D0">
              <w:t>ECLI:NL:HR:2007:AZ5834</w:t>
            </w:r>
          </w:p>
        </w:tc>
      </w:tr>
      <w:tr w:rsidR="00D47565" w14:paraId="68FAD0BC" w14:textId="77777777" w:rsidTr="004E0629">
        <w:tc>
          <w:tcPr>
            <w:tcW w:w="534" w:type="dxa"/>
          </w:tcPr>
          <w:p w14:paraId="36498F48" w14:textId="77777777" w:rsidR="00D47565" w:rsidRDefault="00D47565" w:rsidP="004E0629">
            <w:pPr>
              <w:pStyle w:val="Geenafstand"/>
              <w:spacing w:line="276" w:lineRule="auto"/>
              <w:jc w:val="both"/>
            </w:pPr>
            <w:r>
              <w:t>4</w:t>
            </w:r>
          </w:p>
        </w:tc>
        <w:tc>
          <w:tcPr>
            <w:tcW w:w="4068" w:type="dxa"/>
          </w:tcPr>
          <w:p w14:paraId="3F0AA0A9" w14:textId="030DFF47" w:rsidR="00D47565" w:rsidRDefault="0062564B" w:rsidP="004E0629">
            <w:pPr>
              <w:pStyle w:val="Geenafstand"/>
              <w:spacing w:line="276" w:lineRule="auto"/>
              <w:jc w:val="both"/>
            </w:pPr>
            <w:r w:rsidRPr="0062564B">
              <w:t>ECLI:NL:CRVB:2000:AB0072</w:t>
            </w:r>
          </w:p>
        </w:tc>
        <w:tc>
          <w:tcPr>
            <w:tcW w:w="491" w:type="dxa"/>
          </w:tcPr>
          <w:p w14:paraId="15C255A1" w14:textId="77777777" w:rsidR="00D47565" w:rsidRDefault="00D47565" w:rsidP="004E0629">
            <w:pPr>
              <w:pStyle w:val="Geenafstand"/>
              <w:spacing w:line="276" w:lineRule="auto"/>
              <w:jc w:val="both"/>
            </w:pPr>
            <w:r>
              <w:t>24</w:t>
            </w:r>
          </w:p>
        </w:tc>
        <w:tc>
          <w:tcPr>
            <w:tcW w:w="4113" w:type="dxa"/>
          </w:tcPr>
          <w:p w14:paraId="5B5BB9FC" w14:textId="74E4501D" w:rsidR="00D47565" w:rsidRDefault="007F7288" w:rsidP="004E0629">
            <w:pPr>
              <w:pStyle w:val="Geenafstand"/>
              <w:spacing w:line="276" w:lineRule="auto"/>
              <w:jc w:val="both"/>
            </w:pPr>
            <w:r w:rsidRPr="007F7288">
              <w:rPr>
                <w:color w:val="000000" w:themeColor="text1"/>
              </w:rPr>
              <w:t>ECLI:NL:HR:2008:BB4767</w:t>
            </w:r>
          </w:p>
        </w:tc>
      </w:tr>
      <w:tr w:rsidR="00D47565" w14:paraId="17D8189C" w14:textId="77777777" w:rsidTr="004E0629">
        <w:tc>
          <w:tcPr>
            <w:tcW w:w="534" w:type="dxa"/>
          </w:tcPr>
          <w:p w14:paraId="7926B47B" w14:textId="77777777" w:rsidR="00D47565" w:rsidRDefault="00D47565" w:rsidP="004E0629">
            <w:pPr>
              <w:pStyle w:val="Geenafstand"/>
              <w:spacing w:line="276" w:lineRule="auto"/>
              <w:jc w:val="both"/>
            </w:pPr>
            <w:r>
              <w:t>5</w:t>
            </w:r>
          </w:p>
        </w:tc>
        <w:tc>
          <w:tcPr>
            <w:tcW w:w="4068" w:type="dxa"/>
          </w:tcPr>
          <w:p w14:paraId="5CE6BA02" w14:textId="085E36CB" w:rsidR="00D47565" w:rsidRDefault="00D47565" w:rsidP="004E0629">
            <w:pPr>
              <w:pStyle w:val="Geenafstand"/>
              <w:spacing w:line="276" w:lineRule="auto"/>
              <w:jc w:val="both"/>
            </w:pPr>
            <w:r w:rsidRPr="00D47565">
              <w:rPr>
                <w:color w:val="000000" w:themeColor="text1"/>
              </w:rPr>
              <w:t>ECLI:NL:CRVB:2002:AE8964</w:t>
            </w:r>
          </w:p>
        </w:tc>
        <w:tc>
          <w:tcPr>
            <w:tcW w:w="491" w:type="dxa"/>
          </w:tcPr>
          <w:p w14:paraId="1A7ACB27" w14:textId="77777777" w:rsidR="00D47565" w:rsidRDefault="00D47565" w:rsidP="004E0629">
            <w:pPr>
              <w:pStyle w:val="Geenafstand"/>
              <w:spacing w:line="276" w:lineRule="auto"/>
              <w:jc w:val="both"/>
            </w:pPr>
            <w:r>
              <w:t>25</w:t>
            </w:r>
          </w:p>
        </w:tc>
        <w:tc>
          <w:tcPr>
            <w:tcW w:w="4113" w:type="dxa"/>
          </w:tcPr>
          <w:p w14:paraId="73D04446" w14:textId="63EAB533" w:rsidR="00D47565" w:rsidRDefault="007F7288" w:rsidP="004E0629">
            <w:pPr>
              <w:pStyle w:val="Geenafstand"/>
              <w:spacing w:line="276" w:lineRule="auto"/>
              <w:jc w:val="both"/>
            </w:pPr>
            <w:r w:rsidRPr="007F7288">
              <w:rPr>
                <w:color w:val="000000" w:themeColor="text1"/>
              </w:rPr>
              <w:t>ECLI:NL:HR:2008:BD3129</w:t>
            </w:r>
          </w:p>
        </w:tc>
      </w:tr>
      <w:tr w:rsidR="00D47565" w14:paraId="24494C79" w14:textId="77777777" w:rsidTr="004E0629">
        <w:tc>
          <w:tcPr>
            <w:tcW w:w="534" w:type="dxa"/>
          </w:tcPr>
          <w:p w14:paraId="5834D0CB" w14:textId="77777777" w:rsidR="00D47565" w:rsidRDefault="00D47565" w:rsidP="004E0629">
            <w:pPr>
              <w:pStyle w:val="Geenafstand"/>
              <w:spacing w:line="276" w:lineRule="auto"/>
              <w:jc w:val="both"/>
            </w:pPr>
            <w:r>
              <w:t>6</w:t>
            </w:r>
          </w:p>
        </w:tc>
        <w:tc>
          <w:tcPr>
            <w:tcW w:w="4068" w:type="dxa"/>
          </w:tcPr>
          <w:p w14:paraId="7D3AD774" w14:textId="14EB6EC9" w:rsidR="00D47565" w:rsidRDefault="00D47565" w:rsidP="004E0629">
            <w:pPr>
              <w:pStyle w:val="Geenafstand"/>
              <w:spacing w:line="276" w:lineRule="auto"/>
              <w:jc w:val="both"/>
            </w:pPr>
            <w:r w:rsidRPr="00D47565">
              <w:rPr>
                <w:color w:val="000000" w:themeColor="text1"/>
              </w:rPr>
              <w:t>ECLI:NL:CRVB:2007:BA9583</w:t>
            </w:r>
          </w:p>
        </w:tc>
        <w:tc>
          <w:tcPr>
            <w:tcW w:w="491" w:type="dxa"/>
          </w:tcPr>
          <w:p w14:paraId="556889EE" w14:textId="77777777" w:rsidR="00D47565" w:rsidRDefault="00D47565" w:rsidP="004E0629">
            <w:pPr>
              <w:pStyle w:val="Geenafstand"/>
              <w:spacing w:line="276" w:lineRule="auto"/>
              <w:jc w:val="both"/>
            </w:pPr>
            <w:r>
              <w:t>26</w:t>
            </w:r>
          </w:p>
        </w:tc>
        <w:tc>
          <w:tcPr>
            <w:tcW w:w="4113" w:type="dxa"/>
          </w:tcPr>
          <w:p w14:paraId="268054FE" w14:textId="5397D089" w:rsidR="00D47565" w:rsidRDefault="007F7288" w:rsidP="004E0629">
            <w:pPr>
              <w:pStyle w:val="Geenafstand"/>
              <w:spacing w:line="276" w:lineRule="auto"/>
              <w:jc w:val="both"/>
            </w:pPr>
            <w:r w:rsidRPr="007F7288">
              <w:rPr>
                <w:color w:val="000000" w:themeColor="text1"/>
              </w:rPr>
              <w:t>ECLI:NL:HR:2003:AF8254</w:t>
            </w:r>
          </w:p>
        </w:tc>
      </w:tr>
      <w:tr w:rsidR="00D47565" w14:paraId="1B8ED8DD" w14:textId="77777777" w:rsidTr="004E0629">
        <w:tc>
          <w:tcPr>
            <w:tcW w:w="534" w:type="dxa"/>
          </w:tcPr>
          <w:p w14:paraId="2B077A47" w14:textId="77777777" w:rsidR="00D47565" w:rsidRDefault="00D47565" w:rsidP="004E0629">
            <w:pPr>
              <w:pStyle w:val="Geenafstand"/>
              <w:spacing w:line="276" w:lineRule="auto"/>
              <w:jc w:val="both"/>
            </w:pPr>
            <w:r>
              <w:t>7</w:t>
            </w:r>
          </w:p>
        </w:tc>
        <w:tc>
          <w:tcPr>
            <w:tcW w:w="4068" w:type="dxa"/>
          </w:tcPr>
          <w:p w14:paraId="58EAB1BC" w14:textId="2D5F6E34" w:rsidR="00D47565" w:rsidRDefault="00D47565" w:rsidP="004E0629">
            <w:pPr>
              <w:pStyle w:val="Geenafstand"/>
              <w:spacing w:line="276" w:lineRule="auto"/>
              <w:jc w:val="both"/>
            </w:pPr>
            <w:r w:rsidRPr="00D47565">
              <w:rPr>
                <w:color w:val="000000" w:themeColor="text1"/>
              </w:rPr>
              <w:t>ECLI:NL:CRVB:2006:AU9654</w:t>
            </w:r>
          </w:p>
        </w:tc>
        <w:tc>
          <w:tcPr>
            <w:tcW w:w="491" w:type="dxa"/>
          </w:tcPr>
          <w:p w14:paraId="3EB15F20" w14:textId="77777777" w:rsidR="00D47565" w:rsidRDefault="00D47565" w:rsidP="004E0629">
            <w:pPr>
              <w:pStyle w:val="Geenafstand"/>
              <w:spacing w:line="276" w:lineRule="auto"/>
              <w:jc w:val="both"/>
            </w:pPr>
            <w:r>
              <w:t>27</w:t>
            </w:r>
          </w:p>
        </w:tc>
        <w:tc>
          <w:tcPr>
            <w:tcW w:w="4113" w:type="dxa"/>
          </w:tcPr>
          <w:p w14:paraId="359B22B2" w14:textId="11B1C759" w:rsidR="00D47565" w:rsidRDefault="007F7288" w:rsidP="004E0629">
            <w:pPr>
              <w:pStyle w:val="Geenafstand"/>
              <w:spacing w:line="276" w:lineRule="auto"/>
              <w:jc w:val="both"/>
            </w:pPr>
            <w:r w:rsidRPr="007F7288">
              <w:rPr>
                <w:color w:val="000000" w:themeColor="text1"/>
              </w:rPr>
              <w:t>ECLI:NL:HR:1983:AC1481</w:t>
            </w:r>
          </w:p>
        </w:tc>
      </w:tr>
      <w:tr w:rsidR="00D47565" w14:paraId="4D6FDFF9" w14:textId="77777777" w:rsidTr="004E0629">
        <w:tc>
          <w:tcPr>
            <w:tcW w:w="534" w:type="dxa"/>
          </w:tcPr>
          <w:p w14:paraId="522253BA" w14:textId="77777777" w:rsidR="00D47565" w:rsidRDefault="00D47565" w:rsidP="004E0629">
            <w:pPr>
              <w:pStyle w:val="Geenafstand"/>
              <w:spacing w:line="276" w:lineRule="auto"/>
              <w:jc w:val="both"/>
            </w:pPr>
            <w:r>
              <w:t>8</w:t>
            </w:r>
          </w:p>
        </w:tc>
        <w:tc>
          <w:tcPr>
            <w:tcW w:w="4068" w:type="dxa"/>
          </w:tcPr>
          <w:p w14:paraId="09F2DE51" w14:textId="7C8ECC20" w:rsidR="00D47565" w:rsidRDefault="00D47565" w:rsidP="004E0629">
            <w:pPr>
              <w:pStyle w:val="Geenafstand"/>
              <w:spacing w:line="276" w:lineRule="auto"/>
              <w:jc w:val="both"/>
            </w:pPr>
            <w:r w:rsidRPr="00D47565">
              <w:rPr>
                <w:color w:val="000000" w:themeColor="text1"/>
              </w:rPr>
              <w:t>ECLI:NL:CRVB:2002:AE3622</w:t>
            </w:r>
          </w:p>
        </w:tc>
        <w:tc>
          <w:tcPr>
            <w:tcW w:w="491" w:type="dxa"/>
          </w:tcPr>
          <w:p w14:paraId="45477170" w14:textId="77777777" w:rsidR="00D47565" w:rsidRDefault="00D47565" w:rsidP="004E0629">
            <w:pPr>
              <w:pStyle w:val="Geenafstand"/>
              <w:spacing w:line="276" w:lineRule="auto"/>
              <w:jc w:val="both"/>
            </w:pPr>
            <w:r>
              <w:t>28</w:t>
            </w:r>
          </w:p>
        </w:tc>
        <w:tc>
          <w:tcPr>
            <w:tcW w:w="4113" w:type="dxa"/>
          </w:tcPr>
          <w:p w14:paraId="60D7AF60" w14:textId="1A03FF1B" w:rsidR="00D47565" w:rsidRDefault="007F7288" w:rsidP="004E0629">
            <w:pPr>
              <w:pStyle w:val="Geenafstand"/>
              <w:spacing w:line="276" w:lineRule="auto"/>
              <w:jc w:val="both"/>
            </w:pPr>
            <w:r w:rsidRPr="007F7288">
              <w:rPr>
                <w:color w:val="000000" w:themeColor="text1"/>
              </w:rPr>
              <w:t>ECLI:NL:HR:2003:AF7000</w:t>
            </w:r>
          </w:p>
        </w:tc>
      </w:tr>
      <w:tr w:rsidR="00D47565" w14:paraId="2E7A5C1F" w14:textId="77777777" w:rsidTr="004E0629">
        <w:tc>
          <w:tcPr>
            <w:tcW w:w="534" w:type="dxa"/>
          </w:tcPr>
          <w:p w14:paraId="57F03516" w14:textId="77777777" w:rsidR="00D47565" w:rsidRDefault="00D47565" w:rsidP="004E0629">
            <w:pPr>
              <w:pStyle w:val="Geenafstand"/>
              <w:spacing w:line="276" w:lineRule="auto"/>
              <w:jc w:val="both"/>
            </w:pPr>
            <w:r>
              <w:t>9</w:t>
            </w:r>
          </w:p>
        </w:tc>
        <w:tc>
          <w:tcPr>
            <w:tcW w:w="4068" w:type="dxa"/>
          </w:tcPr>
          <w:p w14:paraId="353180D5" w14:textId="212679F1" w:rsidR="00D47565" w:rsidRDefault="00D47565" w:rsidP="004E0629">
            <w:pPr>
              <w:pStyle w:val="Geenafstand"/>
              <w:spacing w:line="276" w:lineRule="auto"/>
              <w:jc w:val="both"/>
            </w:pPr>
            <w:r w:rsidRPr="00D47565">
              <w:rPr>
                <w:color w:val="000000" w:themeColor="text1"/>
              </w:rPr>
              <w:t>ECLI:NL:CRVB:2004:AR7748</w:t>
            </w:r>
          </w:p>
        </w:tc>
        <w:tc>
          <w:tcPr>
            <w:tcW w:w="491" w:type="dxa"/>
          </w:tcPr>
          <w:p w14:paraId="47283E2D" w14:textId="77777777" w:rsidR="00D47565" w:rsidRDefault="00D47565" w:rsidP="004E0629">
            <w:pPr>
              <w:pStyle w:val="Geenafstand"/>
              <w:spacing w:line="276" w:lineRule="auto"/>
              <w:jc w:val="both"/>
            </w:pPr>
            <w:r>
              <w:t>29</w:t>
            </w:r>
          </w:p>
        </w:tc>
        <w:tc>
          <w:tcPr>
            <w:tcW w:w="4113" w:type="dxa"/>
          </w:tcPr>
          <w:p w14:paraId="6DE6132B" w14:textId="7EC5FD47" w:rsidR="00D47565" w:rsidRDefault="007F7288" w:rsidP="004E0629">
            <w:pPr>
              <w:pStyle w:val="Geenafstand"/>
              <w:spacing w:line="276" w:lineRule="auto"/>
              <w:jc w:val="both"/>
            </w:pPr>
            <w:r w:rsidRPr="007F7288">
              <w:rPr>
                <w:color w:val="000000" w:themeColor="text1"/>
              </w:rPr>
              <w:t>ECLI:NL:HR:2001:ZC3689</w:t>
            </w:r>
          </w:p>
        </w:tc>
      </w:tr>
      <w:tr w:rsidR="00D47565" w14:paraId="28798989" w14:textId="77777777" w:rsidTr="004E0629">
        <w:tc>
          <w:tcPr>
            <w:tcW w:w="534" w:type="dxa"/>
          </w:tcPr>
          <w:p w14:paraId="272CE2B6" w14:textId="77777777" w:rsidR="00D47565" w:rsidRDefault="00D47565" w:rsidP="004E0629">
            <w:pPr>
              <w:pStyle w:val="Geenafstand"/>
              <w:spacing w:line="276" w:lineRule="auto"/>
              <w:jc w:val="both"/>
            </w:pPr>
            <w:r>
              <w:t>10</w:t>
            </w:r>
          </w:p>
        </w:tc>
        <w:tc>
          <w:tcPr>
            <w:tcW w:w="4068" w:type="dxa"/>
          </w:tcPr>
          <w:p w14:paraId="0002249B" w14:textId="451FD4C2" w:rsidR="00D47565" w:rsidRDefault="00D47565" w:rsidP="004E0629">
            <w:pPr>
              <w:pStyle w:val="Geenafstand"/>
              <w:spacing w:line="276" w:lineRule="auto"/>
              <w:jc w:val="both"/>
            </w:pPr>
            <w:r w:rsidRPr="00D47565">
              <w:rPr>
                <w:color w:val="000000" w:themeColor="text1"/>
              </w:rPr>
              <w:t xml:space="preserve">ECLI:NL:CRVB:2002:AE7111  </w:t>
            </w:r>
          </w:p>
        </w:tc>
        <w:tc>
          <w:tcPr>
            <w:tcW w:w="491" w:type="dxa"/>
          </w:tcPr>
          <w:p w14:paraId="6D430288" w14:textId="77777777" w:rsidR="00D47565" w:rsidRDefault="00D47565" w:rsidP="004E0629">
            <w:pPr>
              <w:pStyle w:val="Geenafstand"/>
              <w:spacing w:line="276" w:lineRule="auto"/>
              <w:jc w:val="both"/>
            </w:pPr>
            <w:r>
              <w:t>30</w:t>
            </w:r>
          </w:p>
        </w:tc>
        <w:tc>
          <w:tcPr>
            <w:tcW w:w="4113" w:type="dxa"/>
          </w:tcPr>
          <w:p w14:paraId="3EC50C66" w14:textId="306D9143" w:rsidR="00D47565" w:rsidRDefault="007F7288" w:rsidP="004E0629">
            <w:pPr>
              <w:pStyle w:val="Geenafstand"/>
              <w:spacing w:line="276" w:lineRule="auto"/>
              <w:jc w:val="both"/>
            </w:pPr>
            <w:r w:rsidRPr="007F7288">
              <w:rPr>
                <w:color w:val="000000" w:themeColor="text1"/>
              </w:rPr>
              <w:t>ECLI:NL:HR:2000:AA8369</w:t>
            </w:r>
          </w:p>
        </w:tc>
      </w:tr>
      <w:tr w:rsidR="00D47565" w14:paraId="1C65B7BA" w14:textId="77777777" w:rsidTr="004E0629">
        <w:tc>
          <w:tcPr>
            <w:tcW w:w="534" w:type="dxa"/>
          </w:tcPr>
          <w:p w14:paraId="599E167F" w14:textId="77777777" w:rsidR="00D47565" w:rsidRDefault="00D47565" w:rsidP="004E0629">
            <w:pPr>
              <w:pStyle w:val="Geenafstand"/>
              <w:spacing w:line="276" w:lineRule="auto"/>
              <w:jc w:val="both"/>
            </w:pPr>
            <w:r>
              <w:t>11</w:t>
            </w:r>
          </w:p>
        </w:tc>
        <w:tc>
          <w:tcPr>
            <w:tcW w:w="4068" w:type="dxa"/>
          </w:tcPr>
          <w:p w14:paraId="20D1FC27" w14:textId="54CF90BD" w:rsidR="00D47565" w:rsidRDefault="00D47565" w:rsidP="00D47565">
            <w:r w:rsidRPr="00D47565">
              <w:rPr>
                <w:rFonts w:cstheme="majorHAnsi"/>
              </w:rPr>
              <w:t>ECLI:NL:CRVB:2005:AT8201</w:t>
            </w:r>
          </w:p>
        </w:tc>
        <w:tc>
          <w:tcPr>
            <w:tcW w:w="491" w:type="dxa"/>
          </w:tcPr>
          <w:p w14:paraId="32C31ADE" w14:textId="77777777" w:rsidR="00D47565" w:rsidRDefault="00D47565" w:rsidP="004E0629">
            <w:pPr>
              <w:pStyle w:val="Geenafstand"/>
              <w:spacing w:line="276" w:lineRule="auto"/>
              <w:jc w:val="both"/>
            </w:pPr>
            <w:r>
              <w:t>31</w:t>
            </w:r>
          </w:p>
        </w:tc>
        <w:tc>
          <w:tcPr>
            <w:tcW w:w="4113" w:type="dxa"/>
          </w:tcPr>
          <w:p w14:paraId="01EA810E" w14:textId="23B6C475" w:rsidR="00D47565" w:rsidRDefault="007F7288" w:rsidP="004E0629">
            <w:pPr>
              <w:pStyle w:val="Geenafstand"/>
              <w:spacing w:line="276" w:lineRule="auto"/>
              <w:jc w:val="both"/>
            </w:pPr>
            <w:r w:rsidRPr="007F7288">
              <w:rPr>
                <w:color w:val="000000" w:themeColor="text1"/>
              </w:rPr>
              <w:t>ECLI:NL:HR:2009:BH1996</w:t>
            </w:r>
          </w:p>
        </w:tc>
      </w:tr>
      <w:tr w:rsidR="00D47565" w14:paraId="07E342E3" w14:textId="77777777" w:rsidTr="004E0629">
        <w:tc>
          <w:tcPr>
            <w:tcW w:w="534" w:type="dxa"/>
          </w:tcPr>
          <w:p w14:paraId="0546128C" w14:textId="77777777" w:rsidR="00D47565" w:rsidRDefault="00D47565" w:rsidP="004E0629">
            <w:pPr>
              <w:pStyle w:val="Geenafstand"/>
              <w:spacing w:line="276" w:lineRule="auto"/>
              <w:jc w:val="both"/>
            </w:pPr>
            <w:r>
              <w:t>12</w:t>
            </w:r>
          </w:p>
        </w:tc>
        <w:tc>
          <w:tcPr>
            <w:tcW w:w="4068" w:type="dxa"/>
          </w:tcPr>
          <w:p w14:paraId="6C424346" w14:textId="3EE2E419" w:rsidR="00D47565" w:rsidRPr="00D47565" w:rsidRDefault="00D47565" w:rsidP="00D47565">
            <w:pPr>
              <w:rPr>
                <w:rFonts w:cstheme="majorHAnsi"/>
              </w:rPr>
            </w:pPr>
            <w:r w:rsidRPr="00D47565">
              <w:rPr>
                <w:rFonts w:cstheme="majorHAnsi"/>
              </w:rPr>
              <w:t>ECLI:NL:CRVB:2006:AX3212</w:t>
            </w:r>
          </w:p>
        </w:tc>
        <w:tc>
          <w:tcPr>
            <w:tcW w:w="491" w:type="dxa"/>
          </w:tcPr>
          <w:p w14:paraId="451BBA08" w14:textId="77777777" w:rsidR="00D47565" w:rsidRDefault="00D47565" w:rsidP="004E0629">
            <w:pPr>
              <w:pStyle w:val="Geenafstand"/>
              <w:spacing w:line="276" w:lineRule="auto"/>
              <w:jc w:val="both"/>
            </w:pPr>
            <w:r>
              <w:t>32</w:t>
            </w:r>
          </w:p>
        </w:tc>
        <w:tc>
          <w:tcPr>
            <w:tcW w:w="4113" w:type="dxa"/>
          </w:tcPr>
          <w:p w14:paraId="53BCAA6F" w14:textId="7F095E6C" w:rsidR="00D47565" w:rsidRDefault="007F7288" w:rsidP="004E0629">
            <w:pPr>
              <w:pStyle w:val="Geenafstand"/>
              <w:spacing w:line="276" w:lineRule="auto"/>
              <w:jc w:val="both"/>
            </w:pPr>
            <w:r w:rsidRPr="007F7288">
              <w:rPr>
                <w:color w:val="000000" w:themeColor="text1"/>
              </w:rPr>
              <w:t>ECLI:NL:HR:2001:AD5483</w:t>
            </w:r>
          </w:p>
        </w:tc>
      </w:tr>
      <w:tr w:rsidR="00D47565" w14:paraId="4819D0FE" w14:textId="77777777" w:rsidTr="004E0629">
        <w:tc>
          <w:tcPr>
            <w:tcW w:w="534" w:type="dxa"/>
          </w:tcPr>
          <w:p w14:paraId="3489BAC8" w14:textId="77777777" w:rsidR="00D47565" w:rsidRDefault="00D47565" w:rsidP="004E0629">
            <w:pPr>
              <w:pStyle w:val="Geenafstand"/>
              <w:spacing w:line="276" w:lineRule="auto"/>
              <w:jc w:val="both"/>
            </w:pPr>
            <w:r>
              <w:t>13</w:t>
            </w:r>
          </w:p>
        </w:tc>
        <w:tc>
          <w:tcPr>
            <w:tcW w:w="4068" w:type="dxa"/>
          </w:tcPr>
          <w:p w14:paraId="22CF6CF7" w14:textId="392B1FE7" w:rsidR="00D47565" w:rsidRDefault="00D47565" w:rsidP="00D47565">
            <w:r w:rsidRPr="00D47565">
              <w:rPr>
                <w:rFonts w:cstheme="majorHAnsi"/>
              </w:rPr>
              <w:t>ECLI:NL:CRVB:2001:AD6369</w:t>
            </w:r>
          </w:p>
        </w:tc>
        <w:tc>
          <w:tcPr>
            <w:tcW w:w="491" w:type="dxa"/>
          </w:tcPr>
          <w:p w14:paraId="0A93FF33" w14:textId="77777777" w:rsidR="00D47565" w:rsidRDefault="00D47565" w:rsidP="004E0629">
            <w:pPr>
              <w:pStyle w:val="Geenafstand"/>
              <w:spacing w:line="276" w:lineRule="auto"/>
              <w:jc w:val="both"/>
            </w:pPr>
            <w:r>
              <w:t>33</w:t>
            </w:r>
          </w:p>
        </w:tc>
        <w:tc>
          <w:tcPr>
            <w:tcW w:w="4113" w:type="dxa"/>
          </w:tcPr>
          <w:p w14:paraId="6AB1F53B" w14:textId="75F4150F" w:rsidR="00D47565" w:rsidRDefault="007F7288" w:rsidP="004E0629">
            <w:pPr>
              <w:pStyle w:val="Geenafstand"/>
              <w:spacing w:line="276" w:lineRule="auto"/>
              <w:jc w:val="both"/>
            </w:pPr>
            <w:r w:rsidRPr="007F7288">
              <w:rPr>
                <w:color w:val="000000" w:themeColor="text1"/>
              </w:rPr>
              <w:t>ECLI:NL:HR:1991:ZC0181</w:t>
            </w:r>
          </w:p>
        </w:tc>
      </w:tr>
      <w:tr w:rsidR="00D47565" w14:paraId="616C8F73" w14:textId="77777777" w:rsidTr="004E0629">
        <w:tc>
          <w:tcPr>
            <w:tcW w:w="534" w:type="dxa"/>
          </w:tcPr>
          <w:p w14:paraId="21738415" w14:textId="77777777" w:rsidR="00D47565" w:rsidRDefault="00D47565" w:rsidP="004E0629">
            <w:pPr>
              <w:pStyle w:val="Geenafstand"/>
              <w:spacing w:line="276" w:lineRule="auto"/>
              <w:jc w:val="both"/>
            </w:pPr>
            <w:r>
              <w:t>14</w:t>
            </w:r>
          </w:p>
        </w:tc>
        <w:tc>
          <w:tcPr>
            <w:tcW w:w="4068" w:type="dxa"/>
          </w:tcPr>
          <w:p w14:paraId="679ECB01" w14:textId="450E3F5F" w:rsidR="00D47565" w:rsidRDefault="00D47565" w:rsidP="00D47565">
            <w:r w:rsidRPr="00D47565">
              <w:rPr>
                <w:rFonts w:cstheme="majorHAnsi"/>
              </w:rPr>
              <w:t>ECLI:NL:CRVB:2005:AT4527</w:t>
            </w:r>
          </w:p>
        </w:tc>
        <w:tc>
          <w:tcPr>
            <w:tcW w:w="491" w:type="dxa"/>
          </w:tcPr>
          <w:p w14:paraId="51DEDA1A" w14:textId="77777777" w:rsidR="00D47565" w:rsidRDefault="00D47565" w:rsidP="004E0629">
            <w:pPr>
              <w:pStyle w:val="Geenafstand"/>
              <w:spacing w:line="276" w:lineRule="auto"/>
              <w:jc w:val="both"/>
            </w:pPr>
            <w:r>
              <w:t>34</w:t>
            </w:r>
          </w:p>
        </w:tc>
        <w:tc>
          <w:tcPr>
            <w:tcW w:w="4113" w:type="dxa"/>
          </w:tcPr>
          <w:p w14:paraId="6D61F122" w14:textId="66086DDC" w:rsidR="00D47565" w:rsidRDefault="007F7288" w:rsidP="004E0629">
            <w:pPr>
              <w:pStyle w:val="Geenafstand"/>
              <w:spacing w:line="276" w:lineRule="auto"/>
              <w:jc w:val="both"/>
            </w:pPr>
            <w:r w:rsidRPr="007F7288">
              <w:rPr>
                <w:color w:val="000000" w:themeColor="text1"/>
              </w:rPr>
              <w:t>ECLI:NL:HR:2007:BB6178</w:t>
            </w:r>
          </w:p>
        </w:tc>
      </w:tr>
      <w:tr w:rsidR="00D47565" w14:paraId="7F326810" w14:textId="77777777" w:rsidTr="004E0629">
        <w:tc>
          <w:tcPr>
            <w:tcW w:w="534" w:type="dxa"/>
          </w:tcPr>
          <w:p w14:paraId="1CC81069" w14:textId="77777777" w:rsidR="00D47565" w:rsidRDefault="00D47565" w:rsidP="004E0629">
            <w:pPr>
              <w:pStyle w:val="Geenafstand"/>
              <w:spacing w:line="276" w:lineRule="auto"/>
              <w:jc w:val="both"/>
            </w:pPr>
            <w:r>
              <w:t>15</w:t>
            </w:r>
          </w:p>
        </w:tc>
        <w:tc>
          <w:tcPr>
            <w:tcW w:w="4068" w:type="dxa"/>
          </w:tcPr>
          <w:p w14:paraId="422A599F" w14:textId="6827DB53" w:rsidR="00D47565" w:rsidRDefault="00D47565" w:rsidP="00D47565">
            <w:r w:rsidRPr="00D47565">
              <w:rPr>
                <w:rFonts w:cstheme="majorHAnsi"/>
              </w:rPr>
              <w:t>ECLI:NL:CRVB:2005:AT0117</w:t>
            </w:r>
          </w:p>
        </w:tc>
        <w:tc>
          <w:tcPr>
            <w:tcW w:w="491" w:type="dxa"/>
          </w:tcPr>
          <w:p w14:paraId="6DBCFB8E" w14:textId="77777777" w:rsidR="00D47565" w:rsidRDefault="00D47565" w:rsidP="004E0629">
            <w:pPr>
              <w:pStyle w:val="Geenafstand"/>
              <w:spacing w:line="276" w:lineRule="auto"/>
              <w:jc w:val="both"/>
            </w:pPr>
            <w:r>
              <w:t>35</w:t>
            </w:r>
          </w:p>
        </w:tc>
        <w:tc>
          <w:tcPr>
            <w:tcW w:w="4113" w:type="dxa"/>
          </w:tcPr>
          <w:p w14:paraId="060B6BC7" w14:textId="5A721DBC" w:rsidR="00D47565" w:rsidRDefault="007F7288" w:rsidP="004E0629">
            <w:pPr>
              <w:pStyle w:val="Geenafstand"/>
              <w:spacing w:line="276" w:lineRule="auto"/>
              <w:jc w:val="both"/>
            </w:pPr>
            <w:r w:rsidRPr="007F7288">
              <w:rPr>
                <w:color w:val="000000" w:themeColor="text1"/>
              </w:rPr>
              <w:t>ECLI:NL:HR:2002:AE2113</w:t>
            </w:r>
          </w:p>
        </w:tc>
      </w:tr>
      <w:tr w:rsidR="00D47565" w14:paraId="1C160BAD" w14:textId="77777777" w:rsidTr="004E0629">
        <w:tc>
          <w:tcPr>
            <w:tcW w:w="534" w:type="dxa"/>
          </w:tcPr>
          <w:p w14:paraId="4BCF258C" w14:textId="77777777" w:rsidR="00D47565" w:rsidRDefault="00D47565" w:rsidP="004E0629">
            <w:pPr>
              <w:pStyle w:val="Geenafstand"/>
              <w:spacing w:line="276" w:lineRule="auto"/>
              <w:jc w:val="both"/>
            </w:pPr>
            <w:r>
              <w:t>16</w:t>
            </w:r>
          </w:p>
        </w:tc>
        <w:tc>
          <w:tcPr>
            <w:tcW w:w="4068" w:type="dxa"/>
          </w:tcPr>
          <w:p w14:paraId="64E04FE3" w14:textId="18658958" w:rsidR="00D47565" w:rsidRDefault="004C66F0" w:rsidP="004E0629">
            <w:pPr>
              <w:pStyle w:val="Geenafstand"/>
              <w:spacing w:line="276" w:lineRule="auto"/>
              <w:jc w:val="both"/>
            </w:pPr>
            <w:r w:rsidRPr="004C66F0">
              <w:rPr>
                <w:color w:val="000000" w:themeColor="text1"/>
              </w:rPr>
              <w:t>ECLI:NL:CRVB:2005:AT3685</w:t>
            </w:r>
          </w:p>
        </w:tc>
        <w:tc>
          <w:tcPr>
            <w:tcW w:w="491" w:type="dxa"/>
          </w:tcPr>
          <w:p w14:paraId="0C65A41D" w14:textId="77777777" w:rsidR="00D47565" w:rsidRDefault="00D47565" w:rsidP="004E0629">
            <w:pPr>
              <w:pStyle w:val="Geenafstand"/>
              <w:spacing w:line="276" w:lineRule="auto"/>
              <w:jc w:val="both"/>
            </w:pPr>
            <w:r>
              <w:t>36</w:t>
            </w:r>
          </w:p>
        </w:tc>
        <w:tc>
          <w:tcPr>
            <w:tcW w:w="4113" w:type="dxa"/>
          </w:tcPr>
          <w:p w14:paraId="3255AE8C" w14:textId="3BDB2762" w:rsidR="00D47565" w:rsidRDefault="007F7288" w:rsidP="004E0629">
            <w:pPr>
              <w:pStyle w:val="Geenafstand"/>
              <w:spacing w:line="276" w:lineRule="auto"/>
              <w:jc w:val="both"/>
            </w:pPr>
            <w:r w:rsidRPr="007F7288">
              <w:rPr>
                <w:color w:val="000000" w:themeColor="text1"/>
              </w:rPr>
              <w:t>ECLI:NL:HR:2008:BC9225</w:t>
            </w:r>
          </w:p>
        </w:tc>
      </w:tr>
      <w:tr w:rsidR="00D47565" w14:paraId="737AB680" w14:textId="77777777" w:rsidTr="004E0629">
        <w:tc>
          <w:tcPr>
            <w:tcW w:w="534" w:type="dxa"/>
          </w:tcPr>
          <w:p w14:paraId="14CAA505" w14:textId="77777777" w:rsidR="00D47565" w:rsidRDefault="00D47565" w:rsidP="004E0629">
            <w:pPr>
              <w:pStyle w:val="Geenafstand"/>
              <w:spacing w:line="276" w:lineRule="auto"/>
              <w:jc w:val="both"/>
            </w:pPr>
            <w:r>
              <w:t>17</w:t>
            </w:r>
          </w:p>
        </w:tc>
        <w:tc>
          <w:tcPr>
            <w:tcW w:w="4068" w:type="dxa"/>
          </w:tcPr>
          <w:p w14:paraId="3D297AFF" w14:textId="678596D5" w:rsidR="00D47565" w:rsidRDefault="004C66F0" w:rsidP="004E0629">
            <w:pPr>
              <w:pStyle w:val="Geenafstand"/>
              <w:spacing w:line="276" w:lineRule="auto"/>
              <w:jc w:val="both"/>
            </w:pPr>
            <w:r w:rsidRPr="004C66F0">
              <w:rPr>
                <w:color w:val="000000" w:themeColor="text1"/>
              </w:rPr>
              <w:t>ECLI:NL:CRVB:2016:3032</w:t>
            </w:r>
          </w:p>
        </w:tc>
        <w:tc>
          <w:tcPr>
            <w:tcW w:w="491" w:type="dxa"/>
          </w:tcPr>
          <w:p w14:paraId="7B605BBB" w14:textId="77777777" w:rsidR="00D47565" w:rsidRDefault="00D47565" w:rsidP="004E0629">
            <w:pPr>
              <w:pStyle w:val="Geenafstand"/>
              <w:spacing w:line="276" w:lineRule="auto"/>
              <w:jc w:val="both"/>
            </w:pPr>
            <w:r>
              <w:t>37</w:t>
            </w:r>
          </w:p>
        </w:tc>
        <w:tc>
          <w:tcPr>
            <w:tcW w:w="4113" w:type="dxa"/>
          </w:tcPr>
          <w:p w14:paraId="3AABFFA2" w14:textId="35BAA19C" w:rsidR="00D47565" w:rsidRDefault="007F7288" w:rsidP="004E0629">
            <w:pPr>
              <w:pStyle w:val="Geenafstand"/>
              <w:spacing w:line="276" w:lineRule="auto"/>
              <w:jc w:val="both"/>
            </w:pPr>
            <w:r w:rsidRPr="007F7288">
              <w:rPr>
                <w:color w:val="000000" w:themeColor="text1"/>
              </w:rPr>
              <w:t>ECLI:NL:HR:1999:AD2996</w:t>
            </w:r>
          </w:p>
        </w:tc>
      </w:tr>
      <w:tr w:rsidR="00D47565" w14:paraId="2151BCBE" w14:textId="77777777" w:rsidTr="004E0629">
        <w:tc>
          <w:tcPr>
            <w:tcW w:w="534" w:type="dxa"/>
          </w:tcPr>
          <w:p w14:paraId="45B845BC" w14:textId="77777777" w:rsidR="00D47565" w:rsidRDefault="00D47565" w:rsidP="004E0629">
            <w:pPr>
              <w:pStyle w:val="Geenafstand"/>
              <w:spacing w:line="276" w:lineRule="auto"/>
              <w:jc w:val="both"/>
            </w:pPr>
            <w:r>
              <w:t>18</w:t>
            </w:r>
          </w:p>
        </w:tc>
        <w:tc>
          <w:tcPr>
            <w:tcW w:w="4068" w:type="dxa"/>
          </w:tcPr>
          <w:p w14:paraId="4958133D" w14:textId="6EF55EFD" w:rsidR="00D47565" w:rsidRDefault="004C66F0" w:rsidP="004E0629">
            <w:pPr>
              <w:pStyle w:val="Geenafstand"/>
              <w:spacing w:line="276" w:lineRule="auto"/>
              <w:jc w:val="both"/>
            </w:pPr>
            <w:r w:rsidRPr="004C66F0">
              <w:rPr>
                <w:color w:val="000000" w:themeColor="text1"/>
              </w:rPr>
              <w:t>ECLI:NL:CRVB:2012:BW3657</w:t>
            </w:r>
          </w:p>
        </w:tc>
        <w:tc>
          <w:tcPr>
            <w:tcW w:w="491" w:type="dxa"/>
          </w:tcPr>
          <w:p w14:paraId="52E6F21C" w14:textId="77777777" w:rsidR="00D47565" w:rsidRDefault="00D47565" w:rsidP="004E0629">
            <w:pPr>
              <w:pStyle w:val="Geenafstand"/>
              <w:spacing w:line="276" w:lineRule="auto"/>
              <w:jc w:val="both"/>
            </w:pPr>
            <w:r>
              <w:t>38</w:t>
            </w:r>
          </w:p>
        </w:tc>
        <w:tc>
          <w:tcPr>
            <w:tcW w:w="4113" w:type="dxa"/>
          </w:tcPr>
          <w:p w14:paraId="00E30C0B" w14:textId="67713AB1" w:rsidR="00D47565" w:rsidRDefault="007F7288" w:rsidP="004E0629">
            <w:pPr>
              <w:pStyle w:val="Geenafstand"/>
              <w:spacing w:line="276" w:lineRule="auto"/>
              <w:jc w:val="both"/>
            </w:pPr>
            <w:r w:rsidRPr="007F7288">
              <w:rPr>
                <w:color w:val="000000" w:themeColor="text1"/>
              </w:rPr>
              <w:t>ECLI:NL:HR:1992:ZC0717</w:t>
            </w:r>
          </w:p>
        </w:tc>
      </w:tr>
      <w:tr w:rsidR="00D47565" w14:paraId="3A620E21" w14:textId="77777777" w:rsidTr="004E0629">
        <w:tc>
          <w:tcPr>
            <w:tcW w:w="534" w:type="dxa"/>
          </w:tcPr>
          <w:p w14:paraId="57C28816" w14:textId="77777777" w:rsidR="00D47565" w:rsidRDefault="00D47565" w:rsidP="004E0629">
            <w:pPr>
              <w:pStyle w:val="Geenafstand"/>
              <w:spacing w:line="276" w:lineRule="auto"/>
              <w:jc w:val="both"/>
            </w:pPr>
            <w:r>
              <w:t>19</w:t>
            </w:r>
          </w:p>
        </w:tc>
        <w:tc>
          <w:tcPr>
            <w:tcW w:w="4068" w:type="dxa"/>
          </w:tcPr>
          <w:p w14:paraId="5CEB88C6" w14:textId="7A682CBE" w:rsidR="00D47565" w:rsidRDefault="004C66F0" w:rsidP="004E0629">
            <w:pPr>
              <w:pStyle w:val="Geenafstand"/>
              <w:spacing w:line="276" w:lineRule="auto"/>
              <w:jc w:val="both"/>
            </w:pPr>
            <w:r w:rsidRPr="004C66F0">
              <w:rPr>
                <w:color w:val="000000" w:themeColor="text1"/>
              </w:rPr>
              <w:t>ECLI:NL:CRVB:2010:BN3475</w:t>
            </w:r>
          </w:p>
        </w:tc>
        <w:tc>
          <w:tcPr>
            <w:tcW w:w="491" w:type="dxa"/>
          </w:tcPr>
          <w:p w14:paraId="52EAEEBE" w14:textId="77777777" w:rsidR="00D47565" w:rsidRDefault="00D47565" w:rsidP="004E0629">
            <w:pPr>
              <w:pStyle w:val="Geenafstand"/>
              <w:spacing w:line="276" w:lineRule="auto"/>
              <w:jc w:val="both"/>
            </w:pPr>
            <w:r>
              <w:t>39</w:t>
            </w:r>
          </w:p>
        </w:tc>
        <w:tc>
          <w:tcPr>
            <w:tcW w:w="4113" w:type="dxa"/>
          </w:tcPr>
          <w:p w14:paraId="19D5CE8F" w14:textId="3739578B" w:rsidR="00D47565" w:rsidRDefault="007F7288" w:rsidP="004E0629">
            <w:pPr>
              <w:pStyle w:val="Geenafstand"/>
              <w:spacing w:line="276" w:lineRule="auto"/>
              <w:jc w:val="both"/>
            </w:pPr>
            <w:r w:rsidRPr="007F7288">
              <w:rPr>
                <w:color w:val="000000" w:themeColor="text1"/>
              </w:rPr>
              <w:t>ECLI:NL:HR:2001:AA9434</w:t>
            </w:r>
          </w:p>
        </w:tc>
      </w:tr>
      <w:tr w:rsidR="00D47565" w14:paraId="65E141B7" w14:textId="77777777" w:rsidTr="004E0629">
        <w:tc>
          <w:tcPr>
            <w:tcW w:w="534" w:type="dxa"/>
          </w:tcPr>
          <w:p w14:paraId="5EC4DB15" w14:textId="77777777" w:rsidR="00D47565" w:rsidRDefault="00D47565" w:rsidP="004E0629">
            <w:pPr>
              <w:pStyle w:val="Geenafstand"/>
              <w:spacing w:line="276" w:lineRule="auto"/>
              <w:jc w:val="both"/>
            </w:pPr>
            <w:r>
              <w:t>20</w:t>
            </w:r>
          </w:p>
        </w:tc>
        <w:tc>
          <w:tcPr>
            <w:tcW w:w="4068" w:type="dxa"/>
          </w:tcPr>
          <w:p w14:paraId="41159F54" w14:textId="520A03CD" w:rsidR="00D47565" w:rsidRDefault="004C66F0" w:rsidP="004E0629">
            <w:pPr>
              <w:pStyle w:val="Geenafstand"/>
              <w:spacing w:line="276" w:lineRule="auto"/>
              <w:jc w:val="both"/>
            </w:pPr>
            <w:r w:rsidRPr="004C66F0">
              <w:rPr>
                <w:color w:val="000000" w:themeColor="text1"/>
              </w:rPr>
              <w:t>ECLI:NL:CRVB:2009:BK0626</w:t>
            </w:r>
          </w:p>
        </w:tc>
        <w:tc>
          <w:tcPr>
            <w:tcW w:w="491" w:type="dxa"/>
          </w:tcPr>
          <w:p w14:paraId="758E262A" w14:textId="77777777" w:rsidR="00D47565" w:rsidRDefault="00D47565" w:rsidP="004E0629">
            <w:pPr>
              <w:pStyle w:val="Geenafstand"/>
              <w:spacing w:line="276" w:lineRule="auto"/>
              <w:jc w:val="both"/>
            </w:pPr>
            <w:r>
              <w:t>40</w:t>
            </w:r>
          </w:p>
        </w:tc>
        <w:tc>
          <w:tcPr>
            <w:tcW w:w="4113" w:type="dxa"/>
          </w:tcPr>
          <w:p w14:paraId="695B127D" w14:textId="74D0D90C" w:rsidR="00D47565" w:rsidRDefault="007F7288" w:rsidP="004E0629">
            <w:pPr>
              <w:pStyle w:val="Geenafstand"/>
              <w:spacing w:line="276" w:lineRule="auto"/>
              <w:jc w:val="both"/>
            </w:pPr>
            <w:r w:rsidRPr="007F7288">
              <w:rPr>
                <w:color w:val="000000" w:themeColor="text1"/>
              </w:rPr>
              <w:t>ECLI:NL:HR:2008:BC9344</w:t>
            </w:r>
          </w:p>
        </w:tc>
      </w:tr>
    </w:tbl>
    <w:p w14:paraId="0DA2F06F" w14:textId="77777777" w:rsidR="00D47565" w:rsidRDefault="00D47565" w:rsidP="00D47565">
      <w:pPr>
        <w:pStyle w:val="Geenafstand"/>
        <w:spacing w:line="276" w:lineRule="auto"/>
        <w:jc w:val="both"/>
      </w:pPr>
    </w:p>
    <w:p w14:paraId="0CD48D99" w14:textId="77777777" w:rsidR="00CD64E9" w:rsidRDefault="00CD64E9" w:rsidP="001C2F25">
      <w:pPr>
        <w:spacing w:line="276" w:lineRule="auto"/>
        <w:jc w:val="both"/>
        <w:rPr>
          <w:color w:val="000000" w:themeColor="text1"/>
        </w:rPr>
      </w:pPr>
    </w:p>
    <w:p w14:paraId="283BFB92" w14:textId="77777777" w:rsidR="007F7288" w:rsidRPr="007F7288" w:rsidRDefault="007F7288" w:rsidP="007F7288">
      <w:pPr>
        <w:spacing w:line="276" w:lineRule="auto"/>
        <w:jc w:val="both"/>
        <w:rPr>
          <w:color w:val="000000" w:themeColor="text1"/>
        </w:rPr>
      </w:pPr>
    </w:p>
    <w:p w14:paraId="760CDEA6" w14:textId="77777777" w:rsidR="00CD64E9" w:rsidRDefault="00CD64E9" w:rsidP="001C2F25">
      <w:pPr>
        <w:spacing w:line="276" w:lineRule="auto"/>
        <w:jc w:val="both"/>
        <w:rPr>
          <w:color w:val="000000" w:themeColor="text1"/>
        </w:rPr>
      </w:pPr>
    </w:p>
    <w:p w14:paraId="05CDB2CA" w14:textId="77777777" w:rsidR="00AE6634" w:rsidRDefault="00AE6634" w:rsidP="001C2F25">
      <w:pPr>
        <w:spacing w:line="276" w:lineRule="auto"/>
        <w:jc w:val="both"/>
        <w:rPr>
          <w:color w:val="000000" w:themeColor="text1"/>
        </w:rPr>
      </w:pPr>
    </w:p>
    <w:p w14:paraId="3F50AB07" w14:textId="77777777" w:rsidR="00AE6634" w:rsidRDefault="00AE6634" w:rsidP="001C2F25">
      <w:pPr>
        <w:spacing w:line="276" w:lineRule="auto"/>
        <w:jc w:val="both"/>
        <w:rPr>
          <w:color w:val="000000" w:themeColor="text1"/>
        </w:rPr>
      </w:pPr>
    </w:p>
    <w:p w14:paraId="14BDF580" w14:textId="77777777" w:rsidR="00AE6634" w:rsidRDefault="00AE6634" w:rsidP="001C2F25">
      <w:pPr>
        <w:spacing w:line="276" w:lineRule="auto"/>
        <w:jc w:val="both"/>
        <w:rPr>
          <w:color w:val="000000" w:themeColor="text1"/>
        </w:rPr>
      </w:pPr>
    </w:p>
    <w:p w14:paraId="567FEDB0" w14:textId="77777777" w:rsidR="00AE6634" w:rsidRDefault="00AE6634" w:rsidP="001C2F25">
      <w:pPr>
        <w:spacing w:line="276" w:lineRule="auto"/>
        <w:jc w:val="both"/>
        <w:rPr>
          <w:color w:val="000000" w:themeColor="text1"/>
        </w:rPr>
      </w:pPr>
    </w:p>
    <w:p w14:paraId="66C67AD1" w14:textId="77777777" w:rsidR="00CD64E9" w:rsidRDefault="00CD64E9" w:rsidP="001C2F25">
      <w:pPr>
        <w:spacing w:line="276" w:lineRule="auto"/>
        <w:jc w:val="both"/>
        <w:rPr>
          <w:color w:val="000000" w:themeColor="text1"/>
        </w:rPr>
      </w:pPr>
    </w:p>
    <w:p w14:paraId="6B4210B7" w14:textId="77777777" w:rsidR="00CD06F1" w:rsidRDefault="00CD06F1" w:rsidP="001C2F25">
      <w:pPr>
        <w:spacing w:line="276" w:lineRule="auto"/>
        <w:jc w:val="both"/>
        <w:rPr>
          <w:color w:val="000000" w:themeColor="text1"/>
        </w:rPr>
      </w:pPr>
    </w:p>
    <w:p w14:paraId="60881D23" w14:textId="77777777" w:rsidR="00CD06F1" w:rsidRDefault="00CD06F1" w:rsidP="001C2F25">
      <w:pPr>
        <w:spacing w:line="276" w:lineRule="auto"/>
        <w:jc w:val="both"/>
        <w:rPr>
          <w:color w:val="000000" w:themeColor="text1"/>
        </w:rPr>
      </w:pPr>
    </w:p>
    <w:p w14:paraId="60D2ADD7" w14:textId="77777777" w:rsidR="00CD06F1" w:rsidRDefault="00CD06F1" w:rsidP="001C2F25">
      <w:pPr>
        <w:spacing w:line="276" w:lineRule="auto"/>
        <w:jc w:val="both"/>
        <w:rPr>
          <w:color w:val="000000" w:themeColor="text1"/>
        </w:rPr>
      </w:pPr>
    </w:p>
    <w:p w14:paraId="0D64010D" w14:textId="77777777" w:rsidR="00CD06F1" w:rsidRDefault="00CD06F1" w:rsidP="001C2F25">
      <w:pPr>
        <w:spacing w:line="276" w:lineRule="auto"/>
        <w:jc w:val="both"/>
        <w:rPr>
          <w:color w:val="000000" w:themeColor="text1"/>
        </w:rPr>
      </w:pPr>
    </w:p>
    <w:p w14:paraId="5089116F" w14:textId="77777777" w:rsidR="00CD06F1" w:rsidRDefault="00CD06F1" w:rsidP="001C2F25">
      <w:pPr>
        <w:spacing w:line="276" w:lineRule="auto"/>
        <w:jc w:val="both"/>
        <w:rPr>
          <w:color w:val="000000" w:themeColor="text1"/>
        </w:rPr>
      </w:pPr>
    </w:p>
    <w:p w14:paraId="67628F25" w14:textId="77777777" w:rsidR="00CD64E9" w:rsidRDefault="00CD64E9" w:rsidP="001C2F25">
      <w:pPr>
        <w:spacing w:line="276" w:lineRule="auto"/>
        <w:jc w:val="both"/>
        <w:rPr>
          <w:color w:val="000000" w:themeColor="text1"/>
        </w:rPr>
      </w:pPr>
    </w:p>
    <w:p w14:paraId="4B1A7BDF" w14:textId="1C8697CB" w:rsidR="00CD64E9" w:rsidRDefault="00D47565" w:rsidP="006065C2">
      <w:pPr>
        <w:pStyle w:val="Kop1"/>
        <w:spacing w:line="360" w:lineRule="auto"/>
      </w:pPr>
      <w:bookmarkStart w:id="47" w:name="_Toc483820517"/>
      <w:r>
        <w:lastRenderedPageBreak/>
        <w:t>Bijlage II</w:t>
      </w:r>
      <w:bookmarkEnd w:id="47"/>
    </w:p>
    <w:p w14:paraId="5884D3AD" w14:textId="77777777" w:rsidR="00D47565" w:rsidRDefault="00D47565" w:rsidP="006065C2">
      <w:pPr>
        <w:spacing w:line="360" w:lineRule="auto"/>
        <w:jc w:val="both"/>
        <w:rPr>
          <w:color w:val="000000" w:themeColor="text1"/>
        </w:rPr>
      </w:pPr>
    </w:p>
    <w:p w14:paraId="727A07EE" w14:textId="3C2E9BDB" w:rsidR="00D47565" w:rsidRDefault="00D47565" w:rsidP="006065C2">
      <w:pPr>
        <w:spacing w:line="360" w:lineRule="auto"/>
        <w:jc w:val="both"/>
        <w:rPr>
          <w:color w:val="000000" w:themeColor="text1"/>
        </w:rPr>
      </w:pPr>
      <w:r>
        <w:rPr>
          <w:color w:val="000000" w:themeColor="text1"/>
        </w:rPr>
        <w:t>Hieronder staan alle topics met bijbehorende uitleg en vindplaats. Naar aanleiding van deze topics en de uitspraken (zie bijlage I) heb ik een jurisprudentieanalyse uitgevoerd (zie bijlage III).</w:t>
      </w:r>
    </w:p>
    <w:p w14:paraId="4E8F36B6" w14:textId="77777777" w:rsidR="00D47565" w:rsidRDefault="00D47565" w:rsidP="006065C2">
      <w:pPr>
        <w:spacing w:line="360" w:lineRule="auto"/>
        <w:jc w:val="both"/>
        <w:rPr>
          <w:color w:val="000000" w:themeColor="text1"/>
        </w:rPr>
      </w:pPr>
    </w:p>
    <w:p w14:paraId="549383A8" w14:textId="77777777" w:rsidR="001B3D7F" w:rsidRDefault="001B3D7F" w:rsidP="006065C2">
      <w:pPr>
        <w:spacing w:line="360" w:lineRule="auto"/>
        <w:jc w:val="both"/>
        <w:rPr>
          <w:rFonts w:cstheme="majorHAnsi"/>
        </w:rPr>
      </w:pPr>
      <w:r w:rsidRPr="00F37E5B">
        <w:rPr>
          <w:rFonts w:cstheme="majorHAnsi"/>
        </w:rPr>
        <w:t>De topics die ik heb bepaald zijn:</w:t>
      </w:r>
    </w:p>
    <w:p w14:paraId="512B923B" w14:textId="77777777" w:rsidR="00F37E5B" w:rsidRDefault="00F37E5B" w:rsidP="006065C2">
      <w:pPr>
        <w:spacing w:line="360" w:lineRule="auto"/>
        <w:jc w:val="both"/>
        <w:rPr>
          <w:rFonts w:cstheme="majorHAnsi"/>
        </w:rPr>
      </w:pPr>
    </w:p>
    <w:p w14:paraId="0F95B535" w14:textId="5099C3B1" w:rsidR="00F37E5B" w:rsidRPr="00F37E5B" w:rsidRDefault="00F37E5B" w:rsidP="006065C2">
      <w:pPr>
        <w:spacing w:line="360" w:lineRule="auto"/>
        <w:jc w:val="both"/>
        <w:rPr>
          <w:rFonts w:cstheme="majorHAnsi"/>
          <w:u w:val="single"/>
        </w:rPr>
      </w:pPr>
      <w:r w:rsidRPr="00F37E5B">
        <w:rPr>
          <w:rFonts w:cstheme="majorHAnsi"/>
          <w:u w:val="single"/>
        </w:rPr>
        <w:t>Topic A: dienstongeval</w:t>
      </w:r>
    </w:p>
    <w:p w14:paraId="3A2EB7F2" w14:textId="2B7755CF" w:rsidR="001B3D7F" w:rsidRDefault="00F37E5B" w:rsidP="006065C2">
      <w:pPr>
        <w:spacing w:line="360" w:lineRule="auto"/>
        <w:jc w:val="both"/>
        <w:rPr>
          <w:rFonts w:cstheme="majorHAnsi"/>
        </w:rPr>
      </w:pPr>
      <w:r>
        <w:rPr>
          <w:rFonts w:cstheme="majorHAnsi"/>
        </w:rPr>
        <w:t>E</w:t>
      </w:r>
      <w:r w:rsidR="001B3D7F" w:rsidRPr="00F37E5B">
        <w:rPr>
          <w:rFonts w:cstheme="majorHAnsi"/>
        </w:rPr>
        <w:t xml:space="preserve">r is sprake van een dienstongeval indien de oorzaak te vinden is in de aard van de opgedragen werkzaamheden of in de bijzondere omstandigheden waaronder </w:t>
      </w:r>
      <w:r w:rsidRPr="00F37E5B">
        <w:rPr>
          <w:rFonts w:cstheme="majorHAnsi"/>
        </w:rPr>
        <w:t>d</w:t>
      </w:r>
      <w:r w:rsidR="001B3D7F" w:rsidRPr="00F37E5B">
        <w:rPr>
          <w:rFonts w:cstheme="majorHAnsi"/>
        </w:rPr>
        <w:t>eze werkzaamheden moesten worden verricht. Deze topic heb ik gehaald uit art. 7:658 BW en uit literatuur (Van Genderen 2015, p. 130, 131). De grondslag van deze topic is dat de (</w:t>
      </w:r>
      <w:proofErr w:type="spellStart"/>
      <w:r w:rsidR="001B3D7F" w:rsidRPr="00F37E5B">
        <w:rPr>
          <w:rFonts w:cstheme="majorHAnsi"/>
        </w:rPr>
        <w:t>overheids</w:t>
      </w:r>
      <w:proofErr w:type="spellEnd"/>
      <w:r w:rsidR="001B3D7F" w:rsidRPr="00F37E5B">
        <w:rPr>
          <w:rFonts w:cstheme="majorHAnsi"/>
        </w:rPr>
        <w:t>)werkgever die de ambtenaar/werknemer werkzaamheden opdraagt en hem daarmee blootstelt aan een – gelet op de aard van die werkzaamheden of de omstandigheden waaronder zij moeten worden verricht – verhoogd risico, de kosten van geneeskundige behadeling en verzorging die de ambtenaar moet maken als gevolg van een ongeval dat in overwegende mate met dat verhoogde risico verband houdt, voor zijn rekening dient te nemen.</w:t>
      </w:r>
    </w:p>
    <w:p w14:paraId="1C23BBC5" w14:textId="77777777" w:rsidR="00F37E5B" w:rsidRDefault="00F37E5B" w:rsidP="006065C2">
      <w:pPr>
        <w:spacing w:line="360" w:lineRule="auto"/>
        <w:jc w:val="both"/>
        <w:rPr>
          <w:rFonts w:cstheme="majorHAnsi"/>
        </w:rPr>
      </w:pPr>
    </w:p>
    <w:p w14:paraId="2D5398AE" w14:textId="4EB892F5" w:rsidR="001B3D7F" w:rsidRDefault="00F37E5B" w:rsidP="006065C2">
      <w:pPr>
        <w:spacing w:line="360" w:lineRule="auto"/>
        <w:jc w:val="both"/>
        <w:rPr>
          <w:rFonts w:cstheme="majorHAnsi"/>
        </w:rPr>
      </w:pPr>
      <w:r w:rsidRPr="00F37E5B">
        <w:rPr>
          <w:rFonts w:cstheme="majorHAnsi"/>
          <w:u w:val="single"/>
        </w:rPr>
        <w:t xml:space="preserve">Topic B: </w:t>
      </w:r>
      <w:r>
        <w:rPr>
          <w:rFonts w:cstheme="majorHAnsi"/>
          <w:u w:val="single"/>
        </w:rPr>
        <w:t>n</w:t>
      </w:r>
      <w:r w:rsidR="001B3D7F" w:rsidRPr="00F37E5B">
        <w:rPr>
          <w:rFonts w:cstheme="majorHAnsi"/>
          <w:u w:val="single"/>
        </w:rPr>
        <w:t>iet aan opzet/bewuste roekeloosheid van de ambtenaar/werknemer te wijten</w:t>
      </w:r>
      <w:r w:rsidR="001B3D7F" w:rsidRPr="00F37E5B">
        <w:rPr>
          <w:rFonts w:cstheme="majorHAnsi"/>
          <w:u w:val="single"/>
        </w:rPr>
        <w:br/>
      </w:r>
      <w:r w:rsidR="001B3D7F" w:rsidRPr="00F37E5B">
        <w:rPr>
          <w:rFonts w:cstheme="majorHAnsi"/>
        </w:rPr>
        <w:t xml:space="preserve">Indien de werkgever kan aantonen dat de geleden schade een gevolg is van grove schuld/opzet of bewuste roekeloosheid van de werknemer, kan hij zich afdoen van zijn aansprakelijkheid ex art. 7:658 BW. Hierbij is het van belang te beseffen dat bij een lichtere schuldgradatie dan opzet of bewuste roekeloosheid (bijvoorbeeld onoplettendheid) de werkgever aansprakelijk blijft. De geleden schade moet in zeer grote mate het gevolg zijn van het eigen handelen van de werknemer. Het is voor een werkgever moeilijk te bewijzen dat een werknemer zich vlak voor de fatale gedraging bewust is geweest van het risicovolle van zijn gedrag. Dat zal in de praktijk vrijwel alleen neerkomen op de situaties waarbij de werknemer onmiddellijk voorafgaande aan het ongeval is gewaarschuwd voor het negeren van instructies.  Deze topic heb ik bepaald aan de hand van art. 7:658 lid 2 BW. </w:t>
      </w:r>
    </w:p>
    <w:p w14:paraId="728566E0" w14:textId="77777777" w:rsidR="00F37E5B" w:rsidRDefault="00F37E5B" w:rsidP="006065C2">
      <w:pPr>
        <w:spacing w:line="360" w:lineRule="auto"/>
        <w:jc w:val="both"/>
        <w:rPr>
          <w:rFonts w:cstheme="majorHAnsi"/>
        </w:rPr>
      </w:pPr>
    </w:p>
    <w:p w14:paraId="02C8825C" w14:textId="1753AA98" w:rsidR="00F37E5B" w:rsidRPr="00F37E5B" w:rsidRDefault="00F37E5B" w:rsidP="006065C2">
      <w:pPr>
        <w:spacing w:line="360" w:lineRule="auto"/>
        <w:jc w:val="both"/>
        <w:rPr>
          <w:rFonts w:cstheme="majorHAnsi"/>
          <w:u w:val="single"/>
        </w:rPr>
      </w:pPr>
      <w:r w:rsidRPr="00F37E5B">
        <w:rPr>
          <w:rFonts w:cstheme="majorHAnsi"/>
          <w:u w:val="single"/>
        </w:rPr>
        <w:t>Topic C: schending  goed werkgeverschap</w:t>
      </w:r>
    </w:p>
    <w:p w14:paraId="7B1515E9" w14:textId="7FC44B4D" w:rsidR="001B3D7F" w:rsidRDefault="001B3D7F" w:rsidP="006065C2">
      <w:pPr>
        <w:spacing w:line="360" w:lineRule="auto"/>
        <w:jc w:val="both"/>
        <w:rPr>
          <w:rFonts w:cstheme="majorHAnsi"/>
        </w:rPr>
      </w:pPr>
      <w:r w:rsidRPr="00F37E5B">
        <w:rPr>
          <w:rFonts w:cstheme="majorHAnsi"/>
        </w:rPr>
        <w:t xml:space="preserve">Deze topic is bepaald aan de hand van art. 7:611 BW. Onder deze topic kunnen verschillende aspecten vallen die ook weer een ‘eigen’ topic hebben gekregen. Het goed werkgeverschap houdt in dat een werkgever verplicht is zich als een goed werkgever te gedragen. Dit is een aanvulling op de standaard zorgplicht zoals benoemd in art. 7:658 lid 1 BW. Indien werkgever zich niet als een goed </w:t>
      </w:r>
      <w:r w:rsidRPr="00F37E5B">
        <w:rPr>
          <w:rFonts w:cstheme="majorHAnsi"/>
        </w:rPr>
        <w:lastRenderedPageBreak/>
        <w:t xml:space="preserve">werkgever gedraagt, kan hij aansprakelijk worden gesteld voor de door de werknemer geleden schade. </w:t>
      </w:r>
    </w:p>
    <w:p w14:paraId="2889D11E" w14:textId="77777777" w:rsidR="00F37E5B" w:rsidRDefault="00F37E5B" w:rsidP="006065C2">
      <w:pPr>
        <w:spacing w:line="360" w:lineRule="auto"/>
        <w:jc w:val="both"/>
        <w:rPr>
          <w:rFonts w:cstheme="majorHAnsi"/>
        </w:rPr>
      </w:pPr>
    </w:p>
    <w:p w14:paraId="64D90589" w14:textId="77777777" w:rsidR="00F37E5B" w:rsidRPr="00F37E5B" w:rsidRDefault="00F37E5B" w:rsidP="006065C2">
      <w:pPr>
        <w:spacing w:line="360" w:lineRule="auto"/>
        <w:jc w:val="both"/>
        <w:rPr>
          <w:rFonts w:cstheme="majorHAnsi"/>
          <w:u w:val="single"/>
        </w:rPr>
      </w:pPr>
      <w:r w:rsidRPr="00F37E5B">
        <w:rPr>
          <w:rFonts w:cstheme="majorHAnsi"/>
          <w:u w:val="single"/>
        </w:rPr>
        <w:t>Topic D: tekortschieten zorgplicht</w:t>
      </w:r>
    </w:p>
    <w:p w14:paraId="72F68F84" w14:textId="106C520F" w:rsidR="001B3D7F" w:rsidRDefault="001B3D7F" w:rsidP="006065C2">
      <w:pPr>
        <w:spacing w:line="360" w:lineRule="auto"/>
        <w:jc w:val="both"/>
        <w:rPr>
          <w:rFonts w:cstheme="majorHAnsi"/>
        </w:rPr>
      </w:pPr>
      <w:r w:rsidRPr="00F37E5B">
        <w:rPr>
          <w:rFonts w:cstheme="majorHAnsi"/>
        </w:rPr>
        <w:t>Uit art. 7:658 BW blijkt dat de (</w:t>
      </w:r>
      <w:proofErr w:type="spellStart"/>
      <w:r w:rsidRPr="00F37E5B">
        <w:rPr>
          <w:rFonts w:cstheme="majorHAnsi"/>
        </w:rPr>
        <w:t>overheids</w:t>
      </w:r>
      <w:proofErr w:type="spellEnd"/>
      <w:r w:rsidRPr="00F37E5B">
        <w:rPr>
          <w:rFonts w:cstheme="majorHAnsi"/>
        </w:rPr>
        <w:t xml:space="preserve">)werkgever verplicht is de lokalen, werktuigen en gereedschappen waarin of waarmee ambtenaren/werknemers arbeid verrichten, op zodanige wijze in te richten en te onderhouden alsmede voor het verrichten van de arbeid zodanige maatregelen te treffen en aanwijzingen te verstrekken als redelijkerwijs  nodig is om te voorkomen dat de ambtenaar/werknemer in de uitoefening van zijn werkzaamheden schade lijdt. De omvang van de zorgplicht is afhankelijk van de omstandigheden van  het geval, waaronder met name de aard van de werkzaamheden, de kenbaarheid van het gevaar, de te verwachten oplettendheid van de ambtenaar/werknemer en de </w:t>
      </w:r>
      <w:proofErr w:type="spellStart"/>
      <w:r w:rsidRPr="00F37E5B">
        <w:rPr>
          <w:rFonts w:cstheme="majorHAnsi"/>
        </w:rPr>
        <w:t>bezwaarlijkheid</w:t>
      </w:r>
      <w:proofErr w:type="spellEnd"/>
      <w:r w:rsidRPr="00F37E5B">
        <w:rPr>
          <w:rFonts w:cstheme="majorHAnsi"/>
        </w:rPr>
        <w:t xml:space="preserve"> van het treffen van maatregelen, waarbij aantekening verdient dat de (</w:t>
      </w:r>
      <w:proofErr w:type="spellStart"/>
      <w:r w:rsidRPr="00F37E5B">
        <w:rPr>
          <w:rFonts w:cstheme="majorHAnsi"/>
        </w:rPr>
        <w:t>overheids</w:t>
      </w:r>
      <w:proofErr w:type="spellEnd"/>
      <w:r w:rsidRPr="00F37E5B">
        <w:rPr>
          <w:rFonts w:cstheme="majorHAnsi"/>
        </w:rPr>
        <w:t>)werkgever rekening dient te houden met het ervaringsfeit dat het dagelijks verkeren in een bepaalde werksituatie tot een vermindering van de ter voorkoming van de ongevallen raadzame voorzichtigheid leidt. Hierbij geldt als richtsnoer dat de zorgplicht van de (</w:t>
      </w:r>
      <w:proofErr w:type="spellStart"/>
      <w:r w:rsidRPr="00F37E5B">
        <w:rPr>
          <w:rFonts w:cstheme="majorHAnsi"/>
        </w:rPr>
        <w:t>overheids</w:t>
      </w:r>
      <w:proofErr w:type="spellEnd"/>
      <w:r w:rsidRPr="00F37E5B">
        <w:rPr>
          <w:rFonts w:cstheme="majorHAnsi"/>
        </w:rPr>
        <w:t xml:space="preserve">)werkgever ruim moet worden uitgelegd, zodat van hem een hoge mate van zorg wordt gevergd, ook voor onoplettendheid van de ambtenaar/werknemer. Anderzijds mag niet uit het oog worden verloren dat art. 7:658 lid 2 BW niet beoogt een absolute waarborg te scheppen tegen het gevaar dat de ambtenaar/werknemer in de uitoefening van zijn werkzaamheden schade lijdt. </w:t>
      </w:r>
    </w:p>
    <w:p w14:paraId="630D94FB" w14:textId="77777777" w:rsidR="00B850E3" w:rsidRDefault="00B850E3" w:rsidP="006065C2">
      <w:pPr>
        <w:spacing w:line="360" w:lineRule="auto"/>
        <w:jc w:val="both"/>
        <w:rPr>
          <w:rFonts w:cstheme="majorHAnsi"/>
        </w:rPr>
      </w:pPr>
    </w:p>
    <w:p w14:paraId="1B194D62" w14:textId="34BA672B" w:rsidR="00B850E3" w:rsidRPr="00B850E3" w:rsidRDefault="00B850E3" w:rsidP="006065C2">
      <w:pPr>
        <w:spacing w:line="360" w:lineRule="auto"/>
        <w:jc w:val="both"/>
        <w:rPr>
          <w:rFonts w:cstheme="majorHAnsi"/>
          <w:u w:val="single"/>
        </w:rPr>
      </w:pPr>
      <w:r w:rsidRPr="00B850E3">
        <w:rPr>
          <w:rFonts w:cstheme="majorHAnsi"/>
          <w:u w:val="single"/>
        </w:rPr>
        <w:t>Topic E: causaal verband</w:t>
      </w:r>
    </w:p>
    <w:p w14:paraId="77ECAF2A" w14:textId="2530F2EF" w:rsidR="001B3D7F" w:rsidRDefault="001B3D7F" w:rsidP="006065C2">
      <w:pPr>
        <w:spacing w:line="360" w:lineRule="auto"/>
        <w:jc w:val="both"/>
        <w:rPr>
          <w:rFonts w:cstheme="majorHAnsi"/>
        </w:rPr>
      </w:pPr>
      <w:r w:rsidRPr="00B850E3">
        <w:rPr>
          <w:rFonts w:cstheme="majorHAnsi"/>
        </w:rPr>
        <w:t>Er dient een causaal verband te bestaan tussen het tekortschieten van de zorgplicht door de (</w:t>
      </w:r>
      <w:proofErr w:type="spellStart"/>
      <w:r w:rsidRPr="00B850E3">
        <w:rPr>
          <w:rFonts w:cstheme="majorHAnsi"/>
        </w:rPr>
        <w:t>overheids</w:t>
      </w:r>
      <w:proofErr w:type="spellEnd"/>
      <w:r w:rsidRPr="00B850E3">
        <w:rPr>
          <w:rFonts w:cstheme="majorHAnsi"/>
        </w:rPr>
        <w:t>)werkgever/niet voldoen aan het goed werkgeverschap en de schade die de ambtenaar/werknemer heeft geleden. Het moet voldoende duidelijk zijn dat deze tekortschieting van de (</w:t>
      </w:r>
      <w:proofErr w:type="spellStart"/>
      <w:r w:rsidRPr="00B850E3">
        <w:rPr>
          <w:rFonts w:cstheme="majorHAnsi"/>
        </w:rPr>
        <w:t>overheids</w:t>
      </w:r>
      <w:proofErr w:type="spellEnd"/>
      <w:r w:rsidRPr="00B850E3">
        <w:rPr>
          <w:rFonts w:cstheme="majorHAnsi"/>
        </w:rPr>
        <w:t xml:space="preserve">)werkgever daadwerkelijk heeft gezorgd voor het oorzaken van het ongeval waardoor de ambtenaar/werknemer schade heeft geleden. </w:t>
      </w:r>
    </w:p>
    <w:p w14:paraId="61E48527" w14:textId="77777777" w:rsidR="00B850E3" w:rsidRDefault="00B850E3" w:rsidP="006065C2">
      <w:pPr>
        <w:spacing w:line="360" w:lineRule="auto"/>
        <w:jc w:val="both"/>
        <w:rPr>
          <w:rFonts w:cstheme="majorHAnsi"/>
        </w:rPr>
      </w:pPr>
    </w:p>
    <w:p w14:paraId="16D50A34" w14:textId="05F528FD" w:rsidR="00B850E3" w:rsidRDefault="00B850E3" w:rsidP="006065C2">
      <w:pPr>
        <w:spacing w:line="360" w:lineRule="auto"/>
        <w:jc w:val="both"/>
        <w:rPr>
          <w:rFonts w:cstheme="majorHAnsi"/>
          <w:u w:val="single"/>
        </w:rPr>
      </w:pPr>
      <w:r w:rsidRPr="00B850E3">
        <w:rPr>
          <w:rFonts w:cstheme="majorHAnsi"/>
          <w:u w:val="single"/>
        </w:rPr>
        <w:t>Topic F: (</w:t>
      </w:r>
      <w:proofErr w:type="spellStart"/>
      <w:r w:rsidRPr="00B850E3">
        <w:rPr>
          <w:rFonts w:cstheme="majorHAnsi"/>
          <w:u w:val="single"/>
        </w:rPr>
        <w:t>overheids</w:t>
      </w:r>
      <w:proofErr w:type="spellEnd"/>
      <w:r w:rsidRPr="00B850E3">
        <w:rPr>
          <w:rFonts w:cstheme="majorHAnsi"/>
          <w:u w:val="single"/>
        </w:rPr>
        <w:t>)werkgever mocht uitgaan van ervaring ambtenaar/werknemer</w:t>
      </w:r>
    </w:p>
    <w:p w14:paraId="135BA98D" w14:textId="59D2B79E" w:rsidR="00B850E3" w:rsidRPr="00B850E3" w:rsidRDefault="00B850E3" w:rsidP="006065C2">
      <w:pPr>
        <w:spacing w:line="360" w:lineRule="auto"/>
        <w:jc w:val="both"/>
        <w:rPr>
          <w:rFonts w:cstheme="majorHAnsi"/>
        </w:rPr>
      </w:pPr>
      <w:r>
        <w:rPr>
          <w:rFonts w:cstheme="majorHAnsi"/>
        </w:rPr>
        <w:t xml:space="preserve">Indien een werknemer veel ervaring heeft in de uitvoering van de werkzaamheden of een diploma heeft voor de te uitvoeren werkzaamheden wordt dit meegewogen met het oordeel van de rechter. Er hoeven dan redelijkerwijs minder maatregelen van werkgevers kant te komen. </w:t>
      </w:r>
    </w:p>
    <w:p w14:paraId="7294DC55" w14:textId="77777777" w:rsidR="00B850E3" w:rsidRDefault="00B850E3" w:rsidP="006065C2">
      <w:pPr>
        <w:spacing w:line="360" w:lineRule="auto"/>
        <w:jc w:val="both"/>
        <w:rPr>
          <w:rFonts w:cstheme="majorHAnsi"/>
          <w:u w:val="single"/>
        </w:rPr>
      </w:pPr>
    </w:p>
    <w:p w14:paraId="3E844C81" w14:textId="7477D93C" w:rsidR="00B850E3" w:rsidRPr="00B850E3" w:rsidRDefault="00B850E3" w:rsidP="006065C2">
      <w:pPr>
        <w:spacing w:line="360" w:lineRule="auto"/>
        <w:jc w:val="both"/>
        <w:rPr>
          <w:rFonts w:cstheme="majorHAnsi"/>
          <w:u w:val="single"/>
        </w:rPr>
      </w:pPr>
      <w:r>
        <w:rPr>
          <w:rFonts w:cstheme="majorHAnsi"/>
          <w:u w:val="single"/>
        </w:rPr>
        <w:t>Topic G: fout ondergeschikte</w:t>
      </w:r>
    </w:p>
    <w:p w14:paraId="20934CB4" w14:textId="6F326541" w:rsidR="001B3D7F" w:rsidRDefault="001B3D7F" w:rsidP="006065C2">
      <w:pPr>
        <w:spacing w:line="360" w:lineRule="auto"/>
        <w:jc w:val="both"/>
        <w:rPr>
          <w:rFonts w:cstheme="majorHAnsi"/>
        </w:rPr>
      </w:pPr>
      <w:r w:rsidRPr="00B850E3">
        <w:rPr>
          <w:rFonts w:cstheme="majorHAnsi"/>
        </w:rPr>
        <w:t>Hier is sprake van indien een ondergeschikte van de (</w:t>
      </w:r>
      <w:proofErr w:type="spellStart"/>
      <w:r w:rsidRPr="00B850E3">
        <w:rPr>
          <w:rFonts w:cstheme="majorHAnsi"/>
        </w:rPr>
        <w:t>overheids</w:t>
      </w:r>
      <w:proofErr w:type="spellEnd"/>
      <w:r w:rsidRPr="00B850E3">
        <w:rPr>
          <w:rFonts w:cstheme="majorHAnsi"/>
        </w:rPr>
        <w:t xml:space="preserve">)werkgever (ofwel een collega van de ambtenaar/werknemer) de schade veroorzaakt. De oorzaak van de schade dient aan te merken te </w:t>
      </w:r>
      <w:r w:rsidRPr="00B850E3">
        <w:rPr>
          <w:rFonts w:cstheme="majorHAnsi"/>
        </w:rPr>
        <w:lastRenderedPageBreak/>
        <w:t xml:space="preserve">zijn als een onrechtmatige gedraging. Deze topic komt voort uit art. 6:170 BW. Hierbij is het van belang dat er een verband bestaat tussen de aan de ondergeschikte opgedragen werkzaamheden en de door hem gepleegde onrechtmatige gedraging en het door die gedraging aan de ambtenaar/werknemer toegebrachte letsel.  </w:t>
      </w:r>
    </w:p>
    <w:p w14:paraId="7B634FDE" w14:textId="77777777" w:rsidR="00B850E3" w:rsidRDefault="00B850E3" w:rsidP="006065C2">
      <w:pPr>
        <w:spacing w:line="360" w:lineRule="auto"/>
        <w:jc w:val="both"/>
        <w:rPr>
          <w:rFonts w:cstheme="majorHAnsi"/>
        </w:rPr>
      </w:pPr>
    </w:p>
    <w:p w14:paraId="2BFBEF03" w14:textId="7B0D0733" w:rsidR="00B850E3" w:rsidRPr="00B850E3" w:rsidRDefault="00B850E3" w:rsidP="006065C2">
      <w:pPr>
        <w:spacing w:line="360" w:lineRule="auto"/>
        <w:jc w:val="both"/>
        <w:rPr>
          <w:rFonts w:cstheme="majorHAnsi"/>
          <w:u w:val="single"/>
        </w:rPr>
      </w:pPr>
      <w:r w:rsidRPr="00B850E3">
        <w:rPr>
          <w:rFonts w:cstheme="majorHAnsi"/>
          <w:u w:val="single"/>
        </w:rPr>
        <w:t xml:space="preserve">Topic H: redelijkerwijs onvoldoende maatregelen </w:t>
      </w:r>
    </w:p>
    <w:p w14:paraId="6429EF93" w14:textId="77777777" w:rsidR="001B3D7F" w:rsidRDefault="001B3D7F" w:rsidP="006065C2">
      <w:pPr>
        <w:spacing w:line="360" w:lineRule="auto"/>
        <w:jc w:val="both"/>
        <w:rPr>
          <w:rFonts w:cstheme="majorHAnsi"/>
        </w:rPr>
      </w:pPr>
      <w:r w:rsidRPr="00F37E5B">
        <w:rPr>
          <w:rFonts w:cstheme="majorHAnsi"/>
        </w:rPr>
        <w:t>Er zijn redelijkerwijs onvoldoende maatregelen genomen door de (</w:t>
      </w:r>
      <w:proofErr w:type="spellStart"/>
      <w:r w:rsidRPr="00F37E5B">
        <w:rPr>
          <w:rFonts w:cstheme="majorHAnsi"/>
        </w:rPr>
        <w:t>overheids</w:t>
      </w:r>
      <w:proofErr w:type="spellEnd"/>
      <w:r w:rsidRPr="00F37E5B">
        <w:rPr>
          <w:rFonts w:cstheme="majorHAnsi"/>
        </w:rPr>
        <w:t>)werkgever om de kans op schade zoveel mogelijk te verkleinen. Bij maatregelen kan er gedacht worden aan veiligheidsinstructies of beschermende kleding en schoenen. Dit is een onderdeel van de zorgplicht van de (</w:t>
      </w:r>
      <w:proofErr w:type="spellStart"/>
      <w:r w:rsidRPr="00F37E5B">
        <w:rPr>
          <w:rFonts w:cstheme="majorHAnsi"/>
        </w:rPr>
        <w:t>overheids</w:t>
      </w:r>
      <w:proofErr w:type="spellEnd"/>
      <w:r w:rsidRPr="00F37E5B">
        <w:rPr>
          <w:rFonts w:cstheme="majorHAnsi"/>
        </w:rPr>
        <w:t xml:space="preserve">)werkgever. </w:t>
      </w:r>
    </w:p>
    <w:p w14:paraId="3DDA29D0" w14:textId="77777777" w:rsidR="00B850E3" w:rsidRDefault="00B850E3" w:rsidP="006065C2">
      <w:pPr>
        <w:spacing w:line="360" w:lineRule="auto"/>
        <w:jc w:val="both"/>
        <w:rPr>
          <w:rFonts w:cstheme="majorHAnsi"/>
        </w:rPr>
      </w:pPr>
    </w:p>
    <w:p w14:paraId="7582D4D2" w14:textId="372B6856" w:rsidR="00B850E3" w:rsidRPr="00B850E3" w:rsidRDefault="00B850E3" w:rsidP="006065C2">
      <w:pPr>
        <w:spacing w:line="360" w:lineRule="auto"/>
        <w:jc w:val="both"/>
        <w:rPr>
          <w:rFonts w:cstheme="majorHAnsi"/>
          <w:u w:val="single"/>
        </w:rPr>
      </w:pPr>
      <w:r w:rsidRPr="00B850E3">
        <w:rPr>
          <w:rFonts w:cstheme="majorHAnsi"/>
          <w:u w:val="single"/>
        </w:rPr>
        <w:t xml:space="preserve">Topic I: procedures zijn zorgvuldig doorgesproken </w:t>
      </w:r>
    </w:p>
    <w:p w14:paraId="37D8D0B7" w14:textId="174E823D" w:rsidR="001B3D7F" w:rsidRDefault="001B3D7F" w:rsidP="006065C2">
      <w:pPr>
        <w:spacing w:line="360" w:lineRule="auto"/>
        <w:jc w:val="both"/>
        <w:rPr>
          <w:rFonts w:cstheme="majorHAnsi"/>
        </w:rPr>
      </w:pPr>
      <w:r w:rsidRPr="00B850E3">
        <w:rPr>
          <w:rFonts w:cstheme="majorHAnsi"/>
        </w:rPr>
        <w:t>Ook deze topic is een onderdeel van de zorgplicht van de (</w:t>
      </w:r>
      <w:proofErr w:type="spellStart"/>
      <w:r w:rsidRPr="00B850E3">
        <w:rPr>
          <w:rFonts w:cstheme="majorHAnsi"/>
        </w:rPr>
        <w:t>overheids</w:t>
      </w:r>
      <w:proofErr w:type="spellEnd"/>
      <w:r w:rsidRPr="00B850E3">
        <w:rPr>
          <w:rFonts w:cstheme="majorHAnsi"/>
        </w:rPr>
        <w:t xml:space="preserve">)werkgever. De werkgever dient de procedures redelijkerwijs zo veel en zo goed mogelijk door te spreken voor de veiligheid van de ambtenaar/werknemer. Indien hij dit niet doet, voldoet hij niet aan zijn zorgplicht. </w:t>
      </w:r>
    </w:p>
    <w:p w14:paraId="5973916D" w14:textId="77777777" w:rsidR="00B850E3" w:rsidRDefault="00B850E3" w:rsidP="006065C2">
      <w:pPr>
        <w:spacing w:line="360" w:lineRule="auto"/>
        <w:jc w:val="both"/>
        <w:rPr>
          <w:rFonts w:cstheme="majorHAnsi"/>
        </w:rPr>
      </w:pPr>
    </w:p>
    <w:p w14:paraId="419EE80D" w14:textId="08391251" w:rsidR="00B850E3" w:rsidRPr="00B850E3" w:rsidRDefault="00B850E3" w:rsidP="006065C2">
      <w:pPr>
        <w:spacing w:line="360" w:lineRule="auto"/>
        <w:jc w:val="both"/>
        <w:rPr>
          <w:rFonts w:cstheme="majorHAnsi"/>
          <w:u w:val="single"/>
        </w:rPr>
      </w:pPr>
      <w:r w:rsidRPr="00B850E3">
        <w:rPr>
          <w:rFonts w:cstheme="majorHAnsi"/>
          <w:u w:val="single"/>
        </w:rPr>
        <w:t>Topic J: behoorlijke verzekering</w:t>
      </w:r>
    </w:p>
    <w:p w14:paraId="0CD30602" w14:textId="77777777" w:rsidR="001B3D7F" w:rsidRDefault="001B3D7F" w:rsidP="006065C2">
      <w:pPr>
        <w:spacing w:line="360" w:lineRule="auto"/>
        <w:jc w:val="both"/>
        <w:rPr>
          <w:rFonts w:cstheme="majorHAnsi"/>
        </w:rPr>
      </w:pPr>
      <w:r w:rsidRPr="00F37E5B">
        <w:rPr>
          <w:rFonts w:cstheme="majorHAnsi"/>
        </w:rPr>
        <w:t>In het kader van goed werkgeverschap dient een (</w:t>
      </w:r>
      <w:proofErr w:type="spellStart"/>
      <w:r w:rsidRPr="00F37E5B">
        <w:rPr>
          <w:rFonts w:cstheme="majorHAnsi"/>
        </w:rPr>
        <w:t>overheids</w:t>
      </w:r>
      <w:proofErr w:type="spellEnd"/>
      <w:r w:rsidRPr="00F37E5B">
        <w:rPr>
          <w:rFonts w:cstheme="majorHAnsi"/>
        </w:rPr>
        <w:t xml:space="preserve">)werkgever een adequate verzekering af te sluiten voor zijn ambtenaren/werknemers, om ze zoveel mogelijk te beschermen tegen de kosten die verbonden zijn aan het lijden van schade. </w:t>
      </w:r>
    </w:p>
    <w:p w14:paraId="1B7C9DCB" w14:textId="77777777" w:rsidR="00B850E3" w:rsidRDefault="00B850E3" w:rsidP="006065C2">
      <w:pPr>
        <w:spacing w:line="360" w:lineRule="auto"/>
        <w:jc w:val="both"/>
        <w:rPr>
          <w:rFonts w:cstheme="majorHAnsi"/>
        </w:rPr>
      </w:pPr>
    </w:p>
    <w:p w14:paraId="6719BC54" w14:textId="7331E71F" w:rsidR="00B850E3" w:rsidRPr="00B850E3" w:rsidRDefault="00B850E3" w:rsidP="006065C2">
      <w:pPr>
        <w:spacing w:line="360" w:lineRule="auto"/>
        <w:jc w:val="both"/>
        <w:rPr>
          <w:rFonts w:cstheme="majorHAnsi"/>
          <w:u w:val="single"/>
        </w:rPr>
      </w:pPr>
      <w:r w:rsidRPr="00B850E3">
        <w:rPr>
          <w:rFonts w:cstheme="majorHAnsi"/>
          <w:u w:val="single"/>
        </w:rPr>
        <w:t>Topic K: redelijkheid en billijkheid geschonden door de (</w:t>
      </w:r>
      <w:proofErr w:type="spellStart"/>
      <w:r w:rsidRPr="00B850E3">
        <w:rPr>
          <w:rFonts w:cstheme="majorHAnsi"/>
          <w:u w:val="single"/>
        </w:rPr>
        <w:t>overheids</w:t>
      </w:r>
      <w:proofErr w:type="spellEnd"/>
      <w:r w:rsidRPr="00B850E3">
        <w:rPr>
          <w:rFonts w:cstheme="majorHAnsi"/>
          <w:u w:val="single"/>
        </w:rPr>
        <w:t>)werkgever</w:t>
      </w:r>
    </w:p>
    <w:p w14:paraId="615ACB30" w14:textId="0E386CD1" w:rsidR="00B850E3" w:rsidRDefault="00B850E3" w:rsidP="006065C2">
      <w:pPr>
        <w:spacing w:line="360" w:lineRule="auto"/>
        <w:jc w:val="both"/>
        <w:rPr>
          <w:rFonts w:cstheme="majorHAnsi"/>
        </w:rPr>
      </w:pPr>
      <w:r>
        <w:rPr>
          <w:rFonts w:cstheme="majorHAnsi"/>
        </w:rPr>
        <w:t>Een (</w:t>
      </w:r>
      <w:proofErr w:type="spellStart"/>
      <w:r>
        <w:rPr>
          <w:rFonts w:cstheme="majorHAnsi"/>
        </w:rPr>
        <w:t>overheids</w:t>
      </w:r>
      <w:proofErr w:type="spellEnd"/>
      <w:r>
        <w:rPr>
          <w:rFonts w:cstheme="majorHAnsi"/>
        </w:rPr>
        <w:t xml:space="preserve">)werkgever kan </w:t>
      </w:r>
      <w:r w:rsidR="006065C2">
        <w:rPr>
          <w:rFonts w:cstheme="majorHAnsi"/>
        </w:rPr>
        <w:t xml:space="preserve">alsnog </w:t>
      </w:r>
      <w:r>
        <w:rPr>
          <w:rFonts w:cstheme="majorHAnsi"/>
        </w:rPr>
        <w:t>aansprakelijk worden gestel</w:t>
      </w:r>
      <w:r w:rsidR="006065C2">
        <w:rPr>
          <w:rFonts w:cstheme="majorHAnsi"/>
        </w:rPr>
        <w:t xml:space="preserve">d voor de geleden schade indien hij heeft voldaan aan de zorgplicht, indien hij naar de eisen van redelijkheid en billijkheid de schade van de werknemer/ambtenaar moet dragen. Dit valt nauw samen met de eisen die gebonden zijn aan het goed werkgeverschap. </w:t>
      </w:r>
    </w:p>
    <w:p w14:paraId="0F34AB1B" w14:textId="77777777" w:rsidR="00B850E3" w:rsidRDefault="00B850E3" w:rsidP="006065C2">
      <w:pPr>
        <w:spacing w:line="360" w:lineRule="auto"/>
        <w:jc w:val="both"/>
        <w:rPr>
          <w:rFonts w:cstheme="majorHAnsi"/>
        </w:rPr>
      </w:pPr>
    </w:p>
    <w:p w14:paraId="5C7C85AC" w14:textId="2EE7529E" w:rsidR="00B850E3" w:rsidRPr="00B850E3" w:rsidRDefault="00B850E3" w:rsidP="006065C2">
      <w:pPr>
        <w:spacing w:line="360" w:lineRule="auto"/>
        <w:jc w:val="both"/>
        <w:rPr>
          <w:rFonts w:cstheme="majorHAnsi"/>
          <w:u w:val="single"/>
        </w:rPr>
      </w:pPr>
      <w:r w:rsidRPr="00B850E3">
        <w:rPr>
          <w:rFonts w:cstheme="majorHAnsi"/>
          <w:u w:val="single"/>
        </w:rPr>
        <w:t>Topic L: apparatuur/werkmateriaal niet in orde</w:t>
      </w:r>
    </w:p>
    <w:p w14:paraId="6D47AAD9" w14:textId="77777777" w:rsidR="001B3D7F" w:rsidRPr="00B850E3" w:rsidRDefault="001B3D7F" w:rsidP="006065C2">
      <w:pPr>
        <w:spacing w:line="360" w:lineRule="auto"/>
        <w:jc w:val="both"/>
        <w:rPr>
          <w:rFonts w:cstheme="majorHAnsi"/>
        </w:rPr>
      </w:pPr>
      <w:r w:rsidRPr="00B850E3">
        <w:rPr>
          <w:rFonts w:cstheme="majorHAnsi"/>
        </w:rPr>
        <w:t>Deze topic hangt samen met de zorgplicht. Een (</w:t>
      </w:r>
      <w:proofErr w:type="spellStart"/>
      <w:r w:rsidRPr="00B850E3">
        <w:rPr>
          <w:rFonts w:cstheme="majorHAnsi"/>
        </w:rPr>
        <w:t>overheids</w:t>
      </w:r>
      <w:proofErr w:type="spellEnd"/>
      <w:r w:rsidRPr="00B850E3">
        <w:rPr>
          <w:rFonts w:cstheme="majorHAnsi"/>
        </w:rPr>
        <w:t>)werkgever dient zorg te dragen voor werktuigen waarmee de ambtenaar/werknemer de arbeid verricht. Dit is opgenomen in art. 7:658 lid 2 BW. Indien de apparatuur/werkmateriaal niet in orde is, is dit dan ook verantwoordelijkheid van de (</w:t>
      </w:r>
      <w:proofErr w:type="spellStart"/>
      <w:r w:rsidRPr="00B850E3">
        <w:rPr>
          <w:rFonts w:cstheme="majorHAnsi"/>
        </w:rPr>
        <w:t>overheids</w:t>
      </w:r>
      <w:proofErr w:type="spellEnd"/>
      <w:r w:rsidRPr="00B850E3">
        <w:rPr>
          <w:rFonts w:cstheme="majorHAnsi"/>
        </w:rPr>
        <w:t xml:space="preserve">)werkgever. </w:t>
      </w:r>
    </w:p>
    <w:p w14:paraId="631DFB72" w14:textId="77777777" w:rsidR="00D47565" w:rsidRDefault="00D47565" w:rsidP="006065C2">
      <w:pPr>
        <w:spacing w:line="360" w:lineRule="auto"/>
        <w:jc w:val="both"/>
        <w:rPr>
          <w:color w:val="000000" w:themeColor="text1"/>
        </w:rPr>
      </w:pPr>
    </w:p>
    <w:p w14:paraId="10442AEB" w14:textId="77777777" w:rsidR="00D47565" w:rsidRDefault="00D47565" w:rsidP="006065C2">
      <w:pPr>
        <w:spacing w:line="360" w:lineRule="auto"/>
        <w:jc w:val="both"/>
        <w:rPr>
          <w:color w:val="000000" w:themeColor="text1"/>
        </w:rPr>
      </w:pPr>
    </w:p>
    <w:p w14:paraId="222F3F6E" w14:textId="77777777" w:rsidR="00D47565" w:rsidRDefault="00D47565" w:rsidP="006065C2">
      <w:pPr>
        <w:spacing w:line="360" w:lineRule="auto"/>
        <w:jc w:val="both"/>
        <w:rPr>
          <w:color w:val="000000" w:themeColor="text1"/>
        </w:rPr>
      </w:pPr>
    </w:p>
    <w:p w14:paraId="230F7F79" w14:textId="27DCB514" w:rsidR="00CD64E9" w:rsidRDefault="00B32A2D" w:rsidP="00CD64E9">
      <w:pPr>
        <w:pStyle w:val="Kop1"/>
      </w:pPr>
      <w:bookmarkStart w:id="48" w:name="_Toc483820518"/>
      <w:r>
        <w:lastRenderedPageBreak/>
        <w:t>Bijlage</w:t>
      </w:r>
      <w:r w:rsidR="00D47565">
        <w:t xml:space="preserve"> III</w:t>
      </w:r>
      <w:bookmarkEnd w:id="48"/>
    </w:p>
    <w:p w14:paraId="3CE005F7" w14:textId="77777777" w:rsidR="00B32A2D" w:rsidRDefault="00B32A2D" w:rsidP="00B32A2D"/>
    <w:p w14:paraId="096B4039" w14:textId="6D06AA1F" w:rsidR="002369AB" w:rsidRDefault="00CD06F1" w:rsidP="00B32A2D">
      <w:pPr>
        <w:pStyle w:val="Geenafstand"/>
      </w:pPr>
      <w:r>
        <w:t>Legenda van onderstaande jurisprudentieanalyse:</w:t>
      </w:r>
    </w:p>
    <w:p w14:paraId="33B94898" w14:textId="77777777" w:rsidR="00CD06F1" w:rsidRDefault="00CD06F1" w:rsidP="00B32A2D">
      <w:pPr>
        <w:pStyle w:val="Geenafstand"/>
      </w:pPr>
    </w:p>
    <w:p w14:paraId="728B6E5F" w14:textId="5BE3D639" w:rsidR="002369AB" w:rsidRDefault="002369AB" w:rsidP="002369AB">
      <w:pPr>
        <w:pStyle w:val="Geenafstand"/>
        <w:numPr>
          <w:ilvl w:val="0"/>
          <w:numId w:val="36"/>
        </w:numPr>
      </w:pPr>
      <w:proofErr w:type="spellStart"/>
      <w:r>
        <w:t>Wg</w:t>
      </w:r>
      <w:proofErr w:type="spellEnd"/>
      <w:r>
        <w:t xml:space="preserve"> </w:t>
      </w:r>
      <w:r w:rsidR="00CD06F1">
        <w:tab/>
      </w:r>
      <w:r>
        <w:t xml:space="preserve">= </w:t>
      </w:r>
      <w:r w:rsidR="00CD06F1">
        <w:tab/>
      </w:r>
      <w:r>
        <w:t xml:space="preserve">werkgever, ongeacht of dit een werkgever uit de private sector of een </w:t>
      </w:r>
      <w:r w:rsidR="00CD06F1">
        <w:tab/>
      </w:r>
      <w:r w:rsidR="00CD06F1">
        <w:tab/>
      </w:r>
      <w:r w:rsidR="00CD06F1">
        <w:tab/>
      </w:r>
      <w:r>
        <w:t>overheidswerkgever in de publieke sector is</w:t>
      </w:r>
    </w:p>
    <w:p w14:paraId="6622C742" w14:textId="77777777" w:rsidR="00CD06F1" w:rsidRDefault="00CD06F1" w:rsidP="00CD06F1">
      <w:pPr>
        <w:pStyle w:val="Geenafstand"/>
        <w:ind w:left="720"/>
      </w:pPr>
    </w:p>
    <w:p w14:paraId="42B0C299" w14:textId="401A5594" w:rsidR="002369AB" w:rsidRDefault="002369AB" w:rsidP="002369AB">
      <w:pPr>
        <w:pStyle w:val="Geenafstand"/>
        <w:numPr>
          <w:ilvl w:val="0"/>
          <w:numId w:val="36"/>
        </w:numPr>
      </w:pPr>
      <w:proofErr w:type="spellStart"/>
      <w:r>
        <w:t>Wn</w:t>
      </w:r>
      <w:proofErr w:type="spellEnd"/>
      <w:r>
        <w:t xml:space="preserve"> </w:t>
      </w:r>
      <w:r w:rsidR="00CD06F1">
        <w:tab/>
      </w:r>
      <w:r>
        <w:t xml:space="preserve">= </w:t>
      </w:r>
      <w:r w:rsidR="00CD06F1">
        <w:tab/>
      </w:r>
      <w:r>
        <w:t xml:space="preserve">werknemer, ongeacht of dit een werknemer uit de private sector of een </w:t>
      </w:r>
      <w:r w:rsidR="00CD06F1">
        <w:tab/>
      </w:r>
      <w:r w:rsidR="00CD06F1">
        <w:tab/>
      </w:r>
      <w:r>
        <w:t>ambtenaar in de publieke sector is</w:t>
      </w:r>
    </w:p>
    <w:p w14:paraId="5F431939" w14:textId="77777777" w:rsidR="00CD06F1" w:rsidRDefault="00CD06F1" w:rsidP="00CD06F1">
      <w:pPr>
        <w:pStyle w:val="Geenafstand"/>
        <w:ind w:left="720"/>
      </w:pPr>
    </w:p>
    <w:p w14:paraId="0B63932A" w14:textId="0B46BD01" w:rsidR="001973FD" w:rsidRDefault="001973FD" w:rsidP="002369AB">
      <w:pPr>
        <w:pStyle w:val="Geenafstand"/>
        <w:numPr>
          <w:ilvl w:val="0"/>
          <w:numId w:val="36"/>
        </w:numPr>
      </w:pPr>
      <w:r>
        <w:t xml:space="preserve">N.v.t. </w:t>
      </w:r>
      <w:r w:rsidR="00CD06F1">
        <w:tab/>
      </w:r>
      <w:r>
        <w:t xml:space="preserve">= </w:t>
      </w:r>
      <w:r w:rsidR="00CD06F1">
        <w:tab/>
      </w:r>
      <w:r>
        <w:t>niet van toepassing</w:t>
      </w:r>
      <w:r w:rsidR="00AE6634">
        <w:t xml:space="preserve">. De desbetreffende topic is in de uitspraak niet naar </w:t>
      </w:r>
      <w:r w:rsidR="00CD06F1">
        <w:tab/>
      </w:r>
      <w:r w:rsidR="00CD06F1">
        <w:tab/>
      </w:r>
      <w:r w:rsidR="00AE6634">
        <w:t>voren gekomen</w:t>
      </w:r>
    </w:p>
    <w:p w14:paraId="42057C7B" w14:textId="77777777" w:rsidR="002369AB" w:rsidRDefault="002369AB" w:rsidP="002369AB">
      <w:pPr>
        <w:pStyle w:val="Geenafstand"/>
      </w:pPr>
    </w:p>
    <w:p w14:paraId="6785483C" w14:textId="77777777" w:rsidR="002369AB" w:rsidRDefault="002369AB" w:rsidP="002369AB">
      <w:pPr>
        <w:pStyle w:val="Geenafstand"/>
      </w:pPr>
    </w:p>
    <w:p w14:paraId="7F310B05" w14:textId="77777777" w:rsidR="002369AB" w:rsidRDefault="002369AB" w:rsidP="002369AB">
      <w:pPr>
        <w:pStyle w:val="Geenafstand"/>
      </w:pPr>
    </w:p>
    <w:p w14:paraId="1780CE3B" w14:textId="77777777" w:rsidR="002369AB" w:rsidRDefault="002369AB" w:rsidP="002369AB">
      <w:pPr>
        <w:pStyle w:val="Geenafstand"/>
      </w:pPr>
    </w:p>
    <w:p w14:paraId="43747A63" w14:textId="77777777" w:rsidR="002369AB" w:rsidRDefault="002369AB" w:rsidP="002369AB">
      <w:pPr>
        <w:pStyle w:val="Geenafstand"/>
      </w:pPr>
    </w:p>
    <w:p w14:paraId="6687F058" w14:textId="77777777" w:rsidR="002369AB" w:rsidRDefault="002369AB" w:rsidP="002369AB">
      <w:pPr>
        <w:pStyle w:val="Geenafstand"/>
      </w:pPr>
    </w:p>
    <w:p w14:paraId="081C4BA5" w14:textId="77777777" w:rsidR="002369AB" w:rsidRDefault="002369AB" w:rsidP="002369AB">
      <w:pPr>
        <w:pStyle w:val="Geenafstand"/>
      </w:pPr>
    </w:p>
    <w:p w14:paraId="408EAD17" w14:textId="77777777" w:rsidR="002369AB" w:rsidRDefault="002369AB" w:rsidP="002369AB">
      <w:pPr>
        <w:pStyle w:val="Geenafstand"/>
      </w:pPr>
    </w:p>
    <w:p w14:paraId="3C933561" w14:textId="77777777" w:rsidR="002369AB" w:rsidRDefault="002369AB" w:rsidP="002369AB">
      <w:pPr>
        <w:pStyle w:val="Geenafstand"/>
      </w:pPr>
    </w:p>
    <w:p w14:paraId="7673A4E6" w14:textId="77777777" w:rsidR="002369AB" w:rsidRDefault="002369AB" w:rsidP="002369AB">
      <w:pPr>
        <w:pStyle w:val="Geenafstand"/>
      </w:pPr>
    </w:p>
    <w:p w14:paraId="4D8A0384" w14:textId="77777777" w:rsidR="002369AB" w:rsidRDefault="002369AB" w:rsidP="002369AB">
      <w:pPr>
        <w:pStyle w:val="Geenafstand"/>
      </w:pPr>
    </w:p>
    <w:p w14:paraId="42B5B173" w14:textId="77777777" w:rsidR="002369AB" w:rsidRDefault="002369AB" w:rsidP="002369AB">
      <w:pPr>
        <w:pStyle w:val="Geenafstand"/>
      </w:pPr>
    </w:p>
    <w:p w14:paraId="4F656217" w14:textId="77777777" w:rsidR="002369AB" w:rsidRDefault="002369AB" w:rsidP="002369AB">
      <w:pPr>
        <w:pStyle w:val="Geenafstand"/>
      </w:pPr>
    </w:p>
    <w:p w14:paraId="7F70F9F9" w14:textId="77777777" w:rsidR="002369AB" w:rsidRDefault="002369AB" w:rsidP="002369AB">
      <w:pPr>
        <w:pStyle w:val="Geenafstand"/>
      </w:pPr>
    </w:p>
    <w:p w14:paraId="2C32BBB2" w14:textId="77777777" w:rsidR="002369AB" w:rsidRDefault="002369AB" w:rsidP="002369AB">
      <w:pPr>
        <w:pStyle w:val="Geenafstand"/>
      </w:pPr>
    </w:p>
    <w:p w14:paraId="3157676B" w14:textId="77777777" w:rsidR="002369AB" w:rsidRDefault="002369AB" w:rsidP="002369AB">
      <w:pPr>
        <w:pStyle w:val="Geenafstand"/>
      </w:pPr>
    </w:p>
    <w:p w14:paraId="01273FDA" w14:textId="77777777" w:rsidR="002369AB" w:rsidRDefault="002369AB" w:rsidP="002369AB">
      <w:pPr>
        <w:pStyle w:val="Geenafstand"/>
      </w:pPr>
    </w:p>
    <w:p w14:paraId="59C948B7" w14:textId="77777777" w:rsidR="002369AB" w:rsidRDefault="002369AB" w:rsidP="002369AB">
      <w:pPr>
        <w:pStyle w:val="Geenafstand"/>
      </w:pPr>
    </w:p>
    <w:p w14:paraId="19F76901" w14:textId="77777777" w:rsidR="002369AB" w:rsidRDefault="002369AB" w:rsidP="002369AB">
      <w:pPr>
        <w:pStyle w:val="Geenafstand"/>
      </w:pPr>
    </w:p>
    <w:p w14:paraId="4384061B" w14:textId="77777777" w:rsidR="002369AB" w:rsidRDefault="002369AB" w:rsidP="002369AB">
      <w:pPr>
        <w:pStyle w:val="Geenafstand"/>
      </w:pPr>
    </w:p>
    <w:p w14:paraId="3AEB233C" w14:textId="77777777" w:rsidR="002369AB" w:rsidRDefault="002369AB" w:rsidP="002369AB">
      <w:pPr>
        <w:pStyle w:val="Geenafstand"/>
      </w:pPr>
    </w:p>
    <w:p w14:paraId="1F16EE63" w14:textId="77777777" w:rsidR="00E82E0A" w:rsidRDefault="00E82E0A" w:rsidP="002369AB">
      <w:pPr>
        <w:pStyle w:val="Geenafstand"/>
      </w:pPr>
    </w:p>
    <w:p w14:paraId="325D6575" w14:textId="77777777" w:rsidR="00C51986" w:rsidRDefault="00C51986" w:rsidP="002369AB">
      <w:pPr>
        <w:pStyle w:val="Geenafstand"/>
      </w:pPr>
    </w:p>
    <w:p w14:paraId="440A0329" w14:textId="77777777" w:rsidR="00C51986" w:rsidRDefault="00C51986" w:rsidP="002369AB">
      <w:pPr>
        <w:pStyle w:val="Geenafstand"/>
      </w:pPr>
    </w:p>
    <w:p w14:paraId="4F280493" w14:textId="77777777" w:rsidR="00C51986" w:rsidRDefault="00C51986" w:rsidP="002369AB">
      <w:pPr>
        <w:pStyle w:val="Geenafstand"/>
      </w:pPr>
    </w:p>
    <w:p w14:paraId="4D445C95" w14:textId="77777777" w:rsidR="00C51986" w:rsidRDefault="00C51986" w:rsidP="002369AB">
      <w:pPr>
        <w:pStyle w:val="Geenafstand"/>
      </w:pPr>
    </w:p>
    <w:p w14:paraId="52A0B085" w14:textId="77777777" w:rsidR="00C51986" w:rsidRDefault="00C51986" w:rsidP="002369AB">
      <w:pPr>
        <w:pStyle w:val="Geenafstand"/>
      </w:pPr>
    </w:p>
    <w:p w14:paraId="79A0C9D6" w14:textId="77777777" w:rsidR="00C51986" w:rsidRDefault="00C51986" w:rsidP="002369AB">
      <w:pPr>
        <w:pStyle w:val="Geenafstand"/>
      </w:pPr>
    </w:p>
    <w:p w14:paraId="286C09AF" w14:textId="77777777" w:rsidR="00C51986" w:rsidRDefault="00C51986" w:rsidP="002369AB">
      <w:pPr>
        <w:pStyle w:val="Geenafstand"/>
      </w:pPr>
    </w:p>
    <w:p w14:paraId="53BC4A7A" w14:textId="77777777" w:rsidR="00C51986" w:rsidRDefault="00C51986" w:rsidP="002369AB">
      <w:pPr>
        <w:pStyle w:val="Geenafstand"/>
      </w:pPr>
    </w:p>
    <w:p w14:paraId="7982043B" w14:textId="77777777" w:rsidR="00C51986" w:rsidRDefault="00C51986" w:rsidP="002369AB">
      <w:pPr>
        <w:pStyle w:val="Geenafstand"/>
      </w:pPr>
    </w:p>
    <w:p w14:paraId="0BE94A71" w14:textId="77777777" w:rsidR="00C51986" w:rsidRDefault="00C51986" w:rsidP="002369AB">
      <w:pPr>
        <w:pStyle w:val="Geenafstand"/>
      </w:pPr>
    </w:p>
    <w:p w14:paraId="0FD98009" w14:textId="77777777" w:rsidR="00C51986" w:rsidRDefault="00C51986" w:rsidP="002369AB">
      <w:pPr>
        <w:pStyle w:val="Geenafstand"/>
      </w:pPr>
    </w:p>
    <w:p w14:paraId="33CD744E" w14:textId="77777777" w:rsidR="00CD06F1" w:rsidRDefault="00CD06F1" w:rsidP="002369AB">
      <w:pPr>
        <w:pStyle w:val="Geenafstand"/>
      </w:pPr>
    </w:p>
    <w:p w14:paraId="6BF39CDD" w14:textId="77777777" w:rsidR="00CD06F1" w:rsidRDefault="00CD06F1" w:rsidP="002369AB">
      <w:pPr>
        <w:pStyle w:val="Geenafstand"/>
      </w:pPr>
    </w:p>
    <w:p w14:paraId="7BD5C3E4" w14:textId="77777777" w:rsidR="00CD06F1" w:rsidRDefault="00CD06F1" w:rsidP="002369AB">
      <w:pPr>
        <w:pStyle w:val="Geenafstand"/>
      </w:pPr>
    </w:p>
    <w:p w14:paraId="52C8FA89" w14:textId="77777777" w:rsidR="00CD06F1" w:rsidRDefault="00CD06F1" w:rsidP="002369AB">
      <w:pPr>
        <w:pStyle w:val="Geenafstand"/>
      </w:pPr>
    </w:p>
    <w:p w14:paraId="03404B97" w14:textId="77777777" w:rsidR="00CD06F1" w:rsidRDefault="00CD06F1" w:rsidP="002369AB">
      <w:pPr>
        <w:pStyle w:val="Geenafstand"/>
      </w:pPr>
    </w:p>
    <w:p w14:paraId="54A08FF5" w14:textId="77777777" w:rsidR="00CD06F1" w:rsidRDefault="00CD06F1" w:rsidP="002369AB">
      <w:pPr>
        <w:pStyle w:val="Geenafstand"/>
      </w:pPr>
    </w:p>
    <w:tbl>
      <w:tblPr>
        <w:tblStyle w:val="Tabelraste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426"/>
        <w:gridCol w:w="1701"/>
        <w:gridCol w:w="1843"/>
        <w:gridCol w:w="1843"/>
        <w:gridCol w:w="1842"/>
        <w:gridCol w:w="1803"/>
      </w:tblGrid>
      <w:tr w:rsidR="0020588E" w14:paraId="116D24CE" w14:textId="77777777" w:rsidTr="002F2602">
        <w:tc>
          <w:tcPr>
            <w:tcW w:w="426" w:type="dxa"/>
          </w:tcPr>
          <w:p w14:paraId="1336BE10" w14:textId="77777777" w:rsidR="00CD64E9" w:rsidRPr="00604CEE" w:rsidRDefault="00CD64E9" w:rsidP="00CD64E9">
            <w:pPr>
              <w:spacing w:line="276" w:lineRule="auto"/>
              <w:rPr>
                <w:b/>
                <w:color w:val="000000" w:themeColor="text1"/>
                <w:sz w:val="20"/>
                <w:szCs w:val="20"/>
              </w:rPr>
            </w:pPr>
          </w:p>
        </w:tc>
        <w:tc>
          <w:tcPr>
            <w:tcW w:w="1701" w:type="dxa"/>
          </w:tcPr>
          <w:p w14:paraId="40550D95" w14:textId="20ABC5EE" w:rsidR="00CD64E9" w:rsidRPr="00604CEE" w:rsidRDefault="00C65244" w:rsidP="00CD64E9">
            <w:pPr>
              <w:spacing w:line="276" w:lineRule="auto"/>
              <w:rPr>
                <w:b/>
                <w:color w:val="000000" w:themeColor="text1"/>
                <w:sz w:val="20"/>
                <w:szCs w:val="20"/>
              </w:rPr>
            </w:pPr>
            <w:r>
              <w:rPr>
                <w:b/>
                <w:color w:val="000000" w:themeColor="text1"/>
                <w:sz w:val="20"/>
                <w:szCs w:val="20"/>
              </w:rPr>
              <w:t xml:space="preserve">Uitspraak nr.: </w:t>
            </w:r>
            <w:r w:rsidRPr="00C65244">
              <w:rPr>
                <w:b/>
                <w:color w:val="000000" w:themeColor="text1"/>
                <w:sz w:val="20"/>
                <w:szCs w:val="20"/>
              </w:rPr>
              <w:sym w:font="Wingdings" w:char="F0E0"/>
            </w:r>
          </w:p>
        </w:tc>
        <w:tc>
          <w:tcPr>
            <w:tcW w:w="1843" w:type="dxa"/>
            <w:shd w:val="clear" w:color="auto" w:fill="auto"/>
          </w:tcPr>
          <w:p w14:paraId="19F6E09A" w14:textId="7D369842" w:rsidR="00CD64E9" w:rsidRPr="00604CEE" w:rsidRDefault="00CD64E9" w:rsidP="00CD64E9">
            <w:pPr>
              <w:spacing w:line="276" w:lineRule="auto"/>
              <w:rPr>
                <w:b/>
                <w:color w:val="000000" w:themeColor="text1"/>
                <w:sz w:val="20"/>
                <w:szCs w:val="20"/>
              </w:rPr>
            </w:pPr>
            <w:r w:rsidRPr="00604CEE">
              <w:rPr>
                <w:b/>
                <w:color w:val="000000" w:themeColor="text1"/>
                <w:sz w:val="20"/>
                <w:szCs w:val="20"/>
              </w:rPr>
              <w:t>1</w:t>
            </w:r>
          </w:p>
        </w:tc>
        <w:tc>
          <w:tcPr>
            <w:tcW w:w="1843" w:type="dxa"/>
            <w:shd w:val="clear" w:color="auto" w:fill="auto"/>
          </w:tcPr>
          <w:p w14:paraId="2F1334C2" w14:textId="327C23AC" w:rsidR="00CD64E9" w:rsidRPr="00604CEE" w:rsidRDefault="00CD64E9" w:rsidP="00CD64E9">
            <w:pPr>
              <w:spacing w:line="276" w:lineRule="auto"/>
              <w:rPr>
                <w:b/>
                <w:color w:val="000000" w:themeColor="text1"/>
                <w:sz w:val="20"/>
                <w:szCs w:val="20"/>
              </w:rPr>
            </w:pPr>
            <w:r w:rsidRPr="00604CEE">
              <w:rPr>
                <w:b/>
                <w:color w:val="000000" w:themeColor="text1"/>
                <w:sz w:val="20"/>
                <w:szCs w:val="20"/>
              </w:rPr>
              <w:t>2</w:t>
            </w:r>
          </w:p>
        </w:tc>
        <w:tc>
          <w:tcPr>
            <w:tcW w:w="1842" w:type="dxa"/>
            <w:shd w:val="clear" w:color="auto" w:fill="auto"/>
          </w:tcPr>
          <w:p w14:paraId="0EDBD4E4" w14:textId="5F715586" w:rsidR="00CD64E9" w:rsidRPr="00604CEE" w:rsidRDefault="00CD64E9" w:rsidP="00CD64E9">
            <w:pPr>
              <w:spacing w:line="276" w:lineRule="auto"/>
              <w:rPr>
                <w:b/>
                <w:color w:val="000000" w:themeColor="text1"/>
                <w:sz w:val="20"/>
                <w:szCs w:val="20"/>
              </w:rPr>
            </w:pPr>
            <w:r w:rsidRPr="00604CEE">
              <w:rPr>
                <w:b/>
                <w:color w:val="000000" w:themeColor="text1"/>
                <w:sz w:val="20"/>
                <w:szCs w:val="20"/>
              </w:rPr>
              <w:t>3</w:t>
            </w:r>
          </w:p>
        </w:tc>
        <w:tc>
          <w:tcPr>
            <w:tcW w:w="1803" w:type="dxa"/>
            <w:shd w:val="clear" w:color="auto" w:fill="auto"/>
          </w:tcPr>
          <w:p w14:paraId="2282DD36" w14:textId="19EADFEE" w:rsidR="00CD64E9" w:rsidRPr="00604CEE" w:rsidRDefault="00CD64E9" w:rsidP="00CD64E9">
            <w:pPr>
              <w:spacing w:line="276" w:lineRule="auto"/>
              <w:rPr>
                <w:b/>
                <w:color w:val="000000" w:themeColor="text1"/>
                <w:sz w:val="20"/>
                <w:szCs w:val="20"/>
              </w:rPr>
            </w:pPr>
            <w:r w:rsidRPr="00604CEE">
              <w:rPr>
                <w:b/>
                <w:color w:val="000000" w:themeColor="text1"/>
                <w:sz w:val="20"/>
                <w:szCs w:val="20"/>
              </w:rPr>
              <w:t>4</w:t>
            </w:r>
          </w:p>
        </w:tc>
      </w:tr>
      <w:tr w:rsidR="0020588E" w14:paraId="475EA0C6" w14:textId="77777777" w:rsidTr="002F2602">
        <w:tc>
          <w:tcPr>
            <w:tcW w:w="426" w:type="dxa"/>
          </w:tcPr>
          <w:p w14:paraId="718514CA" w14:textId="2A5D5771" w:rsidR="00CD64E9" w:rsidRPr="00604CEE" w:rsidRDefault="00CD64E9" w:rsidP="00CD64E9">
            <w:pPr>
              <w:spacing w:line="276" w:lineRule="auto"/>
              <w:rPr>
                <w:b/>
                <w:color w:val="000000" w:themeColor="text1"/>
                <w:sz w:val="20"/>
                <w:szCs w:val="20"/>
              </w:rPr>
            </w:pPr>
            <w:r w:rsidRPr="00604CEE">
              <w:rPr>
                <w:b/>
                <w:color w:val="000000" w:themeColor="text1"/>
                <w:sz w:val="20"/>
                <w:szCs w:val="20"/>
              </w:rPr>
              <w:t>A</w:t>
            </w:r>
          </w:p>
        </w:tc>
        <w:tc>
          <w:tcPr>
            <w:tcW w:w="1701" w:type="dxa"/>
          </w:tcPr>
          <w:p w14:paraId="2329B18E" w14:textId="5872FA4F" w:rsidR="00CD64E9" w:rsidRPr="00604CEE" w:rsidRDefault="00CD64E9" w:rsidP="00CD64E9">
            <w:pPr>
              <w:spacing w:line="276" w:lineRule="auto"/>
              <w:rPr>
                <w:b/>
                <w:color w:val="000000" w:themeColor="text1"/>
                <w:sz w:val="20"/>
                <w:szCs w:val="20"/>
              </w:rPr>
            </w:pPr>
            <w:r w:rsidRPr="00604CEE">
              <w:rPr>
                <w:b/>
                <w:color w:val="000000" w:themeColor="text1"/>
                <w:sz w:val="20"/>
                <w:szCs w:val="20"/>
              </w:rPr>
              <w:t>Dienstongeval</w:t>
            </w:r>
          </w:p>
        </w:tc>
        <w:tc>
          <w:tcPr>
            <w:tcW w:w="1843" w:type="dxa"/>
            <w:shd w:val="clear" w:color="auto" w:fill="auto"/>
          </w:tcPr>
          <w:p w14:paraId="118D4957" w14:textId="00DFE3C5" w:rsidR="00CD64E9" w:rsidRPr="00D957B6" w:rsidRDefault="002F2602" w:rsidP="00AE6634">
            <w:pPr>
              <w:spacing w:line="276" w:lineRule="auto"/>
              <w:rPr>
                <w:color w:val="000000" w:themeColor="text1"/>
                <w:sz w:val="20"/>
                <w:szCs w:val="20"/>
              </w:rPr>
            </w:pPr>
            <w:r>
              <w:rPr>
                <w:color w:val="000000" w:themeColor="text1"/>
                <w:sz w:val="20"/>
                <w:szCs w:val="20"/>
              </w:rPr>
              <w:t xml:space="preserve">Ja, </w:t>
            </w:r>
            <w:r w:rsidR="00AE6634">
              <w:rPr>
                <w:color w:val="000000" w:themeColor="text1"/>
                <w:sz w:val="20"/>
                <w:szCs w:val="20"/>
              </w:rPr>
              <w:t xml:space="preserve">vloeit voort uit de opgedragen werkzaamheden </w:t>
            </w:r>
          </w:p>
        </w:tc>
        <w:tc>
          <w:tcPr>
            <w:tcW w:w="1843" w:type="dxa"/>
            <w:shd w:val="clear" w:color="auto" w:fill="auto"/>
          </w:tcPr>
          <w:p w14:paraId="74433D48" w14:textId="268F0AD5" w:rsidR="00CD64E9" w:rsidRPr="00D957B6" w:rsidRDefault="00421DBE" w:rsidP="00CD64E9">
            <w:pPr>
              <w:spacing w:line="276" w:lineRule="auto"/>
              <w:rPr>
                <w:color w:val="000000" w:themeColor="text1"/>
                <w:sz w:val="20"/>
                <w:szCs w:val="20"/>
              </w:rPr>
            </w:pPr>
            <w:r>
              <w:rPr>
                <w:color w:val="000000" w:themeColor="text1"/>
                <w:sz w:val="20"/>
                <w:szCs w:val="20"/>
              </w:rPr>
              <w:t>Ja, vloeit voort uit opgedragen werkzaamheden</w:t>
            </w:r>
          </w:p>
        </w:tc>
        <w:tc>
          <w:tcPr>
            <w:tcW w:w="1842" w:type="dxa"/>
            <w:shd w:val="clear" w:color="auto" w:fill="auto"/>
          </w:tcPr>
          <w:p w14:paraId="5292F994" w14:textId="78722F8B" w:rsidR="00CD64E9" w:rsidRPr="00D957B6" w:rsidRDefault="00A35FD3" w:rsidP="00CD06F1">
            <w:pPr>
              <w:spacing w:line="276" w:lineRule="auto"/>
              <w:rPr>
                <w:color w:val="000000" w:themeColor="text1"/>
                <w:sz w:val="20"/>
                <w:szCs w:val="20"/>
              </w:rPr>
            </w:pPr>
            <w:r w:rsidRPr="00D957B6">
              <w:rPr>
                <w:color w:val="000000" w:themeColor="text1"/>
                <w:sz w:val="20"/>
                <w:szCs w:val="20"/>
              </w:rPr>
              <w:t xml:space="preserve">Ja,  </w:t>
            </w:r>
            <w:r w:rsidR="00CD06F1">
              <w:rPr>
                <w:color w:val="000000" w:themeColor="text1"/>
                <w:sz w:val="20"/>
                <w:szCs w:val="20"/>
              </w:rPr>
              <w:t>in de uitoefening van werkzaamheden</w:t>
            </w:r>
          </w:p>
        </w:tc>
        <w:tc>
          <w:tcPr>
            <w:tcW w:w="1803" w:type="dxa"/>
            <w:shd w:val="clear" w:color="auto" w:fill="auto"/>
          </w:tcPr>
          <w:p w14:paraId="6B7D7782" w14:textId="671F636C" w:rsidR="00CD64E9" w:rsidRPr="00D957B6" w:rsidRDefault="009253C1" w:rsidP="00CD64E9">
            <w:pPr>
              <w:spacing w:line="276" w:lineRule="auto"/>
              <w:rPr>
                <w:color w:val="000000" w:themeColor="text1"/>
                <w:sz w:val="20"/>
                <w:szCs w:val="20"/>
              </w:rPr>
            </w:pPr>
            <w:r>
              <w:rPr>
                <w:color w:val="000000" w:themeColor="text1"/>
                <w:sz w:val="20"/>
                <w:szCs w:val="20"/>
              </w:rPr>
              <w:t>Ja, in de uitoefen</w:t>
            </w:r>
            <w:r w:rsidR="00CD06F1">
              <w:rPr>
                <w:color w:val="000000" w:themeColor="text1"/>
                <w:sz w:val="20"/>
                <w:szCs w:val="20"/>
              </w:rPr>
              <w:t xml:space="preserve">ing van </w:t>
            </w:r>
            <w:r>
              <w:rPr>
                <w:color w:val="000000" w:themeColor="text1"/>
                <w:sz w:val="20"/>
                <w:szCs w:val="20"/>
              </w:rPr>
              <w:t>werkzaamheden</w:t>
            </w:r>
          </w:p>
        </w:tc>
      </w:tr>
      <w:tr w:rsidR="0020588E" w14:paraId="25D1D22A" w14:textId="77777777" w:rsidTr="00604CEE">
        <w:tc>
          <w:tcPr>
            <w:tcW w:w="426" w:type="dxa"/>
          </w:tcPr>
          <w:p w14:paraId="33D2CBCF" w14:textId="59F04C10" w:rsidR="00CD64E9" w:rsidRPr="00604CEE" w:rsidRDefault="00CD64E9" w:rsidP="00CD64E9">
            <w:pPr>
              <w:spacing w:line="276" w:lineRule="auto"/>
              <w:rPr>
                <w:b/>
                <w:color w:val="000000" w:themeColor="text1"/>
                <w:sz w:val="20"/>
                <w:szCs w:val="20"/>
              </w:rPr>
            </w:pPr>
            <w:r w:rsidRPr="00604CEE">
              <w:rPr>
                <w:b/>
                <w:color w:val="000000" w:themeColor="text1"/>
                <w:sz w:val="20"/>
                <w:szCs w:val="20"/>
              </w:rPr>
              <w:t>B</w:t>
            </w:r>
          </w:p>
        </w:tc>
        <w:tc>
          <w:tcPr>
            <w:tcW w:w="1701" w:type="dxa"/>
          </w:tcPr>
          <w:p w14:paraId="144AB129" w14:textId="40EC2520" w:rsidR="00CD64E9" w:rsidRPr="00604CEE" w:rsidRDefault="00CD64E9" w:rsidP="00A35FD3">
            <w:pPr>
              <w:spacing w:line="276" w:lineRule="auto"/>
              <w:rPr>
                <w:b/>
                <w:color w:val="000000" w:themeColor="text1"/>
                <w:sz w:val="20"/>
                <w:szCs w:val="20"/>
              </w:rPr>
            </w:pPr>
            <w:r w:rsidRPr="00604CEE">
              <w:rPr>
                <w:b/>
                <w:color w:val="000000" w:themeColor="text1"/>
                <w:sz w:val="20"/>
                <w:szCs w:val="20"/>
              </w:rPr>
              <w:t xml:space="preserve">Niet aan opzet/bewuste roekeloosheid </w:t>
            </w:r>
            <w:r w:rsidR="00A35FD3" w:rsidRPr="00604CEE">
              <w:rPr>
                <w:b/>
                <w:color w:val="000000" w:themeColor="text1"/>
                <w:sz w:val="20"/>
                <w:szCs w:val="20"/>
              </w:rPr>
              <w:t>te</w:t>
            </w:r>
            <w:r w:rsidRPr="00604CEE">
              <w:rPr>
                <w:b/>
                <w:color w:val="000000" w:themeColor="text1"/>
                <w:sz w:val="20"/>
                <w:szCs w:val="20"/>
              </w:rPr>
              <w:t xml:space="preserve"> wijten</w:t>
            </w:r>
          </w:p>
        </w:tc>
        <w:tc>
          <w:tcPr>
            <w:tcW w:w="1843" w:type="dxa"/>
          </w:tcPr>
          <w:p w14:paraId="107B3495" w14:textId="6C62506C" w:rsidR="00CD64E9" w:rsidRPr="00D957B6" w:rsidRDefault="002F2602" w:rsidP="002F2602">
            <w:pPr>
              <w:spacing w:line="276" w:lineRule="auto"/>
              <w:rPr>
                <w:color w:val="000000" w:themeColor="text1"/>
                <w:sz w:val="20"/>
                <w:szCs w:val="20"/>
              </w:rPr>
            </w:pPr>
            <w:r>
              <w:rPr>
                <w:color w:val="000000" w:themeColor="text1"/>
                <w:sz w:val="20"/>
                <w:szCs w:val="20"/>
              </w:rPr>
              <w:t>Ja, staat niet ter discussie</w:t>
            </w:r>
          </w:p>
        </w:tc>
        <w:tc>
          <w:tcPr>
            <w:tcW w:w="1843" w:type="dxa"/>
          </w:tcPr>
          <w:p w14:paraId="619D04EE" w14:textId="4025AC18" w:rsidR="00CD64E9" w:rsidRPr="00D957B6" w:rsidRDefault="00365ADC" w:rsidP="00CD64E9">
            <w:pPr>
              <w:spacing w:line="276" w:lineRule="auto"/>
              <w:rPr>
                <w:color w:val="000000" w:themeColor="text1"/>
                <w:sz w:val="20"/>
                <w:szCs w:val="20"/>
              </w:rPr>
            </w:pPr>
            <w:r w:rsidRPr="00D957B6">
              <w:rPr>
                <w:color w:val="000000" w:themeColor="text1"/>
                <w:sz w:val="20"/>
                <w:szCs w:val="20"/>
              </w:rPr>
              <w:t xml:space="preserve">Ja, </w:t>
            </w:r>
            <w:r w:rsidR="004D0A9F">
              <w:rPr>
                <w:color w:val="000000" w:themeColor="text1"/>
                <w:sz w:val="20"/>
                <w:szCs w:val="20"/>
              </w:rPr>
              <w:t>o</w:t>
            </w:r>
            <w:r w:rsidR="00065BEA" w:rsidRPr="00D957B6">
              <w:rPr>
                <w:color w:val="000000" w:themeColor="text1"/>
                <w:sz w:val="20"/>
                <w:szCs w:val="20"/>
              </w:rPr>
              <w:t>ngeval aan eigen schuld te wijten,</w:t>
            </w:r>
            <w:r w:rsidR="00421DBE">
              <w:rPr>
                <w:color w:val="000000" w:themeColor="text1"/>
                <w:sz w:val="20"/>
                <w:szCs w:val="20"/>
              </w:rPr>
              <w:t xml:space="preserve"> gezien ruime ervaring </w:t>
            </w:r>
            <w:proofErr w:type="spellStart"/>
            <w:r w:rsidR="00421DBE">
              <w:rPr>
                <w:color w:val="000000" w:themeColor="text1"/>
                <w:sz w:val="20"/>
                <w:szCs w:val="20"/>
              </w:rPr>
              <w:t>wn</w:t>
            </w:r>
            <w:proofErr w:type="spellEnd"/>
          </w:p>
        </w:tc>
        <w:tc>
          <w:tcPr>
            <w:tcW w:w="1842" w:type="dxa"/>
          </w:tcPr>
          <w:p w14:paraId="5FD2FF44" w14:textId="0DA988AC" w:rsidR="00CD64E9" w:rsidRPr="00D957B6" w:rsidRDefault="00A35FD3" w:rsidP="0039386C">
            <w:pPr>
              <w:spacing w:line="276" w:lineRule="auto"/>
              <w:rPr>
                <w:color w:val="000000" w:themeColor="text1"/>
                <w:sz w:val="20"/>
                <w:szCs w:val="20"/>
              </w:rPr>
            </w:pPr>
            <w:r w:rsidRPr="00D957B6">
              <w:rPr>
                <w:color w:val="000000" w:themeColor="text1"/>
                <w:sz w:val="20"/>
                <w:szCs w:val="20"/>
              </w:rPr>
              <w:t xml:space="preserve">Nee, gebrek aan </w:t>
            </w:r>
            <w:r w:rsidR="0039386C" w:rsidRPr="00D957B6">
              <w:rPr>
                <w:color w:val="000000" w:themeColor="text1"/>
                <w:sz w:val="20"/>
                <w:szCs w:val="20"/>
              </w:rPr>
              <w:t>v</w:t>
            </w:r>
            <w:r w:rsidRPr="00D957B6">
              <w:rPr>
                <w:color w:val="000000" w:themeColor="text1"/>
                <w:sz w:val="20"/>
                <w:szCs w:val="20"/>
              </w:rPr>
              <w:t>erwijtbaarheid</w:t>
            </w:r>
          </w:p>
        </w:tc>
        <w:tc>
          <w:tcPr>
            <w:tcW w:w="1803" w:type="dxa"/>
          </w:tcPr>
          <w:p w14:paraId="3C97C79E" w14:textId="3E965FE3" w:rsidR="00CD64E9" w:rsidRPr="00D957B6" w:rsidRDefault="0062564B" w:rsidP="00CD64E9">
            <w:pPr>
              <w:spacing w:line="276" w:lineRule="auto"/>
              <w:rPr>
                <w:color w:val="000000" w:themeColor="text1"/>
                <w:sz w:val="20"/>
                <w:szCs w:val="20"/>
              </w:rPr>
            </w:pPr>
            <w:r>
              <w:rPr>
                <w:color w:val="000000" w:themeColor="text1"/>
                <w:sz w:val="20"/>
                <w:szCs w:val="20"/>
              </w:rPr>
              <w:t xml:space="preserve">Ja, staat niet ter discussie </w:t>
            </w:r>
          </w:p>
        </w:tc>
      </w:tr>
      <w:tr w:rsidR="0020588E" w14:paraId="32BE600D" w14:textId="77777777" w:rsidTr="00604CEE">
        <w:tc>
          <w:tcPr>
            <w:tcW w:w="426" w:type="dxa"/>
          </w:tcPr>
          <w:p w14:paraId="4081ADF0" w14:textId="72A2DC9F" w:rsidR="00CD64E9" w:rsidRPr="00604CEE" w:rsidRDefault="00CD64E9" w:rsidP="00CD64E9">
            <w:pPr>
              <w:spacing w:line="276" w:lineRule="auto"/>
              <w:rPr>
                <w:b/>
                <w:color w:val="000000" w:themeColor="text1"/>
                <w:sz w:val="20"/>
                <w:szCs w:val="20"/>
              </w:rPr>
            </w:pPr>
            <w:r w:rsidRPr="00604CEE">
              <w:rPr>
                <w:b/>
                <w:color w:val="000000" w:themeColor="text1"/>
                <w:sz w:val="20"/>
                <w:szCs w:val="20"/>
              </w:rPr>
              <w:t>C</w:t>
            </w:r>
          </w:p>
        </w:tc>
        <w:tc>
          <w:tcPr>
            <w:tcW w:w="1701" w:type="dxa"/>
          </w:tcPr>
          <w:p w14:paraId="7D785FF5" w14:textId="162986B8" w:rsidR="00CD64E9" w:rsidRPr="00604CEE" w:rsidRDefault="00CD64E9" w:rsidP="00CD64E9">
            <w:pPr>
              <w:spacing w:line="276" w:lineRule="auto"/>
              <w:rPr>
                <w:b/>
                <w:color w:val="000000" w:themeColor="text1"/>
                <w:sz w:val="20"/>
                <w:szCs w:val="20"/>
              </w:rPr>
            </w:pPr>
            <w:r w:rsidRPr="00604CEE">
              <w:rPr>
                <w:b/>
                <w:color w:val="000000" w:themeColor="text1"/>
                <w:sz w:val="20"/>
                <w:szCs w:val="20"/>
              </w:rPr>
              <w:t>Schending goed werkgeverschap</w:t>
            </w:r>
          </w:p>
        </w:tc>
        <w:tc>
          <w:tcPr>
            <w:tcW w:w="1843" w:type="dxa"/>
          </w:tcPr>
          <w:p w14:paraId="0E063DE2" w14:textId="12B42B0F" w:rsidR="00CD64E9" w:rsidRPr="00D957B6" w:rsidRDefault="002F2602" w:rsidP="00CD64E9">
            <w:pPr>
              <w:spacing w:line="276" w:lineRule="auto"/>
              <w:rPr>
                <w:color w:val="000000" w:themeColor="text1"/>
                <w:sz w:val="20"/>
                <w:szCs w:val="20"/>
              </w:rPr>
            </w:pPr>
            <w:r>
              <w:rPr>
                <w:color w:val="000000" w:themeColor="text1"/>
                <w:sz w:val="20"/>
                <w:szCs w:val="20"/>
              </w:rPr>
              <w:t>N.v.t.</w:t>
            </w:r>
          </w:p>
        </w:tc>
        <w:tc>
          <w:tcPr>
            <w:tcW w:w="1843" w:type="dxa"/>
          </w:tcPr>
          <w:p w14:paraId="2080AE97" w14:textId="66A91036" w:rsidR="00CD64E9" w:rsidRPr="00D957B6" w:rsidRDefault="00A35FD3"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03B6A622" w14:textId="18EDCD59" w:rsidR="00CD64E9" w:rsidRPr="00D957B6" w:rsidRDefault="0039386C" w:rsidP="00CD64E9">
            <w:pPr>
              <w:spacing w:line="276" w:lineRule="auto"/>
              <w:rPr>
                <w:color w:val="000000" w:themeColor="text1"/>
                <w:sz w:val="20"/>
                <w:szCs w:val="20"/>
              </w:rPr>
            </w:pPr>
            <w:r w:rsidRPr="00D957B6">
              <w:rPr>
                <w:color w:val="000000" w:themeColor="text1"/>
                <w:sz w:val="20"/>
                <w:szCs w:val="20"/>
              </w:rPr>
              <w:t xml:space="preserve">N.v.t. </w:t>
            </w:r>
          </w:p>
        </w:tc>
        <w:tc>
          <w:tcPr>
            <w:tcW w:w="1803" w:type="dxa"/>
          </w:tcPr>
          <w:p w14:paraId="11102093" w14:textId="29E96CFF" w:rsidR="00CD64E9" w:rsidRPr="00D957B6" w:rsidRDefault="0062564B" w:rsidP="00CD64E9">
            <w:pPr>
              <w:spacing w:line="276" w:lineRule="auto"/>
              <w:rPr>
                <w:color w:val="000000" w:themeColor="text1"/>
                <w:sz w:val="20"/>
                <w:szCs w:val="20"/>
              </w:rPr>
            </w:pPr>
            <w:r>
              <w:rPr>
                <w:color w:val="000000" w:themeColor="text1"/>
                <w:sz w:val="20"/>
                <w:szCs w:val="20"/>
              </w:rPr>
              <w:t>N.v.t.</w:t>
            </w:r>
          </w:p>
        </w:tc>
      </w:tr>
      <w:tr w:rsidR="0020588E" w14:paraId="79BD82DF" w14:textId="77777777" w:rsidTr="00604CEE">
        <w:tc>
          <w:tcPr>
            <w:tcW w:w="426" w:type="dxa"/>
          </w:tcPr>
          <w:p w14:paraId="2F204E50" w14:textId="6CF6C5A8" w:rsidR="00CD64E9" w:rsidRPr="00604CEE" w:rsidRDefault="00CD64E9" w:rsidP="00CD64E9">
            <w:pPr>
              <w:spacing w:line="276" w:lineRule="auto"/>
              <w:rPr>
                <w:b/>
                <w:color w:val="000000" w:themeColor="text1"/>
                <w:sz w:val="20"/>
                <w:szCs w:val="20"/>
              </w:rPr>
            </w:pPr>
            <w:r w:rsidRPr="00604CEE">
              <w:rPr>
                <w:b/>
                <w:color w:val="000000" w:themeColor="text1"/>
                <w:sz w:val="20"/>
                <w:szCs w:val="20"/>
              </w:rPr>
              <w:t>D</w:t>
            </w:r>
          </w:p>
        </w:tc>
        <w:tc>
          <w:tcPr>
            <w:tcW w:w="1701" w:type="dxa"/>
          </w:tcPr>
          <w:p w14:paraId="4C77927C" w14:textId="627B3360" w:rsidR="00CD64E9" w:rsidRPr="00604CEE" w:rsidRDefault="00CD64E9" w:rsidP="00CD64E9">
            <w:pPr>
              <w:spacing w:line="276" w:lineRule="auto"/>
              <w:rPr>
                <w:b/>
                <w:color w:val="000000" w:themeColor="text1"/>
                <w:sz w:val="20"/>
                <w:szCs w:val="20"/>
              </w:rPr>
            </w:pPr>
            <w:r w:rsidRPr="00604CEE">
              <w:rPr>
                <w:b/>
                <w:color w:val="000000" w:themeColor="text1"/>
                <w:sz w:val="20"/>
                <w:szCs w:val="20"/>
              </w:rPr>
              <w:t>Tekortschieten zorgplicht</w:t>
            </w:r>
          </w:p>
        </w:tc>
        <w:tc>
          <w:tcPr>
            <w:tcW w:w="1843" w:type="dxa"/>
          </w:tcPr>
          <w:p w14:paraId="223B8EFE" w14:textId="47F2496D" w:rsidR="00CD64E9" w:rsidRPr="00D957B6" w:rsidRDefault="00AE6634" w:rsidP="00CD64E9">
            <w:pPr>
              <w:spacing w:line="276" w:lineRule="auto"/>
              <w:rPr>
                <w:color w:val="000000" w:themeColor="text1"/>
                <w:sz w:val="20"/>
                <w:szCs w:val="20"/>
              </w:rPr>
            </w:pPr>
            <w:r>
              <w:rPr>
                <w:color w:val="000000" w:themeColor="text1"/>
                <w:sz w:val="20"/>
                <w:szCs w:val="20"/>
              </w:rPr>
              <w:t>Nee, zie F en I</w:t>
            </w:r>
          </w:p>
        </w:tc>
        <w:tc>
          <w:tcPr>
            <w:tcW w:w="1843" w:type="dxa"/>
          </w:tcPr>
          <w:p w14:paraId="61E967FC" w14:textId="7EDFD682" w:rsidR="00CD64E9" w:rsidRPr="00D957B6" w:rsidRDefault="00A35FD3"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524713D9" w14:textId="1B5FD505" w:rsidR="00CD64E9" w:rsidRPr="00D957B6" w:rsidRDefault="0039386C" w:rsidP="00CD64E9">
            <w:pPr>
              <w:spacing w:line="276" w:lineRule="auto"/>
              <w:rPr>
                <w:color w:val="000000" w:themeColor="text1"/>
                <w:sz w:val="20"/>
                <w:szCs w:val="20"/>
              </w:rPr>
            </w:pPr>
            <w:r w:rsidRPr="00D957B6">
              <w:rPr>
                <w:color w:val="000000" w:themeColor="text1"/>
                <w:sz w:val="20"/>
                <w:szCs w:val="20"/>
              </w:rPr>
              <w:t>Ja, zie I</w:t>
            </w:r>
          </w:p>
        </w:tc>
        <w:tc>
          <w:tcPr>
            <w:tcW w:w="1803" w:type="dxa"/>
          </w:tcPr>
          <w:p w14:paraId="0BD15BDA" w14:textId="7130162B" w:rsidR="00CD64E9" w:rsidRPr="00D957B6" w:rsidRDefault="009253C1" w:rsidP="009253C1">
            <w:pPr>
              <w:spacing w:line="276" w:lineRule="auto"/>
              <w:rPr>
                <w:color w:val="000000" w:themeColor="text1"/>
                <w:sz w:val="20"/>
                <w:szCs w:val="20"/>
              </w:rPr>
            </w:pPr>
            <w:r>
              <w:rPr>
                <w:color w:val="000000" w:themeColor="text1"/>
                <w:sz w:val="20"/>
                <w:szCs w:val="20"/>
              </w:rPr>
              <w:t>Nee, zie I</w:t>
            </w:r>
          </w:p>
        </w:tc>
      </w:tr>
      <w:tr w:rsidR="0020588E" w14:paraId="1CA81154" w14:textId="77777777" w:rsidTr="00604CEE">
        <w:tc>
          <w:tcPr>
            <w:tcW w:w="426" w:type="dxa"/>
          </w:tcPr>
          <w:p w14:paraId="2D2EDFA3" w14:textId="5209AEA6" w:rsidR="00CD64E9" w:rsidRPr="00604CEE" w:rsidRDefault="00CD64E9" w:rsidP="00CD64E9">
            <w:pPr>
              <w:spacing w:line="276" w:lineRule="auto"/>
              <w:rPr>
                <w:b/>
                <w:color w:val="000000" w:themeColor="text1"/>
                <w:sz w:val="20"/>
                <w:szCs w:val="20"/>
              </w:rPr>
            </w:pPr>
            <w:r w:rsidRPr="00604CEE">
              <w:rPr>
                <w:b/>
                <w:color w:val="000000" w:themeColor="text1"/>
                <w:sz w:val="20"/>
                <w:szCs w:val="20"/>
              </w:rPr>
              <w:t>E</w:t>
            </w:r>
          </w:p>
        </w:tc>
        <w:tc>
          <w:tcPr>
            <w:tcW w:w="1701" w:type="dxa"/>
          </w:tcPr>
          <w:p w14:paraId="7652AC8E" w14:textId="15C47402" w:rsidR="00CD64E9" w:rsidRPr="00604CEE" w:rsidRDefault="00CD64E9" w:rsidP="00CD64E9">
            <w:pPr>
              <w:spacing w:line="276" w:lineRule="auto"/>
              <w:rPr>
                <w:b/>
                <w:color w:val="000000" w:themeColor="text1"/>
                <w:sz w:val="20"/>
                <w:szCs w:val="20"/>
              </w:rPr>
            </w:pPr>
            <w:r w:rsidRPr="00604CEE">
              <w:rPr>
                <w:b/>
                <w:color w:val="000000" w:themeColor="text1"/>
                <w:sz w:val="20"/>
                <w:szCs w:val="20"/>
              </w:rPr>
              <w:t>Causaal verband</w:t>
            </w:r>
          </w:p>
        </w:tc>
        <w:tc>
          <w:tcPr>
            <w:tcW w:w="1843" w:type="dxa"/>
          </w:tcPr>
          <w:p w14:paraId="5CB2B40D" w14:textId="71F2696B" w:rsidR="00CD64E9" w:rsidRPr="00D957B6" w:rsidRDefault="002F2602" w:rsidP="00CD64E9">
            <w:pPr>
              <w:spacing w:line="276" w:lineRule="auto"/>
              <w:rPr>
                <w:color w:val="000000" w:themeColor="text1"/>
                <w:sz w:val="20"/>
                <w:szCs w:val="20"/>
              </w:rPr>
            </w:pPr>
            <w:r>
              <w:rPr>
                <w:color w:val="000000" w:themeColor="text1"/>
                <w:sz w:val="20"/>
                <w:szCs w:val="20"/>
              </w:rPr>
              <w:t>N.v.t.</w:t>
            </w:r>
          </w:p>
        </w:tc>
        <w:tc>
          <w:tcPr>
            <w:tcW w:w="1843" w:type="dxa"/>
          </w:tcPr>
          <w:p w14:paraId="4EB2494A" w14:textId="6C3532D5" w:rsidR="00CD64E9" w:rsidRPr="00D957B6" w:rsidRDefault="00A35FD3"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28B26B4F" w14:textId="359464DA" w:rsidR="00CD64E9" w:rsidRPr="00D957B6" w:rsidRDefault="0039386C" w:rsidP="00CD64E9">
            <w:pPr>
              <w:spacing w:line="276" w:lineRule="auto"/>
              <w:rPr>
                <w:color w:val="000000" w:themeColor="text1"/>
                <w:sz w:val="20"/>
                <w:szCs w:val="20"/>
              </w:rPr>
            </w:pPr>
            <w:r w:rsidRPr="00D957B6">
              <w:rPr>
                <w:color w:val="000000" w:themeColor="text1"/>
                <w:sz w:val="20"/>
                <w:szCs w:val="20"/>
              </w:rPr>
              <w:t>N.v.t.</w:t>
            </w:r>
          </w:p>
        </w:tc>
        <w:tc>
          <w:tcPr>
            <w:tcW w:w="1803" w:type="dxa"/>
          </w:tcPr>
          <w:p w14:paraId="5FCB7DDB" w14:textId="7B072AD4" w:rsidR="00CD64E9" w:rsidRPr="00D957B6" w:rsidRDefault="0062564B" w:rsidP="00CD64E9">
            <w:pPr>
              <w:spacing w:line="276" w:lineRule="auto"/>
              <w:rPr>
                <w:color w:val="000000" w:themeColor="text1"/>
                <w:sz w:val="20"/>
                <w:szCs w:val="20"/>
              </w:rPr>
            </w:pPr>
            <w:r>
              <w:rPr>
                <w:color w:val="000000" w:themeColor="text1"/>
                <w:sz w:val="20"/>
                <w:szCs w:val="20"/>
              </w:rPr>
              <w:t>N.v.t.</w:t>
            </w:r>
          </w:p>
        </w:tc>
      </w:tr>
      <w:tr w:rsidR="0020588E" w14:paraId="21C189C4" w14:textId="77777777" w:rsidTr="00604CEE">
        <w:tc>
          <w:tcPr>
            <w:tcW w:w="426" w:type="dxa"/>
          </w:tcPr>
          <w:p w14:paraId="738004AE" w14:textId="587DF071" w:rsidR="00CD64E9" w:rsidRPr="00604CEE" w:rsidRDefault="00CD64E9" w:rsidP="00CD64E9">
            <w:pPr>
              <w:spacing w:line="276" w:lineRule="auto"/>
              <w:rPr>
                <w:b/>
                <w:color w:val="000000" w:themeColor="text1"/>
                <w:sz w:val="20"/>
                <w:szCs w:val="20"/>
              </w:rPr>
            </w:pPr>
            <w:r w:rsidRPr="00604CEE">
              <w:rPr>
                <w:b/>
                <w:color w:val="000000" w:themeColor="text1"/>
                <w:sz w:val="20"/>
                <w:szCs w:val="20"/>
              </w:rPr>
              <w:t>F</w:t>
            </w:r>
          </w:p>
        </w:tc>
        <w:tc>
          <w:tcPr>
            <w:tcW w:w="1701" w:type="dxa"/>
          </w:tcPr>
          <w:p w14:paraId="136C21A0" w14:textId="77777777" w:rsidR="00A35FD3" w:rsidRPr="00604CEE" w:rsidRDefault="00A35FD3" w:rsidP="00CD64E9">
            <w:pPr>
              <w:spacing w:line="276" w:lineRule="auto"/>
              <w:rPr>
                <w:b/>
                <w:color w:val="000000" w:themeColor="text1"/>
                <w:sz w:val="20"/>
                <w:szCs w:val="20"/>
              </w:rPr>
            </w:pPr>
            <w:r w:rsidRPr="00604CEE">
              <w:rPr>
                <w:b/>
                <w:color w:val="000000" w:themeColor="text1"/>
                <w:sz w:val="20"/>
                <w:szCs w:val="20"/>
              </w:rPr>
              <w:t>E</w:t>
            </w:r>
            <w:r w:rsidR="00CD64E9" w:rsidRPr="00604CEE">
              <w:rPr>
                <w:b/>
                <w:color w:val="000000" w:themeColor="text1"/>
                <w:sz w:val="20"/>
                <w:szCs w:val="20"/>
              </w:rPr>
              <w:t>rvaring ambtenaar/</w:t>
            </w:r>
          </w:p>
          <w:p w14:paraId="76AD8407" w14:textId="3652B817" w:rsidR="00CD64E9" w:rsidRPr="00604CEE" w:rsidRDefault="00CD64E9" w:rsidP="00CD64E9">
            <w:pPr>
              <w:spacing w:line="276" w:lineRule="auto"/>
              <w:rPr>
                <w:b/>
                <w:color w:val="000000" w:themeColor="text1"/>
                <w:sz w:val="20"/>
                <w:szCs w:val="20"/>
              </w:rPr>
            </w:pPr>
            <w:r w:rsidRPr="00604CEE">
              <w:rPr>
                <w:b/>
                <w:color w:val="000000" w:themeColor="text1"/>
                <w:sz w:val="20"/>
                <w:szCs w:val="20"/>
              </w:rPr>
              <w:t>werknemer</w:t>
            </w:r>
          </w:p>
        </w:tc>
        <w:tc>
          <w:tcPr>
            <w:tcW w:w="1843" w:type="dxa"/>
          </w:tcPr>
          <w:p w14:paraId="79AEE970" w14:textId="6A4395F8" w:rsidR="00CD64E9" w:rsidRPr="00D957B6" w:rsidRDefault="00AE6634" w:rsidP="00CD64E9">
            <w:pPr>
              <w:spacing w:line="276" w:lineRule="auto"/>
              <w:rPr>
                <w:color w:val="000000" w:themeColor="text1"/>
                <w:sz w:val="20"/>
                <w:szCs w:val="20"/>
              </w:rPr>
            </w:pPr>
            <w:proofErr w:type="spellStart"/>
            <w:r>
              <w:rPr>
                <w:color w:val="000000" w:themeColor="text1"/>
                <w:sz w:val="20"/>
                <w:szCs w:val="20"/>
              </w:rPr>
              <w:t>Wn</w:t>
            </w:r>
            <w:proofErr w:type="spellEnd"/>
            <w:r>
              <w:rPr>
                <w:color w:val="000000" w:themeColor="text1"/>
                <w:sz w:val="20"/>
                <w:szCs w:val="20"/>
              </w:rPr>
              <w:t xml:space="preserve"> heeft opleiding hiervoor gehad</w:t>
            </w:r>
          </w:p>
        </w:tc>
        <w:tc>
          <w:tcPr>
            <w:tcW w:w="1843" w:type="dxa"/>
          </w:tcPr>
          <w:p w14:paraId="463E7947" w14:textId="2602DE27" w:rsidR="00CD64E9" w:rsidRPr="00D957B6" w:rsidRDefault="00065BEA" w:rsidP="00CD64E9">
            <w:pPr>
              <w:spacing w:line="276" w:lineRule="auto"/>
              <w:rPr>
                <w:color w:val="000000" w:themeColor="text1"/>
                <w:sz w:val="20"/>
                <w:szCs w:val="20"/>
              </w:rPr>
            </w:pPr>
            <w:r w:rsidRPr="00D957B6">
              <w:rPr>
                <w:color w:val="000000" w:themeColor="text1"/>
                <w:sz w:val="20"/>
                <w:szCs w:val="20"/>
              </w:rPr>
              <w:t>Ja</w:t>
            </w:r>
          </w:p>
        </w:tc>
        <w:tc>
          <w:tcPr>
            <w:tcW w:w="1842" w:type="dxa"/>
          </w:tcPr>
          <w:p w14:paraId="65BF81EA" w14:textId="757F740F" w:rsidR="00CD64E9" w:rsidRPr="00D957B6" w:rsidRDefault="0039386C" w:rsidP="00CD64E9">
            <w:pPr>
              <w:spacing w:line="276" w:lineRule="auto"/>
              <w:rPr>
                <w:color w:val="000000" w:themeColor="text1"/>
                <w:sz w:val="20"/>
                <w:szCs w:val="20"/>
              </w:rPr>
            </w:pPr>
            <w:r w:rsidRPr="00D957B6">
              <w:rPr>
                <w:color w:val="000000" w:themeColor="text1"/>
                <w:sz w:val="20"/>
                <w:szCs w:val="20"/>
              </w:rPr>
              <w:t>N.v.t.</w:t>
            </w:r>
          </w:p>
        </w:tc>
        <w:tc>
          <w:tcPr>
            <w:tcW w:w="1803" w:type="dxa"/>
          </w:tcPr>
          <w:p w14:paraId="7EE7E823" w14:textId="5D03100F" w:rsidR="00CD64E9" w:rsidRPr="00D957B6" w:rsidRDefault="0062564B" w:rsidP="00CD64E9">
            <w:pPr>
              <w:spacing w:line="276" w:lineRule="auto"/>
              <w:rPr>
                <w:color w:val="000000" w:themeColor="text1"/>
                <w:sz w:val="20"/>
                <w:szCs w:val="20"/>
              </w:rPr>
            </w:pPr>
            <w:r>
              <w:rPr>
                <w:color w:val="000000" w:themeColor="text1"/>
                <w:sz w:val="20"/>
                <w:szCs w:val="20"/>
              </w:rPr>
              <w:t>N.v.t.</w:t>
            </w:r>
          </w:p>
        </w:tc>
      </w:tr>
      <w:tr w:rsidR="0020588E" w14:paraId="1EE9EDF9" w14:textId="77777777" w:rsidTr="00604CEE">
        <w:tc>
          <w:tcPr>
            <w:tcW w:w="426" w:type="dxa"/>
          </w:tcPr>
          <w:p w14:paraId="72CE884E" w14:textId="727E0C98" w:rsidR="00CD64E9" w:rsidRPr="00604CEE" w:rsidRDefault="00CD64E9" w:rsidP="00CD64E9">
            <w:pPr>
              <w:spacing w:line="276" w:lineRule="auto"/>
              <w:rPr>
                <w:b/>
                <w:color w:val="000000" w:themeColor="text1"/>
                <w:sz w:val="20"/>
                <w:szCs w:val="20"/>
              </w:rPr>
            </w:pPr>
            <w:r w:rsidRPr="00604CEE">
              <w:rPr>
                <w:b/>
                <w:color w:val="000000" w:themeColor="text1"/>
                <w:sz w:val="20"/>
                <w:szCs w:val="20"/>
              </w:rPr>
              <w:t>G</w:t>
            </w:r>
          </w:p>
        </w:tc>
        <w:tc>
          <w:tcPr>
            <w:tcW w:w="1701" w:type="dxa"/>
          </w:tcPr>
          <w:p w14:paraId="18CEF235" w14:textId="4F1575FA" w:rsidR="00CD64E9" w:rsidRPr="00604CEE" w:rsidRDefault="00CD64E9" w:rsidP="00CD64E9">
            <w:pPr>
              <w:spacing w:line="276" w:lineRule="auto"/>
              <w:rPr>
                <w:b/>
                <w:color w:val="000000" w:themeColor="text1"/>
                <w:sz w:val="20"/>
                <w:szCs w:val="20"/>
              </w:rPr>
            </w:pPr>
            <w:r w:rsidRPr="00604CEE">
              <w:rPr>
                <w:b/>
                <w:color w:val="000000" w:themeColor="text1"/>
                <w:sz w:val="20"/>
                <w:szCs w:val="20"/>
              </w:rPr>
              <w:t xml:space="preserve">Fout ondergeschikte </w:t>
            </w:r>
          </w:p>
        </w:tc>
        <w:tc>
          <w:tcPr>
            <w:tcW w:w="1843" w:type="dxa"/>
          </w:tcPr>
          <w:p w14:paraId="562E921A" w14:textId="0969A50D" w:rsidR="00CD64E9" w:rsidRPr="00D957B6" w:rsidRDefault="002F2602" w:rsidP="00CD64E9">
            <w:pPr>
              <w:spacing w:line="276" w:lineRule="auto"/>
              <w:rPr>
                <w:color w:val="000000" w:themeColor="text1"/>
                <w:sz w:val="20"/>
                <w:szCs w:val="20"/>
              </w:rPr>
            </w:pPr>
            <w:r>
              <w:rPr>
                <w:color w:val="000000" w:themeColor="text1"/>
                <w:sz w:val="20"/>
                <w:szCs w:val="20"/>
              </w:rPr>
              <w:t>N.v.t.</w:t>
            </w:r>
          </w:p>
        </w:tc>
        <w:tc>
          <w:tcPr>
            <w:tcW w:w="1843" w:type="dxa"/>
          </w:tcPr>
          <w:p w14:paraId="53A7C7C9" w14:textId="4FEC0E16" w:rsidR="00CD64E9" w:rsidRPr="00D957B6" w:rsidRDefault="00A35FD3"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66A849C7" w14:textId="6B10905F" w:rsidR="00CD64E9" w:rsidRPr="00D957B6" w:rsidRDefault="0039386C" w:rsidP="00CD64E9">
            <w:pPr>
              <w:spacing w:line="276" w:lineRule="auto"/>
              <w:rPr>
                <w:color w:val="000000" w:themeColor="text1"/>
                <w:sz w:val="20"/>
                <w:szCs w:val="20"/>
              </w:rPr>
            </w:pPr>
            <w:r w:rsidRPr="00D957B6">
              <w:rPr>
                <w:color w:val="000000" w:themeColor="text1"/>
                <w:sz w:val="20"/>
                <w:szCs w:val="20"/>
              </w:rPr>
              <w:t>N.v.t.</w:t>
            </w:r>
          </w:p>
        </w:tc>
        <w:tc>
          <w:tcPr>
            <w:tcW w:w="1803" w:type="dxa"/>
          </w:tcPr>
          <w:p w14:paraId="61233660" w14:textId="598BF1D4" w:rsidR="00CD64E9" w:rsidRPr="00D957B6" w:rsidRDefault="0062564B" w:rsidP="00CD64E9">
            <w:pPr>
              <w:spacing w:line="276" w:lineRule="auto"/>
              <w:rPr>
                <w:color w:val="000000" w:themeColor="text1"/>
                <w:sz w:val="20"/>
                <w:szCs w:val="20"/>
              </w:rPr>
            </w:pPr>
            <w:r>
              <w:rPr>
                <w:color w:val="000000" w:themeColor="text1"/>
                <w:sz w:val="20"/>
                <w:szCs w:val="20"/>
              </w:rPr>
              <w:t>N.v.t.</w:t>
            </w:r>
          </w:p>
        </w:tc>
      </w:tr>
      <w:tr w:rsidR="0020588E" w14:paraId="34EABA3F" w14:textId="77777777" w:rsidTr="00604CEE">
        <w:tc>
          <w:tcPr>
            <w:tcW w:w="426" w:type="dxa"/>
          </w:tcPr>
          <w:p w14:paraId="32012C5E" w14:textId="68B6127C" w:rsidR="00CD64E9" w:rsidRPr="00604CEE" w:rsidRDefault="00CD64E9" w:rsidP="00CD64E9">
            <w:pPr>
              <w:spacing w:line="276" w:lineRule="auto"/>
              <w:rPr>
                <w:b/>
                <w:color w:val="000000" w:themeColor="text1"/>
                <w:sz w:val="20"/>
                <w:szCs w:val="20"/>
              </w:rPr>
            </w:pPr>
            <w:r w:rsidRPr="00604CEE">
              <w:rPr>
                <w:b/>
                <w:color w:val="000000" w:themeColor="text1"/>
                <w:sz w:val="20"/>
                <w:szCs w:val="20"/>
              </w:rPr>
              <w:t>H</w:t>
            </w:r>
          </w:p>
        </w:tc>
        <w:tc>
          <w:tcPr>
            <w:tcW w:w="1701" w:type="dxa"/>
          </w:tcPr>
          <w:p w14:paraId="3745FBE3" w14:textId="5BE9FB7A" w:rsidR="00CD64E9" w:rsidRPr="00604CEE" w:rsidRDefault="00CD64E9" w:rsidP="00CD64E9">
            <w:pPr>
              <w:spacing w:line="276" w:lineRule="auto"/>
              <w:rPr>
                <w:b/>
                <w:color w:val="000000" w:themeColor="text1"/>
                <w:sz w:val="20"/>
                <w:szCs w:val="20"/>
              </w:rPr>
            </w:pPr>
            <w:r w:rsidRPr="00604CEE">
              <w:rPr>
                <w:b/>
                <w:color w:val="000000" w:themeColor="text1"/>
                <w:sz w:val="20"/>
                <w:szCs w:val="20"/>
              </w:rPr>
              <w:t xml:space="preserve">Redelijkerwijs onvoldoende maatregelen </w:t>
            </w:r>
          </w:p>
        </w:tc>
        <w:tc>
          <w:tcPr>
            <w:tcW w:w="1843" w:type="dxa"/>
          </w:tcPr>
          <w:p w14:paraId="12DD1087" w14:textId="34ED9075" w:rsidR="00CD64E9" w:rsidRPr="00D957B6" w:rsidRDefault="002F2602" w:rsidP="00CD64E9">
            <w:pPr>
              <w:spacing w:line="276" w:lineRule="auto"/>
              <w:rPr>
                <w:color w:val="000000" w:themeColor="text1"/>
                <w:sz w:val="20"/>
                <w:szCs w:val="20"/>
              </w:rPr>
            </w:pPr>
            <w:r>
              <w:rPr>
                <w:color w:val="000000" w:themeColor="text1"/>
                <w:sz w:val="20"/>
                <w:szCs w:val="20"/>
              </w:rPr>
              <w:t>N.v.t.</w:t>
            </w:r>
          </w:p>
        </w:tc>
        <w:tc>
          <w:tcPr>
            <w:tcW w:w="1843" w:type="dxa"/>
          </w:tcPr>
          <w:p w14:paraId="45CFD572" w14:textId="2DE553CF" w:rsidR="00CD64E9" w:rsidRPr="00D957B6" w:rsidRDefault="00A35FD3"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513C5E6A" w14:textId="697FE8BD" w:rsidR="00CD64E9" w:rsidRPr="00D957B6" w:rsidRDefault="0039386C" w:rsidP="00CD64E9">
            <w:pPr>
              <w:spacing w:line="276" w:lineRule="auto"/>
              <w:rPr>
                <w:color w:val="000000" w:themeColor="text1"/>
                <w:sz w:val="20"/>
                <w:szCs w:val="20"/>
              </w:rPr>
            </w:pPr>
            <w:r w:rsidRPr="00D957B6">
              <w:rPr>
                <w:color w:val="000000" w:themeColor="text1"/>
                <w:sz w:val="20"/>
                <w:szCs w:val="20"/>
              </w:rPr>
              <w:t>N.v.t.</w:t>
            </w:r>
          </w:p>
        </w:tc>
        <w:tc>
          <w:tcPr>
            <w:tcW w:w="1803" w:type="dxa"/>
          </w:tcPr>
          <w:p w14:paraId="13FEE6D8" w14:textId="64A9AEB0" w:rsidR="00CD64E9" w:rsidRPr="00D957B6" w:rsidRDefault="009253C1" w:rsidP="00CD64E9">
            <w:pPr>
              <w:spacing w:line="276" w:lineRule="auto"/>
              <w:rPr>
                <w:color w:val="000000" w:themeColor="text1"/>
                <w:sz w:val="20"/>
                <w:szCs w:val="20"/>
              </w:rPr>
            </w:pPr>
            <w:r>
              <w:rPr>
                <w:color w:val="000000" w:themeColor="text1"/>
                <w:sz w:val="20"/>
                <w:szCs w:val="20"/>
              </w:rPr>
              <w:t>Nee, zie I</w:t>
            </w:r>
          </w:p>
        </w:tc>
      </w:tr>
      <w:tr w:rsidR="0020588E" w14:paraId="23BE0857" w14:textId="77777777" w:rsidTr="00604CEE">
        <w:tc>
          <w:tcPr>
            <w:tcW w:w="426" w:type="dxa"/>
          </w:tcPr>
          <w:p w14:paraId="684495ED" w14:textId="2BF01536" w:rsidR="00CD64E9" w:rsidRPr="00604CEE" w:rsidRDefault="00CD64E9" w:rsidP="00CD64E9">
            <w:pPr>
              <w:spacing w:line="276" w:lineRule="auto"/>
              <w:rPr>
                <w:b/>
                <w:color w:val="000000" w:themeColor="text1"/>
                <w:sz w:val="20"/>
                <w:szCs w:val="20"/>
              </w:rPr>
            </w:pPr>
            <w:r w:rsidRPr="00604CEE">
              <w:rPr>
                <w:b/>
                <w:color w:val="000000" w:themeColor="text1"/>
                <w:sz w:val="20"/>
                <w:szCs w:val="20"/>
              </w:rPr>
              <w:t>I</w:t>
            </w:r>
          </w:p>
        </w:tc>
        <w:tc>
          <w:tcPr>
            <w:tcW w:w="1701" w:type="dxa"/>
          </w:tcPr>
          <w:p w14:paraId="2ADEBD2B" w14:textId="42D7FF0A" w:rsidR="00CD64E9" w:rsidRPr="00604CEE" w:rsidRDefault="00CD64E9" w:rsidP="00CD64E9">
            <w:pPr>
              <w:spacing w:line="276" w:lineRule="auto"/>
              <w:rPr>
                <w:b/>
                <w:color w:val="000000" w:themeColor="text1"/>
                <w:sz w:val="20"/>
                <w:szCs w:val="20"/>
              </w:rPr>
            </w:pPr>
            <w:r w:rsidRPr="00604CEE">
              <w:rPr>
                <w:b/>
                <w:color w:val="000000" w:themeColor="text1"/>
                <w:sz w:val="20"/>
                <w:szCs w:val="20"/>
              </w:rPr>
              <w:t>Procedures zijn zorgvuldig doorgesproken</w:t>
            </w:r>
          </w:p>
        </w:tc>
        <w:tc>
          <w:tcPr>
            <w:tcW w:w="1843" w:type="dxa"/>
          </w:tcPr>
          <w:p w14:paraId="3E0BF223" w14:textId="5BF8939B" w:rsidR="00CD64E9" w:rsidRPr="00D957B6" w:rsidRDefault="00AE6634" w:rsidP="00CD64E9">
            <w:pPr>
              <w:spacing w:line="276" w:lineRule="auto"/>
              <w:rPr>
                <w:color w:val="000000" w:themeColor="text1"/>
                <w:sz w:val="20"/>
                <w:szCs w:val="20"/>
              </w:rPr>
            </w:pPr>
            <w:r>
              <w:rPr>
                <w:color w:val="000000" w:themeColor="text1"/>
                <w:sz w:val="20"/>
                <w:szCs w:val="20"/>
              </w:rPr>
              <w:t>Extra instructies niet nodig vanwege ervaring, zie F</w:t>
            </w:r>
          </w:p>
        </w:tc>
        <w:tc>
          <w:tcPr>
            <w:tcW w:w="1843" w:type="dxa"/>
          </w:tcPr>
          <w:p w14:paraId="6B55088C" w14:textId="7CF7A976" w:rsidR="00CD64E9" w:rsidRPr="00D957B6" w:rsidRDefault="00421DBE" w:rsidP="00CD64E9">
            <w:pPr>
              <w:spacing w:line="276" w:lineRule="auto"/>
              <w:rPr>
                <w:color w:val="000000" w:themeColor="text1"/>
                <w:sz w:val="20"/>
                <w:szCs w:val="20"/>
              </w:rPr>
            </w:pPr>
            <w:r>
              <w:rPr>
                <w:color w:val="000000" w:themeColor="text1"/>
                <w:sz w:val="20"/>
                <w:szCs w:val="20"/>
              </w:rPr>
              <w:t xml:space="preserve">Nee, fout van </w:t>
            </w:r>
            <w:proofErr w:type="spellStart"/>
            <w:r>
              <w:rPr>
                <w:color w:val="000000" w:themeColor="text1"/>
                <w:sz w:val="20"/>
                <w:szCs w:val="20"/>
              </w:rPr>
              <w:t>wn</w:t>
            </w:r>
            <w:proofErr w:type="spellEnd"/>
          </w:p>
        </w:tc>
        <w:tc>
          <w:tcPr>
            <w:tcW w:w="1842" w:type="dxa"/>
          </w:tcPr>
          <w:p w14:paraId="3835C8EA" w14:textId="0D9B56DB" w:rsidR="00CD64E9" w:rsidRPr="00D957B6" w:rsidRDefault="0039386C" w:rsidP="00CD64E9">
            <w:pPr>
              <w:spacing w:line="276" w:lineRule="auto"/>
              <w:rPr>
                <w:color w:val="000000" w:themeColor="text1"/>
                <w:sz w:val="20"/>
                <w:szCs w:val="20"/>
              </w:rPr>
            </w:pPr>
            <w:r w:rsidRPr="00D957B6">
              <w:rPr>
                <w:color w:val="000000" w:themeColor="text1"/>
                <w:sz w:val="20"/>
                <w:szCs w:val="20"/>
              </w:rPr>
              <w:t>Geen nadrukkelijk verbod uitgevaardigd</w:t>
            </w:r>
          </w:p>
        </w:tc>
        <w:tc>
          <w:tcPr>
            <w:tcW w:w="1803" w:type="dxa"/>
          </w:tcPr>
          <w:p w14:paraId="02697BC6" w14:textId="6EDDB46C" w:rsidR="00CD64E9" w:rsidRPr="00D957B6" w:rsidRDefault="009253C1" w:rsidP="00CD64E9">
            <w:pPr>
              <w:spacing w:line="276" w:lineRule="auto"/>
              <w:rPr>
                <w:color w:val="000000" w:themeColor="text1"/>
                <w:sz w:val="20"/>
                <w:szCs w:val="20"/>
              </w:rPr>
            </w:pPr>
            <w:r>
              <w:rPr>
                <w:color w:val="000000" w:themeColor="text1"/>
                <w:sz w:val="20"/>
                <w:szCs w:val="20"/>
              </w:rPr>
              <w:t>Ja, adequate instructies gegeven</w:t>
            </w:r>
          </w:p>
        </w:tc>
      </w:tr>
      <w:tr w:rsidR="0020588E" w14:paraId="7D81FC09" w14:textId="77777777" w:rsidTr="00604CEE">
        <w:tc>
          <w:tcPr>
            <w:tcW w:w="426" w:type="dxa"/>
          </w:tcPr>
          <w:p w14:paraId="55228695" w14:textId="346A7D41" w:rsidR="00CD64E9" w:rsidRPr="00604CEE" w:rsidRDefault="00CD64E9" w:rsidP="00CD64E9">
            <w:pPr>
              <w:spacing w:line="276" w:lineRule="auto"/>
              <w:rPr>
                <w:b/>
                <w:color w:val="000000" w:themeColor="text1"/>
                <w:sz w:val="20"/>
                <w:szCs w:val="20"/>
              </w:rPr>
            </w:pPr>
            <w:r w:rsidRPr="00604CEE">
              <w:rPr>
                <w:b/>
                <w:color w:val="000000" w:themeColor="text1"/>
                <w:sz w:val="20"/>
                <w:szCs w:val="20"/>
              </w:rPr>
              <w:t>J</w:t>
            </w:r>
          </w:p>
        </w:tc>
        <w:tc>
          <w:tcPr>
            <w:tcW w:w="1701" w:type="dxa"/>
          </w:tcPr>
          <w:p w14:paraId="72706A2B" w14:textId="7360053C" w:rsidR="00CD64E9" w:rsidRPr="00604CEE" w:rsidRDefault="00CD64E9" w:rsidP="00CD64E9">
            <w:pPr>
              <w:spacing w:line="276" w:lineRule="auto"/>
              <w:rPr>
                <w:b/>
                <w:color w:val="000000" w:themeColor="text1"/>
                <w:sz w:val="20"/>
                <w:szCs w:val="20"/>
              </w:rPr>
            </w:pPr>
            <w:r w:rsidRPr="00604CEE">
              <w:rPr>
                <w:b/>
                <w:color w:val="000000" w:themeColor="text1"/>
                <w:sz w:val="20"/>
                <w:szCs w:val="20"/>
              </w:rPr>
              <w:t>Behoorlijke verzekering</w:t>
            </w:r>
          </w:p>
        </w:tc>
        <w:tc>
          <w:tcPr>
            <w:tcW w:w="1843" w:type="dxa"/>
          </w:tcPr>
          <w:p w14:paraId="5DA5F971" w14:textId="4E64238D" w:rsidR="00CD64E9" w:rsidRPr="00D957B6" w:rsidRDefault="002F2602" w:rsidP="00CD64E9">
            <w:pPr>
              <w:spacing w:line="276" w:lineRule="auto"/>
              <w:rPr>
                <w:color w:val="000000" w:themeColor="text1"/>
                <w:sz w:val="20"/>
                <w:szCs w:val="20"/>
              </w:rPr>
            </w:pPr>
            <w:r>
              <w:rPr>
                <w:color w:val="000000" w:themeColor="text1"/>
                <w:sz w:val="20"/>
                <w:szCs w:val="20"/>
              </w:rPr>
              <w:t>N.v.t.</w:t>
            </w:r>
          </w:p>
        </w:tc>
        <w:tc>
          <w:tcPr>
            <w:tcW w:w="1843" w:type="dxa"/>
          </w:tcPr>
          <w:p w14:paraId="435F4DC6" w14:textId="34C21340" w:rsidR="00CD64E9" w:rsidRPr="00D957B6" w:rsidRDefault="00065BEA"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3A378A15" w14:textId="23ED8123" w:rsidR="0039386C" w:rsidRPr="00D957B6" w:rsidRDefault="0039386C" w:rsidP="00CD64E9">
            <w:pPr>
              <w:spacing w:line="276" w:lineRule="auto"/>
              <w:rPr>
                <w:color w:val="000000" w:themeColor="text1"/>
                <w:sz w:val="20"/>
                <w:szCs w:val="20"/>
              </w:rPr>
            </w:pPr>
            <w:r w:rsidRPr="00D957B6">
              <w:rPr>
                <w:color w:val="000000" w:themeColor="text1"/>
                <w:sz w:val="20"/>
                <w:szCs w:val="20"/>
              </w:rPr>
              <w:t>N.v.t.</w:t>
            </w:r>
          </w:p>
        </w:tc>
        <w:tc>
          <w:tcPr>
            <w:tcW w:w="1803" w:type="dxa"/>
          </w:tcPr>
          <w:p w14:paraId="7FB929B5" w14:textId="68C93ECF" w:rsidR="00CD64E9" w:rsidRPr="00D957B6" w:rsidRDefault="0062564B" w:rsidP="00CD64E9">
            <w:pPr>
              <w:spacing w:line="276" w:lineRule="auto"/>
              <w:rPr>
                <w:color w:val="000000" w:themeColor="text1"/>
                <w:sz w:val="20"/>
                <w:szCs w:val="20"/>
              </w:rPr>
            </w:pPr>
            <w:r>
              <w:rPr>
                <w:color w:val="000000" w:themeColor="text1"/>
                <w:sz w:val="20"/>
                <w:szCs w:val="20"/>
              </w:rPr>
              <w:t>N.v.t.</w:t>
            </w:r>
          </w:p>
        </w:tc>
      </w:tr>
      <w:tr w:rsidR="0020588E" w14:paraId="4AE88F47" w14:textId="77777777" w:rsidTr="00604CEE">
        <w:tc>
          <w:tcPr>
            <w:tcW w:w="426" w:type="dxa"/>
          </w:tcPr>
          <w:p w14:paraId="7F574343" w14:textId="38CDC1BE" w:rsidR="00CD64E9" w:rsidRPr="00604CEE" w:rsidRDefault="00CD64E9" w:rsidP="00CD64E9">
            <w:pPr>
              <w:spacing w:line="276" w:lineRule="auto"/>
              <w:rPr>
                <w:b/>
                <w:color w:val="000000" w:themeColor="text1"/>
                <w:sz w:val="20"/>
                <w:szCs w:val="20"/>
              </w:rPr>
            </w:pPr>
            <w:r w:rsidRPr="00604CEE">
              <w:rPr>
                <w:b/>
                <w:color w:val="000000" w:themeColor="text1"/>
                <w:sz w:val="20"/>
                <w:szCs w:val="20"/>
              </w:rPr>
              <w:t>K</w:t>
            </w:r>
          </w:p>
        </w:tc>
        <w:tc>
          <w:tcPr>
            <w:tcW w:w="1701" w:type="dxa"/>
          </w:tcPr>
          <w:p w14:paraId="1E6D1057" w14:textId="77777777" w:rsidR="00A35FD3" w:rsidRPr="00604CEE" w:rsidRDefault="00CD64E9" w:rsidP="00CD64E9">
            <w:pPr>
              <w:spacing w:line="276" w:lineRule="auto"/>
              <w:rPr>
                <w:b/>
                <w:color w:val="000000" w:themeColor="text1"/>
                <w:sz w:val="20"/>
                <w:szCs w:val="20"/>
              </w:rPr>
            </w:pPr>
            <w:r w:rsidRPr="00604CEE">
              <w:rPr>
                <w:b/>
                <w:color w:val="000000" w:themeColor="text1"/>
                <w:sz w:val="20"/>
                <w:szCs w:val="20"/>
              </w:rPr>
              <w:t>Redelijkheid en billijkheid geschonden door (</w:t>
            </w:r>
            <w:proofErr w:type="spellStart"/>
            <w:r w:rsidRPr="00604CEE">
              <w:rPr>
                <w:b/>
                <w:color w:val="000000" w:themeColor="text1"/>
                <w:sz w:val="20"/>
                <w:szCs w:val="20"/>
              </w:rPr>
              <w:t>overheids</w:t>
            </w:r>
            <w:proofErr w:type="spellEnd"/>
            <w:r w:rsidRPr="00604CEE">
              <w:rPr>
                <w:b/>
                <w:color w:val="000000" w:themeColor="text1"/>
                <w:sz w:val="20"/>
                <w:szCs w:val="20"/>
              </w:rPr>
              <w:t>)</w:t>
            </w:r>
          </w:p>
          <w:p w14:paraId="341D695D" w14:textId="5918A61B" w:rsidR="00CD64E9" w:rsidRPr="00604CEE" w:rsidRDefault="00CD64E9" w:rsidP="00CD64E9">
            <w:pPr>
              <w:spacing w:line="276" w:lineRule="auto"/>
              <w:rPr>
                <w:b/>
                <w:color w:val="000000" w:themeColor="text1"/>
                <w:sz w:val="20"/>
                <w:szCs w:val="20"/>
              </w:rPr>
            </w:pPr>
            <w:r w:rsidRPr="00604CEE">
              <w:rPr>
                <w:b/>
                <w:color w:val="000000" w:themeColor="text1"/>
                <w:sz w:val="20"/>
                <w:szCs w:val="20"/>
              </w:rPr>
              <w:t>werkgever</w:t>
            </w:r>
          </w:p>
        </w:tc>
        <w:tc>
          <w:tcPr>
            <w:tcW w:w="1843" w:type="dxa"/>
          </w:tcPr>
          <w:p w14:paraId="675FE8ED" w14:textId="72B4AFA9" w:rsidR="00CD64E9" w:rsidRPr="00D957B6" w:rsidRDefault="002F2602" w:rsidP="00CD64E9">
            <w:pPr>
              <w:spacing w:line="276" w:lineRule="auto"/>
              <w:rPr>
                <w:color w:val="000000" w:themeColor="text1"/>
                <w:sz w:val="20"/>
                <w:szCs w:val="20"/>
              </w:rPr>
            </w:pPr>
            <w:r>
              <w:rPr>
                <w:color w:val="000000" w:themeColor="text1"/>
                <w:sz w:val="20"/>
                <w:szCs w:val="20"/>
              </w:rPr>
              <w:t>N.v.t</w:t>
            </w:r>
          </w:p>
        </w:tc>
        <w:tc>
          <w:tcPr>
            <w:tcW w:w="1843" w:type="dxa"/>
          </w:tcPr>
          <w:p w14:paraId="6577CBA0" w14:textId="420F1535" w:rsidR="00CD64E9" w:rsidRPr="00D957B6" w:rsidRDefault="00065BEA"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3FCB98CF" w14:textId="68765B73" w:rsidR="00CD64E9" w:rsidRPr="00D957B6" w:rsidRDefault="0039386C" w:rsidP="00CD64E9">
            <w:pPr>
              <w:spacing w:line="276" w:lineRule="auto"/>
              <w:rPr>
                <w:color w:val="000000" w:themeColor="text1"/>
                <w:sz w:val="20"/>
                <w:szCs w:val="20"/>
              </w:rPr>
            </w:pPr>
            <w:r w:rsidRPr="00D957B6">
              <w:rPr>
                <w:color w:val="000000" w:themeColor="text1"/>
                <w:sz w:val="20"/>
                <w:szCs w:val="20"/>
              </w:rPr>
              <w:t xml:space="preserve">N.v.t. </w:t>
            </w:r>
          </w:p>
        </w:tc>
        <w:tc>
          <w:tcPr>
            <w:tcW w:w="1803" w:type="dxa"/>
          </w:tcPr>
          <w:p w14:paraId="00B21552" w14:textId="0B7B8184" w:rsidR="00CD64E9" w:rsidRPr="00D957B6" w:rsidRDefault="0062564B" w:rsidP="00CD64E9">
            <w:pPr>
              <w:spacing w:line="276" w:lineRule="auto"/>
              <w:rPr>
                <w:color w:val="000000" w:themeColor="text1"/>
                <w:sz w:val="20"/>
                <w:szCs w:val="20"/>
              </w:rPr>
            </w:pPr>
            <w:r>
              <w:rPr>
                <w:color w:val="000000" w:themeColor="text1"/>
                <w:sz w:val="20"/>
                <w:szCs w:val="20"/>
              </w:rPr>
              <w:t>N.v.t.</w:t>
            </w:r>
          </w:p>
        </w:tc>
      </w:tr>
      <w:tr w:rsidR="0020588E" w14:paraId="11802C77" w14:textId="77777777" w:rsidTr="00604CEE">
        <w:tc>
          <w:tcPr>
            <w:tcW w:w="426" w:type="dxa"/>
          </w:tcPr>
          <w:p w14:paraId="41927348" w14:textId="5215DCAE" w:rsidR="00CD64E9" w:rsidRPr="00604CEE" w:rsidRDefault="00CD64E9" w:rsidP="00CD64E9">
            <w:pPr>
              <w:spacing w:line="276" w:lineRule="auto"/>
              <w:rPr>
                <w:b/>
                <w:color w:val="000000" w:themeColor="text1"/>
                <w:sz w:val="20"/>
                <w:szCs w:val="20"/>
              </w:rPr>
            </w:pPr>
            <w:r w:rsidRPr="00604CEE">
              <w:rPr>
                <w:b/>
                <w:color w:val="000000" w:themeColor="text1"/>
                <w:sz w:val="20"/>
                <w:szCs w:val="20"/>
              </w:rPr>
              <w:t>L</w:t>
            </w:r>
          </w:p>
        </w:tc>
        <w:tc>
          <w:tcPr>
            <w:tcW w:w="1701" w:type="dxa"/>
          </w:tcPr>
          <w:p w14:paraId="47E0C5F8" w14:textId="77777777" w:rsidR="00CD64E9" w:rsidRPr="00604CEE" w:rsidRDefault="00CD64E9" w:rsidP="00CD64E9">
            <w:pPr>
              <w:spacing w:line="276" w:lineRule="auto"/>
              <w:rPr>
                <w:b/>
                <w:color w:val="000000" w:themeColor="text1"/>
                <w:sz w:val="20"/>
                <w:szCs w:val="20"/>
              </w:rPr>
            </w:pPr>
            <w:r w:rsidRPr="00604CEE">
              <w:rPr>
                <w:b/>
                <w:color w:val="000000" w:themeColor="text1"/>
                <w:sz w:val="20"/>
                <w:szCs w:val="20"/>
              </w:rPr>
              <w:t>Apparatuur/</w:t>
            </w:r>
          </w:p>
          <w:p w14:paraId="34605574" w14:textId="15178BF2" w:rsidR="00CD64E9" w:rsidRPr="00604CEE" w:rsidRDefault="00CD64E9" w:rsidP="00CD64E9">
            <w:pPr>
              <w:spacing w:line="276" w:lineRule="auto"/>
              <w:rPr>
                <w:b/>
                <w:color w:val="000000" w:themeColor="text1"/>
                <w:sz w:val="20"/>
                <w:szCs w:val="20"/>
              </w:rPr>
            </w:pPr>
            <w:r w:rsidRPr="00604CEE">
              <w:rPr>
                <w:b/>
                <w:color w:val="000000" w:themeColor="text1"/>
                <w:sz w:val="20"/>
                <w:szCs w:val="20"/>
              </w:rPr>
              <w:t>werkmateriaal niet in orde</w:t>
            </w:r>
          </w:p>
        </w:tc>
        <w:tc>
          <w:tcPr>
            <w:tcW w:w="1843" w:type="dxa"/>
          </w:tcPr>
          <w:p w14:paraId="6EBB090C" w14:textId="0DDAE919" w:rsidR="00CD64E9" w:rsidRPr="00D957B6" w:rsidRDefault="00AE6634" w:rsidP="00CD64E9">
            <w:pPr>
              <w:spacing w:line="276" w:lineRule="auto"/>
              <w:rPr>
                <w:color w:val="000000" w:themeColor="text1"/>
                <w:sz w:val="20"/>
                <w:szCs w:val="20"/>
              </w:rPr>
            </w:pPr>
            <w:r>
              <w:rPr>
                <w:color w:val="000000" w:themeColor="text1"/>
                <w:sz w:val="20"/>
                <w:szCs w:val="20"/>
              </w:rPr>
              <w:t xml:space="preserve">Nee, is deugdelijk weerlegd door </w:t>
            </w:r>
            <w:proofErr w:type="spellStart"/>
            <w:r>
              <w:rPr>
                <w:color w:val="000000" w:themeColor="text1"/>
                <w:sz w:val="20"/>
                <w:szCs w:val="20"/>
              </w:rPr>
              <w:t>wg</w:t>
            </w:r>
            <w:proofErr w:type="spellEnd"/>
          </w:p>
        </w:tc>
        <w:tc>
          <w:tcPr>
            <w:tcW w:w="1843" w:type="dxa"/>
          </w:tcPr>
          <w:p w14:paraId="1856FD42" w14:textId="36082032" w:rsidR="00CD64E9" w:rsidRPr="00D957B6" w:rsidRDefault="00065BEA" w:rsidP="00CD64E9">
            <w:pPr>
              <w:spacing w:line="276" w:lineRule="auto"/>
              <w:rPr>
                <w:color w:val="000000" w:themeColor="text1"/>
                <w:sz w:val="20"/>
                <w:szCs w:val="20"/>
              </w:rPr>
            </w:pPr>
            <w:r w:rsidRPr="00D957B6">
              <w:rPr>
                <w:color w:val="000000" w:themeColor="text1"/>
                <w:sz w:val="20"/>
                <w:szCs w:val="20"/>
              </w:rPr>
              <w:t>N.v.t.</w:t>
            </w:r>
          </w:p>
        </w:tc>
        <w:tc>
          <w:tcPr>
            <w:tcW w:w="1842" w:type="dxa"/>
          </w:tcPr>
          <w:p w14:paraId="5C3E9608" w14:textId="3B33E128" w:rsidR="00CD64E9" w:rsidRPr="00D957B6" w:rsidRDefault="00AE6634" w:rsidP="00CD64E9">
            <w:pPr>
              <w:spacing w:line="276" w:lineRule="auto"/>
              <w:rPr>
                <w:color w:val="000000" w:themeColor="text1"/>
                <w:sz w:val="20"/>
                <w:szCs w:val="20"/>
              </w:rPr>
            </w:pPr>
            <w:proofErr w:type="spellStart"/>
            <w:r>
              <w:rPr>
                <w:color w:val="000000" w:themeColor="text1"/>
                <w:sz w:val="20"/>
                <w:szCs w:val="20"/>
              </w:rPr>
              <w:t>Wn</w:t>
            </w:r>
            <w:proofErr w:type="spellEnd"/>
            <w:r>
              <w:rPr>
                <w:color w:val="000000" w:themeColor="text1"/>
                <w:sz w:val="20"/>
                <w:szCs w:val="20"/>
              </w:rPr>
              <w:t xml:space="preserve"> kon vanwege defecte apparatuur</w:t>
            </w:r>
            <w:r w:rsidR="0039386C" w:rsidRPr="00D957B6">
              <w:rPr>
                <w:color w:val="000000" w:themeColor="text1"/>
                <w:sz w:val="20"/>
                <w:szCs w:val="20"/>
              </w:rPr>
              <w:t xml:space="preserve"> geen hulp vragen</w:t>
            </w:r>
          </w:p>
        </w:tc>
        <w:tc>
          <w:tcPr>
            <w:tcW w:w="1803" w:type="dxa"/>
          </w:tcPr>
          <w:p w14:paraId="680E8E91" w14:textId="222D2A08" w:rsidR="00CD64E9" w:rsidRPr="00D957B6" w:rsidRDefault="009253C1" w:rsidP="00CD64E9">
            <w:pPr>
              <w:spacing w:line="276" w:lineRule="auto"/>
              <w:rPr>
                <w:color w:val="000000" w:themeColor="text1"/>
                <w:sz w:val="20"/>
                <w:szCs w:val="20"/>
              </w:rPr>
            </w:pPr>
            <w:r>
              <w:rPr>
                <w:color w:val="000000" w:themeColor="text1"/>
                <w:sz w:val="20"/>
                <w:szCs w:val="20"/>
              </w:rPr>
              <w:t xml:space="preserve">Nee, is deugdelijk weerlegd </w:t>
            </w:r>
            <w:r w:rsidR="00AE6634">
              <w:rPr>
                <w:color w:val="000000" w:themeColor="text1"/>
                <w:sz w:val="20"/>
                <w:szCs w:val="20"/>
              </w:rPr>
              <w:t xml:space="preserve">door </w:t>
            </w:r>
            <w:proofErr w:type="spellStart"/>
            <w:r w:rsidR="00AE6634">
              <w:rPr>
                <w:color w:val="000000" w:themeColor="text1"/>
                <w:sz w:val="20"/>
                <w:szCs w:val="20"/>
              </w:rPr>
              <w:t>wg</w:t>
            </w:r>
            <w:proofErr w:type="spellEnd"/>
          </w:p>
        </w:tc>
      </w:tr>
      <w:tr w:rsidR="00CD64E9" w14:paraId="41DB7296" w14:textId="77777777" w:rsidTr="00604CEE">
        <w:tc>
          <w:tcPr>
            <w:tcW w:w="426" w:type="dxa"/>
          </w:tcPr>
          <w:p w14:paraId="3B6B3D4C" w14:textId="77777777" w:rsidR="00CD64E9" w:rsidRPr="00604CEE" w:rsidRDefault="00CD64E9" w:rsidP="00CD64E9">
            <w:pPr>
              <w:spacing w:line="276" w:lineRule="auto"/>
              <w:rPr>
                <w:b/>
                <w:color w:val="000000" w:themeColor="text1"/>
                <w:sz w:val="20"/>
                <w:szCs w:val="20"/>
              </w:rPr>
            </w:pPr>
          </w:p>
        </w:tc>
        <w:tc>
          <w:tcPr>
            <w:tcW w:w="1701" w:type="dxa"/>
          </w:tcPr>
          <w:p w14:paraId="1C1B6FF8" w14:textId="4E8F135B" w:rsidR="00CD64E9" w:rsidRPr="00604CEE" w:rsidRDefault="00CD64E9" w:rsidP="00CD64E9">
            <w:pPr>
              <w:spacing w:line="276" w:lineRule="auto"/>
              <w:rPr>
                <w:b/>
                <w:color w:val="000000" w:themeColor="text1"/>
                <w:sz w:val="20"/>
                <w:szCs w:val="20"/>
              </w:rPr>
            </w:pPr>
            <w:r w:rsidRPr="00604CEE">
              <w:rPr>
                <w:b/>
                <w:color w:val="000000" w:themeColor="text1"/>
                <w:sz w:val="20"/>
                <w:szCs w:val="20"/>
              </w:rPr>
              <w:t>Werkgever aansprakelijk?</w:t>
            </w:r>
          </w:p>
        </w:tc>
        <w:tc>
          <w:tcPr>
            <w:tcW w:w="1843" w:type="dxa"/>
          </w:tcPr>
          <w:p w14:paraId="63A32B06" w14:textId="0F5C5A2E" w:rsidR="00CD64E9" w:rsidRPr="00D957B6" w:rsidRDefault="00AE6634" w:rsidP="009253C1">
            <w:pPr>
              <w:spacing w:line="276" w:lineRule="auto"/>
              <w:rPr>
                <w:color w:val="000000" w:themeColor="text1"/>
                <w:sz w:val="20"/>
                <w:szCs w:val="20"/>
              </w:rPr>
            </w:pPr>
            <w:r>
              <w:rPr>
                <w:color w:val="000000" w:themeColor="text1"/>
                <w:sz w:val="20"/>
                <w:szCs w:val="20"/>
              </w:rPr>
              <w:t>N</w:t>
            </w:r>
            <w:r w:rsidR="00CD6DFD">
              <w:rPr>
                <w:color w:val="000000" w:themeColor="text1"/>
                <w:sz w:val="20"/>
                <w:szCs w:val="20"/>
              </w:rPr>
              <w:t>e</w:t>
            </w:r>
            <w:r>
              <w:rPr>
                <w:color w:val="000000" w:themeColor="text1"/>
                <w:sz w:val="20"/>
                <w:szCs w:val="20"/>
              </w:rPr>
              <w:t>e, voldaan aan zorgplicht</w:t>
            </w:r>
            <w:r w:rsidR="00CD06F1">
              <w:rPr>
                <w:color w:val="000000" w:themeColor="text1"/>
                <w:sz w:val="20"/>
                <w:szCs w:val="20"/>
              </w:rPr>
              <w:t xml:space="preserve"> voor zover nodig gezien de ervaring van </w:t>
            </w:r>
            <w:proofErr w:type="spellStart"/>
            <w:r w:rsidR="00CD06F1">
              <w:rPr>
                <w:color w:val="000000" w:themeColor="text1"/>
                <w:sz w:val="20"/>
                <w:szCs w:val="20"/>
              </w:rPr>
              <w:t>wn</w:t>
            </w:r>
            <w:proofErr w:type="spellEnd"/>
          </w:p>
        </w:tc>
        <w:tc>
          <w:tcPr>
            <w:tcW w:w="1843" w:type="dxa"/>
          </w:tcPr>
          <w:p w14:paraId="05B66C49" w14:textId="3913AAAD" w:rsidR="00CD64E9" w:rsidRPr="00D957B6" w:rsidRDefault="00065BEA" w:rsidP="00CD64E9">
            <w:pPr>
              <w:spacing w:line="276" w:lineRule="auto"/>
              <w:rPr>
                <w:color w:val="000000" w:themeColor="text1"/>
                <w:sz w:val="20"/>
                <w:szCs w:val="20"/>
              </w:rPr>
            </w:pPr>
            <w:r w:rsidRPr="00D957B6">
              <w:rPr>
                <w:color w:val="000000" w:themeColor="text1"/>
                <w:sz w:val="20"/>
                <w:szCs w:val="20"/>
              </w:rPr>
              <w:t>Nee</w:t>
            </w:r>
            <w:r w:rsidR="004D0A9F">
              <w:rPr>
                <w:color w:val="000000" w:themeColor="text1"/>
                <w:sz w:val="20"/>
                <w:szCs w:val="20"/>
              </w:rPr>
              <w:t>, sprake van eigen schuld</w:t>
            </w:r>
          </w:p>
        </w:tc>
        <w:tc>
          <w:tcPr>
            <w:tcW w:w="1842" w:type="dxa"/>
          </w:tcPr>
          <w:p w14:paraId="4264DD99" w14:textId="3A362251" w:rsidR="00CD64E9" w:rsidRPr="00D957B6" w:rsidRDefault="0039386C" w:rsidP="00CD64E9">
            <w:pPr>
              <w:spacing w:line="276" w:lineRule="auto"/>
              <w:rPr>
                <w:color w:val="000000" w:themeColor="text1"/>
                <w:sz w:val="20"/>
                <w:szCs w:val="20"/>
              </w:rPr>
            </w:pPr>
            <w:r w:rsidRPr="00D957B6">
              <w:rPr>
                <w:color w:val="000000" w:themeColor="text1"/>
                <w:sz w:val="20"/>
                <w:szCs w:val="20"/>
              </w:rPr>
              <w:t>Ja</w:t>
            </w:r>
            <w:r w:rsidR="004D0A9F">
              <w:rPr>
                <w:color w:val="000000" w:themeColor="text1"/>
                <w:sz w:val="20"/>
                <w:szCs w:val="20"/>
              </w:rPr>
              <w:t>, niet voldaan aan zorgplicht</w:t>
            </w:r>
            <w:r w:rsidR="00CD06F1">
              <w:rPr>
                <w:color w:val="000000" w:themeColor="text1"/>
                <w:sz w:val="20"/>
                <w:szCs w:val="20"/>
              </w:rPr>
              <w:t xml:space="preserve"> vanwege geen nadrukkelijk verbod </w:t>
            </w:r>
          </w:p>
        </w:tc>
        <w:tc>
          <w:tcPr>
            <w:tcW w:w="1803" w:type="dxa"/>
          </w:tcPr>
          <w:p w14:paraId="32960F73" w14:textId="49CF4F79" w:rsidR="00CD64E9" w:rsidRPr="00D957B6" w:rsidRDefault="0062564B" w:rsidP="00CD64E9">
            <w:pPr>
              <w:spacing w:line="276" w:lineRule="auto"/>
              <w:rPr>
                <w:color w:val="000000" w:themeColor="text1"/>
                <w:sz w:val="20"/>
                <w:szCs w:val="20"/>
              </w:rPr>
            </w:pPr>
            <w:r>
              <w:rPr>
                <w:color w:val="000000" w:themeColor="text1"/>
                <w:sz w:val="20"/>
                <w:szCs w:val="20"/>
              </w:rPr>
              <w:t>Nee, voldaan aan zorgplicht</w:t>
            </w:r>
            <w:r w:rsidR="00CD06F1">
              <w:rPr>
                <w:color w:val="000000" w:themeColor="text1"/>
                <w:sz w:val="20"/>
                <w:szCs w:val="20"/>
              </w:rPr>
              <w:t xml:space="preserve"> vanwege adequate instructies</w:t>
            </w:r>
          </w:p>
        </w:tc>
      </w:tr>
    </w:tbl>
    <w:p w14:paraId="249A0553" w14:textId="77777777" w:rsidR="00CD64E9" w:rsidRDefault="00CD64E9" w:rsidP="00CD64E9">
      <w:pPr>
        <w:spacing w:line="276" w:lineRule="auto"/>
        <w:rPr>
          <w:color w:val="000000" w:themeColor="text1"/>
        </w:rPr>
      </w:pPr>
    </w:p>
    <w:p w14:paraId="4B93D01A" w14:textId="77777777" w:rsidR="009253C1" w:rsidRDefault="009253C1" w:rsidP="00CD64E9">
      <w:pPr>
        <w:spacing w:line="276" w:lineRule="auto"/>
        <w:rPr>
          <w:color w:val="000000" w:themeColor="text1"/>
        </w:rPr>
      </w:pPr>
    </w:p>
    <w:p w14:paraId="39D668D7" w14:textId="77777777" w:rsidR="00AE6634" w:rsidRDefault="00AE6634" w:rsidP="00CD64E9">
      <w:pPr>
        <w:spacing w:line="276" w:lineRule="auto"/>
        <w:rPr>
          <w:color w:val="000000" w:themeColor="text1"/>
        </w:rPr>
      </w:pPr>
    </w:p>
    <w:p w14:paraId="7180CB7B" w14:textId="77777777" w:rsidR="00AE6634" w:rsidRDefault="00AE6634" w:rsidP="00CD64E9">
      <w:pPr>
        <w:spacing w:line="276" w:lineRule="auto"/>
        <w:rPr>
          <w:color w:val="000000" w:themeColor="text1"/>
        </w:rPr>
      </w:pPr>
    </w:p>
    <w:p w14:paraId="750B238B" w14:textId="77777777" w:rsidR="00AE6634" w:rsidRDefault="00AE6634" w:rsidP="00CD64E9">
      <w:pPr>
        <w:spacing w:line="276" w:lineRule="auto"/>
        <w:rPr>
          <w:color w:val="000000" w:themeColor="text1"/>
        </w:rPr>
      </w:pPr>
    </w:p>
    <w:p w14:paraId="475F810F" w14:textId="77777777" w:rsidR="00AE6634" w:rsidRDefault="00AE6634" w:rsidP="00CD64E9">
      <w:pPr>
        <w:spacing w:line="276" w:lineRule="auto"/>
        <w:rPr>
          <w:color w:val="000000" w:themeColor="text1"/>
        </w:rPr>
      </w:pPr>
    </w:p>
    <w:p w14:paraId="35E6F624" w14:textId="77777777" w:rsidR="00AE6634" w:rsidRDefault="00AE6634" w:rsidP="00CD64E9">
      <w:pPr>
        <w:spacing w:line="276" w:lineRule="auto"/>
        <w:rPr>
          <w:color w:val="000000" w:themeColor="text1"/>
        </w:rPr>
      </w:pPr>
    </w:p>
    <w:p w14:paraId="787D86CF" w14:textId="77777777" w:rsidR="00AE6634" w:rsidRDefault="00AE6634" w:rsidP="00CD64E9">
      <w:pPr>
        <w:spacing w:line="276" w:lineRule="auto"/>
        <w:rPr>
          <w:color w:val="000000" w:themeColor="text1"/>
        </w:rPr>
      </w:pPr>
    </w:p>
    <w:p w14:paraId="5051A089" w14:textId="77777777" w:rsidR="00AE6634" w:rsidRDefault="00AE6634" w:rsidP="00CD64E9">
      <w:pPr>
        <w:spacing w:line="276" w:lineRule="auto"/>
        <w:rPr>
          <w:color w:val="000000" w:themeColor="text1"/>
        </w:rPr>
      </w:pPr>
    </w:p>
    <w:p w14:paraId="00A348EB" w14:textId="77777777" w:rsidR="009253C1" w:rsidRDefault="009253C1" w:rsidP="00CD64E9">
      <w:pPr>
        <w:spacing w:line="276" w:lineRule="auto"/>
        <w:rPr>
          <w:color w:val="000000" w:themeColor="text1"/>
        </w:rPr>
      </w:pPr>
    </w:p>
    <w:tbl>
      <w:tblPr>
        <w:tblStyle w:val="Tabelraste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426"/>
        <w:gridCol w:w="1701"/>
        <w:gridCol w:w="142"/>
        <w:gridCol w:w="1701"/>
        <w:gridCol w:w="1843"/>
        <w:gridCol w:w="1842"/>
        <w:gridCol w:w="1803"/>
      </w:tblGrid>
      <w:tr w:rsidR="0020588E" w14:paraId="782E9133" w14:textId="77777777" w:rsidTr="002A5F3B">
        <w:tc>
          <w:tcPr>
            <w:tcW w:w="426" w:type="dxa"/>
          </w:tcPr>
          <w:p w14:paraId="32A1F1D2" w14:textId="77777777" w:rsidR="0020588E" w:rsidRPr="00604CEE" w:rsidRDefault="0020588E" w:rsidP="0020588E">
            <w:pPr>
              <w:spacing w:line="276" w:lineRule="auto"/>
              <w:rPr>
                <w:b/>
                <w:color w:val="000000" w:themeColor="text1"/>
                <w:sz w:val="20"/>
                <w:szCs w:val="20"/>
              </w:rPr>
            </w:pPr>
          </w:p>
        </w:tc>
        <w:tc>
          <w:tcPr>
            <w:tcW w:w="1843" w:type="dxa"/>
            <w:gridSpan w:val="2"/>
          </w:tcPr>
          <w:p w14:paraId="09C6DC36" w14:textId="78D4EFD5" w:rsidR="0020588E" w:rsidRPr="00604CEE" w:rsidRDefault="00C65244" w:rsidP="0020588E">
            <w:pPr>
              <w:spacing w:line="276" w:lineRule="auto"/>
              <w:rPr>
                <w:b/>
                <w:color w:val="000000" w:themeColor="text1"/>
                <w:sz w:val="20"/>
                <w:szCs w:val="20"/>
              </w:rPr>
            </w:pPr>
            <w:r>
              <w:rPr>
                <w:b/>
                <w:color w:val="000000" w:themeColor="text1"/>
                <w:sz w:val="20"/>
                <w:szCs w:val="20"/>
              </w:rPr>
              <w:t xml:space="preserve">Uitspraak nr.: </w:t>
            </w:r>
            <w:r w:rsidRPr="00C65244">
              <w:rPr>
                <w:b/>
                <w:color w:val="000000" w:themeColor="text1"/>
                <w:sz w:val="20"/>
                <w:szCs w:val="20"/>
              </w:rPr>
              <w:sym w:font="Wingdings" w:char="F0E0"/>
            </w:r>
          </w:p>
        </w:tc>
        <w:tc>
          <w:tcPr>
            <w:tcW w:w="1701" w:type="dxa"/>
            <w:shd w:val="clear" w:color="auto" w:fill="auto"/>
          </w:tcPr>
          <w:p w14:paraId="2CFAABB5" w14:textId="22D0BF01" w:rsidR="0020588E" w:rsidRPr="00604CEE" w:rsidRDefault="0020588E" w:rsidP="0020588E">
            <w:pPr>
              <w:spacing w:line="276" w:lineRule="auto"/>
              <w:rPr>
                <w:b/>
                <w:color w:val="000000" w:themeColor="text1"/>
                <w:sz w:val="20"/>
                <w:szCs w:val="20"/>
              </w:rPr>
            </w:pPr>
            <w:r w:rsidRPr="00604CEE">
              <w:rPr>
                <w:b/>
                <w:color w:val="000000" w:themeColor="text1"/>
                <w:sz w:val="20"/>
                <w:szCs w:val="20"/>
              </w:rPr>
              <w:t>5</w:t>
            </w:r>
          </w:p>
        </w:tc>
        <w:tc>
          <w:tcPr>
            <w:tcW w:w="1843" w:type="dxa"/>
            <w:shd w:val="clear" w:color="auto" w:fill="auto"/>
          </w:tcPr>
          <w:p w14:paraId="2799F90D" w14:textId="4B727037" w:rsidR="0020588E" w:rsidRPr="00604CEE" w:rsidRDefault="0020588E" w:rsidP="0020588E">
            <w:pPr>
              <w:spacing w:line="276" w:lineRule="auto"/>
              <w:rPr>
                <w:b/>
                <w:color w:val="000000" w:themeColor="text1"/>
                <w:sz w:val="20"/>
                <w:szCs w:val="20"/>
              </w:rPr>
            </w:pPr>
            <w:r w:rsidRPr="00604CEE">
              <w:rPr>
                <w:b/>
                <w:color w:val="000000" w:themeColor="text1"/>
                <w:sz w:val="20"/>
                <w:szCs w:val="20"/>
              </w:rPr>
              <w:t>6</w:t>
            </w:r>
          </w:p>
        </w:tc>
        <w:tc>
          <w:tcPr>
            <w:tcW w:w="1842" w:type="dxa"/>
            <w:shd w:val="clear" w:color="auto" w:fill="auto"/>
          </w:tcPr>
          <w:p w14:paraId="58F42756" w14:textId="5EE8DC84" w:rsidR="0020588E" w:rsidRPr="00604CEE" w:rsidRDefault="0020588E" w:rsidP="0020588E">
            <w:pPr>
              <w:spacing w:line="276" w:lineRule="auto"/>
              <w:rPr>
                <w:b/>
                <w:color w:val="000000" w:themeColor="text1"/>
                <w:sz w:val="20"/>
                <w:szCs w:val="20"/>
              </w:rPr>
            </w:pPr>
            <w:r w:rsidRPr="00604CEE">
              <w:rPr>
                <w:b/>
                <w:color w:val="000000" w:themeColor="text1"/>
                <w:sz w:val="20"/>
                <w:szCs w:val="20"/>
              </w:rPr>
              <w:t>7</w:t>
            </w:r>
          </w:p>
        </w:tc>
        <w:tc>
          <w:tcPr>
            <w:tcW w:w="1803" w:type="dxa"/>
            <w:shd w:val="clear" w:color="auto" w:fill="auto"/>
          </w:tcPr>
          <w:p w14:paraId="2995F040" w14:textId="651D7769" w:rsidR="0020588E" w:rsidRPr="00604CEE" w:rsidRDefault="0020588E" w:rsidP="0020588E">
            <w:pPr>
              <w:spacing w:line="276" w:lineRule="auto"/>
              <w:rPr>
                <w:b/>
                <w:color w:val="000000" w:themeColor="text1"/>
                <w:sz w:val="20"/>
                <w:szCs w:val="20"/>
              </w:rPr>
            </w:pPr>
            <w:r w:rsidRPr="00604CEE">
              <w:rPr>
                <w:b/>
                <w:color w:val="000000" w:themeColor="text1"/>
                <w:sz w:val="20"/>
                <w:szCs w:val="20"/>
              </w:rPr>
              <w:t>8</w:t>
            </w:r>
          </w:p>
        </w:tc>
      </w:tr>
      <w:tr w:rsidR="0020588E" w14:paraId="42636FD0" w14:textId="77777777" w:rsidTr="002A5F3B">
        <w:tc>
          <w:tcPr>
            <w:tcW w:w="426" w:type="dxa"/>
          </w:tcPr>
          <w:p w14:paraId="2D855C72"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A</w:t>
            </w:r>
          </w:p>
        </w:tc>
        <w:tc>
          <w:tcPr>
            <w:tcW w:w="1843" w:type="dxa"/>
            <w:gridSpan w:val="2"/>
          </w:tcPr>
          <w:p w14:paraId="70385242"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Dienstongeval</w:t>
            </w:r>
          </w:p>
        </w:tc>
        <w:tc>
          <w:tcPr>
            <w:tcW w:w="1701" w:type="dxa"/>
            <w:shd w:val="clear" w:color="auto" w:fill="auto"/>
          </w:tcPr>
          <w:p w14:paraId="3BB8ADCE" w14:textId="7904B180" w:rsidR="0020588E" w:rsidRPr="00D957B6" w:rsidRDefault="00A32400" w:rsidP="00A32400">
            <w:pPr>
              <w:spacing w:line="276" w:lineRule="auto"/>
              <w:rPr>
                <w:color w:val="000000" w:themeColor="text1"/>
                <w:sz w:val="20"/>
                <w:szCs w:val="20"/>
              </w:rPr>
            </w:pPr>
            <w:r w:rsidRPr="00A32400">
              <w:rPr>
                <w:color w:val="000000" w:themeColor="text1"/>
                <w:sz w:val="20"/>
                <w:szCs w:val="20"/>
              </w:rPr>
              <w:t>Ja, staat niet ter discussie</w:t>
            </w:r>
          </w:p>
        </w:tc>
        <w:tc>
          <w:tcPr>
            <w:tcW w:w="1843" w:type="dxa"/>
            <w:shd w:val="clear" w:color="auto" w:fill="auto"/>
          </w:tcPr>
          <w:p w14:paraId="36F08D2E" w14:textId="23229A48" w:rsidR="0020588E" w:rsidRPr="00D957B6" w:rsidRDefault="00515A62" w:rsidP="00515A62">
            <w:pPr>
              <w:spacing w:line="276" w:lineRule="auto"/>
              <w:rPr>
                <w:color w:val="000000" w:themeColor="text1"/>
                <w:sz w:val="20"/>
                <w:szCs w:val="20"/>
              </w:rPr>
            </w:pPr>
            <w:r w:rsidRPr="00D957B6">
              <w:rPr>
                <w:color w:val="000000" w:themeColor="text1"/>
                <w:sz w:val="20"/>
                <w:szCs w:val="20"/>
              </w:rPr>
              <w:t>Nee, buiten dienstverband</w:t>
            </w:r>
          </w:p>
        </w:tc>
        <w:tc>
          <w:tcPr>
            <w:tcW w:w="1842" w:type="dxa"/>
            <w:shd w:val="clear" w:color="auto" w:fill="auto"/>
          </w:tcPr>
          <w:p w14:paraId="4564F347" w14:textId="40EF0E0F" w:rsidR="0020588E" w:rsidRPr="00D957B6" w:rsidRDefault="00515A62" w:rsidP="00D957B6">
            <w:pPr>
              <w:spacing w:line="276" w:lineRule="auto"/>
              <w:rPr>
                <w:color w:val="000000" w:themeColor="text1"/>
                <w:sz w:val="20"/>
                <w:szCs w:val="20"/>
              </w:rPr>
            </w:pPr>
            <w:r w:rsidRPr="00D957B6">
              <w:rPr>
                <w:color w:val="000000" w:themeColor="text1"/>
                <w:sz w:val="20"/>
                <w:szCs w:val="20"/>
              </w:rPr>
              <w:t xml:space="preserve">Ja, o.g.v. </w:t>
            </w:r>
            <w:r w:rsidR="00D957B6">
              <w:rPr>
                <w:color w:val="000000" w:themeColor="text1"/>
                <w:sz w:val="20"/>
                <w:szCs w:val="20"/>
              </w:rPr>
              <w:t>art. 35 ARAR</w:t>
            </w:r>
          </w:p>
        </w:tc>
        <w:tc>
          <w:tcPr>
            <w:tcW w:w="1803" w:type="dxa"/>
            <w:shd w:val="clear" w:color="auto" w:fill="auto"/>
          </w:tcPr>
          <w:p w14:paraId="4CD5D544" w14:textId="7E4CECE7" w:rsidR="0020588E" w:rsidRPr="00D957B6" w:rsidRDefault="004D0A9F" w:rsidP="00515A62">
            <w:pPr>
              <w:spacing w:line="276" w:lineRule="auto"/>
              <w:rPr>
                <w:color w:val="000000" w:themeColor="text1"/>
                <w:sz w:val="20"/>
                <w:szCs w:val="20"/>
              </w:rPr>
            </w:pPr>
            <w:r>
              <w:rPr>
                <w:color w:val="000000" w:themeColor="text1"/>
                <w:sz w:val="20"/>
                <w:szCs w:val="20"/>
              </w:rPr>
              <w:t>Ja, staat niet ter discussie</w:t>
            </w:r>
          </w:p>
        </w:tc>
      </w:tr>
      <w:tr w:rsidR="0020588E" w14:paraId="4687142A" w14:textId="77777777" w:rsidTr="002A5F3B">
        <w:tc>
          <w:tcPr>
            <w:tcW w:w="426" w:type="dxa"/>
          </w:tcPr>
          <w:p w14:paraId="7BC55DCB"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B</w:t>
            </w:r>
          </w:p>
        </w:tc>
        <w:tc>
          <w:tcPr>
            <w:tcW w:w="1843" w:type="dxa"/>
            <w:gridSpan w:val="2"/>
          </w:tcPr>
          <w:p w14:paraId="5DAC2FC7" w14:textId="3782E87D" w:rsidR="0020588E" w:rsidRPr="00604CEE" w:rsidRDefault="0020588E" w:rsidP="004D0A9F">
            <w:pPr>
              <w:spacing w:line="276" w:lineRule="auto"/>
              <w:rPr>
                <w:b/>
                <w:color w:val="000000" w:themeColor="text1"/>
                <w:sz w:val="20"/>
                <w:szCs w:val="20"/>
              </w:rPr>
            </w:pPr>
            <w:r w:rsidRPr="00604CEE">
              <w:rPr>
                <w:b/>
                <w:color w:val="000000" w:themeColor="text1"/>
                <w:sz w:val="20"/>
                <w:szCs w:val="20"/>
              </w:rPr>
              <w:t>Niet aan opzet</w:t>
            </w:r>
            <w:r w:rsidR="004D0A9F" w:rsidRPr="00604CEE">
              <w:rPr>
                <w:b/>
                <w:color w:val="000000" w:themeColor="text1"/>
                <w:sz w:val="20"/>
                <w:szCs w:val="20"/>
              </w:rPr>
              <w:t xml:space="preserve">/ </w:t>
            </w:r>
            <w:r w:rsidRPr="00604CEE">
              <w:rPr>
                <w:b/>
                <w:color w:val="000000" w:themeColor="text1"/>
                <w:sz w:val="20"/>
                <w:szCs w:val="20"/>
              </w:rPr>
              <w:t xml:space="preserve">bewuste </w:t>
            </w:r>
            <w:proofErr w:type="spellStart"/>
            <w:r w:rsidR="002A5F3B">
              <w:rPr>
                <w:b/>
                <w:color w:val="000000" w:themeColor="text1"/>
                <w:sz w:val="20"/>
                <w:szCs w:val="20"/>
              </w:rPr>
              <w:t>roeke-loosheid</w:t>
            </w:r>
            <w:proofErr w:type="spellEnd"/>
            <w:r w:rsidR="002A5F3B">
              <w:rPr>
                <w:b/>
                <w:color w:val="000000" w:themeColor="text1"/>
                <w:sz w:val="20"/>
                <w:szCs w:val="20"/>
              </w:rPr>
              <w:t xml:space="preserve"> te</w:t>
            </w:r>
            <w:r w:rsidRPr="00604CEE">
              <w:rPr>
                <w:b/>
                <w:color w:val="000000" w:themeColor="text1"/>
                <w:sz w:val="20"/>
                <w:szCs w:val="20"/>
              </w:rPr>
              <w:t xml:space="preserve"> wijten</w:t>
            </w:r>
          </w:p>
        </w:tc>
        <w:tc>
          <w:tcPr>
            <w:tcW w:w="1701" w:type="dxa"/>
          </w:tcPr>
          <w:p w14:paraId="31B1C906" w14:textId="7C44DBC3" w:rsidR="0020588E" w:rsidRPr="00D957B6" w:rsidRDefault="00365ADC" w:rsidP="00515A62">
            <w:pPr>
              <w:spacing w:line="276" w:lineRule="auto"/>
              <w:rPr>
                <w:color w:val="000000" w:themeColor="text1"/>
                <w:sz w:val="20"/>
                <w:szCs w:val="20"/>
              </w:rPr>
            </w:pPr>
            <w:r w:rsidRPr="00D957B6">
              <w:rPr>
                <w:color w:val="000000" w:themeColor="text1"/>
                <w:sz w:val="20"/>
                <w:szCs w:val="20"/>
              </w:rPr>
              <w:t>Ja</w:t>
            </w:r>
          </w:p>
        </w:tc>
        <w:tc>
          <w:tcPr>
            <w:tcW w:w="1843" w:type="dxa"/>
          </w:tcPr>
          <w:p w14:paraId="0C79BBF5" w14:textId="65546555" w:rsidR="0020588E" w:rsidRPr="00D957B6" w:rsidRDefault="004849ED" w:rsidP="004849ED">
            <w:pPr>
              <w:spacing w:line="276" w:lineRule="auto"/>
              <w:rPr>
                <w:color w:val="000000" w:themeColor="text1"/>
                <w:sz w:val="20"/>
                <w:szCs w:val="20"/>
              </w:rPr>
            </w:pPr>
            <w:r>
              <w:rPr>
                <w:color w:val="000000" w:themeColor="text1"/>
                <w:sz w:val="20"/>
                <w:szCs w:val="20"/>
              </w:rPr>
              <w:t>Ja, staat niet ter discussie</w:t>
            </w:r>
          </w:p>
        </w:tc>
        <w:tc>
          <w:tcPr>
            <w:tcW w:w="1842" w:type="dxa"/>
          </w:tcPr>
          <w:p w14:paraId="352C5223" w14:textId="5693A51A"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0057E209" w14:textId="50F28D04" w:rsidR="0020588E" w:rsidRPr="00D957B6" w:rsidRDefault="00604CEE" w:rsidP="00515A62">
            <w:pPr>
              <w:spacing w:line="276" w:lineRule="auto"/>
              <w:rPr>
                <w:color w:val="000000" w:themeColor="text1"/>
                <w:sz w:val="20"/>
                <w:szCs w:val="20"/>
              </w:rPr>
            </w:pPr>
            <w:r>
              <w:rPr>
                <w:color w:val="000000" w:themeColor="text1"/>
                <w:sz w:val="20"/>
                <w:szCs w:val="20"/>
              </w:rPr>
              <w:t xml:space="preserve">Ja </w:t>
            </w:r>
          </w:p>
        </w:tc>
      </w:tr>
      <w:tr w:rsidR="0020588E" w14:paraId="65B8A143" w14:textId="77777777" w:rsidTr="002A5F3B">
        <w:tc>
          <w:tcPr>
            <w:tcW w:w="426" w:type="dxa"/>
          </w:tcPr>
          <w:p w14:paraId="471D5F22"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C</w:t>
            </w:r>
          </w:p>
        </w:tc>
        <w:tc>
          <w:tcPr>
            <w:tcW w:w="1843" w:type="dxa"/>
            <w:gridSpan w:val="2"/>
          </w:tcPr>
          <w:p w14:paraId="4CD77557"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Schending goed werkgeverschap</w:t>
            </w:r>
          </w:p>
        </w:tc>
        <w:tc>
          <w:tcPr>
            <w:tcW w:w="1701" w:type="dxa"/>
          </w:tcPr>
          <w:p w14:paraId="00BD6A38" w14:textId="6941F985" w:rsidR="0020588E" w:rsidRPr="00D957B6" w:rsidRDefault="00365ADC" w:rsidP="00515A62">
            <w:pPr>
              <w:spacing w:line="276" w:lineRule="auto"/>
              <w:rPr>
                <w:color w:val="000000" w:themeColor="text1"/>
                <w:sz w:val="20"/>
                <w:szCs w:val="20"/>
              </w:rPr>
            </w:pPr>
            <w:r w:rsidRPr="00D957B6">
              <w:rPr>
                <w:color w:val="000000" w:themeColor="text1"/>
                <w:sz w:val="20"/>
                <w:szCs w:val="20"/>
              </w:rPr>
              <w:t>N.v.t</w:t>
            </w:r>
          </w:p>
        </w:tc>
        <w:tc>
          <w:tcPr>
            <w:tcW w:w="1843" w:type="dxa"/>
          </w:tcPr>
          <w:p w14:paraId="7DA09120" w14:textId="01857A0D" w:rsidR="0020588E" w:rsidRPr="00D957B6" w:rsidRDefault="00515A62" w:rsidP="00515A62">
            <w:pPr>
              <w:spacing w:line="276" w:lineRule="auto"/>
              <w:rPr>
                <w:color w:val="000000" w:themeColor="text1"/>
                <w:sz w:val="20"/>
                <w:szCs w:val="20"/>
              </w:rPr>
            </w:pPr>
            <w:r w:rsidRPr="00D957B6">
              <w:rPr>
                <w:color w:val="000000" w:themeColor="text1"/>
                <w:sz w:val="20"/>
                <w:szCs w:val="20"/>
              </w:rPr>
              <w:t>Nee</w:t>
            </w:r>
          </w:p>
        </w:tc>
        <w:tc>
          <w:tcPr>
            <w:tcW w:w="1842" w:type="dxa"/>
          </w:tcPr>
          <w:p w14:paraId="13EC6DF8" w14:textId="7BC52E71" w:rsidR="0020588E" w:rsidRPr="00D957B6" w:rsidRDefault="004D0A9F" w:rsidP="00515A62">
            <w:pPr>
              <w:spacing w:line="276" w:lineRule="auto"/>
              <w:rPr>
                <w:color w:val="000000" w:themeColor="text1"/>
                <w:sz w:val="20"/>
                <w:szCs w:val="20"/>
              </w:rPr>
            </w:pPr>
            <w:r>
              <w:rPr>
                <w:color w:val="000000" w:themeColor="text1"/>
                <w:sz w:val="20"/>
                <w:szCs w:val="20"/>
              </w:rPr>
              <w:t>Nee, deze norm (art. 69 ARAR / 125ter AW) geeft geen vergoeding op schade in gevallen als deze</w:t>
            </w:r>
          </w:p>
        </w:tc>
        <w:tc>
          <w:tcPr>
            <w:tcW w:w="1803" w:type="dxa"/>
          </w:tcPr>
          <w:p w14:paraId="70436CFA" w14:textId="5A56A87A" w:rsidR="0020588E" w:rsidRPr="00D957B6" w:rsidRDefault="00D4003E" w:rsidP="00515A62">
            <w:pPr>
              <w:spacing w:line="276" w:lineRule="auto"/>
              <w:rPr>
                <w:color w:val="000000" w:themeColor="text1"/>
                <w:sz w:val="20"/>
                <w:szCs w:val="20"/>
              </w:rPr>
            </w:pPr>
            <w:r>
              <w:rPr>
                <w:color w:val="000000" w:themeColor="text1"/>
                <w:sz w:val="20"/>
                <w:szCs w:val="20"/>
              </w:rPr>
              <w:t>Nee, rechter ziet geen enkele aanleiding hiervoor</w:t>
            </w:r>
          </w:p>
        </w:tc>
      </w:tr>
      <w:tr w:rsidR="0020588E" w14:paraId="303DCF2C" w14:textId="77777777" w:rsidTr="002A5F3B">
        <w:tc>
          <w:tcPr>
            <w:tcW w:w="426" w:type="dxa"/>
          </w:tcPr>
          <w:p w14:paraId="770F7DA6"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D</w:t>
            </w:r>
          </w:p>
        </w:tc>
        <w:tc>
          <w:tcPr>
            <w:tcW w:w="1843" w:type="dxa"/>
            <w:gridSpan w:val="2"/>
          </w:tcPr>
          <w:p w14:paraId="2854423E"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Tekortschieten zorgplicht</w:t>
            </w:r>
          </w:p>
        </w:tc>
        <w:tc>
          <w:tcPr>
            <w:tcW w:w="1701" w:type="dxa"/>
          </w:tcPr>
          <w:p w14:paraId="437DFE98" w14:textId="3A61B3BE" w:rsidR="0020588E" w:rsidRPr="00D957B6" w:rsidRDefault="00365ADC" w:rsidP="00515A62">
            <w:pPr>
              <w:spacing w:line="276" w:lineRule="auto"/>
              <w:rPr>
                <w:color w:val="000000" w:themeColor="text1"/>
                <w:sz w:val="20"/>
                <w:szCs w:val="20"/>
              </w:rPr>
            </w:pPr>
            <w:r w:rsidRPr="00D957B6">
              <w:rPr>
                <w:color w:val="000000" w:themeColor="text1"/>
                <w:sz w:val="20"/>
                <w:szCs w:val="20"/>
              </w:rPr>
              <w:t xml:space="preserve">Ja, zie I </w:t>
            </w:r>
          </w:p>
        </w:tc>
        <w:tc>
          <w:tcPr>
            <w:tcW w:w="1843" w:type="dxa"/>
          </w:tcPr>
          <w:p w14:paraId="539CDE4A" w14:textId="78A7F98B" w:rsidR="0020588E" w:rsidRPr="00D957B6" w:rsidRDefault="00515A62" w:rsidP="00515A62">
            <w:pPr>
              <w:spacing w:line="276" w:lineRule="auto"/>
              <w:rPr>
                <w:color w:val="000000" w:themeColor="text1"/>
                <w:sz w:val="20"/>
                <w:szCs w:val="20"/>
              </w:rPr>
            </w:pPr>
            <w:r w:rsidRPr="00D957B6">
              <w:rPr>
                <w:color w:val="000000" w:themeColor="text1"/>
                <w:sz w:val="20"/>
                <w:szCs w:val="20"/>
              </w:rPr>
              <w:t xml:space="preserve">N.v.t. </w:t>
            </w:r>
          </w:p>
        </w:tc>
        <w:tc>
          <w:tcPr>
            <w:tcW w:w="1842" w:type="dxa"/>
          </w:tcPr>
          <w:p w14:paraId="4408AB41" w14:textId="35997718" w:rsidR="0020588E" w:rsidRPr="00D957B6" w:rsidRDefault="00515A62" w:rsidP="00515A62">
            <w:pPr>
              <w:spacing w:line="276" w:lineRule="auto"/>
              <w:rPr>
                <w:color w:val="000000" w:themeColor="text1"/>
                <w:sz w:val="20"/>
                <w:szCs w:val="20"/>
              </w:rPr>
            </w:pPr>
            <w:r w:rsidRPr="00D957B6">
              <w:rPr>
                <w:color w:val="000000" w:themeColor="text1"/>
                <w:sz w:val="20"/>
                <w:szCs w:val="20"/>
              </w:rPr>
              <w:t xml:space="preserve">Nee, zie </w:t>
            </w:r>
            <w:r w:rsidR="00D957B6" w:rsidRPr="00D957B6">
              <w:rPr>
                <w:color w:val="000000" w:themeColor="text1"/>
                <w:sz w:val="20"/>
                <w:szCs w:val="20"/>
              </w:rPr>
              <w:t>H</w:t>
            </w:r>
          </w:p>
        </w:tc>
        <w:tc>
          <w:tcPr>
            <w:tcW w:w="1803" w:type="dxa"/>
          </w:tcPr>
          <w:p w14:paraId="1B9EA572" w14:textId="75942A11" w:rsidR="0020588E" w:rsidRPr="00D957B6" w:rsidRDefault="00D4003E" w:rsidP="002A5F3B">
            <w:pPr>
              <w:spacing w:line="276" w:lineRule="auto"/>
              <w:rPr>
                <w:color w:val="000000" w:themeColor="text1"/>
                <w:sz w:val="20"/>
                <w:szCs w:val="20"/>
              </w:rPr>
            </w:pPr>
            <w:r>
              <w:rPr>
                <w:color w:val="000000" w:themeColor="text1"/>
                <w:sz w:val="20"/>
                <w:szCs w:val="20"/>
              </w:rPr>
              <w:t xml:space="preserve">Nee, </w:t>
            </w:r>
            <w:proofErr w:type="spellStart"/>
            <w:r w:rsidR="002A5F3B">
              <w:rPr>
                <w:color w:val="000000" w:themeColor="text1"/>
                <w:sz w:val="20"/>
                <w:szCs w:val="20"/>
              </w:rPr>
              <w:t>wg</w:t>
            </w:r>
            <w:proofErr w:type="spellEnd"/>
            <w:r w:rsidR="002A5F3B">
              <w:rPr>
                <w:color w:val="000000" w:themeColor="text1"/>
                <w:sz w:val="20"/>
                <w:szCs w:val="20"/>
              </w:rPr>
              <w:t xml:space="preserve"> heeft </w:t>
            </w:r>
            <w:r>
              <w:rPr>
                <w:color w:val="000000" w:themeColor="text1"/>
                <w:sz w:val="20"/>
                <w:szCs w:val="20"/>
              </w:rPr>
              <w:t>voldoende</w:t>
            </w:r>
            <w:r w:rsidR="002A5F3B">
              <w:rPr>
                <w:color w:val="000000" w:themeColor="text1"/>
                <w:sz w:val="20"/>
                <w:szCs w:val="20"/>
              </w:rPr>
              <w:t xml:space="preserve"> </w:t>
            </w:r>
            <w:r>
              <w:rPr>
                <w:color w:val="000000" w:themeColor="text1"/>
                <w:sz w:val="20"/>
                <w:szCs w:val="20"/>
              </w:rPr>
              <w:t xml:space="preserve">aangetoond zijn </w:t>
            </w:r>
            <w:r w:rsidR="002A5F3B">
              <w:rPr>
                <w:color w:val="000000" w:themeColor="text1"/>
                <w:sz w:val="20"/>
                <w:szCs w:val="20"/>
              </w:rPr>
              <w:t>v</w:t>
            </w:r>
            <w:r>
              <w:rPr>
                <w:color w:val="000000" w:themeColor="text1"/>
                <w:sz w:val="20"/>
                <w:szCs w:val="20"/>
              </w:rPr>
              <w:t>er</w:t>
            </w:r>
            <w:r w:rsidR="002A5F3B">
              <w:rPr>
                <w:color w:val="000000" w:themeColor="text1"/>
                <w:sz w:val="20"/>
                <w:szCs w:val="20"/>
              </w:rPr>
              <w:t>p</w:t>
            </w:r>
            <w:r>
              <w:rPr>
                <w:color w:val="000000" w:themeColor="text1"/>
                <w:sz w:val="20"/>
                <w:szCs w:val="20"/>
              </w:rPr>
              <w:t>lichtingen te zijn nagekomen</w:t>
            </w:r>
          </w:p>
        </w:tc>
      </w:tr>
      <w:tr w:rsidR="0020588E" w14:paraId="16C19F46" w14:textId="77777777" w:rsidTr="002A5F3B">
        <w:tc>
          <w:tcPr>
            <w:tcW w:w="426" w:type="dxa"/>
          </w:tcPr>
          <w:p w14:paraId="4E418CC5"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E</w:t>
            </w:r>
          </w:p>
        </w:tc>
        <w:tc>
          <w:tcPr>
            <w:tcW w:w="1843" w:type="dxa"/>
            <w:gridSpan w:val="2"/>
          </w:tcPr>
          <w:p w14:paraId="43C24DD6"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Causaal verband</w:t>
            </w:r>
          </w:p>
        </w:tc>
        <w:tc>
          <w:tcPr>
            <w:tcW w:w="1701" w:type="dxa"/>
          </w:tcPr>
          <w:p w14:paraId="1030F6A4" w14:textId="626583B1" w:rsidR="0020588E" w:rsidRPr="00D957B6" w:rsidRDefault="00365ADC" w:rsidP="00515A62">
            <w:pPr>
              <w:spacing w:line="276" w:lineRule="auto"/>
              <w:rPr>
                <w:color w:val="000000" w:themeColor="text1"/>
                <w:sz w:val="20"/>
                <w:szCs w:val="20"/>
              </w:rPr>
            </w:pPr>
            <w:r w:rsidRPr="00D957B6">
              <w:rPr>
                <w:color w:val="000000" w:themeColor="text1"/>
                <w:sz w:val="20"/>
                <w:szCs w:val="20"/>
              </w:rPr>
              <w:t>Defect materiaal heeft geleid tot het ongeval</w:t>
            </w:r>
          </w:p>
        </w:tc>
        <w:tc>
          <w:tcPr>
            <w:tcW w:w="1843" w:type="dxa"/>
          </w:tcPr>
          <w:p w14:paraId="4172BAA2" w14:textId="5F1D4BDF"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696EB682" w14:textId="1090A770"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575C9B60" w14:textId="498A2FDB"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1DFB53C0" w14:textId="77777777" w:rsidTr="002A5F3B">
        <w:tc>
          <w:tcPr>
            <w:tcW w:w="426" w:type="dxa"/>
          </w:tcPr>
          <w:p w14:paraId="1D07FB67"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F</w:t>
            </w:r>
          </w:p>
        </w:tc>
        <w:tc>
          <w:tcPr>
            <w:tcW w:w="1843" w:type="dxa"/>
            <w:gridSpan w:val="2"/>
          </w:tcPr>
          <w:p w14:paraId="56445005"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Ervaring ambtenaar/</w:t>
            </w:r>
          </w:p>
          <w:p w14:paraId="15BEB319"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werknemer</w:t>
            </w:r>
          </w:p>
        </w:tc>
        <w:tc>
          <w:tcPr>
            <w:tcW w:w="1701" w:type="dxa"/>
          </w:tcPr>
          <w:p w14:paraId="4FE99368" w14:textId="230E59DB" w:rsidR="0020588E" w:rsidRPr="00D957B6" w:rsidRDefault="00365ADC" w:rsidP="00515A62">
            <w:pPr>
              <w:spacing w:line="276" w:lineRule="auto"/>
              <w:rPr>
                <w:color w:val="000000" w:themeColor="text1"/>
                <w:sz w:val="20"/>
                <w:szCs w:val="20"/>
              </w:rPr>
            </w:pPr>
            <w:r w:rsidRPr="00D957B6">
              <w:rPr>
                <w:color w:val="000000" w:themeColor="text1"/>
                <w:sz w:val="20"/>
                <w:szCs w:val="20"/>
              </w:rPr>
              <w:t>N.v.t.</w:t>
            </w:r>
          </w:p>
        </w:tc>
        <w:tc>
          <w:tcPr>
            <w:tcW w:w="1843" w:type="dxa"/>
          </w:tcPr>
          <w:p w14:paraId="4EC8E801" w14:textId="01F4917E"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0C79456F" w14:textId="18743B06"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23696959" w14:textId="555AAEBD"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6EACE879" w14:textId="77777777" w:rsidTr="002A5F3B">
        <w:tc>
          <w:tcPr>
            <w:tcW w:w="426" w:type="dxa"/>
          </w:tcPr>
          <w:p w14:paraId="4DC8AD1D"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G</w:t>
            </w:r>
          </w:p>
        </w:tc>
        <w:tc>
          <w:tcPr>
            <w:tcW w:w="1843" w:type="dxa"/>
            <w:gridSpan w:val="2"/>
          </w:tcPr>
          <w:p w14:paraId="26A60C80"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 xml:space="preserve">Fout ondergeschikte </w:t>
            </w:r>
          </w:p>
        </w:tc>
        <w:tc>
          <w:tcPr>
            <w:tcW w:w="1701" w:type="dxa"/>
          </w:tcPr>
          <w:p w14:paraId="4B3A519B" w14:textId="7899E7AB" w:rsidR="0020588E" w:rsidRPr="00D957B6" w:rsidRDefault="00365ADC" w:rsidP="00515A62">
            <w:pPr>
              <w:spacing w:line="276" w:lineRule="auto"/>
              <w:rPr>
                <w:color w:val="000000" w:themeColor="text1"/>
                <w:sz w:val="20"/>
                <w:szCs w:val="20"/>
              </w:rPr>
            </w:pPr>
            <w:r w:rsidRPr="00D957B6">
              <w:rPr>
                <w:color w:val="000000" w:themeColor="text1"/>
                <w:sz w:val="20"/>
                <w:szCs w:val="20"/>
              </w:rPr>
              <w:t>N.v.t.</w:t>
            </w:r>
          </w:p>
        </w:tc>
        <w:tc>
          <w:tcPr>
            <w:tcW w:w="1843" w:type="dxa"/>
          </w:tcPr>
          <w:p w14:paraId="17598F9D" w14:textId="1E7E3C55"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61E72784" w14:textId="3E0905A9"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7BE3D69B" w14:textId="12EE5BC2"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16524A31" w14:textId="77777777" w:rsidTr="002A5F3B">
        <w:tc>
          <w:tcPr>
            <w:tcW w:w="426" w:type="dxa"/>
          </w:tcPr>
          <w:p w14:paraId="7A5F6702"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H</w:t>
            </w:r>
          </w:p>
        </w:tc>
        <w:tc>
          <w:tcPr>
            <w:tcW w:w="1843" w:type="dxa"/>
            <w:gridSpan w:val="2"/>
          </w:tcPr>
          <w:p w14:paraId="38FFBE13"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 xml:space="preserve">Redelijkerwijs onvoldoende maatregelen </w:t>
            </w:r>
          </w:p>
        </w:tc>
        <w:tc>
          <w:tcPr>
            <w:tcW w:w="1701" w:type="dxa"/>
          </w:tcPr>
          <w:p w14:paraId="462BAC9A" w14:textId="43598567" w:rsidR="0020588E" w:rsidRPr="00D957B6" w:rsidRDefault="00365ADC" w:rsidP="00515A62">
            <w:pPr>
              <w:spacing w:line="276" w:lineRule="auto"/>
              <w:rPr>
                <w:color w:val="000000" w:themeColor="text1"/>
                <w:sz w:val="20"/>
                <w:szCs w:val="20"/>
              </w:rPr>
            </w:pPr>
            <w:r w:rsidRPr="00D957B6">
              <w:rPr>
                <w:color w:val="000000" w:themeColor="text1"/>
                <w:sz w:val="20"/>
                <w:szCs w:val="20"/>
              </w:rPr>
              <w:t>N.v.t.</w:t>
            </w:r>
          </w:p>
        </w:tc>
        <w:tc>
          <w:tcPr>
            <w:tcW w:w="1843" w:type="dxa"/>
          </w:tcPr>
          <w:p w14:paraId="148977A6" w14:textId="6BDD4D23"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78BFDDC3" w14:textId="2C1298D5" w:rsidR="0020588E" w:rsidRPr="00D957B6" w:rsidRDefault="00D957B6" w:rsidP="002A5F3B">
            <w:pPr>
              <w:spacing w:line="276" w:lineRule="auto"/>
              <w:rPr>
                <w:color w:val="000000" w:themeColor="text1"/>
                <w:sz w:val="20"/>
                <w:szCs w:val="20"/>
              </w:rPr>
            </w:pPr>
            <w:r w:rsidRPr="00D957B6">
              <w:rPr>
                <w:color w:val="000000" w:themeColor="text1"/>
                <w:sz w:val="20"/>
                <w:szCs w:val="20"/>
              </w:rPr>
              <w:t xml:space="preserve">Nee, maatregelen kunnen niet elk denkbaar risico uitbannen </w:t>
            </w:r>
          </w:p>
        </w:tc>
        <w:tc>
          <w:tcPr>
            <w:tcW w:w="1803" w:type="dxa"/>
          </w:tcPr>
          <w:p w14:paraId="73AB8676" w14:textId="5D42E5CF"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29529428" w14:textId="77777777" w:rsidTr="002A5F3B">
        <w:tc>
          <w:tcPr>
            <w:tcW w:w="426" w:type="dxa"/>
          </w:tcPr>
          <w:p w14:paraId="6DF4EDE0" w14:textId="6A4A6F4F" w:rsidR="0020588E" w:rsidRPr="00604CEE" w:rsidRDefault="0020588E" w:rsidP="00515A62">
            <w:pPr>
              <w:spacing w:line="276" w:lineRule="auto"/>
              <w:rPr>
                <w:b/>
                <w:color w:val="000000" w:themeColor="text1"/>
                <w:sz w:val="20"/>
                <w:szCs w:val="20"/>
              </w:rPr>
            </w:pPr>
            <w:r w:rsidRPr="00604CEE">
              <w:rPr>
                <w:b/>
                <w:color w:val="000000" w:themeColor="text1"/>
                <w:sz w:val="20"/>
                <w:szCs w:val="20"/>
              </w:rPr>
              <w:t>I</w:t>
            </w:r>
          </w:p>
        </w:tc>
        <w:tc>
          <w:tcPr>
            <w:tcW w:w="1843" w:type="dxa"/>
            <w:gridSpan w:val="2"/>
          </w:tcPr>
          <w:p w14:paraId="68568D6E"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Procedures zijn zorgvuldig doorgesproken</w:t>
            </w:r>
          </w:p>
        </w:tc>
        <w:tc>
          <w:tcPr>
            <w:tcW w:w="1701" w:type="dxa"/>
          </w:tcPr>
          <w:p w14:paraId="5B7C93E5" w14:textId="1903F8F1" w:rsidR="0020588E" w:rsidRPr="00D957B6" w:rsidRDefault="00365ADC" w:rsidP="00515A62">
            <w:pPr>
              <w:spacing w:line="276" w:lineRule="auto"/>
              <w:rPr>
                <w:color w:val="000000" w:themeColor="text1"/>
                <w:sz w:val="20"/>
                <w:szCs w:val="20"/>
              </w:rPr>
            </w:pPr>
            <w:proofErr w:type="spellStart"/>
            <w:r w:rsidRPr="00D957B6">
              <w:rPr>
                <w:color w:val="000000" w:themeColor="text1"/>
                <w:sz w:val="20"/>
                <w:szCs w:val="20"/>
              </w:rPr>
              <w:t>Wg</w:t>
            </w:r>
            <w:proofErr w:type="spellEnd"/>
            <w:r w:rsidRPr="00D957B6">
              <w:rPr>
                <w:color w:val="000000" w:themeColor="text1"/>
                <w:sz w:val="20"/>
                <w:szCs w:val="20"/>
              </w:rPr>
              <w:t xml:space="preserve"> heeft niet duidelijk gemeld</w:t>
            </w:r>
            <w:r w:rsidR="002A5F3B">
              <w:rPr>
                <w:color w:val="000000" w:themeColor="text1"/>
                <w:sz w:val="20"/>
                <w:szCs w:val="20"/>
              </w:rPr>
              <w:t xml:space="preserve"> dat </w:t>
            </w:r>
            <w:proofErr w:type="spellStart"/>
            <w:r w:rsidR="002A5F3B">
              <w:rPr>
                <w:color w:val="000000" w:themeColor="text1"/>
                <w:sz w:val="20"/>
                <w:szCs w:val="20"/>
              </w:rPr>
              <w:t>wn</w:t>
            </w:r>
            <w:proofErr w:type="spellEnd"/>
            <w:r w:rsidR="002A5F3B">
              <w:rPr>
                <w:color w:val="000000" w:themeColor="text1"/>
                <w:sz w:val="20"/>
                <w:szCs w:val="20"/>
              </w:rPr>
              <w:t xml:space="preserve"> het werkmateriaal moet</w:t>
            </w:r>
            <w:r w:rsidRPr="00D957B6">
              <w:rPr>
                <w:color w:val="000000" w:themeColor="text1"/>
                <w:sz w:val="20"/>
                <w:szCs w:val="20"/>
              </w:rPr>
              <w:t xml:space="preserve"> checken</w:t>
            </w:r>
          </w:p>
        </w:tc>
        <w:tc>
          <w:tcPr>
            <w:tcW w:w="1843" w:type="dxa"/>
          </w:tcPr>
          <w:p w14:paraId="55429759" w14:textId="23E53AC4"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76B52565" w14:textId="7B2AEBDF"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1E687B65" w14:textId="6A772936"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3FD2ECE9" w14:textId="77777777" w:rsidTr="002A5F3B">
        <w:tc>
          <w:tcPr>
            <w:tcW w:w="426" w:type="dxa"/>
          </w:tcPr>
          <w:p w14:paraId="600A7A6D"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J</w:t>
            </w:r>
          </w:p>
        </w:tc>
        <w:tc>
          <w:tcPr>
            <w:tcW w:w="1843" w:type="dxa"/>
            <w:gridSpan w:val="2"/>
          </w:tcPr>
          <w:p w14:paraId="0D0794C6"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Behoorlijke verzekering</w:t>
            </w:r>
          </w:p>
        </w:tc>
        <w:tc>
          <w:tcPr>
            <w:tcW w:w="1701" w:type="dxa"/>
          </w:tcPr>
          <w:p w14:paraId="76E315FE" w14:textId="5C5FAB0A" w:rsidR="0020588E" w:rsidRPr="00D957B6" w:rsidRDefault="00365ADC" w:rsidP="00515A62">
            <w:pPr>
              <w:spacing w:line="276" w:lineRule="auto"/>
              <w:rPr>
                <w:color w:val="000000" w:themeColor="text1"/>
                <w:sz w:val="20"/>
                <w:szCs w:val="20"/>
              </w:rPr>
            </w:pPr>
            <w:r w:rsidRPr="00D957B6">
              <w:rPr>
                <w:color w:val="000000" w:themeColor="text1"/>
                <w:sz w:val="20"/>
                <w:szCs w:val="20"/>
              </w:rPr>
              <w:t>N.v.t.</w:t>
            </w:r>
          </w:p>
        </w:tc>
        <w:tc>
          <w:tcPr>
            <w:tcW w:w="1843" w:type="dxa"/>
          </w:tcPr>
          <w:p w14:paraId="00CF959B" w14:textId="039A7B8C" w:rsidR="0020588E" w:rsidRPr="00D957B6" w:rsidRDefault="006065C2" w:rsidP="006065C2">
            <w:pPr>
              <w:spacing w:line="276" w:lineRule="auto"/>
              <w:rPr>
                <w:color w:val="000000" w:themeColor="text1"/>
                <w:sz w:val="20"/>
                <w:szCs w:val="20"/>
              </w:rPr>
            </w:pPr>
            <w:r>
              <w:rPr>
                <w:color w:val="000000" w:themeColor="text1"/>
                <w:sz w:val="20"/>
                <w:szCs w:val="20"/>
              </w:rPr>
              <w:t>Eis van goed werkgeverschap strekt niet zo ver</w:t>
            </w:r>
          </w:p>
        </w:tc>
        <w:tc>
          <w:tcPr>
            <w:tcW w:w="1842" w:type="dxa"/>
          </w:tcPr>
          <w:p w14:paraId="36AB172D" w14:textId="38A7D528"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5CA4F835" w14:textId="7874F5D9"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5ACA4567" w14:textId="77777777" w:rsidTr="002A5F3B">
        <w:tc>
          <w:tcPr>
            <w:tcW w:w="426" w:type="dxa"/>
          </w:tcPr>
          <w:p w14:paraId="19D77074"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K</w:t>
            </w:r>
          </w:p>
        </w:tc>
        <w:tc>
          <w:tcPr>
            <w:tcW w:w="1843" w:type="dxa"/>
            <w:gridSpan w:val="2"/>
          </w:tcPr>
          <w:p w14:paraId="7901C264"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Redelijkheid en billijkheid geschonden door (</w:t>
            </w:r>
            <w:proofErr w:type="spellStart"/>
            <w:r w:rsidRPr="00604CEE">
              <w:rPr>
                <w:b/>
                <w:color w:val="000000" w:themeColor="text1"/>
                <w:sz w:val="20"/>
                <w:szCs w:val="20"/>
              </w:rPr>
              <w:t>overheids</w:t>
            </w:r>
            <w:proofErr w:type="spellEnd"/>
            <w:r w:rsidRPr="00604CEE">
              <w:rPr>
                <w:b/>
                <w:color w:val="000000" w:themeColor="text1"/>
                <w:sz w:val="20"/>
                <w:szCs w:val="20"/>
              </w:rPr>
              <w:t>)</w:t>
            </w:r>
          </w:p>
          <w:p w14:paraId="538B75A1"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werkgever</w:t>
            </w:r>
          </w:p>
        </w:tc>
        <w:tc>
          <w:tcPr>
            <w:tcW w:w="1701" w:type="dxa"/>
          </w:tcPr>
          <w:p w14:paraId="282C92B5" w14:textId="5D318AAE" w:rsidR="0020588E" w:rsidRPr="00D957B6" w:rsidRDefault="00365ADC" w:rsidP="00515A62">
            <w:pPr>
              <w:spacing w:line="276" w:lineRule="auto"/>
              <w:rPr>
                <w:color w:val="000000" w:themeColor="text1"/>
                <w:sz w:val="20"/>
                <w:szCs w:val="20"/>
              </w:rPr>
            </w:pPr>
            <w:r w:rsidRPr="00D957B6">
              <w:rPr>
                <w:color w:val="000000" w:themeColor="text1"/>
                <w:sz w:val="20"/>
                <w:szCs w:val="20"/>
              </w:rPr>
              <w:t>N.v.t.</w:t>
            </w:r>
          </w:p>
        </w:tc>
        <w:tc>
          <w:tcPr>
            <w:tcW w:w="1843" w:type="dxa"/>
          </w:tcPr>
          <w:p w14:paraId="5104EED6" w14:textId="4334041E"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454B73B7" w14:textId="19A91ED9"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7AA30380" w14:textId="3A0881FD"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1189DA20" w14:textId="77777777" w:rsidTr="002A5F3B">
        <w:tc>
          <w:tcPr>
            <w:tcW w:w="426" w:type="dxa"/>
          </w:tcPr>
          <w:p w14:paraId="1CD55CA8"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L</w:t>
            </w:r>
          </w:p>
        </w:tc>
        <w:tc>
          <w:tcPr>
            <w:tcW w:w="1843" w:type="dxa"/>
            <w:gridSpan w:val="2"/>
          </w:tcPr>
          <w:p w14:paraId="40506383"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Apparatuur/</w:t>
            </w:r>
          </w:p>
          <w:p w14:paraId="67066131"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werkmateriaal niet in orde</w:t>
            </w:r>
          </w:p>
        </w:tc>
        <w:tc>
          <w:tcPr>
            <w:tcW w:w="1701" w:type="dxa"/>
          </w:tcPr>
          <w:p w14:paraId="7ACB9560" w14:textId="3E1F7412" w:rsidR="0020588E" w:rsidRPr="00D957B6" w:rsidRDefault="00365ADC" w:rsidP="00515A62">
            <w:pPr>
              <w:spacing w:line="276" w:lineRule="auto"/>
              <w:rPr>
                <w:color w:val="000000" w:themeColor="text1"/>
                <w:sz w:val="20"/>
                <w:szCs w:val="20"/>
              </w:rPr>
            </w:pPr>
            <w:r w:rsidRPr="00D957B6">
              <w:rPr>
                <w:color w:val="000000" w:themeColor="text1"/>
                <w:sz w:val="20"/>
                <w:szCs w:val="20"/>
              </w:rPr>
              <w:t>Materiaal niet in orde door verzuiming zorgplicht</w:t>
            </w:r>
          </w:p>
        </w:tc>
        <w:tc>
          <w:tcPr>
            <w:tcW w:w="1843" w:type="dxa"/>
          </w:tcPr>
          <w:p w14:paraId="6F2E7863" w14:textId="3D8ED7D4" w:rsidR="0020588E" w:rsidRPr="00D957B6" w:rsidRDefault="00515A62" w:rsidP="00515A62">
            <w:pPr>
              <w:spacing w:line="276" w:lineRule="auto"/>
              <w:rPr>
                <w:color w:val="000000" w:themeColor="text1"/>
                <w:sz w:val="20"/>
                <w:szCs w:val="20"/>
              </w:rPr>
            </w:pPr>
            <w:r w:rsidRPr="00D957B6">
              <w:rPr>
                <w:color w:val="000000" w:themeColor="text1"/>
                <w:sz w:val="20"/>
                <w:szCs w:val="20"/>
              </w:rPr>
              <w:t>N.v.t.</w:t>
            </w:r>
          </w:p>
        </w:tc>
        <w:tc>
          <w:tcPr>
            <w:tcW w:w="1842" w:type="dxa"/>
          </w:tcPr>
          <w:p w14:paraId="64CD592F" w14:textId="081130F8" w:rsidR="0020588E" w:rsidRPr="00D957B6" w:rsidRDefault="004D0A9F" w:rsidP="00515A62">
            <w:pPr>
              <w:spacing w:line="276" w:lineRule="auto"/>
              <w:rPr>
                <w:color w:val="000000" w:themeColor="text1"/>
                <w:sz w:val="20"/>
                <w:szCs w:val="20"/>
              </w:rPr>
            </w:pPr>
            <w:r>
              <w:rPr>
                <w:color w:val="000000" w:themeColor="text1"/>
                <w:sz w:val="20"/>
                <w:szCs w:val="20"/>
              </w:rPr>
              <w:t>N.v.t.</w:t>
            </w:r>
          </w:p>
        </w:tc>
        <w:tc>
          <w:tcPr>
            <w:tcW w:w="1803" w:type="dxa"/>
          </w:tcPr>
          <w:p w14:paraId="34E35D95" w14:textId="736F9FFF" w:rsidR="0020588E" w:rsidRPr="00D957B6" w:rsidRDefault="00D4003E" w:rsidP="00515A62">
            <w:pPr>
              <w:spacing w:line="276" w:lineRule="auto"/>
              <w:rPr>
                <w:color w:val="000000" w:themeColor="text1"/>
                <w:sz w:val="20"/>
                <w:szCs w:val="20"/>
              </w:rPr>
            </w:pPr>
            <w:r>
              <w:rPr>
                <w:color w:val="000000" w:themeColor="text1"/>
                <w:sz w:val="20"/>
                <w:szCs w:val="20"/>
              </w:rPr>
              <w:t>N.v.t.</w:t>
            </w:r>
          </w:p>
        </w:tc>
      </w:tr>
      <w:tr w:rsidR="0020588E" w14:paraId="2EE4E85B" w14:textId="77777777" w:rsidTr="002A5F3B">
        <w:tc>
          <w:tcPr>
            <w:tcW w:w="426" w:type="dxa"/>
          </w:tcPr>
          <w:p w14:paraId="7081AB8E" w14:textId="77777777" w:rsidR="0020588E" w:rsidRPr="00604CEE" w:rsidRDefault="0020588E" w:rsidP="00515A62">
            <w:pPr>
              <w:spacing w:line="276" w:lineRule="auto"/>
              <w:rPr>
                <w:b/>
                <w:color w:val="000000" w:themeColor="text1"/>
                <w:sz w:val="20"/>
                <w:szCs w:val="20"/>
              </w:rPr>
            </w:pPr>
          </w:p>
        </w:tc>
        <w:tc>
          <w:tcPr>
            <w:tcW w:w="1843" w:type="dxa"/>
            <w:gridSpan w:val="2"/>
          </w:tcPr>
          <w:p w14:paraId="399F4DB0" w14:textId="77777777" w:rsidR="0020588E" w:rsidRPr="00604CEE" w:rsidRDefault="0020588E" w:rsidP="00515A62">
            <w:pPr>
              <w:spacing w:line="276" w:lineRule="auto"/>
              <w:rPr>
                <w:b/>
                <w:color w:val="000000" w:themeColor="text1"/>
                <w:sz w:val="20"/>
                <w:szCs w:val="20"/>
              </w:rPr>
            </w:pPr>
            <w:r w:rsidRPr="00604CEE">
              <w:rPr>
                <w:b/>
                <w:color w:val="000000" w:themeColor="text1"/>
                <w:sz w:val="20"/>
                <w:szCs w:val="20"/>
              </w:rPr>
              <w:t>Werkgever aansprakelijk?</w:t>
            </w:r>
          </w:p>
        </w:tc>
        <w:tc>
          <w:tcPr>
            <w:tcW w:w="1701" w:type="dxa"/>
          </w:tcPr>
          <w:p w14:paraId="2F743061" w14:textId="654A7592" w:rsidR="0020588E" w:rsidRPr="00D957B6" w:rsidRDefault="004D0A9F" w:rsidP="00515A62">
            <w:pPr>
              <w:spacing w:line="276" w:lineRule="auto"/>
              <w:rPr>
                <w:color w:val="000000" w:themeColor="text1"/>
                <w:sz w:val="20"/>
                <w:szCs w:val="20"/>
              </w:rPr>
            </w:pPr>
            <w:r>
              <w:rPr>
                <w:color w:val="000000" w:themeColor="text1"/>
                <w:sz w:val="20"/>
                <w:szCs w:val="20"/>
              </w:rPr>
              <w:t>Ja, niet voldaan aan zorgplicht</w:t>
            </w:r>
          </w:p>
        </w:tc>
        <w:tc>
          <w:tcPr>
            <w:tcW w:w="1843" w:type="dxa"/>
          </w:tcPr>
          <w:p w14:paraId="1770D21B" w14:textId="748D610A" w:rsidR="0020588E" w:rsidRPr="00D957B6" w:rsidRDefault="00515A62" w:rsidP="00515A62">
            <w:pPr>
              <w:spacing w:line="276" w:lineRule="auto"/>
              <w:rPr>
                <w:color w:val="000000" w:themeColor="text1"/>
                <w:sz w:val="20"/>
                <w:szCs w:val="20"/>
              </w:rPr>
            </w:pPr>
            <w:r w:rsidRPr="00D957B6">
              <w:rPr>
                <w:color w:val="000000" w:themeColor="text1"/>
                <w:sz w:val="20"/>
                <w:szCs w:val="20"/>
              </w:rPr>
              <w:t>Nee</w:t>
            </w:r>
            <w:r w:rsidR="004D0A9F">
              <w:rPr>
                <w:color w:val="000000" w:themeColor="text1"/>
                <w:sz w:val="20"/>
                <w:szCs w:val="20"/>
              </w:rPr>
              <w:t>, buiten dienstverband</w:t>
            </w:r>
          </w:p>
        </w:tc>
        <w:tc>
          <w:tcPr>
            <w:tcW w:w="1842" w:type="dxa"/>
          </w:tcPr>
          <w:p w14:paraId="5E39199E" w14:textId="6ED0B843" w:rsidR="0020588E" w:rsidRPr="00D957B6" w:rsidRDefault="004D0A9F" w:rsidP="00515A62">
            <w:pPr>
              <w:spacing w:line="276" w:lineRule="auto"/>
              <w:rPr>
                <w:color w:val="000000" w:themeColor="text1"/>
                <w:sz w:val="20"/>
                <w:szCs w:val="20"/>
              </w:rPr>
            </w:pPr>
            <w:r>
              <w:rPr>
                <w:color w:val="000000" w:themeColor="text1"/>
                <w:sz w:val="20"/>
                <w:szCs w:val="20"/>
              </w:rPr>
              <w:t>Nee, zorgplicht reikt niet zo ver</w:t>
            </w:r>
          </w:p>
        </w:tc>
        <w:tc>
          <w:tcPr>
            <w:tcW w:w="1803" w:type="dxa"/>
          </w:tcPr>
          <w:p w14:paraId="58824B5A" w14:textId="77777777" w:rsidR="0020588E" w:rsidRDefault="002A5F3B" w:rsidP="00515A62">
            <w:pPr>
              <w:spacing w:line="276" w:lineRule="auto"/>
              <w:rPr>
                <w:color w:val="000000" w:themeColor="text1"/>
                <w:sz w:val="20"/>
                <w:szCs w:val="20"/>
              </w:rPr>
            </w:pPr>
            <w:r>
              <w:rPr>
                <w:color w:val="000000" w:themeColor="text1"/>
                <w:sz w:val="20"/>
                <w:szCs w:val="20"/>
              </w:rPr>
              <w:t>Nee, voldaan aan zorgplicht</w:t>
            </w:r>
          </w:p>
          <w:p w14:paraId="4F98AAFF" w14:textId="550B42F5" w:rsidR="006065C2" w:rsidRPr="00D957B6" w:rsidRDefault="006065C2" w:rsidP="00515A62">
            <w:pPr>
              <w:spacing w:line="276" w:lineRule="auto"/>
              <w:rPr>
                <w:color w:val="000000" w:themeColor="text1"/>
                <w:sz w:val="20"/>
                <w:szCs w:val="20"/>
              </w:rPr>
            </w:pPr>
          </w:p>
        </w:tc>
      </w:tr>
      <w:tr w:rsidR="0020588E" w:rsidRPr="00604CEE" w14:paraId="1D1AE7DA" w14:textId="77777777" w:rsidTr="00604CEE">
        <w:tc>
          <w:tcPr>
            <w:tcW w:w="426" w:type="dxa"/>
          </w:tcPr>
          <w:p w14:paraId="2EEA4F5C" w14:textId="77777777" w:rsidR="0020588E" w:rsidRPr="00C510F0" w:rsidRDefault="0020588E" w:rsidP="0020588E">
            <w:pPr>
              <w:spacing w:line="276" w:lineRule="auto"/>
              <w:rPr>
                <w:b/>
                <w:color w:val="000000" w:themeColor="text1"/>
                <w:sz w:val="20"/>
                <w:szCs w:val="20"/>
              </w:rPr>
            </w:pPr>
          </w:p>
        </w:tc>
        <w:tc>
          <w:tcPr>
            <w:tcW w:w="1701" w:type="dxa"/>
          </w:tcPr>
          <w:p w14:paraId="6DF358CE" w14:textId="2A604FC0" w:rsidR="0020588E" w:rsidRPr="00C510F0" w:rsidRDefault="00C65244" w:rsidP="0020588E">
            <w:pPr>
              <w:spacing w:line="276" w:lineRule="auto"/>
              <w:rPr>
                <w:b/>
                <w:color w:val="000000" w:themeColor="text1"/>
                <w:sz w:val="20"/>
                <w:szCs w:val="20"/>
              </w:rPr>
            </w:pPr>
            <w:r>
              <w:rPr>
                <w:b/>
                <w:color w:val="000000" w:themeColor="text1"/>
                <w:sz w:val="20"/>
                <w:szCs w:val="20"/>
              </w:rPr>
              <w:t xml:space="preserve">Uitspraak nr.: </w:t>
            </w:r>
            <w:r w:rsidRPr="00C65244">
              <w:rPr>
                <w:b/>
                <w:color w:val="000000" w:themeColor="text1"/>
                <w:sz w:val="20"/>
                <w:szCs w:val="20"/>
              </w:rPr>
              <w:sym w:font="Wingdings" w:char="F0E0"/>
            </w:r>
          </w:p>
        </w:tc>
        <w:tc>
          <w:tcPr>
            <w:tcW w:w="1843" w:type="dxa"/>
            <w:gridSpan w:val="2"/>
            <w:shd w:val="clear" w:color="auto" w:fill="auto"/>
          </w:tcPr>
          <w:p w14:paraId="2BA2D59E" w14:textId="0EA6E5C6" w:rsidR="0020588E" w:rsidRPr="00C510F0" w:rsidRDefault="0020588E" w:rsidP="0020588E">
            <w:pPr>
              <w:spacing w:line="276" w:lineRule="auto"/>
              <w:rPr>
                <w:b/>
                <w:color w:val="000000" w:themeColor="text1"/>
                <w:sz w:val="20"/>
                <w:szCs w:val="20"/>
              </w:rPr>
            </w:pPr>
            <w:r w:rsidRPr="00C510F0">
              <w:rPr>
                <w:b/>
                <w:color w:val="000000" w:themeColor="text1"/>
                <w:sz w:val="20"/>
                <w:szCs w:val="20"/>
              </w:rPr>
              <w:t>9</w:t>
            </w:r>
            <w:r w:rsidR="002369AB">
              <w:rPr>
                <w:b/>
                <w:color w:val="000000" w:themeColor="text1"/>
                <w:sz w:val="20"/>
                <w:szCs w:val="20"/>
              </w:rPr>
              <w:t xml:space="preserve"> </w:t>
            </w:r>
          </w:p>
        </w:tc>
        <w:tc>
          <w:tcPr>
            <w:tcW w:w="1843" w:type="dxa"/>
            <w:shd w:val="clear" w:color="auto" w:fill="auto"/>
          </w:tcPr>
          <w:p w14:paraId="20E9CEC4" w14:textId="6F52C797" w:rsidR="0020588E" w:rsidRPr="00C510F0" w:rsidRDefault="0020588E" w:rsidP="0020588E">
            <w:pPr>
              <w:spacing w:line="276" w:lineRule="auto"/>
              <w:rPr>
                <w:b/>
                <w:color w:val="000000" w:themeColor="text1"/>
                <w:sz w:val="20"/>
                <w:szCs w:val="20"/>
              </w:rPr>
            </w:pPr>
            <w:r w:rsidRPr="00C510F0">
              <w:rPr>
                <w:b/>
                <w:color w:val="000000" w:themeColor="text1"/>
                <w:sz w:val="20"/>
                <w:szCs w:val="20"/>
              </w:rPr>
              <w:t>10</w:t>
            </w:r>
          </w:p>
        </w:tc>
        <w:tc>
          <w:tcPr>
            <w:tcW w:w="1842" w:type="dxa"/>
            <w:shd w:val="clear" w:color="auto" w:fill="auto"/>
          </w:tcPr>
          <w:p w14:paraId="44ADE9CE" w14:textId="3F0C2A68" w:rsidR="0020588E" w:rsidRPr="00C510F0" w:rsidRDefault="0020588E" w:rsidP="0020588E">
            <w:pPr>
              <w:spacing w:line="276" w:lineRule="auto"/>
              <w:rPr>
                <w:b/>
                <w:color w:val="000000" w:themeColor="text1"/>
                <w:sz w:val="20"/>
                <w:szCs w:val="20"/>
              </w:rPr>
            </w:pPr>
            <w:r w:rsidRPr="00C510F0">
              <w:rPr>
                <w:b/>
                <w:color w:val="000000" w:themeColor="text1"/>
                <w:sz w:val="20"/>
                <w:szCs w:val="20"/>
              </w:rPr>
              <w:t>11</w:t>
            </w:r>
          </w:p>
        </w:tc>
        <w:tc>
          <w:tcPr>
            <w:tcW w:w="1803" w:type="dxa"/>
            <w:shd w:val="clear" w:color="auto" w:fill="auto"/>
          </w:tcPr>
          <w:p w14:paraId="5EEF4AF1" w14:textId="7CF82426" w:rsidR="0020588E" w:rsidRPr="00C510F0" w:rsidRDefault="0020588E" w:rsidP="0020588E">
            <w:pPr>
              <w:spacing w:line="276" w:lineRule="auto"/>
              <w:rPr>
                <w:b/>
                <w:color w:val="000000" w:themeColor="text1"/>
                <w:sz w:val="20"/>
                <w:szCs w:val="20"/>
              </w:rPr>
            </w:pPr>
            <w:r w:rsidRPr="00C510F0">
              <w:rPr>
                <w:b/>
                <w:color w:val="000000" w:themeColor="text1"/>
                <w:sz w:val="20"/>
                <w:szCs w:val="20"/>
              </w:rPr>
              <w:t>12</w:t>
            </w:r>
          </w:p>
        </w:tc>
      </w:tr>
      <w:tr w:rsidR="0020588E" w:rsidRPr="00604CEE" w14:paraId="530E1CA3" w14:textId="77777777" w:rsidTr="00604CEE">
        <w:tc>
          <w:tcPr>
            <w:tcW w:w="426" w:type="dxa"/>
          </w:tcPr>
          <w:p w14:paraId="2C3D6A0B"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A</w:t>
            </w:r>
          </w:p>
        </w:tc>
        <w:tc>
          <w:tcPr>
            <w:tcW w:w="1701" w:type="dxa"/>
          </w:tcPr>
          <w:p w14:paraId="4B19E549"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Dienstongeval</w:t>
            </w:r>
          </w:p>
        </w:tc>
        <w:tc>
          <w:tcPr>
            <w:tcW w:w="1843" w:type="dxa"/>
            <w:gridSpan w:val="2"/>
            <w:shd w:val="clear" w:color="auto" w:fill="auto"/>
          </w:tcPr>
          <w:p w14:paraId="3B7E11B0" w14:textId="759F74C1" w:rsidR="0020588E" w:rsidRPr="00604CEE" w:rsidRDefault="00AC30E7" w:rsidP="0020588E">
            <w:pPr>
              <w:spacing w:line="276" w:lineRule="auto"/>
              <w:rPr>
                <w:color w:val="000000" w:themeColor="text1"/>
                <w:sz w:val="20"/>
                <w:szCs w:val="20"/>
              </w:rPr>
            </w:pPr>
            <w:r>
              <w:rPr>
                <w:color w:val="000000" w:themeColor="text1"/>
                <w:sz w:val="20"/>
                <w:szCs w:val="20"/>
              </w:rPr>
              <w:t>Ja</w:t>
            </w:r>
            <w:r w:rsidR="00C65244">
              <w:rPr>
                <w:color w:val="000000" w:themeColor="text1"/>
                <w:sz w:val="20"/>
                <w:szCs w:val="20"/>
              </w:rPr>
              <w:t>, staat niet ter discussie</w:t>
            </w:r>
          </w:p>
        </w:tc>
        <w:tc>
          <w:tcPr>
            <w:tcW w:w="1843" w:type="dxa"/>
            <w:shd w:val="clear" w:color="auto" w:fill="auto"/>
          </w:tcPr>
          <w:p w14:paraId="6E79638D" w14:textId="25A74D2E" w:rsidR="0020588E" w:rsidRPr="00604CEE" w:rsidRDefault="002E0736" w:rsidP="0020588E">
            <w:pPr>
              <w:spacing w:line="276" w:lineRule="auto"/>
              <w:rPr>
                <w:color w:val="000000" w:themeColor="text1"/>
                <w:sz w:val="20"/>
                <w:szCs w:val="20"/>
              </w:rPr>
            </w:pPr>
            <w:r>
              <w:rPr>
                <w:color w:val="000000" w:themeColor="text1"/>
                <w:sz w:val="20"/>
                <w:szCs w:val="20"/>
              </w:rPr>
              <w:t>Ja</w:t>
            </w:r>
            <w:r w:rsidR="004849ED">
              <w:rPr>
                <w:color w:val="000000" w:themeColor="text1"/>
                <w:sz w:val="20"/>
                <w:szCs w:val="20"/>
              </w:rPr>
              <w:t>, staat niet ter discussie</w:t>
            </w:r>
          </w:p>
        </w:tc>
        <w:tc>
          <w:tcPr>
            <w:tcW w:w="1842" w:type="dxa"/>
            <w:shd w:val="clear" w:color="auto" w:fill="auto"/>
          </w:tcPr>
          <w:p w14:paraId="41ED1787" w14:textId="78F89AE0" w:rsidR="0020588E" w:rsidRPr="00604CEE" w:rsidRDefault="009C29DA" w:rsidP="009C29DA">
            <w:pPr>
              <w:spacing w:line="276" w:lineRule="auto"/>
              <w:rPr>
                <w:color w:val="000000" w:themeColor="text1"/>
                <w:sz w:val="20"/>
                <w:szCs w:val="20"/>
              </w:rPr>
            </w:pPr>
            <w:r>
              <w:rPr>
                <w:color w:val="000000" w:themeColor="text1"/>
                <w:sz w:val="20"/>
                <w:szCs w:val="20"/>
              </w:rPr>
              <w:t>Ja, staat niet ter discussie</w:t>
            </w:r>
          </w:p>
        </w:tc>
        <w:tc>
          <w:tcPr>
            <w:tcW w:w="1803" w:type="dxa"/>
            <w:shd w:val="clear" w:color="auto" w:fill="auto"/>
          </w:tcPr>
          <w:p w14:paraId="3FAC60E6" w14:textId="2A2280B9" w:rsidR="0020588E" w:rsidRPr="00604CEE" w:rsidRDefault="004A4FCD"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0F6F1DC7" w14:textId="77777777" w:rsidTr="00604CEE">
        <w:tc>
          <w:tcPr>
            <w:tcW w:w="426" w:type="dxa"/>
          </w:tcPr>
          <w:p w14:paraId="5F6D852F"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B</w:t>
            </w:r>
          </w:p>
        </w:tc>
        <w:tc>
          <w:tcPr>
            <w:tcW w:w="1701" w:type="dxa"/>
          </w:tcPr>
          <w:p w14:paraId="079B5277"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Niet aan opzet/bewuste roekeloosheid te wijten</w:t>
            </w:r>
          </w:p>
        </w:tc>
        <w:tc>
          <w:tcPr>
            <w:tcW w:w="1843" w:type="dxa"/>
            <w:gridSpan w:val="2"/>
          </w:tcPr>
          <w:p w14:paraId="6CB75267" w14:textId="378CEAE3" w:rsidR="0020588E" w:rsidRPr="00604CEE" w:rsidRDefault="00AC30E7" w:rsidP="004849ED">
            <w:pPr>
              <w:spacing w:line="276" w:lineRule="auto"/>
              <w:rPr>
                <w:color w:val="000000" w:themeColor="text1"/>
                <w:sz w:val="20"/>
                <w:szCs w:val="20"/>
              </w:rPr>
            </w:pPr>
            <w:r>
              <w:rPr>
                <w:color w:val="000000" w:themeColor="text1"/>
                <w:sz w:val="20"/>
                <w:szCs w:val="20"/>
              </w:rPr>
              <w:t>Ja</w:t>
            </w:r>
            <w:r w:rsidR="004849ED">
              <w:rPr>
                <w:color w:val="000000" w:themeColor="text1"/>
                <w:sz w:val="20"/>
                <w:szCs w:val="20"/>
              </w:rPr>
              <w:t>, staat niet ter discussie</w:t>
            </w:r>
          </w:p>
        </w:tc>
        <w:tc>
          <w:tcPr>
            <w:tcW w:w="1843" w:type="dxa"/>
          </w:tcPr>
          <w:p w14:paraId="4FE13BF1" w14:textId="3F5B09EC" w:rsidR="0020588E" w:rsidRPr="00604CEE" w:rsidRDefault="004849ED" w:rsidP="004849ED">
            <w:pPr>
              <w:spacing w:line="276" w:lineRule="auto"/>
              <w:rPr>
                <w:color w:val="000000" w:themeColor="text1"/>
                <w:sz w:val="20"/>
                <w:szCs w:val="20"/>
              </w:rPr>
            </w:pPr>
            <w:r>
              <w:rPr>
                <w:color w:val="000000" w:themeColor="text1"/>
                <w:sz w:val="20"/>
                <w:szCs w:val="20"/>
              </w:rPr>
              <w:t>Ja, staat niet ter discussie</w:t>
            </w:r>
          </w:p>
        </w:tc>
        <w:tc>
          <w:tcPr>
            <w:tcW w:w="1842" w:type="dxa"/>
          </w:tcPr>
          <w:p w14:paraId="0EC57694" w14:textId="24F7A475" w:rsidR="0020588E" w:rsidRPr="00604CEE" w:rsidRDefault="00C510F0" w:rsidP="00C510F0">
            <w:pPr>
              <w:spacing w:line="276" w:lineRule="auto"/>
              <w:rPr>
                <w:color w:val="000000" w:themeColor="text1"/>
                <w:sz w:val="20"/>
                <w:szCs w:val="20"/>
              </w:rPr>
            </w:pPr>
            <w:r>
              <w:rPr>
                <w:color w:val="000000" w:themeColor="text1"/>
                <w:sz w:val="20"/>
                <w:szCs w:val="20"/>
              </w:rPr>
              <w:t xml:space="preserve">Ja, geen sprake van bewuste roekeloosheid </w:t>
            </w:r>
          </w:p>
        </w:tc>
        <w:tc>
          <w:tcPr>
            <w:tcW w:w="1803" w:type="dxa"/>
          </w:tcPr>
          <w:p w14:paraId="4862C011" w14:textId="1715132F" w:rsidR="0020588E" w:rsidRPr="00604CEE" w:rsidRDefault="00647876" w:rsidP="0020588E">
            <w:pPr>
              <w:spacing w:line="276" w:lineRule="auto"/>
              <w:rPr>
                <w:color w:val="000000" w:themeColor="text1"/>
                <w:sz w:val="20"/>
                <w:szCs w:val="20"/>
              </w:rPr>
            </w:pPr>
            <w:r>
              <w:rPr>
                <w:color w:val="000000" w:themeColor="text1"/>
                <w:sz w:val="20"/>
                <w:szCs w:val="20"/>
              </w:rPr>
              <w:t>Ja, teveel onbekende factoren waardoor dit niet kan worden bewezen</w:t>
            </w:r>
          </w:p>
        </w:tc>
      </w:tr>
      <w:tr w:rsidR="0020588E" w:rsidRPr="00604CEE" w14:paraId="500D3A31" w14:textId="77777777" w:rsidTr="00604CEE">
        <w:tc>
          <w:tcPr>
            <w:tcW w:w="426" w:type="dxa"/>
          </w:tcPr>
          <w:p w14:paraId="34D6075A"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C</w:t>
            </w:r>
          </w:p>
        </w:tc>
        <w:tc>
          <w:tcPr>
            <w:tcW w:w="1701" w:type="dxa"/>
          </w:tcPr>
          <w:p w14:paraId="11E4DA0B"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Schending goed werkgeverschap</w:t>
            </w:r>
          </w:p>
        </w:tc>
        <w:tc>
          <w:tcPr>
            <w:tcW w:w="1843" w:type="dxa"/>
            <w:gridSpan w:val="2"/>
          </w:tcPr>
          <w:p w14:paraId="138DA361" w14:textId="5EE3F8CA" w:rsidR="0020588E" w:rsidRPr="00604CEE" w:rsidRDefault="002E0736" w:rsidP="002E0736">
            <w:pPr>
              <w:spacing w:line="276" w:lineRule="auto"/>
              <w:rPr>
                <w:color w:val="000000" w:themeColor="text1"/>
                <w:sz w:val="20"/>
                <w:szCs w:val="20"/>
              </w:rPr>
            </w:pPr>
            <w:r>
              <w:rPr>
                <w:color w:val="000000" w:themeColor="text1"/>
                <w:sz w:val="20"/>
                <w:szCs w:val="20"/>
              </w:rPr>
              <w:t>Nee, rechter ziet geen enkele aanleiding hiervoor</w:t>
            </w:r>
          </w:p>
        </w:tc>
        <w:tc>
          <w:tcPr>
            <w:tcW w:w="1843" w:type="dxa"/>
          </w:tcPr>
          <w:p w14:paraId="3BC16960" w14:textId="71C04910" w:rsidR="0020588E" w:rsidRPr="00604CEE" w:rsidRDefault="004849ED" w:rsidP="0020588E">
            <w:pPr>
              <w:spacing w:line="276" w:lineRule="auto"/>
              <w:rPr>
                <w:color w:val="000000" w:themeColor="text1"/>
                <w:sz w:val="20"/>
                <w:szCs w:val="20"/>
              </w:rPr>
            </w:pPr>
            <w:r>
              <w:rPr>
                <w:color w:val="000000" w:themeColor="text1"/>
                <w:sz w:val="20"/>
                <w:szCs w:val="20"/>
              </w:rPr>
              <w:t>Nee</w:t>
            </w:r>
          </w:p>
        </w:tc>
        <w:tc>
          <w:tcPr>
            <w:tcW w:w="1842" w:type="dxa"/>
          </w:tcPr>
          <w:p w14:paraId="05F45701" w14:textId="4093A7FE"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C510F0">
              <w:rPr>
                <w:color w:val="000000" w:themeColor="text1"/>
                <w:sz w:val="20"/>
                <w:szCs w:val="20"/>
              </w:rPr>
              <w:t>N.v.t.</w:t>
            </w:r>
          </w:p>
        </w:tc>
        <w:tc>
          <w:tcPr>
            <w:tcW w:w="1803" w:type="dxa"/>
          </w:tcPr>
          <w:p w14:paraId="09BA6DA6" w14:textId="77777777" w:rsidR="0020588E" w:rsidRPr="00604CEE" w:rsidRDefault="0020588E" w:rsidP="0020588E">
            <w:pPr>
              <w:spacing w:line="276" w:lineRule="auto"/>
              <w:rPr>
                <w:color w:val="000000" w:themeColor="text1"/>
                <w:sz w:val="20"/>
                <w:szCs w:val="20"/>
              </w:rPr>
            </w:pPr>
          </w:p>
        </w:tc>
      </w:tr>
      <w:tr w:rsidR="0020588E" w:rsidRPr="00604CEE" w14:paraId="63CC7B0C" w14:textId="77777777" w:rsidTr="00604CEE">
        <w:tc>
          <w:tcPr>
            <w:tcW w:w="426" w:type="dxa"/>
          </w:tcPr>
          <w:p w14:paraId="267E4F2E"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D</w:t>
            </w:r>
          </w:p>
        </w:tc>
        <w:tc>
          <w:tcPr>
            <w:tcW w:w="1701" w:type="dxa"/>
          </w:tcPr>
          <w:p w14:paraId="56B06855"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Tekortschieten zorgplicht</w:t>
            </w:r>
          </w:p>
        </w:tc>
        <w:tc>
          <w:tcPr>
            <w:tcW w:w="1843" w:type="dxa"/>
            <w:gridSpan w:val="2"/>
          </w:tcPr>
          <w:p w14:paraId="489F6FCD" w14:textId="7E07F8E3" w:rsidR="0020588E" w:rsidRPr="00604CEE" w:rsidRDefault="00AC30E7" w:rsidP="0020588E">
            <w:pPr>
              <w:spacing w:line="276" w:lineRule="auto"/>
              <w:rPr>
                <w:color w:val="000000" w:themeColor="text1"/>
                <w:sz w:val="20"/>
                <w:szCs w:val="20"/>
              </w:rPr>
            </w:pPr>
            <w:r>
              <w:rPr>
                <w:color w:val="000000" w:themeColor="text1"/>
                <w:sz w:val="20"/>
                <w:szCs w:val="20"/>
              </w:rPr>
              <w:t xml:space="preserve">Nee, </w:t>
            </w:r>
            <w:proofErr w:type="spellStart"/>
            <w:r>
              <w:rPr>
                <w:color w:val="000000" w:themeColor="text1"/>
                <w:sz w:val="20"/>
                <w:szCs w:val="20"/>
              </w:rPr>
              <w:t>wg</w:t>
            </w:r>
            <w:proofErr w:type="spellEnd"/>
            <w:r>
              <w:rPr>
                <w:color w:val="000000" w:themeColor="text1"/>
                <w:sz w:val="20"/>
                <w:szCs w:val="20"/>
              </w:rPr>
              <w:t xml:space="preserve"> heeft voldoende aangetoond zijn verplichten te zijn nagekomen</w:t>
            </w:r>
          </w:p>
        </w:tc>
        <w:tc>
          <w:tcPr>
            <w:tcW w:w="1843" w:type="dxa"/>
          </w:tcPr>
          <w:p w14:paraId="2790ED08" w14:textId="6A46B7C7" w:rsidR="0020588E" w:rsidRPr="00604CEE" w:rsidRDefault="004849ED" w:rsidP="004849ED">
            <w:pPr>
              <w:spacing w:line="276" w:lineRule="auto"/>
              <w:rPr>
                <w:color w:val="000000" w:themeColor="text1"/>
                <w:sz w:val="20"/>
                <w:szCs w:val="20"/>
              </w:rPr>
            </w:pPr>
            <w:r>
              <w:rPr>
                <w:color w:val="000000" w:themeColor="text1"/>
                <w:sz w:val="20"/>
                <w:szCs w:val="20"/>
              </w:rPr>
              <w:t>Nee, zie H</w:t>
            </w:r>
          </w:p>
        </w:tc>
        <w:tc>
          <w:tcPr>
            <w:tcW w:w="1842" w:type="dxa"/>
          </w:tcPr>
          <w:p w14:paraId="7DE21269" w14:textId="76909C74" w:rsidR="0020588E" w:rsidRPr="00604CEE" w:rsidRDefault="00C510F0" w:rsidP="0020588E">
            <w:pPr>
              <w:spacing w:line="276" w:lineRule="auto"/>
              <w:rPr>
                <w:color w:val="000000" w:themeColor="text1"/>
                <w:sz w:val="20"/>
                <w:szCs w:val="20"/>
              </w:rPr>
            </w:pPr>
            <w:r>
              <w:rPr>
                <w:color w:val="000000" w:themeColor="text1"/>
                <w:sz w:val="20"/>
                <w:szCs w:val="20"/>
              </w:rPr>
              <w:t xml:space="preserve">Nee, </w:t>
            </w:r>
            <w:proofErr w:type="spellStart"/>
            <w:r>
              <w:rPr>
                <w:color w:val="000000" w:themeColor="text1"/>
                <w:sz w:val="20"/>
                <w:szCs w:val="20"/>
              </w:rPr>
              <w:t>wg</w:t>
            </w:r>
            <w:proofErr w:type="spellEnd"/>
            <w:r>
              <w:rPr>
                <w:color w:val="000000" w:themeColor="text1"/>
                <w:sz w:val="20"/>
                <w:szCs w:val="20"/>
              </w:rPr>
              <w:t xml:space="preserve"> heeft voldoende aangetoond zijn verplichtingen te zijn nagekomen</w:t>
            </w:r>
          </w:p>
        </w:tc>
        <w:tc>
          <w:tcPr>
            <w:tcW w:w="1803" w:type="dxa"/>
          </w:tcPr>
          <w:p w14:paraId="64E9436C" w14:textId="0C1AA633" w:rsidR="0020588E" w:rsidRPr="00604CEE" w:rsidRDefault="004A4FCD" w:rsidP="0020588E">
            <w:pPr>
              <w:spacing w:line="276" w:lineRule="auto"/>
              <w:rPr>
                <w:color w:val="000000" w:themeColor="text1"/>
                <w:sz w:val="20"/>
                <w:szCs w:val="20"/>
              </w:rPr>
            </w:pPr>
            <w:r>
              <w:rPr>
                <w:color w:val="000000" w:themeColor="text1"/>
                <w:sz w:val="20"/>
                <w:szCs w:val="20"/>
              </w:rPr>
              <w:t>Ja, zie H</w:t>
            </w:r>
          </w:p>
        </w:tc>
      </w:tr>
      <w:tr w:rsidR="0020588E" w:rsidRPr="00604CEE" w14:paraId="3DEAD806" w14:textId="77777777" w:rsidTr="00604CEE">
        <w:tc>
          <w:tcPr>
            <w:tcW w:w="426" w:type="dxa"/>
          </w:tcPr>
          <w:p w14:paraId="36995C05"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E</w:t>
            </w:r>
          </w:p>
        </w:tc>
        <w:tc>
          <w:tcPr>
            <w:tcW w:w="1701" w:type="dxa"/>
          </w:tcPr>
          <w:p w14:paraId="346BEB6E"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Causaal verband</w:t>
            </w:r>
          </w:p>
        </w:tc>
        <w:tc>
          <w:tcPr>
            <w:tcW w:w="1843" w:type="dxa"/>
            <w:gridSpan w:val="2"/>
          </w:tcPr>
          <w:p w14:paraId="2B33BCF8" w14:textId="1CE7C4CB"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7AE5400B" w14:textId="3EFC05EB" w:rsidR="0020588E" w:rsidRPr="00604CEE" w:rsidRDefault="004849ED" w:rsidP="0020588E">
            <w:pPr>
              <w:spacing w:line="276" w:lineRule="auto"/>
              <w:rPr>
                <w:color w:val="000000" w:themeColor="text1"/>
                <w:sz w:val="20"/>
                <w:szCs w:val="20"/>
              </w:rPr>
            </w:pPr>
            <w:r>
              <w:rPr>
                <w:color w:val="000000" w:themeColor="text1"/>
                <w:sz w:val="20"/>
                <w:szCs w:val="20"/>
              </w:rPr>
              <w:t>N.v.t.</w:t>
            </w:r>
          </w:p>
        </w:tc>
        <w:tc>
          <w:tcPr>
            <w:tcW w:w="1842" w:type="dxa"/>
          </w:tcPr>
          <w:p w14:paraId="47D6F0EA" w14:textId="7BA09CD4"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1BE511DC" w14:textId="79F98A45" w:rsidR="0020588E" w:rsidRPr="00604CEE" w:rsidRDefault="00647876" w:rsidP="00647876">
            <w:pPr>
              <w:spacing w:line="276" w:lineRule="auto"/>
              <w:rPr>
                <w:color w:val="000000" w:themeColor="text1"/>
                <w:sz w:val="20"/>
                <w:szCs w:val="20"/>
              </w:rPr>
            </w:pPr>
            <w:r>
              <w:rPr>
                <w:color w:val="000000" w:themeColor="text1"/>
                <w:sz w:val="20"/>
                <w:szCs w:val="20"/>
              </w:rPr>
              <w:t xml:space="preserve">Ja, tenzij </w:t>
            </w:r>
            <w:proofErr w:type="spellStart"/>
            <w:r>
              <w:rPr>
                <w:color w:val="000000" w:themeColor="text1"/>
                <w:sz w:val="20"/>
                <w:szCs w:val="20"/>
              </w:rPr>
              <w:t>wg</w:t>
            </w:r>
            <w:proofErr w:type="spellEnd"/>
            <w:r>
              <w:rPr>
                <w:color w:val="000000" w:themeColor="text1"/>
                <w:sz w:val="20"/>
                <w:szCs w:val="20"/>
              </w:rPr>
              <w:t xml:space="preserve"> aantoont dat deze schade ook zou zijn ontstaan zonder tekortschieten zorgplicht</w:t>
            </w:r>
          </w:p>
        </w:tc>
      </w:tr>
      <w:tr w:rsidR="0020588E" w:rsidRPr="00604CEE" w14:paraId="20F86F96" w14:textId="77777777" w:rsidTr="00604CEE">
        <w:tc>
          <w:tcPr>
            <w:tcW w:w="426" w:type="dxa"/>
          </w:tcPr>
          <w:p w14:paraId="756E335F"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F</w:t>
            </w:r>
          </w:p>
        </w:tc>
        <w:tc>
          <w:tcPr>
            <w:tcW w:w="1701" w:type="dxa"/>
          </w:tcPr>
          <w:p w14:paraId="1FB5B182"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Ervaring ambtenaar/</w:t>
            </w:r>
          </w:p>
          <w:p w14:paraId="18679495"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werknemer</w:t>
            </w:r>
          </w:p>
        </w:tc>
        <w:tc>
          <w:tcPr>
            <w:tcW w:w="1843" w:type="dxa"/>
            <w:gridSpan w:val="2"/>
          </w:tcPr>
          <w:p w14:paraId="58BBCF20" w14:textId="16F05489"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3805E4E7" w14:textId="277578C1" w:rsidR="0020588E" w:rsidRPr="00604CEE" w:rsidRDefault="004849ED" w:rsidP="0020588E">
            <w:pPr>
              <w:spacing w:line="276" w:lineRule="auto"/>
              <w:rPr>
                <w:color w:val="000000" w:themeColor="text1"/>
                <w:sz w:val="20"/>
                <w:szCs w:val="20"/>
              </w:rPr>
            </w:pPr>
            <w:r>
              <w:rPr>
                <w:color w:val="000000" w:themeColor="text1"/>
                <w:sz w:val="20"/>
                <w:szCs w:val="20"/>
              </w:rPr>
              <w:t>Ervaring met de activiteit vanwege haar opleiding</w:t>
            </w:r>
          </w:p>
        </w:tc>
        <w:tc>
          <w:tcPr>
            <w:tcW w:w="1842" w:type="dxa"/>
          </w:tcPr>
          <w:p w14:paraId="552B496F" w14:textId="4B6CF1EC"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78AD0728" w14:textId="753A7BBD" w:rsidR="0020588E" w:rsidRPr="00604CEE" w:rsidRDefault="00647876" w:rsidP="0020588E">
            <w:pPr>
              <w:spacing w:line="276" w:lineRule="auto"/>
              <w:rPr>
                <w:color w:val="000000" w:themeColor="text1"/>
                <w:sz w:val="20"/>
                <w:szCs w:val="20"/>
              </w:rPr>
            </w:pPr>
            <w:r>
              <w:rPr>
                <w:color w:val="000000" w:themeColor="text1"/>
                <w:sz w:val="20"/>
                <w:szCs w:val="20"/>
              </w:rPr>
              <w:t>N.v.t.</w:t>
            </w:r>
          </w:p>
        </w:tc>
      </w:tr>
      <w:tr w:rsidR="0020588E" w:rsidRPr="00604CEE" w14:paraId="69E0EEB6" w14:textId="77777777" w:rsidTr="00604CEE">
        <w:tc>
          <w:tcPr>
            <w:tcW w:w="426" w:type="dxa"/>
          </w:tcPr>
          <w:p w14:paraId="75DD9040"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G</w:t>
            </w:r>
          </w:p>
        </w:tc>
        <w:tc>
          <w:tcPr>
            <w:tcW w:w="1701" w:type="dxa"/>
          </w:tcPr>
          <w:p w14:paraId="4FF3E162"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 xml:space="preserve">Fout ondergeschikte </w:t>
            </w:r>
          </w:p>
        </w:tc>
        <w:tc>
          <w:tcPr>
            <w:tcW w:w="1843" w:type="dxa"/>
            <w:gridSpan w:val="2"/>
          </w:tcPr>
          <w:p w14:paraId="5A1A4970" w14:textId="12E409DD" w:rsidR="0020588E" w:rsidRPr="00604CEE" w:rsidRDefault="00AC30E7" w:rsidP="0020588E">
            <w:pPr>
              <w:spacing w:line="276" w:lineRule="auto"/>
              <w:rPr>
                <w:color w:val="000000" w:themeColor="text1"/>
                <w:sz w:val="20"/>
                <w:szCs w:val="20"/>
              </w:rPr>
            </w:pPr>
            <w:r>
              <w:rPr>
                <w:color w:val="000000" w:themeColor="text1"/>
                <w:sz w:val="20"/>
                <w:szCs w:val="20"/>
              </w:rPr>
              <w:t>Nee, althans niet onrechtmatig</w:t>
            </w:r>
          </w:p>
        </w:tc>
        <w:tc>
          <w:tcPr>
            <w:tcW w:w="1843" w:type="dxa"/>
          </w:tcPr>
          <w:p w14:paraId="3D80298D" w14:textId="60A648AC" w:rsidR="0020588E" w:rsidRPr="00604CEE" w:rsidRDefault="004849ED" w:rsidP="0020588E">
            <w:pPr>
              <w:spacing w:line="276" w:lineRule="auto"/>
              <w:rPr>
                <w:color w:val="000000" w:themeColor="text1"/>
                <w:sz w:val="20"/>
                <w:szCs w:val="20"/>
              </w:rPr>
            </w:pPr>
            <w:r>
              <w:rPr>
                <w:color w:val="000000" w:themeColor="text1"/>
                <w:sz w:val="20"/>
                <w:szCs w:val="20"/>
              </w:rPr>
              <w:t>N.v.t.</w:t>
            </w:r>
          </w:p>
        </w:tc>
        <w:tc>
          <w:tcPr>
            <w:tcW w:w="1842" w:type="dxa"/>
          </w:tcPr>
          <w:p w14:paraId="78C6D438" w14:textId="2D89C746"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7EC86BEA" w14:textId="5FA9F978" w:rsidR="0020588E" w:rsidRPr="00604CEE" w:rsidRDefault="00647876" w:rsidP="0020588E">
            <w:pPr>
              <w:spacing w:line="276" w:lineRule="auto"/>
              <w:rPr>
                <w:color w:val="000000" w:themeColor="text1"/>
                <w:sz w:val="20"/>
                <w:szCs w:val="20"/>
              </w:rPr>
            </w:pPr>
            <w:r>
              <w:rPr>
                <w:color w:val="000000" w:themeColor="text1"/>
                <w:sz w:val="20"/>
                <w:szCs w:val="20"/>
              </w:rPr>
              <w:t>N.v.t.</w:t>
            </w:r>
          </w:p>
        </w:tc>
      </w:tr>
      <w:tr w:rsidR="0020588E" w:rsidRPr="00604CEE" w14:paraId="5FA17844" w14:textId="77777777" w:rsidTr="00604CEE">
        <w:tc>
          <w:tcPr>
            <w:tcW w:w="426" w:type="dxa"/>
          </w:tcPr>
          <w:p w14:paraId="75329BF3"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H</w:t>
            </w:r>
          </w:p>
        </w:tc>
        <w:tc>
          <w:tcPr>
            <w:tcW w:w="1701" w:type="dxa"/>
          </w:tcPr>
          <w:p w14:paraId="31959F55"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 xml:space="preserve">Redelijkerwijs onvoldoende maatregelen </w:t>
            </w:r>
          </w:p>
        </w:tc>
        <w:tc>
          <w:tcPr>
            <w:tcW w:w="1843" w:type="dxa"/>
            <w:gridSpan w:val="2"/>
          </w:tcPr>
          <w:p w14:paraId="540E42A4" w14:textId="4D2B733A"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421F6159" w14:textId="354555AD" w:rsidR="0020588E" w:rsidRPr="00604CEE" w:rsidRDefault="004849ED" w:rsidP="0020588E">
            <w:pPr>
              <w:spacing w:line="276" w:lineRule="auto"/>
              <w:rPr>
                <w:color w:val="000000" w:themeColor="text1"/>
                <w:sz w:val="20"/>
                <w:szCs w:val="20"/>
              </w:rPr>
            </w:pPr>
            <w:r>
              <w:rPr>
                <w:color w:val="000000" w:themeColor="text1"/>
                <w:sz w:val="20"/>
                <w:szCs w:val="20"/>
              </w:rPr>
              <w:t>Nee, maatregelen waren niet nodig</w:t>
            </w:r>
          </w:p>
        </w:tc>
        <w:tc>
          <w:tcPr>
            <w:tcW w:w="1842" w:type="dxa"/>
          </w:tcPr>
          <w:p w14:paraId="48E67005" w14:textId="19AE886C"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4B643DBE" w14:textId="0560860F" w:rsidR="0020588E" w:rsidRPr="00604CEE" w:rsidRDefault="006065C2" w:rsidP="006065C2">
            <w:pPr>
              <w:spacing w:line="276" w:lineRule="auto"/>
              <w:rPr>
                <w:color w:val="000000" w:themeColor="text1"/>
                <w:sz w:val="20"/>
                <w:szCs w:val="20"/>
              </w:rPr>
            </w:pPr>
            <w:r>
              <w:rPr>
                <w:color w:val="000000" w:themeColor="text1"/>
                <w:sz w:val="20"/>
                <w:szCs w:val="20"/>
              </w:rPr>
              <w:t xml:space="preserve">Ja, </w:t>
            </w:r>
            <w:proofErr w:type="spellStart"/>
            <w:r>
              <w:rPr>
                <w:color w:val="000000" w:themeColor="text1"/>
                <w:sz w:val="20"/>
                <w:szCs w:val="20"/>
              </w:rPr>
              <w:t>wg</w:t>
            </w:r>
            <w:proofErr w:type="spellEnd"/>
            <w:r>
              <w:rPr>
                <w:color w:val="000000" w:themeColor="text1"/>
                <w:sz w:val="20"/>
                <w:szCs w:val="20"/>
              </w:rPr>
              <w:t xml:space="preserve"> heeft geen</w:t>
            </w:r>
            <w:r w:rsidR="004A4FCD">
              <w:rPr>
                <w:color w:val="000000" w:themeColor="text1"/>
                <w:sz w:val="20"/>
                <w:szCs w:val="20"/>
              </w:rPr>
              <w:t xml:space="preserve"> </w:t>
            </w:r>
            <w:r>
              <w:rPr>
                <w:color w:val="000000" w:themeColor="text1"/>
                <w:sz w:val="20"/>
                <w:szCs w:val="20"/>
              </w:rPr>
              <w:t>zorg gedragen voor</w:t>
            </w:r>
            <w:r w:rsidR="004A4FCD">
              <w:rPr>
                <w:color w:val="000000" w:themeColor="text1"/>
                <w:sz w:val="20"/>
                <w:szCs w:val="20"/>
              </w:rPr>
              <w:t xml:space="preserve"> gordels in het voertuig</w:t>
            </w:r>
          </w:p>
        </w:tc>
      </w:tr>
      <w:tr w:rsidR="0020588E" w:rsidRPr="00604CEE" w14:paraId="47F81D3A" w14:textId="77777777" w:rsidTr="00604CEE">
        <w:tc>
          <w:tcPr>
            <w:tcW w:w="426" w:type="dxa"/>
          </w:tcPr>
          <w:p w14:paraId="508FA52A"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I</w:t>
            </w:r>
          </w:p>
        </w:tc>
        <w:tc>
          <w:tcPr>
            <w:tcW w:w="1701" w:type="dxa"/>
          </w:tcPr>
          <w:p w14:paraId="31C01BA5"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Procedures zijn zorgvuldig doorgesproken</w:t>
            </w:r>
          </w:p>
        </w:tc>
        <w:tc>
          <w:tcPr>
            <w:tcW w:w="1843" w:type="dxa"/>
            <w:gridSpan w:val="2"/>
          </w:tcPr>
          <w:p w14:paraId="31F1452F" w14:textId="124DC92D"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0FF7F76A" w14:textId="3FF4AA9C" w:rsidR="0020588E" w:rsidRPr="00604CEE" w:rsidRDefault="004849ED" w:rsidP="0020588E">
            <w:pPr>
              <w:spacing w:line="276" w:lineRule="auto"/>
              <w:rPr>
                <w:color w:val="000000" w:themeColor="text1"/>
                <w:sz w:val="20"/>
                <w:szCs w:val="20"/>
              </w:rPr>
            </w:pPr>
            <w:r>
              <w:rPr>
                <w:color w:val="000000" w:themeColor="text1"/>
                <w:sz w:val="20"/>
                <w:szCs w:val="20"/>
              </w:rPr>
              <w:t>N.v.t.</w:t>
            </w:r>
          </w:p>
        </w:tc>
        <w:tc>
          <w:tcPr>
            <w:tcW w:w="1842" w:type="dxa"/>
          </w:tcPr>
          <w:p w14:paraId="36DB6118" w14:textId="57B44F5B"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1928A96B" w14:textId="16D45B85" w:rsidR="0020588E" w:rsidRPr="00604CEE" w:rsidRDefault="00647876" w:rsidP="0020588E">
            <w:pPr>
              <w:spacing w:line="276" w:lineRule="auto"/>
              <w:rPr>
                <w:color w:val="000000" w:themeColor="text1"/>
                <w:sz w:val="20"/>
                <w:szCs w:val="20"/>
              </w:rPr>
            </w:pPr>
            <w:r>
              <w:rPr>
                <w:color w:val="000000" w:themeColor="text1"/>
                <w:sz w:val="20"/>
                <w:szCs w:val="20"/>
              </w:rPr>
              <w:t>N.v.t.</w:t>
            </w:r>
          </w:p>
        </w:tc>
      </w:tr>
      <w:tr w:rsidR="0020588E" w:rsidRPr="00604CEE" w14:paraId="24038A37" w14:textId="77777777" w:rsidTr="00604CEE">
        <w:tc>
          <w:tcPr>
            <w:tcW w:w="426" w:type="dxa"/>
          </w:tcPr>
          <w:p w14:paraId="14860C1F"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J</w:t>
            </w:r>
          </w:p>
        </w:tc>
        <w:tc>
          <w:tcPr>
            <w:tcW w:w="1701" w:type="dxa"/>
          </w:tcPr>
          <w:p w14:paraId="758BB0C3"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Behoorlijke verzekering</w:t>
            </w:r>
          </w:p>
        </w:tc>
        <w:tc>
          <w:tcPr>
            <w:tcW w:w="1843" w:type="dxa"/>
            <w:gridSpan w:val="2"/>
          </w:tcPr>
          <w:p w14:paraId="0B092F31" w14:textId="7974D64A"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7A641223" w14:textId="2841F791" w:rsidR="0020588E" w:rsidRPr="00604CEE" w:rsidRDefault="004849ED" w:rsidP="0020588E">
            <w:pPr>
              <w:spacing w:line="276" w:lineRule="auto"/>
              <w:rPr>
                <w:color w:val="000000" w:themeColor="text1"/>
                <w:sz w:val="20"/>
                <w:szCs w:val="20"/>
              </w:rPr>
            </w:pPr>
            <w:r>
              <w:rPr>
                <w:color w:val="000000" w:themeColor="text1"/>
                <w:sz w:val="20"/>
                <w:szCs w:val="20"/>
              </w:rPr>
              <w:t>N.v.t.</w:t>
            </w:r>
          </w:p>
        </w:tc>
        <w:tc>
          <w:tcPr>
            <w:tcW w:w="1842" w:type="dxa"/>
          </w:tcPr>
          <w:p w14:paraId="6C18B06A" w14:textId="3B5531C5"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0A34BB56" w14:textId="6BC7B882" w:rsidR="0020588E" w:rsidRPr="00604CEE" w:rsidRDefault="00647876" w:rsidP="0020588E">
            <w:pPr>
              <w:spacing w:line="276" w:lineRule="auto"/>
              <w:rPr>
                <w:color w:val="000000" w:themeColor="text1"/>
                <w:sz w:val="20"/>
                <w:szCs w:val="20"/>
              </w:rPr>
            </w:pPr>
            <w:r>
              <w:rPr>
                <w:color w:val="000000" w:themeColor="text1"/>
                <w:sz w:val="20"/>
                <w:szCs w:val="20"/>
              </w:rPr>
              <w:t>N.v.t.</w:t>
            </w:r>
          </w:p>
        </w:tc>
      </w:tr>
      <w:tr w:rsidR="0020588E" w:rsidRPr="00604CEE" w14:paraId="07D2F904" w14:textId="77777777" w:rsidTr="00604CEE">
        <w:tc>
          <w:tcPr>
            <w:tcW w:w="426" w:type="dxa"/>
          </w:tcPr>
          <w:p w14:paraId="36DA2DC2"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K</w:t>
            </w:r>
          </w:p>
        </w:tc>
        <w:tc>
          <w:tcPr>
            <w:tcW w:w="1701" w:type="dxa"/>
          </w:tcPr>
          <w:p w14:paraId="6B1A33C8"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Redelijkheid en billijkheid geschonden door (</w:t>
            </w:r>
            <w:proofErr w:type="spellStart"/>
            <w:r w:rsidRPr="00C510F0">
              <w:rPr>
                <w:b/>
                <w:color w:val="000000" w:themeColor="text1"/>
                <w:sz w:val="20"/>
                <w:szCs w:val="20"/>
              </w:rPr>
              <w:t>overheids</w:t>
            </w:r>
            <w:proofErr w:type="spellEnd"/>
            <w:r w:rsidRPr="00C510F0">
              <w:rPr>
                <w:b/>
                <w:color w:val="000000" w:themeColor="text1"/>
                <w:sz w:val="20"/>
                <w:szCs w:val="20"/>
              </w:rPr>
              <w:t>)</w:t>
            </w:r>
          </w:p>
          <w:p w14:paraId="6741645C"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werkgever</w:t>
            </w:r>
          </w:p>
        </w:tc>
        <w:tc>
          <w:tcPr>
            <w:tcW w:w="1843" w:type="dxa"/>
            <w:gridSpan w:val="2"/>
          </w:tcPr>
          <w:p w14:paraId="52B3FC0E" w14:textId="3E37B057"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5DD98EBC" w14:textId="05C347CD" w:rsidR="0020588E" w:rsidRPr="00604CEE" w:rsidRDefault="004849ED" w:rsidP="0020588E">
            <w:pPr>
              <w:spacing w:line="276" w:lineRule="auto"/>
              <w:rPr>
                <w:color w:val="000000" w:themeColor="text1"/>
                <w:sz w:val="20"/>
                <w:szCs w:val="20"/>
              </w:rPr>
            </w:pPr>
            <w:r>
              <w:rPr>
                <w:color w:val="000000" w:themeColor="text1"/>
                <w:sz w:val="20"/>
                <w:szCs w:val="20"/>
              </w:rPr>
              <w:t>N.v.t.</w:t>
            </w:r>
          </w:p>
        </w:tc>
        <w:tc>
          <w:tcPr>
            <w:tcW w:w="1842" w:type="dxa"/>
          </w:tcPr>
          <w:p w14:paraId="7E45A07A" w14:textId="4E6338FE"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502A74E3" w14:textId="67FE4018" w:rsidR="0020588E" w:rsidRPr="00604CEE" w:rsidRDefault="00647876" w:rsidP="0020588E">
            <w:pPr>
              <w:spacing w:line="276" w:lineRule="auto"/>
              <w:rPr>
                <w:color w:val="000000" w:themeColor="text1"/>
                <w:sz w:val="20"/>
                <w:szCs w:val="20"/>
              </w:rPr>
            </w:pPr>
            <w:r>
              <w:rPr>
                <w:color w:val="000000" w:themeColor="text1"/>
                <w:sz w:val="20"/>
                <w:szCs w:val="20"/>
              </w:rPr>
              <w:t>N.v.t.</w:t>
            </w:r>
          </w:p>
        </w:tc>
      </w:tr>
      <w:tr w:rsidR="0020588E" w:rsidRPr="00604CEE" w14:paraId="325C8C55" w14:textId="77777777" w:rsidTr="00604CEE">
        <w:tc>
          <w:tcPr>
            <w:tcW w:w="426" w:type="dxa"/>
          </w:tcPr>
          <w:p w14:paraId="43A7CC0B"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L</w:t>
            </w:r>
          </w:p>
        </w:tc>
        <w:tc>
          <w:tcPr>
            <w:tcW w:w="1701" w:type="dxa"/>
          </w:tcPr>
          <w:p w14:paraId="174BA7AD"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Apparatuur/</w:t>
            </w:r>
          </w:p>
          <w:p w14:paraId="4C6C5DFB"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werkmateriaal niet in orde</w:t>
            </w:r>
          </w:p>
        </w:tc>
        <w:tc>
          <w:tcPr>
            <w:tcW w:w="1843" w:type="dxa"/>
            <w:gridSpan w:val="2"/>
          </w:tcPr>
          <w:p w14:paraId="745E409F" w14:textId="5AC121BA" w:rsidR="0020588E" w:rsidRPr="00604CEE" w:rsidRDefault="002E0736" w:rsidP="0020588E">
            <w:pPr>
              <w:spacing w:line="276" w:lineRule="auto"/>
              <w:rPr>
                <w:color w:val="000000" w:themeColor="text1"/>
                <w:sz w:val="20"/>
                <w:szCs w:val="20"/>
              </w:rPr>
            </w:pPr>
            <w:r>
              <w:rPr>
                <w:color w:val="000000" w:themeColor="text1"/>
                <w:sz w:val="20"/>
                <w:szCs w:val="20"/>
              </w:rPr>
              <w:t>N.v.t.</w:t>
            </w:r>
          </w:p>
        </w:tc>
        <w:tc>
          <w:tcPr>
            <w:tcW w:w="1843" w:type="dxa"/>
          </w:tcPr>
          <w:p w14:paraId="5EE1F6D1" w14:textId="2FA639F2" w:rsidR="0020588E" w:rsidRPr="00604CEE" w:rsidRDefault="004849ED" w:rsidP="0020588E">
            <w:pPr>
              <w:spacing w:line="276" w:lineRule="auto"/>
              <w:rPr>
                <w:color w:val="000000" w:themeColor="text1"/>
                <w:sz w:val="20"/>
                <w:szCs w:val="20"/>
              </w:rPr>
            </w:pPr>
            <w:r>
              <w:rPr>
                <w:color w:val="000000" w:themeColor="text1"/>
                <w:sz w:val="20"/>
                <w:szCs w:val="20"/>
              </w:rPr>
              <w:t>N.v.t.</w:t>
            </w:r>
          </w:p>
        </w:tc>
        <w:tc>
          <w:tcPr>
            <w:tcW w:w="1842" w:type="dxa"/>
          </w:tcPr>
          <w:p w14:paraId="1DC68EDD" w14:textId="4F8E4DBA" w:rsidR="0020588E" w:rsidRPr="00604CEE" w:rsidRDefault="00C510F0" w:rsidP="0020588E">
            <w:pPr>
              <w:spacing w:line="276" w:lineRule="auto"/>
              <w:rPr>
                <w:color w:val="000000" w:themeColor="text1"/>
                <w:sz w:val="20"/>
                <w:szCs w:val="20"/>
              </w:rPr>
            </w:pPr>
            <w:r>
              <w:rPr>
                <w:color w:val="000000" w:themeColor="text1"/>
                <w:sz w:val="20"/>
                <w:szCs w:val="20"/>
              </w:rPr>
              <w:t>N.v.t.</w:t>
            </w:r>
          </w:p>
        </w:tc>
        <w:tc>
          <w:tcPr>
            <w:tcW w:w="1803" w:type="dxa"/>
          </w:tcPr>
          <w:p w14:paraId="65636D14" w14:textId="08E420A0" w:rsidR="0020588E" w:rsidRPr="00604CEE" w:rsidRDefault="00647876" w:rsidP="0020588E">
            <w:pPr>
              <w:spacing w:line="276" w:lineRule="auto"/>
              <w:rPr>
                <w:color w:val="000000" w:themeColor="text1"/>
                <w:sz w:val="20"/>
                <w:szCs w:val="20"/>
              </w:rPr>
            </w:pPr>
            <w:r>
              <w:rPr>
                <w:color w:val="000000" w:themeColor="text1"/>
                <w:sz w:val="20"/>
                <w:szCs w:val="20"/>
              </w:rPr>
              <w:t xml:space="preserve">Nee, zie </w:t>
            </w:r>
            <w:r w:rsidR="009F4C51">
              <w:rPr>
                <w:color w:val="000000" w:themeColor="text1"/>
                <w:sz w:val="20"/>
                <w:szCs w:val="20"/>
              </w:rPr>
              <w:t>H</w:t>
            </w:r>
          </w:p>
        </w:tc>
      </w:tr>
      <w:tr w:rsidR="0020588E" w:rsidRPr="00604CEE" w14:paraId="02AA49B6" w14:textId="77777777" w:rsidTr="00604CEE">
        <w:tc>
          <w:tcPr>
            <w:tcW w:w="426" w:type="dxa"/>
          </w:tcPr>
          <w:p w14:paraId="23805A38" w14:textId="77777777" w:rsidR="0020588E" w:rsidRPr="00C510F0" w:rsidRDefault="0020588E" w:rsidP="0020588E">
            <w:pPr>
              <w:spacing w:line="276" w:lineRule="auto"/>
              <w:rPr>
                <w:b/>
                <w:color w:val="000000" w:themeColor="text1"/>
                <w:sz w:val="20"/>
                <w:szCs w:val="20"/>
              </w:rPr>
            </w:pPr>
          </w:p>
        </w:tc>
        <w:tc>
          <w:tcPr>
            <w:tcW w:w="1701" w:type="dxa"/>
          </w:tcPr>
          <w:p w14:paraId="0E11D8CF" w14:textId="77777777" w:rsidR="0020588E" w:rsidRPr="00C510F0" w:rsidRDefault="0020588E" w:rsidP="0020588E">
            <w:pPr>
              <w:spacing w:line="276" w:lineRule="auto"/>
              <w:rPr>
                <w:b/>
                <w:color w:val="000000" w:themeColor="text1"/>
                <w:sz w:val="20"/>
                <w:szCs w:val="20"/>
              </w:rPr>
            </w:pPr>
            <w:r w:rsidRPr="00C510F0">
              <w:rPr>
                <w:b/>
                <w:color w:val="000000" w:themeColor="text1"/>
                <w:sz w:val="20"/>
                <w:szCs w:val="20"/>
              </w:rPr>
              <w:t>Werkgever aansprakelijk?</w:t>
            </w:r>
          </w:p>
        </w:tc>
        <w:tc>
          <w:tcPr>
            <w:tcW w:w="1843" w:type="dxa"/>
            <w:gridSpan w:val="2"/>
          </w:tcPr>
          <w:p w14:paraId="5DB73518" w14:textId="39B11D63" w:rsidR="0020588E" w:rsidRPr="00604CEE" w:rsidRDefault="002E0736" w:rsidP="0020588E">
            <w:pPr>
              <w:spacing w:line="276" w:lineRule="auto"/>
              <w:rPr>
                <w:color w:val="000000" w:themeColor="text1"/>
                <w:sz w:val="20"/>
                <w:szCs w:val="20"/>
              </w:rPr>
            </w:pPr>
            <w:r>
              <w:rPr>
                <w:color w:val="000000" w:themeColor="text1"/>
                <w:sz w:val="20"/>
                <w:szCs w:val="20"/>
              </w:rPr>
              <w:t>Nee, voldaan aan zorgplicht</w:t>
            </w:r>
          </w:p>
        </w:tc>
        <w:tc>
          <w:tcPr>
            <w:tcW w:w="1843" w:type="dxa"/>
          </w:tcPr>
          <w:p w14:paraId="587CC6E3" w14:textId="1709D4C7" w:rsidR="0020588E" w:rsidRPr="00604CEE" w:rsidRDefault="004849ED" w:rsidP="0020588E">
            <w:pPr>
              <w:spacing w:line="276" w:lineRule="auto"/>
              <w:rPr>
                <w:color w:val="000000" w:themeColor="text1"/>
                <w:sz w:val="20"/>
                <w:szCs w:val="20"/>
              </w:rPr>
            </w:pPr>
            <w:r>
              <w:rPr>
                <w:color w:val="000000" w:themeColor="text1"/>
                <w:sz w:val="20"/>
                <w:szCs w:val="20"/>
              </w:rPr>
              <w:t xml:space="preserve">Nee, voldaan aan zorgplicht en </w:t>
            </w:r>
            <w:proofErr w:type="spellStart"/>
            <w:r>
              <w:rPr>
                <w:color w:val="000000" w:themeColor="text1"/>
                <w:sz w:val="20"/>
                <w:szCs w:val="20"/>
              </w:rPr>
              <w:t>wn</w:t>
            </w:r>
            <w:proofErr w:type="spellEnd"/>
            <w:r>
              <w:rPr>
                <w:color w:val="000000" w:themeColor="text1"/>
                <w:sz w:val="20"/>
                <w:szCs w:val="20"/>
              </w:rPr>
              <w:t xml:space="preserve"> had situatie zelf moeten kunnen inschatten</w:t>
            </w:r>
          </w:p>
        </w:tc>
        <w:tc>
          <w:tcPr>
            <w:tcW w:w="1842" w:type="dxa"/>
          </w:tcPr>
          <w:p w14:paraId="45E6E541" w14:textId="2148B02A" w:rsidR="0020588E" w:rsidRPr="00604CEE" w:rsidRDefault="00C510F0" w:rsidP="0020588E">
            <w:pPr>
              <w:spacing w:line="276" w:lineRule="auto"/>
              <w:rPr>
                <w:color w:val="000000" w:themeColor="text1"/>
                <w:sz w:val="20"/>
                <w:szCs w:val="20"/>
              </w:rPr>
            </w:pPr>
            <w:r>
              <w:rPr>
                <w:color w:val="000000" w:themeColor="text1"/>
                <w:sz w:val="20"/>
                <w:szCs w:val="20"/>
              </w:rPr>
              <w:t>Nee, voldaan aan zorgplicht</w:t>
            </w:r>
          </w:p>
        </w:tc>
        <w:tc>
          <w:tcPr>
            <w:tcW w:w="1803" w:type="dxa"/>
          </w:tcPr>
          <w:p w14:paraId="45F5D2F1" w14:textId="3251A28E" w:rsidR="0020588E" w:rsidRPr="00604CEE" w:rsidRDefault="009F4C51" w:rsidP="0020588E">
            <w:pPr>
              <w:spacing w:line="276" w:lineRule="auto"/>
              <w:rPr>
                <w:color w:val="000000" w:themeColor="text1"/>
                <w:sz w:val="20"/>
                <w:szCs w:val="20"/>
              </w:rPr>
            </w:pPr>
            <w:r>
              <w:rPr>
                <w:color w:val="000000" w:themeColor="text1"/>
                <w:sz w:val="20"/>
                <w:szCs w:val="20"/>
              </w:rPr>
              <w:t>Ja, niet voldaan zorgplicht</w:t>
            </w:r>
          </w:p>
        </w:tc>
      </w:tr>
      <w:tr w:rsidR="0020588E" w:rsidRPr="00604CEE" w14:paraId="63742FF3" w14:textId="77777777" w:rsidTr="00604CEE">
        <w:tc>
          <w:tcPr>
            <w:tcW w:w="426" w:type="dxa"/>
          </w:tcPr>
          <w:p w14:paraId="2BDC08F5" w14:textId="77777777" w:rsidR="0020588E" w:rsidRPr="00604CEE" w:rsidRDefault="0020588E" w:rsidP="0020588E">
            <w:pPr>
              <w:spacing w:line="276" w:lineRule="auto"/>
              <w:rPr>
                <w:color w:val="000000" w:themeColor="text1"/>
                <w:sz w:val="20"/>
                <w:szCs w:val="20"/>
              </w:rPr>
            </w:pPr>
          </w:p>
        </w:tc>
        <w:tc>
          <w:tcPr>
            <w:tcW w:w="1701" w:type="dxa"/>
          </w:tcPr>
          <w:p w14:paraId="33505B06" w14:textId="4761537A" w:rsidR="0020588E" w:rsidRPr="00C65244" w:rsidRDefault="00C65244" w:rsidP="0020588E">
            <w:pPr>
              <w:spacing w:line="276" w:lineRule="auto"/>
              <w:rPr>
                <w:b/>
                <w:color w:val="000000" w:themeColor="text1"/>
                <w:sz w:val="20"/>
                <w:szCs w:val="20"/>
              </w:rPr>
            </w:pPr>
            <w:r w:rsidRPr="00C65244">
              <w:rPr>
                <w:b/>
                <w:color w:val="000000" w:themeColor="text1"/>
                <w:sz w:val="20"/>
                <w:szCs w:val="20"/>
              </w:rPr>
              <w:t xml:space="preserve">Uitspraak nr.: </w:t>
            </w:r>
            <w:r w:rsidRPr="00C65244">
              <w:rPr>
                <w:b/>
                <w:color w:val="000000" w:themeColor="text1"/>
                <w:sz w:val="20"/>
                <w:szCs w:val="20"/>
              </w:rPr>
              <w:sym w:font="Wingdings" w:char="F0E0"/>
            </w:r>
          </w:p>
        </w:tc>
        <w:tc>
          <w:tcPr>
            <w:tcW w:w="1843" w:type="dxa"/>
            <w:gridSpan w:val="2"/>
            <w:shd w:val="clear" w:color="auto" w:fill="auto"/>
          </w:tcPr>
          <w:p w14:paraId="2CC0BB9D" w14:textId="1DA595CD" w:rsidR="0020588E" w:rsidRPr="009F4C51" w:rsidRDefault="0020588E" w:rsidP="0020588E">
            <w:pPr>
              <w:spacing w:line="276" w:lineRule="auto"/>
              <w:rPr>
                <w:b/>
                <w:color w:val="000000" w:themeColor="text1"/>
                <w:sz w:val="20"/>
                <w:szCs w:val="20"/>
              </w:rPr>
            </w:pPr>
            <w:r w:rsidRPr="009F4C51">
              <w:rPr>
                <w:b/>
                <w:color w:val="000000" w:themeColor="text1"/>
                <w:sz w:val="20"/>
                <w:szCs w:val="20"/>
              </w:rPr>
              <w:t>13</w:t>
            </w:r>
          </w:p>
        </w:tc>
        <w:tc>
          <w:tcPr>
            <w:tcW w:w="1843" w:type="dxa"/>
            <w:shd w:val="clear" w:color="auto" w:fill="auto"/>
          </w:tcPr>
          <w:p w14:paraId="78EA45FB" w14:textId="21AA609A" w:rsidR="0020588E" w:rsidRPr="009F4C51" w:rsidRDefault="0020588E" w:rsidP="0020588E">
            <w:pPr>
              <w:spacing w:line="276" w:lineRule="auto"/>
              <w:rPr>
                <w:b/>
                <w:color w:val="000000" w:themeColor="text1"/>
                <w:sz w:val="20"/>
                <w:szCs w:val="20"/>
              </w:rPr>
            </w:pPr>
            <w:r w:rsidRPr="009F4C51">
              <w:rPr>
                <w:b/>
                <w:color w:val="000000" w:themeColor="text1"/>
                <w:sz w:val="20"/>
                <w:szCs w:val="20"/>
              </w:rPr>
              <w:t>14</w:t>
            </w:r>
          </w:p>
        </w:tc>
        <w:tc>
          <w:tcPr>
            <w:tcW w:w="1842" w:type="dxa"/>
            <w:shd w:val="clear" w:color="auto" w:fill="auto"/>
          </w:tcPr>
          <w:p w14:paraId="4E8BA71E" w14:textId="1E62AAE0" w:rsidR="0020588E" w:rsidRPr="009F4C51" w:rsidRDefault="0020588E" w:rsidP="0020588E">
            <w:pPr>
              <w:spacing w:line="276" w:lineRule="auto"/>
              <w:rPr>
                <w:b/>
                <w:color w:val="000000" w:themeColor="text1"/>
                <w:sz w:val="20"/>
                <w:szCs w:val="20"/>
              </w:rPr>
            </w:pPr>
            <w:r w:rsidRPr="009F4C51">
              <w:rPr>
                <w:b/>
                <w:color w:val="000000" w:themeColor="text1"/>
                <w:sz w:val="20"/>
                <w:szCs w:val="20"/>
              </w:rPr>
              <w:t>15</w:t>
            </w:r>
          </w:p>
        </w:tc>
        <w:tc>
          <w:tcPr>
            <w:tcW w:w="1803" w:type="dxa"/>
            <w:shd w:val="clear" w:color="auto" w:fill="auto"/>
          </w:tcPr>
          <w:p w14:paraId="5E970A54" w14:textId="62CB6254" w:rsidR="0020588E" w:rsidRPr="009F4C51" w:rsidRDefault="0020588E" w:rsidP="0020588E">
            <w:pPr>
              <w:spacing w:line="276" w:lineRule="auto"/>
              <w:rPr>
                <w:b/>
                <w:color w:val="000000" w:themeColor="text1"/>
                <w:sz w:val="20"/>
                <w:szCs w:val="20"/>
              </w:rPr>
            </w:pPr>
            <w:r w:rsidRPr="009F4C51">
              <w:rPr>
                <w:b/>
                <w:color w:val="000000" w:themeColor="text1"/>
                <w:sz w:val="20"/>
                <w:szCs w:val="20"/>
              </w:rPr>
              <w:t>16</w:t>
            </w:r>
          </w:p>
        </w:tc>
      </w:tr>
      <w:tr w:rsidR="0020588E" w:rsidRPr="00604CEE" w14:paraId="425C686E" w14:textId="77777777" w:rsidTr="00604CEE">
        <w:tc>
          <w:tcPr>
            <w:tcW w:w="426" w:type="dxa"/>
          </w:tcPr>
          <w:p w14:paraId="7B606BA5"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A</w:t>
            </w:r>
          </w:p>
        </w:tc>
        <w:tc>
          <w:tcPr>
            <w:tcW w:w="1701" w:type="dxa"/>
          </w:tcPr>
          <w:p w14:paraId="3D0E8823"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Dienstongeval</w:t>
            </w:r>
          </w:p>
        </w:tc>
        <w:tc>
          <w:tcPr>
            <w:tcW w:w="1843" w:type="dxa"/>
            <w:gridSpan w:val="2"/>
            <w:shd w:val="clear" w:color="auto" w:fill="auto"/>
          </w:tcPr>
          <w:p w14:paraId="71896F78" w14:textId="63039CF4" w:rsidR="0020588E" w:rsidRPr="00604CEE" w:rsidRDefault="009F4C51" w:rsidP="0020588E">
            <w:pPr>
              <w:spacing w:line="276" w:lineRule="auto"/>
              <w:rPr>
                <w:color w:val="000000" w:themeColor="text1"/>
                <w:sz w:val="20"/>
                <w:szCs w:val="20"/>
              </w:rPr>
            </w:pPr>
            <w:r>
              <w:rPr>
                <w:color w:val="000000" w:themeColor="text1"/>
                <w:sz w:val="20"/>
                <w:szCs w:val="20"/>
              </w:rPr>
              <w:t>Ja, staat niet ter discussie</w:t>
            </w:r>
          </w:p>
        </w:tc>
        <w:tc>
          <w:tcPr>
            <w:tcW w:w="1843" w:type="dxa"/>
            <w:shd w:val="clear" w:color="auto" w:fill="auto"/>
          </w:tcPr>
          <w:p w14:paraId="408636BF" w14:textId="6DF3F4DB" w:rsidR="0020588E" w:rsidRPr="00604CEE" w:rsidRDefault="00E82E0A" w:rsidP="0020588E">
            <w:pPr>
              <w:spacing w:line="276" w:lineRule="auto"/>
              <w:rPr>
                <w:color w:val="000000" w:themeColor="text1"/>
                <w:sz w:val="20"/>
                <w:szCs w:val="20"/>
              </w:rPr>
            </w:pPr>
            <w:r>
              <w:rPr>
                <w:color w:val="000000" w:themeColor="text1"/>
                <w:sz w:val="20"/>
                <w:szCs w:val="20"/>
              </w:rPr>
              <w:t xml:space="preserve">Ja, staat niet ter discussie </w:t>
            </w:r>
          </w:p>
        </w:tc>
        <w:tc>
          <w:tcPr>
            <w:tcW w:w="1842" w:type="dxa"/>
            <w:shd w:val="clear" w:color="auto" w:fill="auto"/>
          </w:tcPr>
          <w:p w14:paraId="77EF0371" w14:textId="6AADB754" w:rsidR="0020588E" w:rsidRPr="00604CEE" w:rsidRDefault="00F226D5" w:rsidP="0020588E">
            <w:pPr>
              <w:spacing w:line="276" w:lineRule="auto"/>
              <w:rPr>
                <w:color w:val="000000" w:themeColor="text1"/>
                <w:sz w:val="20"/>
                <w:szCs w:val="20"/>
              </w:rPr>
            </w:pPr>
            <w:r>
              <w:rPr>
                <w:color w:val="000000" w:themeColor="text1"/>
                <w:sz w:val="20"/>
                <w:szCs w:val="20"/>
              </w:rPr>
              <w:t>Ja, staat niet ter discussie</w:t>
            </w:r>
          </w:p>
        </w:tc>
        <w:tc>
          <w:tcPr>
            <w:tcW w:w="1803" w:type="dxa"/>
            <w:shd w:val="clear" w:color="auto" w:fill="auto"/>
          </w:tcPr>
          <w:p w14:paraId="2763FFE3" w14:textId="0137F9EF" w:rsidR="0020588E" w:rsidRPr="00604CEE" w:rsidRDefault="00F226D5" w:rsidP="0020588E">
            <w:pPr>
              <w:spacing w:line="276" w:lineRule="auto"/>
              <w:rPr>
                <w:color w:val="000000" w:themeColor="text1"/>
                <w:sz w:val="20"/>
                <w:szCs w:val="20"/>
              </w:rPr>
            </w:pPr>
            <w:r>
              <w:rPr>
                <w:color w:val="000000" w:themeColor="text1"/>
                <w:sz w:val="20"/>
                <w:szCs w:val="20"/>
              </w:rPr>
              <w:t>Nee, niet in de aard van de werkzaamheden</w:t>
            </w:r>
          </w:p>
        </w:tc>
      </w:tr>
      <w:tr w:rsidR="0020588E" w:rsidRPr="00604CEE" w14:paraId="2ABA6FDB" w14:textId="77777777" w:rsidTr="00604CEE">
        <w:tc>
          <w:tcPr>
            <w:tcW w:w="426" w:type="dxa"/>
          </w:tcPr>
          <w:p w14:paraId="6E1F09F1"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B</w:t>
            </w:r>
          </w:p>
        </w:tc>
        <w:tc>
          <w:tcPr>
            <w:tcW w:w="1701" w:type="dxa"/>
          </w:tcPr>
          <w:p w14:paraId="37CD556B"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Niet aan opzet/bewuste roekeloosheid te wijten</w:t>
            </w:r>
          </w:p>
        </w:tc>
        <w:tc>
          <w:tcPr>
            <w:tcW w:w="1843" w:type="dxa"/>
            <w:gridSpan w:val="2"/>
          </w:tcPr>
          <w:p w14:paraId="5B52AEE1" w14:textId="0E01569E" w:rsidR="0020588E" w:rsidRPr="00604CEE" w:rsidRDefault="00212A14" w:rsidP="0020588E">
            <w:pPr>
              <w:spacing w:line="276" w:lineRule="auto"/>
              <w:rPr>
                <w:color w:val="000000" w:themeColor="text1"/>
                <w:sz w:val="20"/>
                <w:szCs w:val="20"/>
              </w:rPr>
            </w:pPr>
            <w:r>
              <w:rPr>
                <w:color w:val="000000" w:themeColor="text1"/>
                <w:sz w:val="20"/>
                <w:szCs w:val="20"/>
              </w:rPr>
              <w:t xml:space="preserve">Ja, staat niet ter discussie </w:t>
            </w:r>
          </w:p>
        </w:tc>
        <w:tc>
          <w:tcPr>
            <w:tcW w:w="1843" w:type="dxa"/>
          </w:tcPr>
          <w:p w14:paraId="0E0BD2BF" w14:textId="43056E1E" w:rsidR="0020588E" w:rsidRPr="00604CEE" w:rsidRDefault="00E82E0A" w:rsidP="0020588E">
            <w:pPr>
              <w:spacing w:line="276" w:lineRule="auto"/>
              <w:rPr>
                <w:color w:val="000000" w:themeColor="text1"/>
                <w:sz w:val="20"/>
                <w:szCs w:val="20"/>
              </w:rPr>
            </w:pPr>
            <w:r>
              <w:rPr>
                <w:color w:val="000000" w:themeColor="text1"/>
                <w:sz w:val="20"/>
                <w:szCs w:val="20"/>
              </w:rPr>
              <w:t xml:space="preserve">Ja, staat niet ter discussie </w:t>
            </w:r>
          </w:p>
        </w:tc>
        <w:tc>
          <w:tcPr>
            <w:tcW w:w="1842" w:type="dxa"/>
          </w:tcPr>
          <w:p w14:paraId="76A0972A" w14:textId="255EF566" w:rsidR="0020588E" w:rsidRPr="00604CEE" w:rsidRDefault="00F226D5" w:rsidP="0020588E">
            <w:pPr>
              <w:spacing w:line="276" w:lineRule="auto"/>
              <w:rPr>
                <w:color w:val="000000" w:themeColor="text1"/>
                <w:sz w:val="20"/>
                <w:szCs w:val="20"/>
              </w:rPr>
            </w:pPr>
            <w:r>
              <w:rPr>
                <w:color w:val="000000" w:themeColor="text1"/>
                <w:sz w:val="20"/>
                <w:szCs w:val="20"/>
              </w:rPr>
              <w:t>Ja, staat niet ter discussie</w:t>
            </w:r>
          </w:p>
        </w:tc>
        <w:tc>
          <w:tcPr>
            <w:tcW w:w="1803" w:type="dxa"/>
          </w:tcPr>
          <w:p w14:paraId="09D425CA" w14:textId="0BBB2A04" w:rsidR="0020588E" w:rsidRPr="00604CEE" w:rsidRDefault="00F559C5"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00CBCA4E" w14:textId="77777777" w:rsidTr="00604CEE">
        <w:tc>
          <w:tcPr>
            <w:tcW w:w="426" w:type="dxa"/>
          </w:tcPr>
          <w:p w14:paraId="4D61E43F"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C</w:t>
            </w:r>
          </w:p>
        </w:tc>
        <w:tc>
          <w:tcPr>
            <w:tcW w:w="1701" w:type="dxa"/>
          </w:tcPr>
          <w:p w14:paraId="3F7E2DDD"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Schending goed werkgeverschap</w:t>
            </w:r>
          </w:p>
        </w:tc>
        <w:tc>
          <w:tcPr>
            <w:tcW w:w="1843" w:type="dxa"/>
            <w:gridSpan w:val="2"/>
          </w:tcPr>
          <w:p w14:paraId="66B23D1E" w14:textId="082AFE8F"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5EDF8CD3" w14:textId="425E58C7"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412A6E31" w14:textId="49318A4D"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F226D5">
              <w:rPr>
                <w:color w:val="000000" w:themeColor="text1"/>
                <w:sz w:val="20"/>
                <w:szCs w:val="20"/>
              </w:rPr>
              <w:t>N.v.t.</w:t>
            </w:r>
          </w:p>
        </w:tc>
        <w:tc>
          <w:tcPr>
            <w:tcW w:w="1803" w:type="dxa"/>
          </w:tcPr>
          <w:p w14:paraId="13D22B17" w14:textId="26478B69"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7674A881" w14:textId="77777777" w:rsidTr="00604CEE">
        <w:tc>
          <w:tcPr>
            <w:tcW w:w="426" w:type="dxa"/>
          </w:tcPr>
          <w:p w14:paraId="251CC79D"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D</w:t>
            </w:r>
          </w:p>
        </w:tc>
        <w:tc>
          <w:tcPr>
            <w:tcW w:w="1701" w:type="dxa"/>
          </w:tcPr>
          <w:p w14:paraId="5C228B21"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Tekortschieten zorgplicht</w:t>
            </w:r>
          </w:p>
        </w:tc>
        <w:tc>
          <w:tcPr>
            <w:tcW w:w="1843" w:type="dxa"/>
            <w:gridSpan w:val="2"/>
          </w:tcPr>
          <w:p w14:paraId="34406611" w14:textId="42D02260" w:rsidR="0020588E" w:rsidRPr="00604CEE" w:rsidRDefault="00212A14" w:rsidP="0020588E">
            <w:pPr>
              <w:spacing w:line="276" w:lineRule="auto"/>
              <w:rPr>
                <w:color w:val="000000" w:themeColor="text1"/>
                <w:sz w:val="20"/>
                <w:szCs w:val="20"/>
              </w:rPr>
            </w:pPr>
            <w:r>
              <w:rPr>
                <w:color w:val="000000" w:themeColor="text1"/>
                <w:sz w:val="20"/>
                <w:szCs w:val="20"/>
              </w:rPr>
              <w:t xml:space="preserve">Nee, </w:t>
            </w:r>
            <w:proofErr w:type="spellStart"/>
            <w:r>
              <w:rPr>
                <w:color w:val="000000" w:themeColor="text1"/>
                <w:sz w:val="20"/>
                <w:szCs w:val="20"/>
              </w:rPr>
              <w:t>wg</w:t>
            </w:r>
            <w:proofErr w:type="spellEnd"/>
            <w:r>
              <w:rPr>
                <w:color w:val="000000" w:themeColor="text1"/>
                <w:sz w:val="20"/>
                <w:szCs w:val="20"/>
              </w:rPr>
              <w:t xml:space="preserve"> heeft voldo</w:t>
            </w:r>
            <w:r w:rsidR="006065C2">
              <w:rPr>
                <w:color w:val="000000" w:themeColor="text1"/>
                <w:sz w:val="20"/>
                <w:szCs w:val="20"/>
              </w:rPr>
              <w:t>ende aangetoond zijn verplichtingen</w:t>
            </w:r>
            <w:r>
              <w:rPr>
                <w:color w:val="000000" w:themeColor="text1"/>
                <w:sz w:val="20"/>
                <w:szCs w:val="20"/>
              </w:rPr>
              <w:t xml:space="preserve"> te zijn nagekomen</w:t>
            </w:r>
          </w:p>
        </w:tc>
        <w:tc>
          <w:tcPr>
            <w:tcW w:w="1843" w:type="dxa"/>
          </w:tcPr>
          <w:p w14:paraId="259859B8" w14:textId="3880A901" w:rsidR="0020588E" w:rsidRPr="00604CEE" w:rsidRDefault="00E82E0A" w:rsidP="0020588E">
            <w:pPr>
              <w:spacing w:line="276" w:lineRule="auto"/>
              <w:rPr>
                <w:color w:val="000000" w:themeColor="text1"/>
                <w:sz w:val="20"/>
                <w:szCs w:val="20"/>
              </w:rPr>
            </w:pPr>
            <w:r>
              <w:rPr>
                <w:color w:val="000000" w:themeColor="text1"/>
                <w:sz w:val="20"/>
                <w:szCs w:val="20"/>
              </w:rPr>
              <w:t>Nee, er waren voldoende andere manieren om op een veilige manier het raam te openen</w:t>
            </w:r>
          </w:p>
        </w:tc>
        <w:tc>
          <w:tcPr>
            <w:tcW w:w="1842" w:type="dxa"/>
          </w:tcPr>
          <w:p w14:paraId="60B69C84" w14:textId="6A4737B8" w:rsidR="0020588E" w:rsidRPr="00604CEE" w:rsidRDefault="00F226D5" w:rsidP="0020588E">
            <w:pPr>
              <w:spacing w:line="276" w:lineRule="auto"/>
              <w:rPr>
                <w:color w:val="000000" w:themeColor="text1"/>
                <w:sz w:val="20"/>
                <w:szCs w:val="20"/>
              </w:rPr>
            </w:pPr>
            <w:r>
              <w:rPr>
                <w:color w:val="000000" w:themeColor="text1"/>
                <w:sz w:val="20"/>
                <w:szCs w:val="20"/>
              </w:rPr>
              <w:t xml:space="preserve">Nee, </w:t>
            </w:r>
            <w:proofErr w:type="spellStart"/>
            <w:r>
              <w:rPr>
                <w:color w:val="000000" w:themeColor="text1"/>
                <w:sz w:val="20"/>
                <w:szCs w:val="20"/>
              </w:rPr>
              <w:t>wg</w:t>
            </w:r>
            <w:proofErr w:type="spellEnd"/>
            <w:r>
              <w:rPr>
                <w:color w:val="000000" w:themeColor="text1"/>
                <w:sz w:val="20"/>
                <w:szCs w:val="20"/>
              </w:rPr>
              <w:t xml:space="preserve"> kan geen absolute waarborg scheppen om schade te voorkomen</w:t>
            </w:r>
          </w:p>
        </w:tc>
        <w:tc>
          <w:tcPr>
            <w:tcW w:w="1803" w:type="dxa"/>
          </w:tcPr>
          <w:p w14:paraId="589F6864" w14:textId="076A376D" w:rsidR="0020588E" w:rsidRPr="00604CEE" w:rsidRDefault="00F559C5" w:rsidP="0020588E">
            <w:pPr>
              <w:spacing w:line="276" w:lineRule="auto"/>
              <w:rPr>
                <w:color w:val="000000" w:themeColor="text1"/>
                <w:sz w:val="20"/>
                <w:szCs w:val="20"/>
              </w:rPr>
            </w:pPr>
            <w:r>
              <w:rPr>
                <w:color w:val="000000" w:themeColor="text1"/>
                <w:sz w:val="20"/>
                <w:szCs w:val="20"/>
              </w:rPr>
              <w:t xml:space="preserve">Nee, van </w:t>
            </w:r>
            <w:proofErr w:type="spellStart"/>
            <w:r>
              <w:rPr>
                <w:color w:val="000000" w:themeColor="text1"/>
                <w:sz w:val="20"/>
                <w:szCs w:val="20"/>
              </w:rPr>
              <w:t>wg</w:t>
            </w:r>
            <w:proofErr w:type="spellEnd"/>
            <w:r>
              <w:rPr>
                <w:color w:val="000000" w:themeColor="text1"/>
                <w:sz w:val="20"/>
                <w:szCs w:val="20"/>
              </w:rPr>
              <w:t xml:space="preserve"> kan niet worden verwacht instructies te geven over omgang met collega’s </w:t>
            </w:r>
          </w:p>
        </w:tc>
      </w:tr>
      <w:tr w:rsidR="0020588E" w:rsidRPr="00604CEE" w14:paraId="03E47AB2" w14:textId="77777777" w:rsidTr="00604CEE">
        <w:tc>
          <w:tcPr>
            <w:tcW w:w="426" w:type="dxa"/>
          </w:tcPr>
          <w:p w14:paraId="74715771"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E</w:t>
            </w:r>
          </w:p>
        </w:tc>
        <w:tc>
          <w:tcPr>
            <w:tcW w:w="1701" w:type="dxa"/>
          </w:tcPr>
          <w:p w14:paraId="3B34908C"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Causaal verband</w:t>
            </w:r>
          </w:p>
        </w:tc>
        <w:tc>
          <w:tcPr>
            <w:tcW w:w="1843" w:type="dxa"/>
            <w:gridSpan w:val="2"/>
          </w:tcPr>
          <w:p w14:paraId="6A9A267F" w14:textId="56703CD1"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36C3B599" w14:textId="3AE0559E"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0D1A71CC" w14:textId="0C937A80"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4A8C4FF6" w14:textId="21BBF837"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29F711A7" w14:textId="77777777" w:rsidTr="00604CEE">
        <w:tc>
          <w:tcPr>
            <w:tcW w:w="426" w:type="dxa"/>
          </w:tcPr>
          <w:p w14:paraId="6F43A879"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F</w:t>
            </w:r>
          </w:p>
        </w:tc>
        <w:tc>
          <w:tcPr>
            <w:tcW w:w="1701" w:type="dxa"/>
          </w:tcPr>
          <w:p w14:paraId="11A31170"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Ervaring ambtenaar/</w:t>
            </w:r>
          </w:p>
          <w:p w14:paraId="37E0A352"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werknemer</w:t>
            </w:r>
          </w:p>
        </w:tc>
        <w:tc>
          <w:tcPr>
            <w:tcW w:w="1843" w:type="dxa"/>
            <w:gridSpan w:val="2"/>
          </w:tcPr>
          <w:p w14:paraId="3FE64C04" w14:textId="4D051129"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00FF1D62" w14:textId="4B416876"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5616E99B" w14:textId="10CF41C4"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480CB135" w14:textId="432E0AE1"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386077FD" w14:textId="77777777" w:rsidTr="00604CEE">
        <w:tc>
          <w:tcPr>
            <w:tcW w:w="426" w:type="dxa"/>
          </w:tcPr>
          <w:p w14:paraId="066CED84"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G</w:t>
            </w:r>
          </w:p>
        </w:tc>
        <w:tc>
          <w:tcPr>
            <w:tcW w:w="1701" w:type="dxa"/>
          </w:tcPr>
          <w:p w14:paraId="1BE09D20"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 xml:space="preserve">Fout ondergeschikte </w:t>
            </w:r>
          </w:p>
        </w:tc>
        <w:tc>
          <w:tcPr>
            <w:tcW w:w="1843" w:type="dxa"/>
            <w:gridSpan w:val="2"/>
          </w:tcPr>
          <w:p w14:paraId="12F882A2" w14:textId="048D72CB" w:rsidR="0020588E" w:rsidRPr="00604CEE" w:rsidRDefault="00212A14" w:rsidP="00212A14">
            <w:pPr>
              <w:spacing w:line="276" w:lineRule="auto"/>
              <w:rPr>
                <w:color w:val="000000" w:themeColor="text1"/>
                <w:sz w:val="20"/>
                <w:szCs w:val="20"/>
              </w:rPr>
            </w:pPr>
            <w:r>
              <w:rPr>
                <w:color w:val="000000" w:themeColor="text1"/>
                <w:sz w:val="20"/>
                <w:szCs w:val="20"/>
              </w:rPr>
              <w:t xml:space="preserve">Ja, maar er bestaat geen verband tussen zijn opgedragen </w:t>
            </w:r>
            <w:proofErr w:type="spellStart"/>
            <w:r>
              <w:rPr>
                <w:color w:val="000000" w:themeColor="text1"/>
                <w:sz w:val="20"/>
                <w:szCs w:val="20"/>
              </w:rPr>
              <w:t>werk-zaamheden</w:t>
            </w:r>
            <w:proofErr w:type="spellEnd"/>
            <w:r>
              <w:rPr>
                <w:color w:val="000000" w:themeColor="text1"/>
                <w:sz w:val="20"/>
                <w:szCs w:val="20"/>
              </w:rPr>
              <w:t xml:space="preserve"> en de handeling, dus nee</w:t>
            </w:r>
          </w:p>
        </w:tc>
        <w:tc>
          <w:tcPr>
            <w:tcW w:w="1843" w:type="dxa"/>
          </w:tcPr>
          <w:p w14:paraId="62B8488E" w14:textId="27515D72"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52C46945" w14:textId="7A1AB7B1"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5407554E" w14:textId="2E016AC8" w:rsidR="0020588E" w:rsidRPr="00604CEE" w:rsidRDefault="00F559C5" w:rsidP="0020588E">
            <w:pPr>
              <w:spacing w:line="276" w:lineRule="auto"/>
              <w:rPr>
                <w:color w:val="000000" w:themeColor="text1"/>
                <w:sz w:val="20"/>
                <w:szCs w:val="20"/>
              </w:rPr>
            </w:pPr>
            <w:r>
              <w:rPr>
                <w:color w:val="000000" w:themeColor="text1"/>
                <w:sz w:val="20"/>
                <w:szCs w:val="20"/>
              </w:rPr>
              <w:t>Nee, niet onrechtmatig</w:t>
            </w:r>
          </w:p>
        </w:tc>
      </w:tr>
      <w:tr w:rsidR="0020588E" w:rsidRPr="00604CEE" w14:paraId="29E45CF3" w14:textId="77777777" w:rsidTr="00604CEE">
        <w:tc>
          <w:tcPr>
            <w:tcW w:w="426" w:type="dxa"/>
          </w:tcPr>
          <w:p w14:paraId="67E7F8E7"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H</w:t>
            </w:r>
          </w:p>
        </w:tc>
        <w:tc>
          <w:tcPr>
            <w:tcW w:w="1701" w:type="dxa"/>
          </w:tcPr>
          <w:p w14:paraId="4944A782"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 xml:space="preserve">Redelijkerwijs onvoldoende maatregelen </w:t>
            </w:r>
          </w:p>
        </w:tc>
        <w:tc>
          <w:tcPr>
            <w:tcW w:w="1843" w:type="dxa"/>
            <w:gridSpan w:val="2"/>
          </w:tcPr>
          <w:p w14:paraId="69DB0E26" w14:textId="1996E612"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13BAC58A" w14:textId="1D5E4CFC" w:rsidR="0020588E" w:rsidRPr="00604CEE" w:rsidRDefault="00E82E0A" w:rsidP="0020588E">
            <w:pPr>
              <w:spacing w:line="276" w:lineRule="auto"/>
              <w:rPr>
                <w:color w:val="000000" w:themeColor="text1"/>
                <w:sz w:val="20"/>
                <w:szCs w:val="20"/>
              </w:rPr>
            </w:pPr>
            <w:r>
              <w:rPr>
                <w:color w:val="000000" w:themeColor="text1"/>
                <w:sz w:val="20"/>
                <w:szCs w:val="20"/>
              </w:rPr>
              <w:t>Nee, zie D</w:t>
            </w:r>
          </w:p>
        </w:tc>
        <w:tc>
          <w:tcPr>
            <w:tcW w:w="1842" w:type="dxa"/>
          </w:tcPr>
          <w:p w14:paraId="7F38EAAA" w14:textId="6E060A0B" w:rsidR="0020588E" w:rsidRPr="00604CEE" w:rsidRDefault="00F226D5" w:rsidP="0020588E">
            <w:pPr>
              <w:spacing w:line="276" w:lineRule="auto"/>
              <w:rPr>
                <w:color w:val="000000" w:themeColor="text1"/>
                <w:sz w:val="20"/>
                <w:szCs w:val="20"/>
              </w:rPr>
            </w:pPr>
            <w:r>
              <w:rPr>
                <w:color w:val="000000" w:themeColor="text1"/>
                <w:sz w:val="20"/>
                <w:szCs w:val="20"/>
              </w:rPr>
              <w:t>Nee, zie D</w:t>
            </w:r>
          </w:p>
        </w:tc>
        <w:tc>
          <w:tcPr>
            <w:tcW w:w="1803" w:type="dxa"/>
          </w:tcPr>
          <w:p w14:paraId="458F6A0D" w14:textId="58643CB8"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4FF12A58" w14:textId="77777777" w:rsidTr="00604CEE">
        <w:tc>
          <w:tcPr>
            <w:tcW w:w="426" w:type="dxa"/>
          </w:tcPr>
          <w:p w14:paraId="38CEA328"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I</w:t>
            </w:r>
          </w:p>
        </w:tc>
        <w:tc>
          <w:tcPr>
            <w:tcW w:w="1701" w:type="dxa"/>
          </w:tcPr>
          <w:p w14:paraId="6A55F6F1"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Procedures zijn zorgvuldig doorgesproken</w:t>
            </w:r>
          </w:p>
        </w:tc>
        <w:tc>
          <w:tcPr>
            <w:tcW w:w="1843" w:type="dxa"/>
            <w:gridSpan w:val="2"/>
          </w:tcPr>
          <w:p w14:paraId="7EEF6B57" w14:textId="3B3C7665"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41F5E91C" w14:textId="45BC101A"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11FC9E6F" w14:textId="78BC34DD"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65A1C0D9" w14:textId="77777777" w:rsidR="00A27D08" w:rsidRDefault="00F559C5" w:rsidP="0020588E">
            <w:pPr>
              <w:spacing w:line="276" w:lineRule="auto"/>
              <w:rPr>
                <w:color w:val="000000" w:themeColor="text1"/>
                <w:sz w:val="20"/>
                <w:szCs w:val="20"/>
              </w:rPr>
            </w:pPr>
            <w:r>
              <w:rPr>
                <w:color w:val="000000" w:themeColor="text1"/>
                <w:sz w:val="20"/>
                <w:szCs w:val="20"/>
              </w:rPr>
              <w:t>Niet redelijkerwijs te verwachten,</w:t>
            </w:r>
          </w:p>
          <w:p w14:paraId="2356B1D6" w14:textId="09701EF9" w:rsidR="0020588E" w:rsidRPr="00604CEE" w:rsidRDefault="00F559C5" w:rsidP="0020588E">
            <w:pPr>
              <w:spacing w:line="276" w:lineRule="auto"/>
              <w:rPr>
                <w:color w:val="000000" w:themeColor="text1"/>
                <w:sz w:val="20"/>
                <w:szCs w:val="20"/>
              </w:rPr>
            </w:pPr>
            <w:r>
              <w:rPr>
                <w:color w:val="000000" w:themeColor="text1"/>
                <w:sz w:val="20"/>
                <w:szCs w:val="20"/>
              </w:rPr>
              <w:t xml:space="preserve"> zie D</w:t>
            </w:r>
          </w:p>
        </w:tc>
      </w:tr>
      <w:tr w:rsidR="0020588E" w:rsidRPr="00604CEE" w14:paraId="54FA9CD0" w14:textId="77777777" w:rsidTr="00604CEE">
        <w:tc>
          <w:tcPr>
            <w:tcW w:w="426" w:type="dxa"/>
          </w:tcPr>
          <w:p w14:paraId="71F2565F"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J</w:t>
            </w:r>
          </w:p>
        </w:tc>
        <w:tc>
          <w:tcPr>
            <w:tcW w:w="1701" w:type="dxa"/>
          </w:tcPr>
          <w:p w14:paraId="78E863A2"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Behoorlijke verzekering</w:t>
            </w:r>
          </w:p>
        </w:tc>
        <w:tc>
          <w:tcPr>
            <w:tcW w:w="1843" w:type="dxa"/>
            <w:gridSpan w:val="2"/>
          </w:tcPr>
          <w:p w14:paraId="06433810" w14:textId="2A9BEF6A"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5BCA7B2D" w14:textId="5AC283E5"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01E4647D" w14:textId="6744FFA3"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31EFBB8B" w14:textId="41839824"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4E02D69D" w14:textId="77777777" w:rsidTr="00604CEE">
        <w:tc>
          <w:tcPr>
            <w:tcW w:w="426" w:type="dxa"/>
          </w:tcPr>
          <w:p w14:paraId="2D5EB5D3"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K</w:t>
            </w:r>
          </w:p>
        </w:tc>
        <w:tc>
          <w:tcPr>
            <w:tcW w:w="1701" w:type="dxa"/>
          </w:tcPr>
          <w:p w14:paraId="25722676"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Redelijkheid en billijkheid geschonden door (</w:t>
            </w:r>
            <w:proofErr w:type="spellStart"/>
            <w:r w:rsidRPr="009F4C51">
              <w:rPr>
                <w:b/>
                <w:color w:val="000000" w:themeColor="text1"/>
                <w:sz w:val="20"/>
                <w:szCs w:val="20"/>
              </w:rPr>
              <w:t>overheids</w:t>
            </w:r>
            <w:proofErr w:type="spellEnd"/>
            <w:r w:rsidRPr="009F4C51">
              <w:rPr>
                <w:b/>
                <w:color w:val="000000" w:themeColor="text1"/>
                <w:sz w:val="20"/>
                <w:szCs w:val="20"/>
              </w:rPr>
              <w:t>)</w:t>
            </w:r>
          </w:p>
          <w:p w14:paraId="273A494C"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werkgever</w:t>
            </w:r>
          </w:p>
        </w:tc>
        <w:tc>
          <w:tcPr>
            <w:tcW w:w="1843" w:type="dxa"/>
            <w:gridSpan w:val="2"/>
          </w:tcPr>
          <w:p w14:paraId="021AA694" w14:textId="440FBB94"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5375378F" w14:textId="734AC8D9"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52E140D7" w14:textId="5D100C12"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26816B6C" w14:textId="707079B0"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40BC997B" w14:textId="77777777" w:rsidTr="00604CEE">
        <w:tc>
          <w:tcPr>
            <w:tcW w:w="426" w:type="dxa"/>
          </w:tcPr>
          <w:p w14:paraId="5DF030B5"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L</w:t>
            </w:r>
          </w:p>
        </w:tc>
        <w:tc>
          <w:tcPr>
            <w:tcW w:w="1701" w:type="dxa"/>
          </w:tcPr>
          <w:p w14:paraId="62896A44"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Apparatuur/</w:t>
            </w:r>
          </w:p>
          <w:p w14:paraId="4CBE9CBA"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werkmateriaal niet in orde</w:t>
            </w:r>
          </w:p>
        </w:tc>
        <w:tc>
          <w:tcPr>
            <w:tcW w:w="1843" w:type="dxa"/>
            <w:gridSpan w:val="2"/>
          </w:tcPr>
          <w:p w14:paraId="478F663C" w14:textId="6D8C8D25" w:rsidR="0020588E" w:rsidRPr="00604CEE" w:rsidRDefault="00212A14" w:rsidP="0020588E">
            <w:pPr>
              <w:spacing w:line="276" w:lineRule="auto"/>
              <w:rPr>
                <w:color w:val="000000" w:themeColor="text1"/>
                <w:sz w:val="20"/>
                <w:szCs w:val="20"/>
              </w:rPr>
            </w:pPr>
            <w:r>
              <w:rPr>
                <w:color w:val="000000" w:themeColor="text1"/>
                <w:sz w:val="20"/>
                <w:szCs w:val="20"/>
              </w:rPr>
              <w:t>N.v.t.</w:t>
            </w:r>
          </w:p>
        </w:tc>
        <w:tc>
          <w:tcPr>
            <w:tcW w:w="1843" w:type="dxa"/>
          </w:tcPr>
          <w:p w14:paraId="6351DD64" w14:textId="170812D0" w:rsidR="0020588E" w:rsidRPr="00604CEE" w:rsidRDefault="00E82E0A" w:rsidP="0020588E">
            <w:pPr>
              <w:spacing w:line="276" w:lineRule="auto"/>
              <w:rPr>
                <w:color w:val="000000" w:themeColor="text1"/>
                <w:sz w:val="20"/>
                <w:szCs w:val="20"/>
              </w:rPr>
            </w:pPr>
            <w:r>
              <w:rPr>
                <w:color w:val="000000" w:themeColor="text1"/>
                <w:sz w:val="20"/>
                <w:szCs w:val="20"/>
              </w:rPr>
              <w:t>N.v.t.</w:t>
            </w:r>
          </w:p>
        </w:tc>
        <w:tc>
          <w:tcPr>
            <w:tcW w:w="1842" w:type="dxa"/>
          </w:tcPr>
          <w:p w14:paraId="56A73E1D" w14:textId="4BABF20B" w:rsidR="0020588E" w:rsidRPr="00604CEE" w:rsidRDefault="00F226D5" w:rsidP="0020588E">
            <w:pPr>
              <w:spacing w:line="276" w:lineRule="auto"/>
              <w:rPr>
                <w:color w:val="000000" w:themeColor="text1"/>
                <w:sz w:val="20"/>
                <w:szCs w:val="20"/>
              </w:rPr>
            </w:pPr>
            <w:r>
              <w:rPr>
                <w:color w:val="000000" w:themeColor="text1"/>
                <w:sz w:val="20"/>
                <w:szCs w:val="20"/>
              </w:rPr>
              <w:t>N.v.t.</w:t>
            </w:r>
          </w:p>
        </w:tc>
        <w:tc>
          <w:tcPr>
            <w:tcW w:w="1803" w:type="dxa"/>
          </w:tcPr>
          <w:p w14:paraId="6906B0E1" w14:textId="25F94243" w:rsidR="0020588E" w:rsidRPr="00604CEE" w:rsidRDefault="00F559C5" w:rsidP="0020588E">
            <w:pPr>
              <w:spacing w:line="276" w:lineRule="auto"/>
              <w:rPr>
                <w:color w:val="000000" w:themeColor="text1"/>
                <w:sz w:val="20"/>
                <w:szCs w:val="20"/>
              </w:rPr>
            </w:pPr>
            <w:r>
              <w:rPr>
                <w:color w:val="000000" w:themeColor="text1"/>
                <w:sz w:val="20"/>
                <w:szCs w:val="20"/>
              </w:rPr>
              <w:t>N.v.t.</w:t>
            </w:r>
          </w:p>
        </w:tc>
      </w:tr>
      <w:tr w:rsidR="0020588E" w:rsidRPr="00604CEE" w14:paraId="5BEED4E3" w14:textId="77777777" w:rsidTr="00604CEE">
        <w:tc>
          <w:tcPr>
            <w:tcW w:w="426" w:type="dxa"/>
          </w:tcPr>
          <w:p w14:paraId="1E58D32F" w14:textId="77777777" w:rsidR="0020588E" w:rsidRPr="009F4C51" w:rsidRDefault="0020588E" w:rsidP="0020588E">
            <w:pPr>
              <w:spacing w:line="276" w:lineRule="auto"/>
              <w:rPr>
                <w:b/>
                <w:color w:val="000000" w:themeColor="text1"/>
                <w:sz w:val="20"/>
                <w:szCs w:val="20"/>
              </w:rPr>
            </w:pPr>
          </w:p>
        </w:tc>
        <w:tc>
          <w:tcPr>
            <w:tcW w:w="1701" w:type="dxa"/>
          </w:tcPr>
          <w:p w14:paraId="50AA8133" w14:textId="77777777" w:rsidR="0020588E" w:rsidRPr="009F4C51" w:rsidRDefault="0020588E" w:rsidP="0020588E">
            <w:pPr>
              <w:spacing w:line="276" w:lineRule="auto"/>
              <w:rPr>
                <w:b/>
                <w:color w:val="000000" w:themeColor="text1"/>
                <w:sz w:val="20"/>
                <w:szCs w:val="20"/>
              </w:rPr>
            </w:pPr>
            <w:r w:rsidRPr="009F4C51">
              <w:rPr>
                <w:b/>
                <w:color w:val="000000" w:themeColor="text1"/>
                <w:sz w:val="20"/>
                <w:szCs w:val="20"/>
              </w:rPr>
              <w:t>Werkgever aansprakelijk?</w:t>
            </w:r>
          </w:p>
        </w:tc>
        <w:tc>
          <w:tcPr>
            <w:tcW w:w="1843" w:type="dxa"/>
            <w:gridSpan w:val="2"/>
          </w:tcPr>
          <w:p w14:paraId="382B542D" w14:textId="41798267" w:rsidR="0020588E" w:rsidRPr="00604CEE" w:rsidRDefault="00212A14" w:rsidP="0020588E">
            <w:pPr>
              <w:spacing w:line="276" w:lineRule="auto"/>
              <w:rPr>
                <w:color w:val="000000" w:themeColor="text1"/>
                <w:sz w:val="20"/>
                <w:szCs w:val="20"/>
              </w:rPr>
            </w:pPr>
            <w:r>
              <w:rPr>
                <w:color w:val="000000" w:themeColor="text1"/>
                <w:sz w:val="20"/>
                <w:szCs w:val="20"/>
              </w:rPr>
              <w:t>Nee, voldaan aan zorgplicht</w:t>
            </w:r>
          </w:p>
        </w:tc>
        <w:tc>
          <w:tcPr>
            <w:tcW w:w="1843" w:type="dxa"/>
          </w:tcPr>
          <w:p w14:paraId="7149033C" w14:textId="2BC67148" w:rsidR="0020588E" w:rsidRPr="00604CEE" w:rsidRDefault="00E82E0A" w:rsidP="0020588E">
            <w:pPr>
              <w:spacing w:line="276" w:lineRule="auto"/>
              <w:rPr>
                <w:color w:val="000000" w:themeColor="text1"/>
                <w:sz w:val="20"/>
                <w:szCs w:val="20"/>
              </w:rPr>
            </w:pPr>
            <w:r>
              <w:rPr>
                <w:color w:val="000000" w:themeColor="text1"/>
                <w:sz w:val="20"/>
                <w:szCs w:val="20"/>
              </w:rPr>
              <w:t>Nee, voldaan aan zorgplicht</w:t>
            </w:r>
          </w:p>
        </w:tc>
        <w:tc>
          <w:tcPr>
            <w:tcW w:w="1842" w:type="dxa"/>
          </w:tcPr>
          <w:p w14:paraId="190DFA2D" w14:textId="1E71723B" w:rsidR="0020588E" w:rsidRPr="00604CEE" w:rsidRDefault="00F226D5" w:rsidP="0020588E">
            <w:pPr>
              <w:spacing w:line="276" w:lineRule="auto"/>
              <w:rPr>
                <w:color w:val="000000" w:themeColor="text1"/>
                <w:sz w:val="20"/>
                <w:szCs w:val="20"/>
              </w:rPr>
            </w:pPr>
            <w:r>
              <w:rPr>
                <w:color w:val="000000" w:themeColor="text1"/>
                <w:sz w:val="20"/>
                <w:szCs w:val="20"/>
              </w:rPr>
              <w:t>Nee, voldaan aan zorgplicht</w:t>
            </w:r>
          </w:p>
        </w:tc>
        <w:tc>
          <w:tcPr>
            <w:tcW w:w="1803" w:type="dxa"/>
          </w:tcPr>
          <w:p w14:paraId="4843610C" w14:textId="666FB86A" w:rsidR="0020588E" w:rsidRPr="00604CEE" w:rsidRDefault="00F559C5" w:rsidP="0020588E">
            <w:pPr>
              <w:spacing w:line="276" w:lineRule="auto"/>
              <w:rPr>
                <w:color w:val="000000" w:themeColor="text1"/>
                <w:sz w:val="20"/>
                <w:szCs w:val="20"/>
              </w:rPr>
            </w:pPr>
            <w:r>
              <w:rPr>
                <w:color w:val="000000" w:themeColor="text1"/>
                <w:sz w:val="20"/>
                <w:szCs w:val="20"/>
              </w:rPr>
              <w:t>Nee, voldaan aan zorgplicht</w:t>
            </w:r>
          </w:p>
        </w:tc>
      </w:tr>
    </w:tbl>
    <w:p w14:paraId="5C42B438" w14:textId="77777777" w:rsidR="00CD64E9" w:rsidRPr="00604CEE" w:rsidRDefault="00CD64E9" w:rsidP="001C2F25">
      <w:pPr>
        <w:spacing w:line="276" w:lineRule="auto"/>
        <w:jc w:val="both"/>
        <w:rPr>
          <w:color w:val="000000" w:themeColor="text1"/>
          <w:sz w:val="20"/>
          <w:szCs w:val="20"/>
        </w:rPr>
      </w:pPr>
    </w:p>
    <w:p w14:paraId="0608B0A6" w14:textId="77777777" w:rsidR="00CD64E9" w:rsidRDefault="00CD64E9" w:rsidP="001C2F25">
      <w:pPr>
        <w:spacing w:line="276" w:lineRule="auto"/>
        <w:jc w:val="both"/>
        <w:rPr>
          <w:color w:val="000000" w:themeColor="text1"/>
          <w:sz w:val="20"/>
          <w:szCs w:val="20"/>
        </w:rPr>
      </w:pPr>
    </w:p>
    <w:p w14:paraId="2D60FDA4" w14:textId="77777777" w:rsidR="00A27D08" w:rsidRPr="00604CEE" w:rsidRDefault="00A27D08" w:rsidP="001C2F25">
      <w:pPr>
        <w:spacing w:line="276" w:lineRule="auto"/>
        <w:jc w:val="both"/>
        <w:rPr>
          <w:color w:val="000000" w:themeColor="text1"/>
          <w:sz w:val="20"/>
          <w:szCs w:val="20"/>
        </w:rPr>
      </w:pPr>
    </w:p>
    <w:p w14:paraId="166D7DCA" w14:textId="77777777" w:rsidR="00CD64E9" w:rsidRPr="00604CEE" w:rsidRDefault="00CD64E9" w:rsidP="001C2F25">
      <w:pPr>
        <w:spacing w:line="276" w:lineRule="auto"/>
        <w:jc w:val="both"/>
        <w:rPr>
          <w:color w:val="000000" w:themeColor="text1"/>
          <w:sz w:val="20"/>
          <w:szCs w:val="20"/>
        </w:rPr>
      </w:pPr>
    </w:p>
    <w:tbl>
      <w:tblPr>
        <w:tblStyle w:val="Tabelraste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426"/>
        <w:gridCol w:w="1701"/>
        <w:gridCol w:w="1843"/>
        <w:gridCol w:w="1843"/>
        <w:gridCol w:w="1842"/>
        <w:gridCol w:w="1803"/>
      </w:tblGrid>
      <w:tr w:rsidR="0020588E" w:rsidRPr="00604CEE" w14:paraId="40DFF1F2" w14:textId="77777777" w:rsidTr="00604CEE">
        <w:tc>
          <w:tcPr>
            <w:tcW w:w="426" w:type="dxa"/>
          </w:tcPr>
          <w:p w14:paraId="3E2EBB33" w14:textId="77777777" w:rsidR="0020588E" w:rsidRPr="00D10585" w:rsidRDefault="0020588E" w:rsidP="0020588E">
            <w:pPr>
              <w:spacing w:line="276" w:lineRule="auto"/>
              <w:rPr>
                <w:b/>
                <w:color w:val="000000" w:themeColor="text1"/>
                <w:sz w:val="20"/>
                <w:szCs w:val="20"/>
              </w:rPr>
            </w:pPr>
          </w:p>
        </w:tc>
        <w:tc>
          <w:tcPr>
            <w:tcW w:w="1701" w:type="dxa"/>
          </w:tcPr>
          <w:p w14:paraId="21D05A1D" w14:textId="5B3C4E21" w:rsidR="0020588E" w:rsidRPr="00D10585" w:rsidRDefault="00C65244" w:rsidP="0020588E">
            <w:pPr>
              <w:spacing w:line="276" w:lineRule="auto"/>
              <w:rPr>
                <w:b/>
                <w:color w:val="000000" w:themeColor="text1"/>
                <w:sz w:val="20"/>
                <w:szCs w:val="20"/>
              </w:rPr>
            </w:pPr>
            <w:r>
              <w:rPr>
                <w:b/>
                <w:color w:val="000000" w:themeColor="text1"/>
                <w:sz w:val="20"/>
                <w:szCs w:val="20"/>
              </w:rPr>
              <w:t xml:space="preserve">Uitspraak nr.: </w:t>
            </w:r>
            <w:r w:rsidRPr="00C65244">
              <w:rPr>
                <w:b/>
                <w:color w:val="000000" w:themeColor="text1"/>
                <w:sz w:val="20"/>
                <w:szCs w:val="20"/>
              </w:rPr>
              <w:sym w:font="Wingdings" w:char="F0E0"/>
            </w:r>
          </w:p>
        </w:tc>
        <w:tc>
          <w:tcPr>
            <w:tcW w:w="1843" w:type="dxa"/>
            <w:shd w:val="clear" w:color="auto" w:fill="auto"/>
          </w:tcPr>
          <w:p w14:paraId="511DC20E" w14:textId="14178F93" w:rsidR="0020588E" w:rsidRPr="00D10585" w:rsidRDefault="0020588E" w:rsidP="0020588E">
            <w:pPr>
              <w:spacing w:line="276" w:lineRule="auto"/>
              <w:rPr>
                <w:b/>
                <w:color w:val="000000" w:themeColor="text1"/>
                <w:sz w:val="20"/>
                <w:szCs w:val="20"/>
              </w:rPr>
            </w:pPr>
            <w:r w:rsidRPr="00D10585">
              <w:rPr>
                <w:b/>
                <w:color w:val="000000" w:themeColor="text1"/>
                <w:sz w:val="20"/>
                <w:szCs w:val="20"/>
              </w:rPr>
              <w:t>17</w:t>
            </w:r>
          </w:p>
        </w:tc>
        <w:tc>
          <w:tcPr>
            <w:tcW w:w="1843" w:type="dxa"/>
            <w:shd w:val="clear" w:color="auto" w:fill="auto"/>
          </w:tcPr>
          <w:p w14:paraId="7DAA83C6" w14:textId="7E00F9CC" w:rsidR="0020588E" w:rsidRPr="00D10585" w:rsidRDefault="0020588E" w:rsidP="0020588E">
            <w:pPr>
              <w:spacing w:line="276" w:lineRule="auto"/>
              <w:rPr>
                <w:b/>
                <w:color w:val="000000" w:themeColor="text1"/>
                <w:sz w:val="20"/>
                <w:szCs w:val="20"/>
              </w:rPr>
            </w:pPr>
            <w:r w:rsidRPr="00D10585">
              <w:rPr>
                <w:b/>
                <w:color w:val="000000" w:themeColor="text1"/>
                <w:sz w:val="20"/>
                <w:szCs w:val="20"/>
              </w:rPr>
              <w:t>18</w:t>
            </w:r>
          </w:p>
        </w:tc>
        <w:tc>
          <w:tcPr>
            <w:tcW w:w="1842" w:type="dxa"/>
            <w:shd w:val="clear" w:color="auto" w:fill="auto"/>
          </w:tcPr>
          <w:p w14:paraId="118E4A54" w14:textId="60ACC8BD" w:rsidR="0020588E" w:rsidRPr="00D10585" w:rsidRDefault="0020588E" w:rsidP="0020588E">
            <w:pPr>
              <w:spacing w:line="276" w:lineRule="auto"/>
              <w:rPr>
                <w:b/>
                <w:color w:val="000000" w:themeColor="text1"/>
                <w:sz w:val="20"/>
                <w:szCs w:val="20"/>
              </w:rPr>
            </w:pPr>
            <w:r w:rsidRPr="00D10585">
              <w:rPr>
                <w:b/>
                <w:color w:val="000000" w:themeColor="text1"/>
                <w:sz w:val="20"/>
                <w:szCs w:val="20"/>
              </w:rPr>
              <w:t>19</w:t>
            </w:r>
          </w:p>
        </w:tc>
        <w:tc>
          <w:tcPr>
            <w:tcW w:w="1803" w:type="dxa"/>
            <w:shd w:val="clear" w:color="auto" w:fill="auto"/>
          </w:tcPr>
          <w:p w14:paraId="1AC634B0" w14:textId="44DFA4D2" w:rsidR="0020588E" w:rsidRPr="00D10585" w:rsidRDefault="0020588E" w:rsidP="0020588E">
            <w:pPr>
              <w:spacing w:line="276" w:lineRule="auto"/>
              <w:rPr>
                <w:b/>
                <w:color w:val="000000" w:themeColor="text1"/>
                <w:sz w:val="20"/>
                <w:szCs w:val="20"/>
              </w:rPr>
            </w:pPr>
            <w:r w:rsidRPr="00D10585">
              <w:rPr>
                <w:b/>
                <w:color w:val="000000" w:themeColor="text1"/>
                <w:sz w:val="20"/>
                <w:szCs w:val="20"/>
              </w:rPr>
              <w:t>20</w:t>
            </w:r>
          </w:p>
        </w:tc>
      </w:tr>
      <w:tr w:rsidR="0020588E" w:rsidRPr="00604CEE" w14:paraId="1130DFB8" w14:textId="77777777" w:rsidTr="00604CEE">
        <w:tc>
          <w:tcPr>
            <w:tcW w:w="426" w:type="dxa"/>
          </w:tcPr>
          <w:p w14:paraId="6A51989E"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A</w:t>
            </w:r>
          </w:p>
        </w:tc>
        <w:tc>
          <w:tcPr>
            <w:tcW w:w="1701" w:type="dxa"/>
          </w:tcPr>
          <w:p w14:paraId="5758DF15"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Dienstongeval</w:t>
            </w:r>
          </w:p>
        </w:tc>
        <w:tc>
          <w:tcPr>
            <w:tcW w:w="1843" w:type="dxa"/>
            <w:shd w:val="clear" w:color="auto" w:fill="auto"/>
          </w:tcPr>
          <w:p w14:paraId="077301DF" w14:textId="3AD9B31B" w:rsidR="0020588E" w:rsidRPr="00604CEE" w:rsidRDefault="00D10585" w:rsidP="0020588E">
            <w:pPr>
              <w:spacing w:line="276" w:lineRule="auto"/>
              <w:rPr>
                <w:color w:val="000000" w:themeColor="text1"/>
                <w:sz w:val="20"/>
                <w:szCs w:val="20"/>
              </w:rPr>
            </w:pPr>
            <w:r>
              <w:rPr>
                <w:color w:val="000000" w:themeColor="text1"/>
                <w:sz w:val="20"/>
                <w:szCs w:val="20"/>
              </w:rPr>
              <w:t>Ja, staat niet ter discussie</w:t>
            </w:r>
          </w:p>
        </w:tc>
        <w:tc>
          <w:tcPr>
            <w:tcW w:w="1843" w:type="dxa"/>
            <w:shd w:val="clear" w:color="auto" w:fill="auto"/>
          </w:tcPr>
          <w:p w14:paraId="621B884C" w14:textId="615D20A5" w:rsidR="0020588E" w:rsidRPr="00604CEE" w:rsidRDefault="002F0A08" w:rsidP="0020588E">
            <w:pPr>
              <w:spacing w:line="276" w:lineRule="auto"/>
              <w:rPr>
                <w:color w:val="000000" w:themeColor="text1"/>
                <w:sz w:val="20"/>
                <w:szCs w:val="20"/>
              </w:rPr>
            </w:pPr>
            <w:r>
              <w:rPr>
                <w:color w:val="000000" w:themeColor="text1"/>
                <w:sz w:val="20"/>
                <w:szCs w:val="20"/>
              </w:rPr>
              <w:t>Ja, staat niet ter discussie</w:t>
            </w:r>
          </w:p>
        </w:tc>
        <w:tc>
          <w:tcPr>
            <w:tcW w:w="1842" w:type="dxa"/>
            <w:shd w:val="clear" w:color="auto" w:fill="auto"/>
          </w:tcPr>
          <w:p w14:paraId="5548C5F7" w14:textId="18AF8C33" w:rsidR="0020588E" w:rsidRPr="00604CEE" w:rsidRDefault="00744F70" w:rsidP="0020588E">
            <w:pPr>
              <w:spacing w:line="276" w:lineRule="auto"/>
              <w:rPr>
                <w:color w:val="000000" w:themeColor="text1"/>
                <w:sz w:val="20"/>
                <w:szCs w:val="20"/>
              </w:rPr>
            </w:pPr>
            <w:r>
              <w:rPr>
                <w:color w:val="000000" w:themeColor="text1"/>
                <w:sz w:val="20"/>
                <w:szCs w:val="20"/>
              </w:rPr>
              <w:t>Ja, staat niet ter discussie</w:t>
            </w:r>
          </w:p>
        </w:tc>
        <w:tc>
          <w:tcPr>
            <w:tcW w:w="1803" w:type="dxa"/>
            <w:shd w:val="clear" w:color="auto" w:fill="auto"/>
          </w:tcPr>
          <w:p w14:paraId="63DF8652" w14:textId="5D333DEC" w:rsidR="0020588E" w:rsidRPr="00604CEE" w:rsidRDefault="00421DBE"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0CA50C29" w14:textId="77777777" w:rsidTr="00604CEE">
        <w:tc>
          <w:tcPr>
            <w:tcW w:w="426" w:type="dxa"/>
          </w:tcPr>
          <w:p w14:paraId="1B0346D9"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B</w:t>
            </w:r>
          </w:p>
        </w:tc>
        <w:tc>
          <w:tcPr>
            <w:tcW w:w="1701" w:type="dxa"/>
          </w:tcPr>
          <w:p w14:paraId="67C1C4BA"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Niet aan opzet/bewuste roekeloosheid te wijten</w:t>
            </w:r>
          </w:p>
        </w:tc>
        <w:tc>
          <w:tcPr>
            <w:tcW w:w="1843" w:type="dxa"/>
          </w:tcPr>
          <w:p w14:paraId="0FA501DE" w14:textId="2510AA57" w:rsidR="0020588E" w:rsidRPr="00604CEE" w:rsidRDefault="001973FD" w:rsidP="0020588E">
            <w:pPr>
              <w:spacing w:line="276" w:lineRule="auto"/>
              <w:rPr>
                <w:color w:val="000000" w:themeColor="text1"/>
                <w:sz w:val="20"/>
                <w:szCs w:val="20"/>
              </w:rPr>
            </w:pPr>
            <w:r>
              <w:rPr>
                <w:color w:val="000000" w:themeColor="text1"/>
                <w:sz w:val="20"/>
                <w:szCs w:val="20"/>
              </w:rPr>
              <w:t>Ja, staat niet ter discussie</w:t>
            </w:r>
          </w:p>
        </w:tc>
        <w:tc>
          <w:tcPr>
            <w:tcW w:w="1843" w:type="dxa"/>
          </w:tcPr>
          <w:p w14:paraId="48456383" w14:textId="1FC5C14B" w:rsidR="0020588E" w:rsidRPr="00604CEE" w:rsidRDefault="002F0A08" w:rsidP="0020588E">
            <w:pPr>
              <w:spacing w:line="276" w:lineRule="auto"/>
              <w:rPr>
                <w:color w:val="000000" w:themeColor="text1"/>
                <w:sz w:val="20"/>
                <w:szCs w:val="20"/>
              </w:rPr>
            </w:pPr>
            <w:proofErr w:type="spellStart"/>
            <w:r>
              <w:rPr>
                <w:color w:val="000000" w:themeColor="text1"/>
                <w:sz w:val="20"/>
                <w:szCs w:val="20"/>
              </w:rPr>
              <w:t>Wn</w:t>
            </w:r>
            <w:proofErr w:type="spellEnd"/>
            <w:r>
              <w:rPr>
                <w:color w:val="000000" w:themeColor="text1"/>
                <w:sz w:val="20"/>
                <w:szCs w:val="20"/>
              </w:rPr>
              <w:t xml:space="preserve"> heeft te hard gereden in een gevaarlijke situatie</w:t>
            </w:r>
          </w:p>
        </w:tc>
        <w:tc>
          <w:tcPr>
            <w:tcW w:w="1842" w:type="dxa"/>
          </w:tcPr>
          <w:p w14:paraId="29076578" w14:textId="099CDE1C" w:rsidR="0020588E" w:rsidRPr="00604CEE" w:rsidRDefault="008E7E73" w:rsidP="0020588E">
            <w:pPr>
              <w:spacing w:line="276" w:lineRule="auto"/>
              <w:rPr>
                <w:color w:val="000000" w:themeColor="text1"/>
                <w:sz w:val="20"/>
                <w:szCs w:val="20"/>
              </w:rPr>
            </w:pPr>
            <w:r>
              <w:rPr>
                <w:color w:val="000000" w:themeColor="text1"/>
                <w:sz w:val="20"/>
                <w:szCs w:val="20"/>
              </w:rPr>
              <w:t>Ja, staat niet ter discussie</w:t>
            </w:r>
          </w:p>
        </w:tc>
        <w:tc>
          <w:tcPr>
            <w:tcW w:w="1803" w:type="dxa"/>
          </w:tcPr>
          <w:p w14:paraId="1BCC6E02" w14:textId="651F9102" w:rsidR="0020588E" w:rsidRPr="00604CEE" w:rsidRDefault="00421DBE"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25AFA658" w14:textId="77777777" w:rsidTr="00604CEE">
        <w:tc>
          <w:tcPr>
            <w:tcW w:w="426" w:type="dxa"/>
          </w:tcPr>
          <w:p w14:paraId="32D034AC"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C</w:t>
            </w:r>
          </w:p>
        </w:tc>
        <w:tc>
          <w:tcPr>
            <w:tcW w:w="1701" w:type="dxa"/>
          </w:tcPr>
          <w:p w14:paraId="788171AA"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Schending goed werkgeverschap</w:t>
            </w:r>
          </w:p>
        </w:tc>
        <w:tc>
          <w:tcPr>
            <w:tcW w:w="1843" w:type="dxa"/>
          </w:tcPr>
          <w:p w14:paraId="18F27607" w14:textId="1606FC7B" w:rsidR="0020588E" w:rsidRPr="00604CEE" w:rsidRDefault="001973FD" w:rsidP="0020588E">
            <w:pPr>
              <w:spacing w:line="276" w:lineRule="auto"/>
              <w:rPr>
                <w:color w:val="000000" w:themeColor="text1"/>
                <w:sz w:val="20"/>
                <w:szCs w:val="20"/>
              </w:rPr>
            </w:pPr>
            <w:r>
              <w:rPr>
                <w:color w:val="000000" w:themeColor="text1"/>
                <w:sz w:val="20"/>
                <w:szCs w:val="20"/>
              </w:rPr>
              <w:t>N.v.t.</w:t>
            </w:r>
          </w:p>
        </w:tc>
        <w:tc>
          <w:tcPr>
            <w:tcW w:w="1843" w:type="dxa"/>
          </w:tcPr>
          <w:p w14:paraId="28A6BA58" w14:textId="0095275A" w:rsidR="0020588E" w:rsidRPr="00604CEE" w:rsidRDefault="002F0A08" w:rsidP="0020588E">
            <w:pPr>
              <w:spacing w:line="276" w:lineRule="auto"/>
              <w:rPr>
                <w:color w:val="000000" w:themeColor="text1"/>
                <w:sz w:val="20"/>
                <w:szCs w:val="20"/>
              </w:rPr>
            </w:pPr>
            <w:r>
              <w:rPr>
                <w:color w:val="000000" w:themeColor="text1"/>
                <w:sz w:val="20"/>
                <w:szCs w:val="20"/>
              </w:rPr>
              <w:t>N.v.t.</w:t>
            </w:r>
          </w:p>
        </w:tc>
        <w:tc>
          <w:tcPr>
            <w:tcW w:w="1842" w:type="dxa"/>
          </w:tcPr>
          <w:p w14:paraId="1F47869B" w14:textId="62018341"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8E7E73">
              <w:rPr>
                <w:color w:val="000000" w:themeColor="text1"/>
                <w:sz w:val="20"/>
                <w:szCs w:val="20"/>
              </w:rPr>
              <w:t>N.v.t.</w:t>
            </w:r>
          </w:p>
        </w:tc>
        <w:tc>
          <w:tcPr>
            <w:tcW w:w="1803" w:type="dxa"/>
          </w:tcPr>
          <w:p w14:paraId="1603AA79" w14:textId="070AEE3E" w:rsidR="0020588E" w:rsidRPr="00604CEE" w:rsidRDefault="00421DBE" w:rsidP="0020588E">
            <w:pPr>
              <w:spacing w:line="276" w:lineRule="auto"/>
              <w:rPr>
                <w:color w:val="000000" w:themeColor="text1"/>
                <w:sz w:val="20"/>
                <w:szCs w:val="20"/>
              </w:rPr>
            </w:pPr>
            <w:r>
              <w:rPr>
                <w:color w:val="000000" w:themeColor="text1"/>
                <w:sz w:val="20"/>
                <w:szCs w:val="20"/>
              </w:rPr>
              <w:t>N.v.t.</w:t>
            </w:r>
          </w:p>
        </w:tc>
      </w:tr>
      <w:tr w:rsidR="0020588E" w:rsidRPr="00604CEE" w14:paraId="7C0E9669" w14:textId="77777777" w:rsidTr="00604CEE">
        <w:tc>
          <w:tcPr>
            <w:tcW w:w="426" w:type="dxa"/>
          </w:tcPr>
          <w:p w14:paraId="5E8D5542"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D</w:t>
            </w:r>
          </w:p>
        </w:tc>
        <w:tc>
          <w:tcPr>
            <w:tcW w:w="1701" w:type="dxa"/>
          </w:tcPr>
          <w:p w14:paraId="6F0CB644"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Tekortschieten zorgplicht</w:t>
            </w:r>
          </w:p>
        </w:tc>
        <w:tc>
          <w:tcPr>
            <w:tcW w:w="1843" w:type="dxa"/>
          </w:tcPr>
          <w:p w14:paraId="55B9411E" w14:textId="44985D69" w:rsidR="0020588E" w:rsidRPr="00604CEE" w:rsidRDefault="001973FD" w:rsidP="0020588E">
            <w:pPr>
              <w:spacing w:line="276" w:lineRule="auto"/>
              <w:rPr>
                <w:color w:val="000000" w:themeColor="text1"/>
                <w:sz w:val="20"/>
                <w:szCs w:val="20"/>
              </w:rPr>
            </w:pPr>
            <w:r>
              <w:rPr>
                <w:color w:val="000000" w:themeColor="text1"/>
                <w:sz w:val="20"/>
                <w:szCs w:val="20"/>
              </w:rPr>
              <w:t xml:space="preserve">Nee, de activiteit was een vrij keuze voor de </w:t>
            </w:r>
            <w:proofErr w:type="spellStart"/>
            <w:r>
              <w:rPr>
                <w:color w:val="000000" w:themeColor="text1"/>
                <w:sz w:val="20"/>
                <w:szCs w:val="20"/>
              </w:rPr>
              <w:t>wn</w:t>
            </w:r>
            <w:proofErr w:type="spellEnd"/>
          </w:p>
        </w:tc>
        <w:tc>
          <w:tcPr>
            <w:tcW w:w="1843" w:type="dxa"/>
          </w:tcPr>
          <w:p w14:paraId="3F0403D3" w14:textId="2F8FC02A" w:rsidR="0020588E" w:rsidRPr="00604CEE" w:rsidRDefault="002F0A08" w:rsidP="002F0A08">
            <w:pPr>
              <w:spacing w:line="276" w:lineRule="auto"/>
              <w:rPr>
                <w:color w:val="000000" w:themeColor="text1"/>
                <w:sz w:val="20"/>
                <w:szCs w:val="20"/>
              </w:rPr>
            </w:pPr>
            <w:r>
              <w:rPr>
                <w:color w:val="000000" w:themeColor="text1"/>
                <w:sz w:val="20"/>
                <w:szCs w:val="20"/>
              </w:rPr>
              <w:t>Nee, zie H</w:t>
            </w:r>
          </w:p>
        </w:tc>
        <w:tc>
          <w:tcPr>
            <w:tcW w:w="1842" w:type="dxa"/>
          </w:tcPr>
          <w:p w14:paraId="18138D06" w14:textId="5FDCCBAB" w:rsidR="0020588E" w:rsidRPr="00604CEE" w:rsidRDefault="008E7E73" w:rsidP="0020588E">
            <w:pPr>
              <w:spacing w:line="276" w:lineRule="auto"/>
              <w:rPr>
                <w:color w:val="000000" w:themeColor="text1"/>
                <w:sz w:val="20"/>
                <w:szCs w:val="20"/>
              </w:rPr>
            </w:pPr>
            <w:r>
              <w:rPr>
                <w:color w:val="000000" w:themeColor="text1"/>
                <w:sz w:val="20"/>
                <w:szCs w:val="20"/>
              </w:rPr>
              <w:t>Nee, zie H</w:t>
            </w:r>
          </w:p>
        </w:tc>
        <w:tc>
          <w:tcPr>
            <w:tcW w:w="1803" w:type="dxa"/>
          </w:tcPr>
          <w:p w14:paraId="4115CAB7" w14:textId="7BF4BAA4" w:rsidR="0020588E" w:rsidRPr="00604CEE" w:rsidRDefault="00421DBE" w:rsidP="00421DBE">
            <w:pPr>
              <w:spacing w:line="276" w:lineRule="auto"/>
              <w:rPr>
                <w:color w:val="000000" w:themeColor="text1"/>
                <w:sz w:val="20"/>
                <w:szCs w:val="20"/>
              </w:rPr>
            </w:pPr>
            <w:r>
              <w:rPr>
                <w:color w:val="000000" w:themeColor="text1"/>
                <w:sz w:val="20"/>
                <w:szCs w:val="20"/>
              </w:rPr>
              <w:t>Nee, zie H en I</w:t>
            </w:r>
          </w:p>
        </w:tc>
      </w:tr>
      <w:tr w:rsidR="0020588E" w:rsidRPr="00604CEE" w14:paraId="0CD91C6C" w14:textId="77777777" w:rsidTr="00604CEE">
        <w:tc>
          <w:tcPr>
            <w:tcW w:w="426" w:type="dxa"/>
          </w:tcPr>
          <w:p w14:paraId="56AD225E"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E</w:t>
            </w:r>
          </w:p>
        </w:tc>
        <w:tc>
          <w:tcPr>
            <w:tcW w:w="1701" w:type="dxa"/>
          </w:tcPr>
          <w:p w14:paraId="4B0C6376"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Causaal verband</w:t>
            </w:r>
          </w:p>
        </w:tc>
        <w:tc>
          <w:tcPr>
            <w:tcW w:w="1843" w:type="dxa"/>
          </w:tcPr>
          <w:p w14:paraId="3550949D" w14:textId="7D82B3D5" w:rsidR="0020588E" w:rsidRPr="00604CEE" w:rsidRDefault="001913CB" w:rsidP="0020588E">
            <w:pPr>
              <w:spacing w:line="276" w:lineRule="auto"/>
              <w:rPr>
                <w:color w:val="000000" w:themeColor="text1"/>
                <w:sz w:val="20"/>
                <w:szCs w:val="20"/>
              </w:rPr>
            </w:pPr>
            <w:r>
              <w:rPr>
                <w:color w:val="000000" w:themeColor="text1"/>
                <w:sz w:val="20"/>
                <w:szCs w:val="20"/>
              </w:rPr>
              <w:t>N.v.t.</w:t>
            </w:r>
          </w:p>
        </w:tc>
        <w:tc>
          <w:tcPr>
            <w:tcW w:w="1843" w:type="dxa"/>
          </w:tcPr>
          <w:p w14:paraId="6F621057" w14:textId="751357A6" w:rsidR="0020588E" w:rsidRPr="00604CEE" w:rsidRDefault="002F0A08" w:rsidP="0020588E">
            <w:pPr>
              <w:spacing w:line="276" w:lineRule="auto"/>
              <w:rPr>
                <w:color w:val="000000" w:themeColor="text1"/>
                <w:sz w:val="20"/>
                <w:szCs w:val="20"/>
              </w:rPr>
            </w:pPr>
            <w:r>
              <w:rPr>
                <w:color w:val="000000" w:themeColor="text1"/>
                <w:sz w:val="20"/>
                <w:szCs w:val="20"/>
              </w:rPr>
              <w:t xml:space="preserve">Aannemelijk is dat het te hard rijden oorzaak is van het ongeluk </w:t>
            </w:r>
          </w:p>
        </w:tc>
        <w:tc>
          <w:tcPr>
            <w:tcW w:w="1842" w:type="dxa"/>
          </w:tcPr>
          <w:p w14:paraId="2019DA7C" w14:textId="6AF449A6" w:rsidR="0020588E" w:rsidRPr="00604CEE" w:rsidRDefault="008E7E73" w:rsidP="0020588E">
            <w:pPr>
              <w:spacing w:line="276" w:lineRule="auto"/>
              <w:rPr>
                <w:color w:val="000000" w:themeColor="text1"/>
                <w:sz w:val="20"/>
                <w:szCs w:val="20"/>
              </w:rPr>
            </w:pPr>
            <w:r>
              <w:rPr>
                <w:color w:val="000000" w:themeColor="text1"/>
                <w:sz w:val="20"/>
                <w:szCs w:val="20"/>
              </w:rPr>
              <w:t>Oorzaak val is onbekend</w:t>
            </w:r>
          </w:p>
        </w:tc>
        <w:tc>
          <w:tcPr>
            <w:tcW w:w="1803" w:type="dxa"/>
          </w:tcPr>
          <w:p w14:paraId="1ADF8AB6" w14:textId="59030D3C" w:rsidR="0020588E" w:rsidRPr="00604CEE" w:rsidRDefault="00421DBE" w:rsidP="0020588E">
            <w:pPr>
              <w:spacing w:line="276" w:lineRule="auto"/>
              <w:rPr>
                <w:color w:val="000000" w:themeColor="text1"/>
                <w:sz w:val="20"/>
                <w:szCs w:val="20"/>
              </w:rPr>
            </w:pPr>
            <w:r>
              <w:rPr>
                <w:color w:val="000000" w:themeColor="text1"/>
                <w:sz w:val="20"/>
                <w:szCs w:val="20"/>
              </w:rPr>
              <w:t>N.v.t.</w:t>
            </w:r>
          </w:p>
        </w:tc>
      </w:tr>
      <w:tr w:rsidR="0020588E" w:rsidRPr="00604CEE" w14:paraId="7723EF5E" w14:textId="77777777" w:rsidTr="00604CEE">
        <w:tc>
          <w:tcPr>
            <w:tcW w:w="426" w:type="dxa"/>
          </w:tcPr>
          <w:p w14:paraId="00240679"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F</w:t>
            </w:r>
          </w:p>
        </w:tc>
        <w:tc>
          <w:tcPr>
            <w:tcW w:w="1701" w:type="dxa"/>
          </w:tcPr>
          <w:p w14:paraId="0118FC05"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Ervaring ambtenaar/</w:t>
            </w:r>
          </w:p>
          <w:p w14:paraId="3688F7CD"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werknemer</w:t>
            </w:r>
          </w:p>
        </w:tc>
        <w:tc>
          <w:tcPr>
            <w:tcW w:w="1843" w:type="dxa"/>
          </w:tcPr>
          <w:p w14:paraId="3F974D39" w14:textId="67ED4449" w:rsidR="0020588E" w:rsidRPr="00604CEE" w:rsidRDefault="001973FD" w:rsidP="0020588E">
            <w:pPr>
              <w:spacing w:line="276" w:lineRule="auto"/>
              <w:rPr>
                <w:color w:val="000000" w:themeColor="text1"/>
                <w:sz w:val="20"/>
                <w:szCs w:val="20"/>
              </w:rPr>
            </w:pPr>
            <w:proofErr w:type="spellStart"/>
            <w:r>
              <w:rPr>
                <w:color w:val="000000" w:themeColor="text1"/>
                <w:sz w:val="20"/>
                <w:szCs w:val="20"/>
              </w:rPr>
              <w:t>Wn</w:t>
            </w:r>
            <w:proofErr w:type="spellEnd"/>
            <w:r>
              <w:rPr>
                <w:color w:val="000000" w:themeColor="text1"/>
                <w:sz w:val="20"/>
                <w:szCs w:val="20"/>
              </w:rPr>
              <w:t xml:space="preserve"> had jaren ervaring en een diploma</w:t>
            </w:r>
          </w:p>
        </w:tc>
        <w:tc>
          <w:tcPr>
            <w:tcW w:w="1843" w:type="dxa"/>
          </w:tcPr>
          <w:p w14:paraId="2A7A6963" w14:textId="7F519752" w:rsidR="0020588E" w:rsidRPr="00604CEE" w:rsidRDefault="002F0A08" w:rsidP="002F0A08">
            <w:pPr>
              <w:spacing w:line="276" w:lineRule="auto"/>
              <w:rPr>
                <w:color w:val="000000" w:themeColor="text1"/>
                <w:sz w:val="20"/>
                <w:szCs w:val="20"/>
              </w:rPr>
            </w:pPr>
            <w:r>
              <w:rPr>
                <w:color w:val="000000" w:themeColor="text1"/>
                <w:sz w:val="20"/>
                <w:szCs w:val="20"/>
              </w:rPr>
              <w:t xml:space="preserve">Rijbewijs dus hij dient een gevarenpunt in te kunnen schatten </w:t>
            </w:r>
          </w:p>
        </w:tc>
        <w:tc>
          <w:tcPr>
            <w:tcW w:w="1842" w:type="dxa"/>
          </w:tcPr>
          <w:p w14:paraId="3529C119" w14:textId="6F153F75" w:rsidR="0020588E" w:rsidRPr="00604CEE" w:rsidRDefault="008E7E73" w:rsidP="0020588E">
            <w:pPr>
              <w:spacing w:line="276" w:lineRule="auto"/>
              <w:rPr>
                <w:color w:val="000000" w:themeColor="text1"/>
                <w:sz w:val="20"/>
                <w:szCs w:val="20"/>
              </w:rPr>
            </w:pPr>
            <w:r>
              <w:rPr>
                <w:color w:val="000000" w:themeColor="text1"/>
                <w:sz w:val="20"/>
                <w:szCs w:val="20"/>
              </w:rPr>
              <w:t>N.v.t.</w:t>
            </w:r>
          </w:p>
        </w:tc>
        <w:tc>
          <w:tcPr>
            <w:tcW w:w="1803" w:type="dxa"/>
          </w:tcPr>
          <w:p w14:paraId="1DE1B686" w14:textId="2D34C9EC" w:rsidR="0020588E" w:rsidRPr="00604CEE" w:rsidRDefault="00421DBE" w:rsidP="0020588E">
            <w:pPr>
              <w:spacing w:line="276" w:lineRule="auto"/>
              <w:rPr>
                <w:color w:val="000000" w:themeColor="text1"/>
                <w:sz w:val="20"/>
                <w:szCs w:val="20"/>
              </w:rPr>
            </w:pPr>
            <w:proofErr w:type="spellStart"/>
            <w:r>
              <w:rPr>
                <w:color w:val="000000" w:themeColor="text1"/>
                <w:sz w:val="20"/>
                <w:szCs w:val="20"/>
              </w:rPr>
              <w:t>Wn</w:t>
            </w:r>
            <w:proofErr w:type="spellEnd"/>
            <w:r>
              <w:rPr>
                <w:color w:val="000000" w:themeColor="text1"/>
                <w:sz w:val="20"/>
                <w:szCs w:val="20"/>
              </w:rPr>
              <w:t xml:space="preserve"> voldoende opgeleid </w:t>
            </w:r>
          </w:p>
        </w:tc>
      </w:tr>
      <w:tr w:rsidR="0020588E" w:rsidRPr="00604CEE" w14:paraId="08D6BF24" w14:textId="77777777" w:rsidTr="00604CEE">
        <w:tc>
          <w:tcPr>
            <w:tcW w:w="426" w:type="dxa"/>
          </w:tcPr>
          <w:p w14:paraId="38A2EE4C"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G</w:t>
            </w:r>
          </w:p>
        </w:tc>
        <w:tc>
          <w:tcPr>
            <w:tcW w:w="1701" w:type="dxa"/>
          </w:tcPr>
          <w:p w14:paraId="5D9CAAE8"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 xml:space="preserve">Fout ondergeschikte </w:t>
            </w:r>
          </w:p>
        </w:tc>
        <w:tc>
          <w:tcPr>
            <w:tcW w:w="1843" w:type="dxa"/>
          </w:tcPr>
          <w:p w14:paraId="5E556331" w14:textId="630D7323" w:rsidR="0020588E" w:rsidRPr="00604CEE" w:rsidRDefault="001973FD" w:rsidP="0020588E">
            <w:pPr>
              <w:spacing w:line="276" w:lineRule="auto"/>
              <w:rPr>
                <w:color w:val="000000" w:themeColor="text1"/>
                <w:sz w:val="20"/>
                <w:szCs w:val="20"/>
              </w:rPr>
            </w:pPr>
            <w:r>
              <w:rPr>
                <w:color w:val="000000" w:themeColor="text1"/>
                <w:sz w:val="20"/>
                <w:szCs w:val="20"/>
              </w:rPr>
              <w:t>N.v.t.</w:t>
            </w:r>
          </w:p>
        </w:tc>
        <w:tc>
          <w:tcPr>
            <w:tcW w:w="1843" w:type="dxa"/>
          </w:tcPr>
          <w:p w14:paraId="0CCB31A2" w14:textId="02165EBD" w:rsidR="0020588E" w:rsidRPr="00604CEE" w:rsidRDefault="002F0A08" w:rsidP="0020588E">
            <w:pPr>
              <w:spacing w:line="276" w:lineRule="auto"/>
              <w:rPr>
                <w:color w:val="000000" w:themeColor="text1"/>
                <w:sz w:val="20"/>
                <w:szCs w:val="20"/>
              </w:rPr>
            </w:pPr>
            <w:r>
              <w:rPr>
                <w:color w:val="000000" w:themeColor="text1"/>
                <w:sz w:val="20"/>
                <w:szCs w:val="20"/>
              </w:rPr>
              <w:t>N.v.t.</w:t>
            </w:r>
          </w:p>
        </w:tc>
        <w:tc>
          <w:tcPr>
            <w:tcW w:w="1842" w:type="dxa"/>
          </w:tcPr>
          <w:p w14:paraId="6A3BDDBB" w14:textId="05C8F648" w:rsidR="0020588E" w:rsidRPr="00604CEE" w:rsidRDefault="008E7E73" w:rsidP="008E7E73">
            <w:pPr>
              <w:spacing w:line="276" w:lineRule="auto"/>
              <w:rPr>
                <w:color w:val="000000" w:themeColor="text1"/>
                <w:sz w:val="20"/>
                <w:szCs w:val="20"/>
              </w:rPr>
            </w:pPr>
            <w:r>
              <w:rPr>
                <w:color w:val="000000" w:themeColor="text1"/>
                <w:sz w:val="20"/>
                <w:szCs w:val="20"/>
              </w:rPr>
              <w:t>Onrechtmatige gedraging niet gebleken</w:t>
            </w:r>
          </w:p>
        </w:tc>
        <w:tc>
          <w:tcPr>
            <w:tcW w:w="1803" w:type="dxa"/>
          </w:tcPr>
          <w:p w14:paraId="15B62C86" w14:textId="6A6FAB14" w:rsidR="0020588E" w:rsidRPr="00604CEE" w:rsidRDefault="00421DBE" w:rsidP="0020588E">
            <w:pPr>
              <w:spacing w:line="276" w:lineRule="auto"/>
              <w:rPr>
                <w:color w:val="000000" w:themeColor="text1"/>
                <w:sz w:val="20"/>
                <w:szCs w:val="20"/>
              </w:rPr>
            </w:pPr>
            <w:r>
              <w:rPr>
                <w:color w:val="000000" w:themeColor="text1"/>
                <w:sz w:val="20"/>
                <w:szCs w:val="20"/>
              </w:rPr>
              <w:t>Onrechtmatige gedragen niet gebleken</w:t>
            </w:r>
          </w:p>
        </w:tc>
      </w:tr>
      <w:tr w:rsidR="0020588E" w:rsidRPr="00604CEE" w14:paraId="30FC5AD7" w14:textId="77777777" w:rsidTr="00604CEE">
        <w:tc>
          <w:tcPr>
            <w:tcW w:w="426" w:type="dxa"/>
          </w:tcPr>
          <w:p w14:paraId="316F6CDE"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H</w:t>
            </w:r>
          </w:p>
        </w:tc>
        <w:tc>
          <w:tcPr>
            <w:tcW w:w="1701" w:type="dxa"/>
          </w:tcPr>
          <w:p w14:paraId="1AB0619C"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 xml:space="preserve">Redelijkerwijs onvoldoende maatregelen </w:t>
            </w:r>
          </w:p>
        </w:tc>
        <w:tc>
          <w:tcPr>
            <w:tcW w:w="1843" w:type="dxa"/>
          </w:tcPr>
          <w:p w14:paraId="7B9D52CB" w14:textId="17A67543" w:rsidR="0020588E" w:rsidRPr="00604CEE" w:rsidRDefault="001973FD" w:rsidP="0020588E">
            <w:pPr>
              <w:spacing w:line="276" w:lineRule="auto"/>
              <w:rPr>
                <w:color w:val="000000" w:themeColor="text1"/>
                <w:sz w:val="20"/>
                <w:szCs w:val="20"/>
              </w:rPr>
            </w:pPr>
            <w:r>
              <w:rPr>
                <w:color w:val="000000" w:themeColor="text1"/>
                <w:sz w:val="20"/>
                <w:szCs w:val="20"/>
              </w:rPr>
              <w:t>Nee, zie D en I</w:t>
            </w:r>
          </w:p>
        </w:tc>
        <w:tc>
          <w:tcPr>
            <w:tcW w:w="1843" w:type="dxa"/>
          </w:tcPr>
          <w:p w14:paraId="5D7E2DA1" w14:textId="5B2BD00F" w:rsidR="0020588E" w:rsidRPr="00604CEE" w:rsidRDefault="008E7E73" w:rsidP="008E7E73">
            <w:pPr>
              <w:spacing w:line="276" w:lineRule="auto"/>
              <w:rPr>
                <w:color w:val="000000" w:themeColor="text1"/>
                <w:sz w:val="20"/>
                <w:szCs w:val="20"/>
              </w:rPr>
            </w:pPr>
            <w:r>
              <w:rPr>
                <w:color w:val="000000" w:themeColor="text1"/>
                <w:sz w:val="20"/>
                <w:szCs w:val="20"/>
              </w:rPr>
              <w:t>Nee, er waren al gevaar</w:t>
            </w:r>
            <w:r w:rsidR="002F0A08">
              <w:rPr>
                <w:color w:val="000000" w:themeColor="text1"/>
                <w:sz w:val="20"/>
                <w:szCs w:val="20"/>
              </w:rPr>
              <w:t xml:space="preserve">borden </w:t>
            </w:r>
            <w:r>
              <w:rPr>
                <w:color w:val="000000" w:themeColor="text1"/>
                <w:sz w:val="20"/>
                <w:szCs w:val="20"/>
              </w:rPr>
              <w:t>aanw</w:t>
            </w:r>
            <w:r w:rsidR="002F0A08">
              <w:rPr>
                <w:color w:val="000000" w:themeColor="text1"/>
                <w:sz w:val="20"/>
                <w:szCs w:val="20"/>
              </w:rPr>
              <w:t xml:space="preserve">ezig en er was </w:t>
            </w:r>
            <w:r>
              <w:rPr>
                <w:color w:val="000000" w:themeColor="text1"/>
                <w:sz w:val="20"/>
                <w:szCs w:val="20"/>
              </w:rPr>
              <w:t>o</w:t>
            </w:r>
            <w:r w:rsidR="002F0A08">
              <w:rPr>
                <w:color w:val="000000" w:themeColor="text1"/>
                <w:sz w:val="20"/>
                <w:szCs w:val="20"/>
              </w:rPr>
              <w:t xml:space="preserve">nvoldoende reden </w:t>
            </w:r>
            <w:r>
              <w:rPr>
                <w:color w:val="000000" w:themeColor="text1"/>
                <w:sz w:val="20"/>
                <w:szCs w:val="20"/>
              </w:rPr>
              <w:t>o</w:t>
            </w:r>
            <w:r w:rsidR="002F0A08">
              <w:rPr>
                <w:color w:val="000000" w:themeColor="text1"/>
                <w:sz w:val="20"/>
                <w:szCs w:val="20"/>
              </w:rPr>
              <w:t>m opnieuw te strooien tegen gladheid</w:t>
            </w:r>
          </w:p>
        </w:tc>
        <w:tc>
          <w:tcPr>
            <w:tcW w:w="1842" w:type="dxa"/>
          </w:tcPr>
          <w:p w14:paraId="4CA96B4E" w14:textId="347E519D" w:rsidR="0020588E" w:rsidRPr="00604CEE" w:rsidRDefault="008E7E73" w:rsidP="0020588E">
            <w:pPr>
              <w:spacing w:line="276" w:lineRule="auto"/>
              <w:rPr>
                <w:color w:val="000000" w:themeColor="text1"/>
                <w:sz w:val="20"/>
                <w:szCs w:val="20"/>
              </w:rPr>
            </w:pPr>
            <w:r>
              <w:rPr>
                <w:color w:val="000000" w:themeColor="text1"/>
                <w:sz w:val="20"/>
                <w:szCs w:val="20"/>
              </w:rPr>
              <w:t>Er is van te voren een onderzoek gedaan naar de veiligheid van het pand</w:t>
            </w:r>
          </w:p>
        </w:tc>
        <w:tc>
          <w:tcPr>
            <w:tcW w:w="1803" w:type="dxa"/>
          </w:tcPr>
          <w:p w14:paraId="1A8665CE" w14:textId="3C06E61F" w:rsidR="0020588E" w:rsidRPr="00604CEE" w:rsidRDefault="00421DBE" w:rsidP="0020588E">
            <w:pPr>
              <w:spacing w:line="276" w:lineRule="auto"/>
              <w:rPr>
                <w:color w:val="000000" w:themeColor="text1"/>
                <w:sz w:val="20"/>
                <w:szCs w:val="20"/>
              </w:rPr>
            </w:pPr>
            <w:r>
              <w:rPr>
                <w:color w:val="000000" w:themeColor="text1"/>
                <w:sz w:val="20"/>
                <w:szCs w:val="20"/>
              </w:rPr>
              <w:t xml:space="preserve">Geen sprake van bijz. </w:t>
            </w:r>
            <w:proofErr w:type="spellStart"/>
            <w:r>
              <w:rPr>
                <w:color w:val="000000" w:themeColor="text1"/>
                <w:sz w:val="20"/>
                <w:szCs w:val="20"/>
              </w:rPr>
              <w:t>omstandig-heden</w:t>
            </w:r>
            <w:proofErr w:type="spellEnd"/>
            <w:r>
              <w:rPr>
                <w:color w:val="000000" w:themeColor="text1"/>
                <w:sz w:val="20"/>
                <w:szCs w:val="20"/>
              </w:rPr>
              <w:t xml:space="preserve"> dat </w:t>
            </w:r>
            <w:proofErr w:type="spellStart"/>
            <w:r>
              <w:rPr>
                <w:color w:val="000000" w:themeColor="text1"/>
                <w:sz w:val="20"/>
                <w:szCs w:val="20"/>
              </w:rPr>
              <w:t>wg</w:t>
            </w:r>
            <w:proofErr w:type="spellEnd"/>
            <w:r>
              <w:rPr>
                <w:color w:val="000000" w:themeColor="text1"/>
                <w:sz w:val="20"/>
                <w:szCs w:val="20"/>
              </w:rPr>
              <w:t xml:space="preserve"> meer instructies en maatregelen moest nemen dan normaliter</w:t>
            </w:r>
          </w:p>
        </w:tc>
      </w:tr>
      <w:tr w:rsidR="0020588E" w:rsidRPr="00604CEE" w14:paraId="40A17CD3" w14:textId="77777777" w:rsidTr="00604CEE">
        <w:tc>
          <w:tcPr>
            <w:tcW w:w="426" w:type="dxa"/>
          </w:tcPr>
          <w:p w14:paraId="5C35BD20"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I</w:t>
            </w:r>
          </w:p>
        </w:tc>
        <w:tc>
          <w:tcPr>
            <w:tcW w:w="1701" w:type="dxa"/>
          </w:tcPr>
          <w:p w14:paraId="14A5585C"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Procedures zijn zorgvuldig doorgesproken</w:t>
            </w:r>
          </w:p>
        </w:tc>
        <w:tc>
          <w:tcPr>
            <w:tcW w:w="1843" w:type="dxa"/>
          </w:tcPr>
          <w:p w14:paraId="263B6BD5" w14:textId="5737EA98" w:rsidR="0020588E" w:rsidRPr="00604CEE" w:rsidRDefault="00A27D08" w:rsidP="001973FD">
            <w:pPr>
              <w:spacing w:line="276" w:lineRule="auto"/>
              <w:rPr>
                <w:color w:val="000000" w:themeColor="text1"/>
                <w:sz w:val="20"/>
                <w:szCs w:val="20"/>
              </w:rPr>
            </w:pPr>
            <w:r>
              <w:rPr>
                <w:color w:val="000000" w:themeColor="text1"/>
                <w:sz w:val="20"/>
                <w:szCs w:val="20"/>
              </w:rPr>
              <w:t xml:space="preserve">Ja, </w:t>
            </w:r>
            <w:proofErr w:type="spellStart"/>
            <w:r>
              <w:rPr>
                <w:color w:val="000000" w:themeColor="text1"/>
                <w:sz w:val="20"/>
                <w:szCs w:val="20"/>
              </w:rPr>
              <w:t>wg</w:t>
            </w:r>
            <w:proofErr w:type="spellEnd"/>
            <w:r>
              <w:rPr>
                <w:color w:val="000000" w:themeColor="text1"/>
                <w:sz w:val="20"/>
                <w:szCs w:val="20"/>
              </w:rPr>
              <w:t xml:space="preserve"> heeft </w:t>
            </w:r>
            <w:proofErr w:type="spellStart"/>
            <w:r>
              <w:rPr>
                <w:color w:val="000000" w:themeColor="text1"/>
                <w:sz w:val="20"/>
                <w:szCs w:val="20"/>
              </w:rPr>
              <w:t>aan-</w:t>
            </w:r>
            <w:r w:rsidR="001973FD">
              <w:rPr>
                <w:color w:val="000000" w:themeColor="text1"/>
                <w:sz w:val="20"/>
                <w:szCs w:val="20"/>
              </w:rPr>
              <w:t>nemelijk</w:t>
            </w:r>
            <w:proofErr w:type="spellEnd"/>
            <w:r w:rsidR="001973FD">
              <w:rPr>
                <w:color w:val="000000" w:themeColor="text1"/>
                <w:sz w:val="20"/>
                <w:szCs w:val="20"/>
              </w:rPr>
              <w:t xml:space="preserve"> gemaakt dat er voldoende instructies zijn gegeven</w:t>
            </w:r>
          </w:p>
        </w:tc>
        <w:tc>
          <w:tcPr>
            <w:tcW w:w="1843" w:type="dxa"/>
          </w:tcPr>
          <w:p w14:paraId="50A49CE0" w14:textId="2F3D392D" w:rsidR="0020588E" w:rsidRPr="00604CEE" w:rsidRDefault="002F0A08" w:rsidP="0020588E">
            <w:pPr>
              <w:spacing w:line="276" w:lineRule="auto"/>
              <w:rPr>
                <w:color w:val="000000" w:themeColor="text1"/>
                <w:sz w:val="20"/>
                <w:szCs w:val="20"/>
              </w:rPr>
            </w:pPr>
            <w:r>
              <w:rPr>
                <w:color w:val="000000" w:themeColor="text1"/>
                <w:sz w:val="20"/>
                <w:szCs w:val="20"/>
              </w:rPr>
              <w:t>N.v.t.</w:t>
            </w:r>
          </w:p>
        </w:tc>
        <w:tc>
          <w:tcPr>
            <w:tcW w:w="1842" w:type="dxa"/>
          </w:tcPr>
          <w:p w14:paraId="562316B0" w14:textId="1D306C75" w:rsidR="0020588E" w:rsidRPr="00604CEE" w:rsidRDefault="008E7E73" w:rsidP="0020588E">
            <w:pPr>
              <w:spacing w:line="276" w:lineRule="auto"/>
              <w:rPr>
                <w:color w:val="000000" w:themeColor="text1"/>
                <w:sz w:val="20"/>
                <w:szCs w:val="20"/>
              </w:rPr>
            </w:pPr>
            <w:r>
              <w:rPr>
                <w:color w:val="000000" w:themeColor="text1"/>
                <w:sz w:val="20"/>
                <w:szCs w:val="20"/>
              </w:rPr>
              <w:t>N.v.t.</w:t>
            </w:r>
          </w:p>
        </w:tc>
        <w:tc>
          <w:tcPr>
            <w:tcW w:w="1803" w:type="dxa"/>
          </w:tcPr>
          <w:p w14:paraId="1B2A4B8F" w14:textId="4F667AA5" w:rsidR="0020588E" w:rsidRPr="00604CEE" w:rsidRDefault="00421DBE" w:rsidP="0020588E">
            <w:pPr>
              <w:spacing w:line="276" w:lineRule="auto"/>
              <w:rPr>
                <w:color w:val="000000" w:themeColor="text1"/>
                <w:sz w:val="20"/>
                <w:szCs w:val="20"/>
              </w:rPr>
            </w:pPr>
            <w:r>
              <w:rPr>
                <w:color w:val="000000" w:themeColor="text1"/>
                <w:sz w:val="20"/>
                <w:szCs w:val="20"/>
              </w:rPr>
              <w:t xml:space="preserve">Instructiekaart was voldoende </w:t>
            </w:r>
          </w:p>
        </w:tc>
      </w:tr>
      <w:tr w:rsidR="0020588E" w:rsidRPr="00604CEE" w14:paraId="3FA3BB34" w14:textId="77777777" w:rsidTr="00604CEE">
        <w:tc>
          <w:tcPr>
            <w:tcW w:w="426" w:type="dxa"/>
          </w:tcPr>
          <w:p w14:paraId="0E3E7642"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J</w:t>
            </w:r>
          </w:p>
        </w:tc>
        <w:tc>
          <w:tcPr>
            <w:tcW w:w="1701" w:type="dxa"/>
          </w:tcPr>
          <w:p w14:paraId="0D4B8005"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Behoorlijke verzekering</w:t>
            </w:r>
          </w:p>
        </w:tc>
        <w:tc>
          <w:tcPr>
            <w:tcW w:w="1843" w:type="dxa"/>
          </w:tcPr>
          <w:p w14:paraId="247B0294" w14:textId="4ACE2FD2" w:rsidR="0020588E" w:rsidRPr="00604CEE" w:rsidRDefault="001973FD" w:rsidP="0020588E">
            <w:pPr>
              <w:spacing w:line="276" w:lineRule="auto"/>
              <w:rPr>
                <w:color w:val="000000" w:themeColor="text1"/>
                <w:sz w:val="20"/>
                <w:szCs w:val="20"/>
              </w:rPr>
            </w:pPr>
            <w:r>
              <w:rPr>
                <w:color w:val="000000" w:themeColor="text1"/>
                <w:sz w:val="20"/>
                <w:szCs w:val="20"/>
              </w:rPr>
              <w:t>N.v.t</w:t>
            </w:r>
          </w:p>
        </w:tc>
        <w:tc>
          <w:tcPr>
            <w:tcW w:w="1843" w:type="dxa"/>
          </w:tcPr>
          <w:p w14:paraId="1E1EBB8A" w14:textId="5AC735E3" w:rsidR="0020588E" w:rsidRPr="00604CEE" w:rsidRDefault="002F0A08" w:rsidP="0020588E">
            <w:pPr>
              <w:spacing w:line="276" w:lineRule="auto"/>
              <w:rPr>
                <w:color w:val="000000" w:themeColor="text1"/>
                <w:sz w:val="20"/>
                <w:szCs w:val="20"/>
              </w:rPr>
            </w:pPr>
            <w:r>
              <w:rPr>
                <w:color w:val="000000" w:themeColor="text1"/>
                <w:sz w:val="20"/>
                <w:szCs w:val="20"/>
              </w:rPr>
              <w:t>N.v.t.</w:t>
            </w:r>
          </w:p>
        </w:tc>
        <w:tc>
          <w:tcPr>
            <w:tcW w:w="1842" w:type="dxa"/>
          </w:tcPr>
          <w:p w14:paraId="1C0D5375" w14:textId="65BD8F35" w:rsidR="0020588E" w:rsidRPr="00604CEE" w:rsidRDefault="008E7E73" w:rsidP="0020588E">
            <w:pPr>
              <w:spacing w:line="276" w:lineRule="auto"/>
              <w:rPr>
                <w:color w:val="000000" w:themeColor="text1"/>
                <w:sz w:val="20"/>
                <w:szCs w:val="20"/>
              </w:rPr>
            </w:pPr>
            <w:r>
              <w:rPr>
                <w:color w:val="000000" w:themeColor="text1"/>
                <w:sz w:val="20"/>
                <w:szCs w:val="20"/>
              </w:rPr>
              <w:t>N.v.t.</w:t>
            </w:r>
          </w:p>
        </w:tc>
        <w:tc>
          <w:tcPr>
            <w:tcW w:w="1803" w:type="dxa"/>
          </w:tcPr>
          <w:p w14:paraId="46477D6E" w14:textId="63A0F7CC" w:rsidR="0020588E" w:rsidRPr="00604CEE" w:rsidRDefault="00421DBE" w:rsidP="0020588E">
            <w:pPr>
              <w:spacing w:line="276" w:lineRule="auto"/>
              <w:rPr>
                <w:color w:val="000000" w:themeColor="text1"/>
                <w:sz w:val="20"/>
                <w:szCs w:val="20"/>
              </w:rPr>
            </w:pPr>
            <w:r>
              <w:rPr>
                <w:color w:val="000000" w:themeColor="text1"/>
                <w:sz w:val="20"/>
                <w:szCs w:val="20"/>
              </w:rPr>
              <w:t>N.v.t.</w:t>
            </w:r>
          </w:p>
        </w:tc>
      </w:tr>
      <w:tr w:rsidR="0020588E" w:rsidRPr="00604CEE" w14:paraId="33DCA50E" w14:textId="77777777" w:rsidTr="00604CEE">
        <w:tc>
          <w:tcPr>
            <w:tcW w:w="426" w:type="dxa"/>
          </w:tcPr>
          <w:p w14:paraId="0751965B"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K</w:t>
            </w:r>
          </w:p>
        </w:tc>
        <w:tc>
          <w:tcPr>
            <w:tcW w:w="1701" w:type="dxa"/>
          </w:tcPr>
          <w:p w14:paraId="421813DF" w14:textId="2A42A884" w:rsidR="0020588E" w:rsidRPr="00D10585" w:rsidRDefault="0020588E" w:rsidP="0020588E">
            <w:pPr>
              <w:spacing w:line="276" w:lineRule="auto"/>
              <w:rPr>
                <w:b/>
                <w:color w:val="000000" w:themeColor="text1"/>
                <w:sz w:val="20"/>
                <w:szCs w:val="20"/>
              </w:rPr>
            </w:pPr>
            <w:r w:rsidRPr="00D10585">
              <w:rPr>
                <w:b/>
                <w:color w:val="000000" w:themeColor="text1"/>
                <w:sz w:val="20"/>
                <w:szCs w:val="20"/>
              </w:rPr>
              <w:t xml:space="preserve">Redelijkheid en billijkheid </w:t>
            </w:r>
            <w:proofErr w:type="spellStart"/>
            <w:r w:rsidRPr="00D10585">
              <w:rPr>
                <w:b/>
                <w:color w:val="000000" w:themeColor="text1"/>
                <w:sz w:val="20"/>
                <w:szCs w:val="20"/>
              </w:rPr>
              <w:t>ge</w:t>
            </w:r>
            <w:r w:rsidR="008E7E73">
              <w:rPr>
                <w:b/>
                <w:color w:val="000000" w:themeColor="text1"/>
                <w:sz w:val="20"/>
                <w:szCs w:val="20"/>
              </w:rPr>
              <w:t>-</w:t>
            </w:r>
            <w:r w:rsidRPr="00D10585">
              <w:rPr>
                <w:b/>
                <w:color w:val="000000" w:themeColor="text1"/>
                <w:sz w:val="20"/>
                <w:szCs w:val="20"/>
              </w:rPr>
              <w:t>schon</w:t>
            </w:r>
            <w:r w:rsidR="008E7E73">
              <w:rPr>
                <w:b/>
                <w:color w:val="000000" w:themeColor="text1"/>
                <w:sz w:val="20"/>
                <w:szCs w:val="20"/>
              </w:rPr>
              <w:t>den</w:t>
            </w:r>
            <w:proofErr w:type="spellEnd"/>
            <w:r w:rsidR="008E7E73">
              <w:rPr>
                <w:b/>
                <w:color w:val="000000" w:themeColor="text1"/>
                <w:sz w:val="20"/>
                <w:szCs w:val="20"/>
              </w:rPr>
              <w:t xml:space="preserve"> door (</w:t>
            </w:r>
            <w:proofErr w:type="spellStart"/>
            <w:r w:rsidR="008E7E73">
              <w:rPr>
                <w:b/>
                <w:color w:val="000000" w:themeColor="text1"/>
                <w:sz w:val="20"/>
                <w:szCs w:val="20"/>
              </w:rPr>
              <w:t>overheids</w:t>
            </w:r>
            <w:proofErr w:type="spellEnd"/>
            <w:r w:rsidR="008E7E73">
              <w:rPr>
                <w:b/>
                <w:color w:val="000000" w:themeColor="text1"/>
                <w:sz w:val="20"/>
                <w:szCs w:val="20"/>
              </w:rPr>
              <w:t>)</w:t>
            </w:r>
            <w:proofErr w:type="spellStart"/>
            <w:r w:rsidR="008E7E73">
              <w:rPr>
                <w:b/>
                <w:color w:val="000000" w:themeColor="text1"/>
                <w:sz w:val="20"/>
                <w:szCs w:val="20"/>
              </w:rPr>
              <w:t>wg</w:t>
            </w:r>
            <w:proofErr w:type="spellEnd"/>
          </w:p>
        </w:tc>
        <w:tc>
          <w:tcPr>
            <w:tcW w:w="1843" w:type="dxa"/>
          </w:tcPr>
          <w:p w14:paraId="30BF2D5A" w14:textId="365A8C89" w:rsidR="0020588E" w:rsidRPr="00604CEE" w:rsidRDefault="001973FD" w:rsidP="0020588E">
            <w:pPr>
              <w:spacing w:line="276" w:lineRule="auto"/>
              <w:rPr>
                <w:color w:val="000000" w:themeColor="text1"/>
                <w:sz w:val="20"/>
                <w:szCs w:val="20"/>
              </w:rPr>
            </w:pPr>
            <w:r>
              <w:rPr>
                <w:color w:val="000000" w:themeColor="text1"/>
                <w:sz w:val="20"/>
                <w:szCs w:val="20"/>
              </w:rPr>
              <w:t>N.v.t.</w:t>
            </w:r>
          </w:p>
        </w:tc>
        <w:tc>
          <w:tcPr>
            <w:tcW w:w="1843" w:type="dxa"/>
          </w:tcPr>
          <w:p w14:paraId="313B9948" w14:textId="4CBA3D12" w:rsidR="0020588E" w:rsidRPr="00604CEE" w:rsidRDefault="002F0A08" w:rsidP="0020588E">
            <w:pPr>
              <w:spacing w:line="276" w:lineRule="auto"/>
              <w:rPr>
                <w:color w:val="000000" w:themeColor="text1"/>
                <w:sz w:val="20"/>
                <w:szCs w:val="20"/>
              </w:rPr>
            </w:pPr>
            <w:r>
              <w:rPr>
                <w:color w:val="000000" w:themeColor="text1"/>
                <w:sz w:val="20"/>
                <w:szCs w:val="20"/>
              </w:rPr>
              <w:t>Nee, geen sprake van bijzondere omstandigheden</w:t>
            </w:r>
          </w:p>
        </w:tc>
        <w:tc>
          <w:tcPr>
            <w:tcW w:w="1842" w:type="dxa"/>
          </w:tcPr>
          <w:p w14:paraId="567432DA" w14:textId="342BC1C4" w:rsidR="0020588E" w:rsidRPr="00604CEE" w:rsidRDefault="008E7E73" w:rsidP="0020588E">
            <w:pPr>
              <w:spacing w:line="276" w:lineRule="auto"/>
              <w:rPr>
                <w:color w:val="000000" w:themeColor="text1"/>
                <w:sz w:val="20"/>
                <w:szCs w:val="20"/>
              </w:rPr>
            </w:pPr>
            <w:r>
              <w:rPr>
                <w:color w:val="000000" w:themeColor="text1"/>
                <w:sz w:val="20"/>
                <w:szCs w:val="20"/>
              </w:rPr>
              <w:t>N.v.t.</w:t>
            </w:r>
          </w:p>
        </w:tc>
        <w:tc>
          <w:tcPr>
            <w:tcW w:w="1803" w:type="dxa"/>
          </w:tcPr>
          <w:p w14:paraId="42CFAAEA" w14:textId="314F2D9E" w:rsidR="0020588E" w:rsidRPr="00604CEE" w:rsidRDefault="00421DBE" w:rsidP="0020588E">
            <w:pPr>
              <w:spacing w:line="276" w:lineRule="auto"/>
              <w:rPr>
                <w:color w:val="000000" w:themeColor="text1"/>
                <w:sz w:val="20"/>
                <w:szCs w:val="20"/>
              </w:rPr>
            </w:pPr>
            <w:r>
              <w:rPr>
                <w:color w:val="000000" w:themeColor="text1"/>
                <w:sz w:val="20"/>
                <w:szCs w:val="20"/>
              </w:rPr>
              <w:t>N.v.t.</w:t>
            </w:r>
          </w:p>
        </w:tc>
      </w:tr>
      <w:tr w:rsidR="0020588E" w:rsidRPr="00604CEE" w14:paraId="12EB09B5" w14:textId="77777777" w:rsidTr="00604CEE">
        <w:tc>
          <w:tcPr>
            <w:tcW w:w="426" w:type="dxa"/>
          </w:tcPr>
          <w:p w14:paraId="32B4DFF4"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L</w:t>
            </w:r>
          </w:p>
        </w:tc>
        <w:tc>
          <w:tcPr>
            <w:tcW w:w="1701" w:type="dxa"/>
          </w:tcPr>
          <w:p w14:paraId="6000739F"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Apparatuur/</w:t>
            </w:r>
          </w:p>
          <w:p w14:paraId="0C608EC1"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werkmateriaal niet in orde</w:t>
            </w:r>
          </w:p>
        </w:tc>
        <w:tc>
          <w:tcPr>
            <w:tcW w:w="1843" w:type="dxa"/>
          </w:tcPr>
          <w:p w14:paraId="6F513C7B" w14:textId="2BC81857" w:rsidR="0020588E" w:rsidRPr="00604CEE" w:rsidRDefault="001973FD" w:rsidP="0020588E">
            <w:pPr>
              <w:spacing w:line="276" w:lineRule="auto"/>
              <w:rPr>
                <w:color w:val="000000" w:themeColor="text1"/>
                <w:sz w:val="20"/>
                <w:szCs w:val="20"/>
              </w:rPr>
            </w:pPr>
            <w:r>
              <w:rPr>
                <w:color w:val="000000" w:themeColor="text1"/>
                <w:sz w:val="20"/>
                <w:szCs w:val="20"/>
              </w:rPr>
              <w:t>N.v.t.</w:t>
            </w:r>
          </w:p>
        </w:tc>
        <w:tc>
          <w:tcPr>
            <w:tcW w:w="1843" w:type="dxa"/>
          </w:tcPr>
          <w:p w14:paraId="1A8A27A2" w14:textId="276B1B56" w:rsidR="0020588E" w:rsidRPr="00604CEE" w:rsidRDefault="002F0A08" w:rsidP="0020588E">
            <w:pPr>
              <w:spacing w:line="276" w:lineRule="auto"/>
              <w:rPr>
                <w:color w:val="000000" w:themeColor="text1"/>
                <w:sz w:val="20"/>
                <w:szCs w:val="20"/>
              </w:rPr>
            </w:pPr>
            <w:r>
              <w:rPr>
                <w:color w:val="000000" w:themeColor="text1"/>
                <w:sz w:val="20"/>
                <w:szCs w:val="20"/>
              </w:rPr>
              <w:t>N.v.t.</w:t>
            </w:r>
          </w:p>
        </w:tc>
        <w:tc>
          <w:tcPr>
            <w:tcW w:w="1842" w:type="dxa"/>
          </w:tcPr>
          <w:p w14:paraId="411F2986" w14:textId="0DB54A0F" w:rsidR="0020588E" w:rsidRPr="00604CEE" w:rsidRDefault="008E7E73" w:rsidP="0020588E">
            <w:pPr>
              <w:spacing w:line="276" w:lineRule="auto"/>
              <w:rPr>
                <w:color w:val="000000" w:themeColor="text1"/>
                <w:sz w:val="20"/>
                <w:szCs w:val="20"/>
              </w:rPr>
            </w:pPr>
            <w:r>
              <w:rPr>
                <w:color w:val="000000" w:themeColor="text1"/>
                <w:sz w:val="20"/>
                <w:szCs w:val="20"/>
              </w:rPr>
              <w:t>N.v.t.</w:t>
            </w:r>
          </w:p>
        </w:tc>
        <w:tc>
          <w:tcPr>
            <w:tcW w:w="1803" w:type="dxa"/>
          </w:tcPr>
          <w:p w14:paraId="6388D1F2" w14:textId="2ADFE562" w:rsidR="0020588E" w:rsidRPr="00604CEE" w:rsidRDefault="00421DBE" w:rsidP="0020588E">
            <w:pPr>
              <w:spacing w:line="276" w:lineRule="auto"/>
              <w:rPr>
                <w:color w:val="000000" w:themeColor="text1"/>
                <w:sz w:val="20"/>
                <w:szCs w:val="20"/>
              </w:rPr>
            </w:pPr>
            <w:r>
              <w:rPr>
                <w:color w:val="000000" w:themeColor="text1"/>
                <w:sz w:val="20"/>
                <w:szCs w:val="20"/>
              </w:rPr>
              <w:t>Nee, niet gebleken</w:t>
            </w:r>
          </w:p>
        </w:tc>
      </w:tr>
      <w:tr w:rsidR="0020588E" w:rsidRPr="00604CEE" w14:paraId="24C6C9B9" w14:textId="77777777" w:rsidTr="00604CEE">
        <w:tc>
          <w:tcPr>
            <w:tcW w:w="426" w:type="dxa"/>
          </w:tcPr>
          <w:p w14:paraId="5DE02198" w14:textId="77777777" w:rsidR="0020588E" w:rsidRPr="00D10585" w:rsidRDefault="0020588E" w:rsidP="0020588E">
            <w:pPr>
              <w:spacing w:line="276" w:lineRule="auto"/>
              <w:rPr>
                <w:b/>
                <w:color w:val="000000" w:themeColor="text1"/>
                <w:sz w:val="20"/>
                <w:szCs w:val="20"/>
              </w:rPr>
            </w:pPr>
          </w:p>
        </w:tc>
        <w:tc>
          <w:tcPr>
            <w:tcW w:w="1701" w:type="dxa"/>
          </w:tcPr>
          <w:p w14:paraId="7A75B0F0" w14:textId="77777777" w:rsidR="0020588E" w:rsidRPr="00D10585" w:rsidRDefault="0020588E" w:rsidP="0020588E">
            <w:pPr>
              <w:spacing w:line="276" w:lineRule="auto"/>
              <w:rPr>
                <w:b/>
                <w:color w:val="000000" w:themeColor="text1"/>
                <w:sz w:val="20"/>
                <w:szCs w:val="20"/>
              </w:rPr>
            </w:pPr>
            <w:r w:rsidRPr="00D10585">
              <w:rPr>
                <w:b/>
                <w:color w:val="000000" w:themeColor="text1"/>
                <w:sz w:val="20"/>
                <w:szCs w:val="20"/>
              </w:rPr>
              <w:t>Werkgever aansprakelijk?</w:t>
            </w:r>
          </w:p>
        </w:tc>
        <w:tc>
          <w:tcPr>
            <w:tcW w:w="1843" w:type="dxa"/>
          </w:tcPr>
          <w:p w14:paraId="1011D689" w14:textId="4D157560" w:rsidR="0020588E" w:rsidRPr="00604CEE" w:rsidRDefault="001973FD" w:rsidP="001973FD">
            <w:pPr>
              <w:spacing w:line="276" w:lineRule="auto"/>
              <w:rPr>
                <w:color w:val="000000" w:themeColor="text1"/>
                <w:sz w:val="20"/>
                <w:szCs w:val="20"/>
              </w:rPr>
            </w:pPr>
            <w:r>
              <w:rPr>
                <w:color w:val="000000" w:themeColor="text1"/>
                <w:sz w:val="20"/>
                <w:szCs w:val="20"/>
              </w:rPr>
              <w:t xml:space="preserve">Nee, voldaan aan zorgplicht </w:t>
            </w:r>
            <w:r w:rsidR="008237AE">
              <w:rPr>
                <w:color w:val="000000" w:themeColor="text1"/>
                <w:sz w:val="20"/>
                <w:szCs w:val="20"/>
              </w:rPr>
              <w:t>en activiteit was niet verplicht</w:t>
            </w:r>
          </w:p>
        </w:tc>
        <w:tc>
          <w:tcPr>
            <w:tcW w:w="1843" w:type="dxa"/>
          </w:tcPr>
          <w:p w14:paraId="175FF640" w14:textId="5F9F93B0" w:rsidR="0020588E" w:rsidRPr="00604CEE" w:rsidRDefault="002F0A08" w:rsidP="002F0A08">
            <w:pPr>
              <w:spacing w:line="276" w:lineRule="auto"/>
              <w:rPr>
                <w:color w:val="000000" w:themeColor="text1"/>
                <w:sz w:val="20"/>
                <w:szCs w:val="20"/>
              </w:rPr>
            </w:pPr>
            <w:r>
              <w:rPr>
                <w:color w:val="000000" w:themeColor="text1"/>
                <w:sz w:val="20"/>
                <w:szCs w:val="20"/>
              </w:rPr>
              <w:t xml:space="preserve">Nee, voldaan aan zorgplicht en ongeval gevolg van rijgedrag </w:t>
            </w:r>
            <w:proofErr w:type="spellStart"/>
            <w:r>
              <w:rPr>
                <w:color w:val="000000" w:themeColor="text1"/>
                <w:sz w:val="20"/>
                <w:szCs w:val="20"/>
              </w:rPr>
              <w:t>wn</w:t>
            </w:r>
            <w:proofErr w:type="spellEnd"/>
            <w:r>
              <w:rPr>
                <w:color w:val="000000" w:themeColor="text1"/>
                <w:sz w:val="20"/>
                <w:szCs w:val="20"/>
              </w:rPr>
              <w:t xml:space="preserve"> </w:t>
            </w:r>
          </w:p>
        </w:tc>
        <w:tc>
          <w:tcPr>
            <w:tcW w:w="1842" w:type="dxa"/>
          </w:tcPr>
          <w:p w14:paraId="5776BCBB" w14:textId="76EE0C00" w:rsidR="0020588E" w:rsidRPr="00604CEE" w:rsidRDefault="008E7E73" w:rsidP="0020588E">
            <w:pPr>
              <w:spacing w:line="276" w:lineRule="auto"/>
              <w:rPr>
                <w:color w:val="000000" w:themeColor="text1"/>
                <w:sz w:val="20"/>
                <w:szCs w:val="20"/>
              </w:rPr>
            </w:pPr>
            <w:r>
              <w:rPr>
                <w:color w:val="000000" w:themeColor="text1"/>
                <w:sz w:val="20"/>
                <w:szCs w:val="20"/>
              </w:rPr>
              <w:t>Nee, voldaan aan zorgplicht en oorzaak val is onbekend</w:t>
            </w:r>
          </w:p>
        </w:tc>
        <w:tc>
          <w:tcPr>
            <w:tcW w:w="1803" w:type="dxa"/>
          </w:tcPr>
          <w:p w14:paraId="013336B7" w14:textId="6AD6B0BB" w:rsidR="0020588E" w:rsidRPr="00604CEE" w:rsidRDefault="00421DBE" w:rsidP="0020588E">
            <w:pPr>
              <w:spacing w:line="276" w:lineRule="auto"/>
              <w:rPr>
                <w:color w:val="000000" w:themeColor="text1"/>
                <w:sz w:val="20"/>
                <w:szCs w:val="20"/>
              </w:rPr>
            </w:pPr>
            <w:r>
              <w:rPr>
                <w:color w:val="000000" w:themeColor="text1"/>
                <w:sz w:val="20"/>
                <w:szCs w:val="20"/>
              </w:rPr>
              <w:t>Nee, voldaan aan zorgplicht en geen sprake van bijz. omstandigheden</w:t>
            </w:r>
          </w:p>
        </w:tc>
      </w:tr>
    </w:tbl>
    <w:p w14:paraId="02829838" w14:textId="77777777" w:rsidR="0020588E" w:rsidRPr="00604CEE" w:rsidRDefault="0020588E" w:rsidP="001C2F25">
      <w:pPr>
        <w:spacing w:line="276" w:lineRule="auto"/>
        <w:jc w:val="both"/>
        <w:rPr>
          <w:color w:val="000000" w:themeColor="text1"/>
          <w:sz w:val="20"/>
          <w:szCs w:val="20"/>
        </w:rPr>
      </w:pPr>
    </w:p>
    <w:tbl>
      <w:tblPr>
        <w:tblStyle w:val="Tabelraste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426"/>
        <w:gridCol w:w="1701"/>
        <w:gridCol w:w="1843"/>
        <w:gridCol w:w="1843"/>
        <w:gridCol w:w="1842"/>
        <w:gridCol w:w="1803"/>
      </w:tblGrid>
      <w:tr w:rsidR="0020588E" w:rsidRPr="00604CEE" w14:paraId="2481795C" w14:textId="77777777" w:rsidTr="007F7288">
        <w:tc>
          <w:tcPr>
            <w:tcW w:w="426" w:type="dxa"/>
          </w:tcPr>
          <w:p w14:paraId="10F53B68" w14:textId="77777777" w:rsidR="0020588E" w:rsidRPr="00604CEE" w:rsidRDefault="0020588E" w:rsidP="0020588E">
            <w:pPr>
              <w:spacing w:line="276" w:lineRule="auto"/>
              <w:rPr>
                <w:color w:val="000000" w:themeColor="text1"/>
                <w:sz w:val="20"/>
                <w:szCs w:val="20"/>
              </w:rPr>
            </w:pPr>
          </w:p>
        </w:tc>
        <w:tc>
          <w:tcPr>
            <w:tcW w:w="1701" w:type="dxa"/>
          </w:tcPr>
          <w:p w14:paraId="2AF4B616" w14:textId="28F43BCB" w:rsidR="0020588E" w:rsidRPr="00C65244" w:rsidRDefault="00C65244" w:rsidP="0020588E">
            <w:pPr>
              <w:spacing w:line="276" w:lineRule="auto"/>
              <w:rPr>
                <w:b/>
                <w:color w:val="000000" w:themeColor="text1"/>
                <w:sz w:val="20"/>
                <w:szCs w:val="20"/>
              </w:rPr>
            </w:pPr>
            <w:r w:rsidRPr="00C65244">
              <w:rPr>
                <w:b/>
                <w:color w:val="000000" w:themeColor="text1"/>
                <w:sz w:val="20"/>
                <w:szCs w:val="20"/>
              </w:rPr>
              <w:t>Uitspraak nr</w:t>
            </w:r>
            <w:r>
              <w:rPr>
                <w:b/>
                <w:color w:val="000000" w:themeColor="text1"/>
                <w:sz w:val="20"/>
                <w:szCs w:val="20"/>
              </w:rPr>
              <w:t>.</w:t>
            </w:r>
            <w:r w:rsidRPr="00C65244">
              <w:rPr>
                <w:b/>
                <w:color w:val="000000" w:themeColor="text1"/>
                <w:sz w:val="20"/>
                <w:szCs w:val="20"/>
              </w:rPr>
              <w:t xml:space="preserve">: </w:t>
            </w:r>
            <w:r w:rsidRPr="00C65244">
              <w:rPr>
                <w:b/>
                <w:color w:val="000000" w:themeColor="text1"/>
                <w:sz w:val="20"/>
                <w:szCs w:val="20"/>
              </w:rPr>
              <w:sym w:font="Wingdings" w:char="F0E0"/>
            </w:r>
          </w:p>
        </w:tc>
        <w:tc>
          <w:tcPr>
            <w:tcW w:w="1843" w:type="dxa"/>
            <w:shd w:val="clear" w:color="auto" w:fill="auto"/>
          </w:tcPr>
          <w:p w14:paraId="08FA3167" w14:textId="7C85402E" w:rsidR="0020588E" w:rsidRPr="00C65244" w:rsidRDefault="0020588E" w:rsidP="0020588E">
            <w:pPr>
              <w:spacing w:line="276" w:lineRule="auto"/>
              <w:rPr>
                <w:b/>
                <w:color w:val="000000" w:themeColor="text1"/>
                <w:sz w:val="20"/>
                <w:szCs w:val="20"/>
              </w:rPr>
            </w:pPr>
            <w:r w:rsidRPr="00C65244">
              <w:rPr>
                <w:b/>
                <w:color w:val="000000" w:themeColor="text1"/>
                <w:sz w:val="20"/>
                <w:szCs w:val="20"/>
              </w:rPr>
              <w:t>21</w:t>
            </w:r>
          </w:p>
        </w:tc>
        <w:tc>
          <w:tcPr>
            <w:tcW w:w="1843" w:type="dxa"/>
            <w:shd w:val="clear" w:color="auto" w:fill="auto"/>
          </w:tcPr>
          <w:p w14:paraId="0145F3DE" w14:textId="49889DAF" w:rsidR="0020588E" w:rsidRPr="00C65244" w:rsidRDefault="0020588E" w:rsidP="0020588E">
            <w:pPr>
              <w:spacing w:line="276" w:lineRule="auto"/>
              <w:rPr>
                <w:b/>
                <w:color w:val="000000" w:themeColor="text1"/>
                <w:sz w:val="20"/>
                <w:szCs w:val="20"/>
              </w:rPr>
            </w:pPr>
            <w:r w:rsidRPr="00C65244">
              <w:rPr>
                <w:b/>
                <w:color w:val="000000" w:themeColor="text1"/>
                <w:sz w:val="20"/>
                <w:szCs w:val="20"/>
              </w:rPr>
              <w:t>22</w:t>
            </w:r>
          </w:p>
        </w:tc>
        <w:tc>
          <w:tcPr>
            <w:tcW w:w="1842" w:type="dxa"/>
            <w:shd w:val="clear" w:color="auto" w:fill="auto"/>
          </w:tcPr>
          <w:p w14:paraId="73A94F02" w14:textId="008EFD36" w:rsidR="0020588E" w:rsidRPr="00C65244" w:rsidRDefault="0020588E" w:rsidP="0020588E">
            <w:pPr>
              <w:spacing w:line="276" w:lineRule="auto"/>
              <w:rPr>
                <w:b/>
                <w:color w:val="000000" w:themeColor="text1"/>
                <w:sz w:val="20"/>
                <w:szCs w:val="20"/>
              </w:rPr>
            </w:pPr>
            <w:r w:rsidRPr="00C65244">
              <w:rPr>
                <w:b/>
                <w:color w:val="000000" w:themeColor="text1"/>
                <w:sz w:val="20"/>
                <w:szCs w:val="20"/>
              </w:rPr>
              <w:t>23</w:t>
            </w:r>
          </w:p>
        </w:tc>
        <w:tc>
          <w:tcPr>
            <w:tcW w:w="1803" w:type="dxa"/>
            <w:shd w:val="clear" w:color="auto" w:fill="auto"/>
          </w:tcPr>
          <w:p w14:paraId="4148E4E2" w14:textId="4907CE56" w:rsidR="0020588E" w:rsidRPr="00C65244" w:rsidRDefault="0020588E" w:rsidP="0020588E">
            <w:pPr>
              <w:spacing w:line="276" w:lineRule="auto"/>
              <w:rPr>
                <w:b/>
                <w:color w:val="000000" w:themeColor="text1"/>
                <w:sz w:val="20"/>
                <w:szCs w:val="20"/>
              </w:rPr>
            </w:pPr>
            <w:r w:rsidRPr="00C65244">
              <w:rPr>
                <w:b/>
                <w:color w:val="000000" w:themeColor="text1"/>
                <w:sz w:val="20"/>
                <w:szCs w:val="20"/>
              </w:rPr>
              <w:t>24</w:t>
            </w:r>
          </w:p>
        </w:tc>
      </w:tr>
      <w:tr w:rsidR="0020588E" w:rsidRPr="00604CEE" w14:paraId="2D108252" w14:textId="77777777" w:rsidTr="00604CEE">
        <w:tc>
          <w:tcPr>
            <w:tcW w:w="426" w:type="dxa"/>
          </w:tcPr>
          <w:p w14:paraId="16198E4C"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A</w:t>
            </w:r>
          </w:p>
        </w:tc>
        <w:tc>
          <w:tcPr>
            <w:tcW w:w="1701" w:type="dxa"/>
          </w:tcPr>
          <w:p w14:paraId="6D74C53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Dienstongeval</w:t>
            </w:r>
          </w:p>
        </w:tc>
        <w:tc>
          <w:tcPr>
            <w:tcW w:w="1843" w:type="dxa"/>
            <w:shd w:val="clear" w:color="auto" w:fill="auto"/>
          </w:tcPr>
          <w:p w14:paraId="33BE8D06" w14:textId="34035E18"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93206D">
              <w:rPr>
                <w:color w:val="000000" w:themeColor="text1"/>
                <w:sz w:val="20"/>
                <w:szCs w:val="20"/>
              </w:rPr>
              <w:t>Ja, staat niet ter discussie</w:t>
            </w:r>
          </w:p>
        </w:tc>
        <w:tc>
          <w:tcPr>
            <w:tcW w:w="1843" w:type="dxa"/>
            <w:shd w:val="clear" w:color="auto" w:fill="auto"/>
          </w:tcPr>
          <w:p w14:paraId="3034E1F1" w14:textId="5501B5A1" w:rsidR="0020588E" w:rsidRPr="00604CEE" w:rsidRDefault="00E54862" w:rsidP="0020588E">
            <w:pPr>
              <w:spacing w:line="276" w:lineRule="auto"/>
              <w:rPr>
                <w:color w:val="000000" w:themeColor="text1"/>
                <w:sz w:val="20"/>
                <w:szCs w:val="20"/>
              </w:rPr>
            </w:pPr>
            <w:r>
              <w:rPr>
                <w:color w:val="000000" w:themeColor="text1"/>
                <w:sz w:val="20"/>
                <w:szCs w:val="20"/>
              </w:rPr>
              <w:t>Ja, staat niet ter discussie</w:t>
            </w:r>
          </w:p>
        </w:tc>
        <w:tc>
          <w:tcPr>
            <w:tcW w:w="1842" w:type="dxa"/>
            <w:shd w:val="clear" w:color="auto" w:fill="auto"/>
          </w:tcPr>
          <w:p w14:paraId="77CCAE51" w14:textId="595EF5B1" w:rsidR="0020588E" w:rsidRPr="00604CEE" w:rsidRDefault="005C02D0" w:rsidP="0020588E">
            <w:pPr>
              <w:spacing w:line="276" w:lineRule="auto"/>
              <w:rPr>
                <w:color w:val="000000" w:themeColor="text1"/>
                <w:sz w:val="20"/>
                <w:szCs w:val="20"/>
              </w:rPr>
            </w:pPr>
            <w:r>
              <w:rPr>
                <w:color w:val="000000" w:themeColor="text1"/>
                <w:sz w:val="20"/>
                <w:szCs w:val="20"/>
              </w:rPr>
              <w:t>Ja, staat niet ter discussie</w:t>
            </w:r>
          </w:p>
        </w:tc>
        <w:tc>
          <w:tcPr>
            <w:tcW w:w="1803" w:type="dxa"/>
            <w:shd w:val="clear" w:color="auto" w:fill="auto"/>
          </w:tcPr>
          <w:p w14:paraId="0860E0B7" w14:textId="25D776CD" w:rsidR="0020588E" w:rsidRPr="00591355" w:rsidRDefault="00591355" w:rsidP="00591355">
            <w:pPr>
              <w:spacing w:line="276" w:lineRule="auto"/>
              <w:rPr>
                <w:sz w:val="20"/>
                <w:szCs w:val="20"/>
              </w:rPr>
            </w:pPr>
            <w:r>
              <w:rPr>
                <w:color w:val="000000" w:themeColor="text1"/>
                <w:sz w:val="20"/>
                <w:szCs w:val="20"/>
              </w:rPr>
              <w:t>Ja, staat niet ter discussie</w:t>
            </w:r>
          </w:p>
        </w:tc>
      </w:tr>
      <w:tr w:rsidR="0020588E" w:rsidRPr="00604CEE" w14:paraId="59E48ECE" w14:textId="77777777" w:rsidTr="00604CEE">
        <w:tc>
          <w:tcPr>
            <w:tcW w:w="426" w:type="dxa"/>
          </w:tcPr>
          <w:p w14:paraId="6D646100"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B</w:t>
            </w:r>
          </w:p>
        </w:tc>
        <w:tc>
          <w:tcPr>
            <w:tcW w:w="1701" w:type="dxa"/>
          </w:tcPr>
          <w:p w14:paraId="3EEA2C58"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Niet aan opzet/bewuste roekeloosheid te wijten</w:t>
            </w:r>
          </w:p>
        </w:tc>
        <w:tc>
          <w:tcPr>
            <w:tcW w:w="1843" w:type="dxa"/>
          </w:tcPr>
          <w:p w14:paraId="38B402D0" w14:textId="29086790" w:rsidR="00E54862" w:rsidRPr="00604CEE" w:rsidRDefault="004443A1" w:rsidP="00E54862">
            <w:pPr>
              <w:spacing w:line="276" w:lineRule="auto"/>
              <w:rPr>
                <w:color w:val="000000" w:themeColor="text1"/>
                <w:sz w:val="20"/>
                <w:szCs w:val="20"/>
              </w:rPr>
            </w:pPr>
            <w:r>
              <w:rPr>
                <w:color w:val="000000" w:themeColor="text1"/>
                <w:sz w:val="20"/>
                <w:szCs w:val="20"/>
              </w:rPr>
              <w:t>Ja, staat niet ter discussie</w:t>
            </w:r>
          </w:p>
        </w:tc>
        <w:tc>
          <w:tcPr>
            <w:tcW w:w="1843" w:type="dxa"/>
          </w:tcPr>
          <w:p w14:paraId="6CDCAD0B" w14:textId="6C845F0C" w:rsidR="0020588E" w:rsidRPr="00604CEE" w:rsidRDefault="001864E2" w:rsidP="0020588E">
            <w:pPr>
              <w:spacing w:line="276" w:lineRule="auto"/>
              <w:rPr>
                <w:color w:val="000000" w:themeColor="text1"/>
                <w:sz w:val="20"/>
                <w:szCs w:val="20"/>
              </w:rPr>
            </w:pPr>
            <w:r>
              <w:rPr>
                <w:color w:val="000000" w:themeColor="text1"/>
                <w:sz w:val="20"/>
                <w:szCs w:val="20"/>
              </w:rPr>
              <w:t xml:space="preserve">Ja, staat niet ter discussie </w:t>
            </w:r>
          </w:p>
        </w:tc>
        <w:tc>
          <w:tcPr>
            <w:tcW w:w="1842" w:type="dxa"/>
          </w:tcPr>
          <w:p w14:paraId="68E763C6" w14:textId="2B046DCE" w:rsidR="0020588E" w:rsidRPr="00604CEE" w:rsidRDefault="005C02D0" w:rsidP="0020588E">
            <w:pPr>
              <w:spacing w:line="276" w:lineRule="auto"/>
              <w:rPr>
                <w:color w:val="000000" w:themeColor="text1"/>
                <w:sz w:val="20"/>
                <w:szCs w:val="20"/>
              </w:rPr>
            </w:pPr>
            <w:r>
              <w:rPr>
                <w:color w:val="000000" w:themeColor="text1"/>
                <w:sz w:val="20"/>
                <w:szCs w:val="20"/>
              </w:rPr>
              <w:t>Ja, staat niet ter discussie</w:t>
            </w:r>
          </w:p>
        </w:tc>
        <w:tc>
          <w:tcPr>
            <w:tcW w:w="1803" w:type="dxa"/>
          </w:tcPr>
          <w:p w14:paraId="0FEB889C" w14:textId="55F552A4" w:rsidR="0020588E" w:rsidRPr="00604CEE" w:rsidRDefault="00591355"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673D4860" w14:textId="77777777" w:rsidTr="00604CEE">
        <w:tc>
          <w:tcPr>
            <w:tcW w:w="426" w:type="dxa"/>
          </w:tcPr>
          <w:p w14:paraId="30474F47"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C</w:t>
            </w:r>
          </w:p>
        </w:tc>
        <w:tc>
          <w:tcPr>
            <w:tcW w:w="1701" w:type="dxa"/>
          </w:tcPr>
          <w:p w14:paraId="3AB9137C"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Schending goed werkgeverschap</w:t>
            </w:r>
          </w:p>
        </w:tc>
        <w:tc>
          <w:tcPr>
            <w:tcW w:w="1843" w:type="dxa"/>
          </w:tcPr>
          <w:p w14:paraId="692D5AD4" w14:textId="655F9869" w:rsidR="007F7288" w:rsidRDefault="007F7288" w:rsidP="0020588E">
            <w:pPr>
              <w:spacing w:line="276" w:lineRule="auto"/>
              <w:rPr>
                <w:color w:val="000000" w:themeColor="text1"/>
                <w:sz w:val="20"/>
                <w:szCs w:val="20"/>
              </w:rPr>
            </w:pPr>
            <w:r>
              <w:rPr>
                <w:color w:val="000000" w:themeColor="text1"/>
                <w:sz w:val="20"/>
                <w:szCs w:val="20"/>
              </w:rPr>
              <w:t>N.v.t.</w:t>
            </w:r>
          </w:p>
          <w:p w14:paraId="39A7D209" w14:textId="77777777" w:rsidR="0020588E" w:rsidRPr="007F7288" w:rsidRDefault="0020588E" w:rsidP="007F7288">
            <w:pPr>
              <w:jc w:val="center"/>
              <w:rPr>
                <w:sz w:val="20"/>
                <w:szCs w:val="20"/>
              </w:rPr>
            </w:pPr>
          </w:p>
        </w:tc>
        <w:tc>
          <w:tcPr>
            <w:tcW w:w="1843" w:type="dxa"/>
          </w:tcPr>
          <w:p w14:paraId="0C026E9B" w14:textId="2D3F34AA" w:rsidR="0020588E" w:rsidRPr="00604CEE" w:rsidRDefault="001864E2" w:rsidP="0020588E">
            <w:pPr>
              <w:spacing w:line="276" w:lineRule="auto"/>
              <w:rPr>
                <w:color w:val="000000" w:themeColor="text1"/>
                <w:sz w:val="20"/>
                <w:szCs w:val="20"/>
              </w:rPr>
            </w:pPr>
            <w:r>
              <w:rPr>
                <w:color w:val="000000" w:themeColor="text1"/>
                <w:sz w:val="20"/>
                <w:szCs w:val="20"/>
              </w:rPr>
              <w:t>N.v.t.</w:t>
            </w:r>
          </w:p>
        </w:tc>
        <w:tc>
          <w:tcPr>
            <w:tcW w:w="1842" w:type="dxa"/>
          </w:tcPr>
          <w:p w14:paraId="5459DFE3" w14:textId="63F53DE4"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5C02D0">
              <w:rPr>
                <w:color w:val="000000" w:themeColor="text1"/>
                <w:sz w:val="20"/>
                <w:szCs w:val="20"/>
              </w:rPr>
              <w:t>N.v.t.</w:t>
            </w:r>
          </w:p>
        </w:tc>
        <w:tc>
          <w:tcPr>
            <w:tcW w:w="1803" w:type="dxa"/>
          </w:tcPr>
          <w:p w14:paraId="16EEEE6B" w14:textId="2306975D" w:rsidR="0020588E" w:rsidRPr="00604CEE" w:rsidRDefault="00591355" w:rsidP="0020588E">
            <w:pPr>
              <w:spacing w:line="276" w:lineRule="auto"/>
              <w:rPr>
                <w:color w:val="000000" w:themeColor="text1"/>
                <w:sz w:val="20"/>
                <w:szCs w:val="20"/>
              </w:rPr>
            </w:pPr>
            <w:r>
              <w:rPr>
                <w:color w:val="000000" w:themeColor="text1"/>
                <w:sz w:val="20"/>
                <w:szCs w:val="20"/>
              </w:rPr>
              <w:t>Ja, zie J</w:t>
            </w:r>
          </w:p>
        </w:tc>
      </w:tr>
      <w:tr w:rsidR="0020588E" w:rsidRPr="00604CEE" w14:paraId="55FF5D19" w14:textId="77777777" w:rsidTr="00604CEE">
        <w:tc>
          <w:tcPr>
            <w:tcW w:w="426" w:type="dxa"/>
          </w:tcPr>
          <w:p w14:paraId="350E6BFC"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D</w:t>
            </w:r>
          </w:p>
        </w:tc>
        <w:tc>
          <w:tcPr>
            <w:tcW w:w="1701" w:type="dxa"/>
          </w:tcPr>
          <w:p w14:paraId="0551659D"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Tekortschieten zorgplicht</w:t>
            </w:r>
          </w:p>
        </w:tc>
        <w:tc>
          <w:tcPr>
            <w:tcW w:w="1843" w:type="dxa"/>
          </w:tcPr>
          <w:p w14:paraId="1EB3DAF4" w14:textId="172FB5DF" w:rsidR="0020588E" w:rsidRPr="00604CEE" w:rsidRDefault="007954CB" w:rsidP="007F7288">
            <w:pPr>
              <w:spacing w:line="276" w:lineRule="auto"/>
              <w:rPr>
                <w:color w:val="000000" w:themeColor="text1"/>
                <w:sz w:val="20"/>
                <w:szCs w:val="20"/>
              </w:rPr>
            </w:pPr>
            <w:r>
              <w:rPr>
                <w:color w:val="000000" w:themeColor="text1"/>
                <w:sz w:val="20"/>
                <w:szCs w:val="20"/>
              </w:rPr>
              <w:t xml:space="preserve">Nee, </w:t>
            </w:r>
            <w:r w:rsidR="007F7288">
              <w:rPr>
                <w:color w:val="000000" w:themeColor="text1"/>
                <w:sz w:val="20"/>
                <w:szCs w:val="20"/>
              </w:rPr>
              <w:t xml:space="preserve">algemeen bekend dat het glad kan zijn op een tankstation en </w:t>
            </w:r>
            <w:proofErr w:type="spellStart"/>
            <w:r w:rsidR="007F7288">
              <w:rPr>
                <w:color w:val="000000" w:themeColor="text1"/>
                <w:sz w:val="20"/>
                <w:szCs w:val="20"/>
              </w:rPr>
              <w:t>wn</w:t>
            </w:r>
            <w:proofErr w:type="spellEnd"/>
            <w:r w:rsidR="007F7288">
              <w:rPr>
                <w:color w:val="000000" w:themeColor="text1"/>
                <w:sz w:val="20"/>
                <w:szCs w:val="20"/>
              </w:rPr>
              <w:t xml:space="preserve"> </w:t>
            </w:r>
            <w:r w:rsidR="00A27D08">
              <w:rPr>
                <w:color w:val="000000" w:themeColor="text1"/>
                <w:sz w:val="20"/>
                <w:szCs w:val="20"/>
              </w:rPr>
              <w:t xml:space="preserve">was </w:t>
            </w:r>
            <w:r w:rsidR="007F7288">
              <w:rPr>
                <w:color w:val="000000" w:themeColor="text1"/>
                <w:sz w:val="20"/>
                <w:szCs w:val="20"/>
              </w:rPr>
              <w:t>bekend met de (vuile) situatie van het tankstation</w:t>
            </w:r>
          </w:p>
        </w:tc>
        <w:tc>
          <w:tcPr>
            <w:tcW w:w="1843" w:type="dxa"/>
          </w:tcPr>
          <w:p w14:paraId="74E38ED7" w14:textId="6CD42769" w:rsidR="0020588E" w:rsidRPr="00604CEE" w:rsidRDefault="001864E2" w:rsidP="0020588E">
            <w:pPr>
              <w:spacing w:line="276" w:lineRule="auto"/>
              <w:rPr>
                <w:color w:val="000000" w:themeColor="text1"/>
                <w:sz w:val="20"/>
                <w:szCs w:val="20"/>
              </w:rPr>
            </w:pPr>
            <w:r>
              <w:rPr>
                <w:color w:val="000000" w:themeColor="text1"/>
                <w:sz w:val="20"/>
                <w:szCs w:val="20"/>
              </w:rPr>
              <w:t>Nee, algemeen bekend dat een mes scherp is dus extra instructies niet nodig</w:t>
            </w:r>
          </w:p>
        </w:tc>
        <w:tc>
          <w:tcPr>
            <w:tcW w:w="1842" w:type="dxa"/>
          </w:tcPr>
          <w:p w14:paraId="58EBC3E4" w14:textId="7A76B56A" w:rsidR="0020588E" w:rsidRPr="00604CEE" w:rsidRDefault="005C02D0" w:rsidP="00101A64">
            <w:pPr>
              <w:spacing w:line="276" w:lineRule="auto"/>
              <w:rPr>
                <w:color w:val="000000" w:themeColor="text1"/>
                <w:sz w:val="20"/>
                <w:szCs w:val="20"/>
              </w:rPr>
            </w:pPr>
            <w:r>
              <w:rPr>
                <w:color w:val="000000" w:themeColor="text1"/>
                <w:sz w:val="20"/>
                <w:szCs w:val="20"/>
              </w:rPr>
              <w:t xml:space="preserve">Nee, redelijkerwijs niet te verwachten dat </w:t>
            </w:r>
            <w:proofErr w:type="spellStart"/>
            <w:r>
              <w:rPr>
                <w:color w:val="000000" w:themeColor="text1"/>
                <w:sz w:val="20"/>
                <w:szCs w:val="20"/>
              </w:rPr>
              <w:t>wg</w:t>
            </w:r>
            <w:proofErr w:type="spellEnd"/>
            <w:r>
              <w:rPr>
                <w:color w:val="000000" w:themeColor="text1"/>
                <w:sz w:val="20"/>
                <w:szCs w:val="20"/>
              </w:rPr>
              <w:t xml:space="preserve"> er alles aan doet op uitglijden na regen te voorkomen</w:t>
            </w:r>
            <w:r w:rsidR="007F7288">
              <w:rPr>
                <w:color w:val="000000" w:themeColor="text1"/>
                <w:sz w:val="20"/>
                <w:szCs w:val="20"/>
              </w:rPr>
              <w:t>. Algemeen</w:t>
            </w:r>
            <w:r w:rsidR="00101A64">
              <w:rPr>
                <w:color w:val="000000" w:themeColor="text1"/>
                <w:sz w:val="20"/>
                <w:szCs w:val="20"/>
              </w:rPr>
              <w:t xml:space="preserve"> bekend dat regen voor gladheid zorgt</w:t>
            </w:r>
          </w:p>
        </w:tc>
        <w:tc>
          <w:tcPr>
            <w:tcW w:w="1803" w:type="dxa"/>
          </w:tcPr>
          <w:p w14:paraId="67C6F058" w14:textId="2C0BAF89" w:rsidR="0020588E" w:rsidRPr="00604CEE" w:rsidRDefault="00591355" w:rsidP="00591355">
            <w:pPr>
              <w:spacing w:line="276" w:lineRule="auto"/>
              <w:rPr>
                <w:color w:val="000000" w:themeColor="text1"/>
                <w:sz w:val="20"/>
                <w:szCs w:val="20"/>
              </w:rPr>
            </w:pPr>
            <w:r>
              <w:rPr>
                <w:color w:val="000000" w:themeColor="text1"/>
                <w:sz w:val="20"/>
                <w:szCs w:val="20"/>
              </w:rPr>
              <w:t>Nee, omstandigheden wijzen hier niet op</w:t>
            </w:r>
          </w:p>
        </w:tc>
      </w:tr>
      <w:tr w:rsidR="0020588E" w:rsidRPr="00604CEE" w14:paraId="530DF32B" w14:textId="77777777" w:rsidTr="00604CEE">
        <w:tc>
          <w:tcPr>
            <w:tcW w:w="426" w:type="dxa"/>
          </w:tcPr>
          <w:p w14:paraId="40A36EF5"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E</w:t>
            </w:r>
          </w:p>
        </w:tc>
        <w:tc>
          <w:tcPr>
            <w:tcW w:w="1701" w:type="dxa"/>
          </w:tcPr>
          <w:p w14:paraId="58E495E7"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Causaal verband</w:t>
            </w:r>
          </w:p>
        </w:tc>
        <w:tc>
          <w:tcPr>
            <w:tcW w:w="1843" w:type="dxa"/>
          </w:tcPr>
          <w:p w14:paraId="5457A425" w14:textId="1F66CE96" w:rsidR="0020588E" w:rsidRPr="00604CEE" w:rsidRDefault="007F7288" w:rsidP="0020588E">
            <w:pPr>
              <w:spacing w:line="276" w:lineRule="auto"/>
              <w:rPr>
                <w:color w:val="000000" w:themeColor="text1"/>
                <w:sz w:val="20"/>
                <w:szCs w:val="20"/>
              </w:rPr>
            </w:pPr>
            <w:r>
              <w:rPr>
                <w:color w:val="000000" w:themeColor="text1"/>
                <w:sz w:val="20"/>
                <w:szCs w:val="20"/>
              </w:rPr>
              <w:t>N.v.t.</w:t>
            </w:r>
          </w:p>
        </w:tc>
        <w:tc>
          <w:tcPr>
            <w:tcW w:w="1843" w:type="dxa"/>
          </w:tcPr>
          <w:p w14:paraId="4141087E" w14:textId="21F8D631" w:rsidR="0020588E" w:rsidRPr="00604CEE" w:rsidRDefault="001864E2" w:rsidP="0020588E">
            <w:pPr>
              <w:spacing w:line="276" w:lineRule="auto"/>
              <w:rPr>
                <w:color w:val="000000" w:themeColor="text1"/>
                <w:sz w:val="20"/>
                <w:szCs w:val="20"/>
              </w:rPr>
            </w:pPr>
            <w:r>
              <w:rPr>
                <w:color w:val="000000" w:themeColor="text1"/>
                <w:sz w:val="20"/>
                <w:szCs w:val="20"/>
              </w:rPr>
              <w:t xml:space="preserve">N.v.t. </w:t>
            </w:r>
          </w:p>
        </w:tc>
        <w:tc>
          <w:tcPr>
            <w:tcW w:w="1842" w:type="dxa"/>
          </w:tcPr>
          <w:p w14:paraId="76EF9692" w14:textId="78AB4672" w:rsidR="0020588E" w:rsidRPr="00604CEE" w:rsidRDefault="005C02D0" w:rsidP="0020588E">
            <w:pPr>
              <w:spacing w:line="276" w:lineRule="auto"/>
              <w:rPr>
                <w:color w:val="000000" w:themeColor="text1"/>
                <w:sz w:val="20"/>
                <w:szCs w:val="20"/>
              </w:rPr>
            </w:pPr>
            <w:r>
              <w:rPr>
                <w:color w:val="000000" w:themeColor="text1"/>
                <w:sz w:val="20"/>
                <w:szCs w:val="20"/>
              </w:rPr>
              <w:t>N.v.t.</w:t>
            </w:r>
          </w:p>
        </w:tc>
        <w:tc>
          <w:tcPr>
            <w:tcW w:w="1803" w:type="dxa"/>
          </w:tcPr>
          <w:p w14:paraId="60706635" w14:textId="62D42AA6"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351CA1D1" w14:textId="77777777" w:rsidTr="00604CEE">
        <w:tc>
          <w:tcPr>
            <w:tcW w:w="426" w:type="dxa"/>
          </w:tcPr>
          <w:p w14:paraId="59369262"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F</w:t>
            </w:r>
          </w:p>
        </w:tc>
        <w:tc>
          <w:tcPr>
            <w:tcW w:w="1701" w:type="dxa"/>
          </w:tcPr>
          <w:p w14:paraId="1D9AAAAC"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Ervaring ambtenaar/</w:t>
            </w:r>
          </w:p>
          <w:p w14:paraId="51923FA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werknemer</w:t>
            </w:r>
          </w:p>
        </w:tc>
        <w:tc>
          <w:tcPr>
            <w:tcW w:w="1843" w:type="dxa"/>
          </w:tcPr>
          <w:p w14:paraId="729FF7B3" w14:textId="1F453FB5" w:rsidR="0020588E" w:rsidRPr="00604CEE" w:rsidRDefault="007F7288" w:rsidP="007F7288">
            <w:pPr>
              <w:spacing w:line="276" w:lineRule="auto"/>
              <w:rPr>
                <w:color w:val="000000" w:themeColor="text1"/>
                <w:sz w:val="20"/>
                <w:szCs w:val="20"/>
              </w:rPr>
            </w:pPr>
            <w:proofErr w:type="spellStart"/>
            <w:r>
              <w:rPr>
                <w:color w:val="000000" w:themeColor="text1"/>
                <w:sz w:val="20"/>
                <w:szCs w:val="20"/>
              </w:rPr>
              <w:t>Wn</w:t>
            </w:r>
            <w:proofErr w:type="spellEnd"/>
            <w:r>
              <w:rPr>
                <w:color w:val="000000" w:themeColor="text1"/>
                <w:sz w:val="20"/>
                <w:szCs w:val="20"/>
              </w:rPr>
              <w:t xml:space="preserve"> is een ervaren bestuurder, zie D </w:t>
            </w:r>
          </w:p>
        </w:tc>
        <w:tc>
          <w:tcPr>
            <w:tcW w:w="1843" w:type="dxa"/>
          </w:tcPr>
          <w:p w14:paraId="7DEE83A9" w14:textId="623DD09E" w:rsidR="0020588E" w:rsidRPr="00604CEE" w:rsidRDefault="001864E2" w:rsidP="0020588E">
            <w:pPr>
              <w:spacing w:line="276" w:lineRule="auto"/>
              <w:rPr>
                <w:color w:val="000000" w:themeColor="text1"/>
                <w:sz w:val="20"/>
                <w:szCs w:val="20"/>
              </w:rPr>
            </w:pPr>
            <w:r>
              <w:rPr>
                <w:color w:val="000000" w:themeColor="text1"/>
                <w:sz w:val="20"/>
                <w:szCs w:val="20"/>
              </w:rPr>
              <w:t xml:space="preserve">N.v.t. </w:t>
            </w:r>
          </w:p>
        </w:tc>
        <w:tc>
          <w:tcPr>
            <w:tcW w:w="1842" w:type="dxa"/>
          </w:tcPr>
          <w:p w14:paraId="423DF17E" w14:textId="591B0BCF" w:rsidR="0020588E" w:rsidRPr="00604CEE" w:rsidRDefault="00101A64" w:rsidP="0020588E">
            <w:pPr>
              <w:spacing w:line="276" w:lineRule="auto"/>
              <w:rPr>
                <w:color w:val="000000" w:themeColor="text1"/>
                <w:sz w:val="20"/>
                <w:szCs w:val="20"/>
              </w:rPr>
            </w:pPr>
            <w:r>
              <w:rPr>
                <w:color w:val="000000" w:themeColor="text1"/>
                <w:sz w:val="20"/>
                <w:szCs w:val="20"/>
              </w:rPr>
              <w:t>N.v.t.</w:t>
            </w:r>
          </w:p>
        </w:tc>
        <w:tc>
          <w:tcPr>
            <w:tcW w:w="1803" w:type="dxa"/>
          </w:tcPr>
          <w:p w14:paraId="5D66356E" w14:textId="0074FD59"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62563755" w14:textId="77777777" w:rsidTr="00604CEE">
        <w:tc>
          <w:tcPr>
            <w:tcW w:w="426" w:type="dxa"/>
          </w:tcPr>
          <w:p w14:paraId="2678952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G</w:t>
            </w:r>
          </w:p>
        </w:tc>
        <w:tc>
          <w:tcPr>
            <w:tcW w:w="1701" w:type="dxa"/>
          </w:tcPr>
          <w:p w14:paraId="7AFE1AC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 xml:space="preserve">Fout ondergeschikte </w:t>
            </w:r>
          </w:p>
        </w:tc>
        <w:tc>
          <w:tcPr>
            <w:tcW w:w="1843" w:type="dxa"/>
          </w:tcPr>
          <w:p w14:paraId="0155636A" w14:textId="46100D2F" w:rsidR="0020588E" w:rsidRPr="00604CEE" w:rsidRDefault="007F7288" w:rsidP="0020588E">
            <w:pPr>
              <w:spacing w:line="276" w:lineRule="auto"/>
              <w:rPr>
                <w:color w:val="000000" w:themeColor="text1"/>
                <w:sz w:val="20"/>
                <w:szCs w:val="20"/>
              </w:rPr>
            </w:pPr>
            <w:r>
              <w:rPr>
                <w:color w:val="000000" w:themeColor="text1"/>
                <w:sz w:val="20"/>
                <w:szCs w:val="20"/>
              </w:rPr>
              <w:t>N.v.t.</w:t>
            </w:r>
          </w:p>
        </w:tc>
        <w:tc>
          <w:tcPr>
            <w:tcW w:w="1843" w:type="dxa"/>
          </w:tcPr>
          <w:p w14:paraId="43D39261" w14:textId="78792DCA" w:rsidR="0020588E" w:rsidRPr="00604CEE" w:rsidRDefault="001864E2" w:rsidP="0020588E">
            <w:pPr>
              <w:spacing w:line="276" w:lineRule="auto"/>
              <w:rPr>
                <w:color w:val="000000" w:themeColor="text1"/>
                <w:sz w:val="20"/>
                <w:szCs w:val="20"/>
              </w:rPr>
            </w:pPr>
            <w:r>
              <w:rPr>
                <w:color w:val="000000" w:themeColor="text1"/>
                <w:sz w:val="20"/>
                <w:szCs w:val="20"/>
              </w:rPr>
              <w:t>N.v.t.</w:t>
            </w:r>
          </w:p>
        </w:tc>
        <w:tc>
          <w:tcPr>
            <w:tcW w:w="1842" w:type="dxa"/>
          </w:tcPr>
          <w:p w14:paraId="26A367E9" w14:textId="7DA0F6D6" w:rsidR="0020588E" w:rsidRPr="00604CEE" w:rsidRDefault="00101A64" w:rsidP="0020588E">
            <w:pPr>
              <w:spacing w:line="276" w:lineRule="auto"/>
              <w:rPr>
                <w:color w:val="000000" w:themeColor="text1"/>
                <w:sz w:val="20"/>
                <w:szCs w:val="20"/>
              </w:rPr>
            </w:pPr>
            <w:r>
              <w:rPr>
                <w:color w:val="000000" w:themeColor="text1"/>
                <w:sz w:val="20"/>
                <w:szCs w:val="20"/>
              </w:rPr>
              <w:t>N.v.t.</w:t>
            </w:r>
          </w:p>
        </w:tc>
        <w:tc>
          <w:tcPr>
            <w:tcW w:w="1803" w:type="dxa"/>
          </w:tcPr>
          <w:p w14:paraId="65D61E53" w14:textId="2327E70C"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6CD1B1B4" w14:textId="77777777" w:rsidTr="00604CEE">
        <w:tc>
          <w:tcPr>
            <w:tcW w:w="426" w:type="dxa"/>
          </w:tcPr>
          <w:p w14:paraId="2095A84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H</w:t>
            </w:r>
          </w:p>
        </w:tc>
        <w:tc>
          <w:tcPr>
            <w:tcW w:w="1701" w:type="dxa"/>
          </w:tcPr>
          <w:p w14:paraId="28654A97"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 xml:space="preserve">Redelijkerwijs onvoldoende maatregelen </w:t>
            </w:r>
          </w:p>
        </w:tc>
        <w:tc>
          <w:tcPr>
            <w:tcW w:w="1843" w:type="dxa"/>
          </w:tcPr>
          <w:p w14:paraId="50EB4F6E" w14:textId="70D6A2DB" w:rsidR="0020588E" w:rsidRPr="00604CEE" w:rsidRDefault="007F7288" w:rsidP="0020588E">
            <w:pPr>
              <w:spacing w:line="276" w:lineRule="auto"/>
              <w:rPr>
                <w:color w:val="000000" w:themeColor="text1"/>
                <w:sz w:val="20"/>
                <w:szCs w:val="20"/>
              </w:rPr>
            </w:pPr>
            <w:r>
              <w:rPr>
                <w:color w:val="000000" w:themeColor="text1"/>
                <w:sz w:val="20"/>
                <w:szCs w:val="20"/>
              </w:rPr>
              <w:t>N.v.t.</w:t>
            </w:r>
          </w:p>
        </w:tc>
        <w:tc>
          <w:tcPr>
            <w:tcW w:w="1843" w:type="dxa"/>
          </w:tcPr>
          <w:p w14:paraId="6E532139" w14:textId="035D55F0" w:rsidR="0020588E" w:rsidRPr="00604CEE" w:rsidRDefault="001864E2" w:rsidP="0020588E">
            <w:pPr>
              <w:spacing w:line="276" w:lineRule="auto"/>
              <w:rPr>
                <w:color w:val="000000" w:themeColor="text1"/>
                <w:sz w:val="20"/>
                <w:szCs w:val="20"/>
              </w:rPr>
            </w:pPr>
            <w:r>
              <w:rPr>
                <w:color w:val="000000" w:themeColor="text1"/>
                <w:sz w:val="20"/>
                <w:szCs w:val="20"/>
              </w:rPr>
              <w:t>Nee, zie D</w:t>
            </w:r>
          </w:p>
        </w:tc>
        <w:tc>
          <w:tcPr>
            <w:tcW w:w="1842" w:type="dxa"/>
          </w:tcPr>
          <w:p w14:paraId="062E87FD" w14:textId="2D912E9C" w:rsidR="0020588E" w:rsidRPr="00604CEE" w:rsidRDefault="00101A64" w:rsidP="0020588E">
            <w:pPr>
              <w:spacing w:line="276" w:lineRule="auto"/>
              <w:rPr>
                <w:color w:val="000000" w:themeColor="text1"/>
                <w:sz w:val="20"/>
                <w:szCs w:val="20"/>
              </w:rPr>
            </w:pPr>
            <w:proofErr w:type="spellStart"/>
            <w:r>
              <w:rPr>
                <w:color w:val="000000" w:themeColor="text1"/>
                <w:sz w:val="20"/>
                <w:szCs w:val="20"/>
              </w:rPr>
              <w:t>Waarschuwings-borden</w:t>
            </w:r>
            <w:proofErr w:type="spellEnd"/>
            <w:r>
              <w:rPr>
                <w:color w:val="000000" w:themeColor="text1"/>
                <w:sz w:val="20"/>
                <w:szCs w:val="20"/>
              </w:rPr>
              <w:t xml:space="preserve"> en anti-slipmatten niet redelijkerwijs nodig</w:t>
            </w:r>
          </w:p>
        </w:tc>
        <w:tc>
          <w:tcPr>
            <w:tcW w:w="1803" w:type="dxa"/>
          </w:tcPr>
          <w:p w14:paraId="4223A730" w14:textId="4CD7752D"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668E18D3" w14:textId="77777777" w:rsidTr="00604CEE">
        <w:tc>
          <w:tcPr>
            <w:tcW w:w="426" w:type="dxa"/>
          </w:tcPr>
          <w:p w14:paraId="439B3B5B"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I</w:t>
            </w:r>
          </w:p>
        </w:tc>
        <w:tc>
          <w:tcPr>
            <w:tcW w:w="1701" w:type="dxa"/>
          </w:tcPr>
          <w:p w14:paraId="3540DA5E"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Procedures zijn zorgvuldig doorgesproken</w:t>
            </w:r>
          </w:p>
        </w:tc>
        <w:tc>
          <w:tcPr>
            <w:tcW w:w="1843" w:type="dxa"/>
          </w:tcPr>
          <w:p w14:paraId="1406067E" w14:textId="62F6A83C" w:rsidR="0020588E" w:rsidRPr="00604CEE" w:rsidRDefault="007F7288" w:rsidP="0020588E">
            <w:pPr>
              <w:spacing w:line="276" w:lineRule="auto"/>
              <w:rPr>
                <w:color w:val="000000" w:themeColor="text1"/>
                <w:sz w:val="20"/>
                <w:szCs w:val="20"/>
              </w:rPr>
            </w:pPr>
            <w:r>
              <w:rPr>
                <w:color w:val="000000" w:themeColor="text1"/>
                <w:sz w:val="20"/>
                <w:szCs w:val="20"/>
              </w:rPr>
              <w:t>Er hadden meer instructies mogen worden gegeven</w:t>
            </w:r>
          </w:p>
        </w:tc>
        <w:tc>
          <w:tcPr>
            <w:tcW w:w="1843" w:type="dxa"/>
          </w:tcPr>
          <w:p w14:paraId="4633C80B" w14:textId="2EB684B2" w:rsidR="0020588E" w:rsidRPr="00604CEE" w:rsidRDefault="001864E2" w:rsidP="0020588E">
            <w:pPr>
              <w:spacing w:line="276" w:lineRule="auto"/>
              <w:rPr>
                <w:color w:val="000000" w:themeColor="text1"/>
                <w:sz w:val="20"/>
                <w:szCs w:val="20"/>
              </w:rPr>
            </w:pPr>
            <w:r>
              <w:rPr>
                <w:color w:val="000000" w:themeColor="text1"/>
                <w:sz w:val="20"/>
                <w:szCs w:val="20"/>
              </w:rPr>
              <w:t>Niet nodig, zie D</w:t>
            </w:r>
          </w:p>
        </w:tc>
        <w:tc>
          <w:tcPr>
            <w:tcW w:w="1842" w:type="dxa"/>
          </w:tcPr>
          <w:p w14:paraId="4B8E37A5" w14:textId="35B5F4C8" w:rsidR="0020588E" w:rsidRPr="00604CEE" w:rsidRDefault="00101A64" w:rsidP="0020588E">
            <w:pPr>
              <w:spacing w:line="276" w:lineRule="auto"/>
              <w:rPr>
                <w:color w:val="000000" w:themeColor="text1"/>
                <w:sz w:val="20"/>
                <w:szCs w:val="20"/>
              </w:rPr>
            </w:pPr>
            <w:r>
              <w:rPr>
                <w:color w:val="000000" w:themeColor="text1"/>
                <w:sz w:val="20"/>
                <w:szCs w:val="20"/>
              </w:rPr>
              <w:t>N.v.t.</w:t>
            </w:r>
          </w:p>
        </w:tc>
        <w:tc>
          <w:tcPr>
            <w:tcW w:w="1803" w:type="dxa"/>
          </w:tcPr>
          <w:p w14:paraId="29F99321" w14:textId="00B71F13"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55985F6B" w14:textId="77777777" w:rsidTr="00604CEE">
        <w:tc>
          <w:tcPr>
            <w:tcW w:w="426" w:type="dxa"/>
          </w:tcPr>
          <w:p w14:paraId="745B4D90"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J</w:t>
            </w:r>
          </w:p>
        </w:tc>
        <w:tc>
          <w:tcPr>
            <w:tcW w:w="1701" w:type="dxa"/>
          </w:tcPr>
          <w:p w14:paraId="6DBB714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Behoorlijke verzekering</w:t>
            </w:r>
          </w:p>
        </w:tc>
        <w:tc>
          <w:tcPr>
            <w:tcW w:w="1843" w:type="dxa"/>
          </w:tcPr>
          <w:p w14:paraId="4AF52388" w14:textId="32A99863" w:rsidR="0020588E" w:rsidRPr="00604CEE" w:rsidRDefault="007F7288" w:rsidP="0020588E">
            <w:pPr>
              <w:spacing w:line="276" w:lineRule="auto"/>
              <w:rPr>
                <w:color w:val="000000" w:themeColor="text1"/>
                <w:sz w:val="20"/>
                <w:szCs w:val="20"/>
              </w:rPr>
            </w:pPr>
            <w:r>
              <w:rPr>
                <w:color w:val="000000" w:themeColor="text1"/>
                <w:sz w:val="20"/>
                <w:szCs w:val="20"/>
              </w:rPr>
              <w:t>N.v.t.</w:t>
            </w:r>
          </w:p>
        </w:tc>
        <w:tc>
          <w:tcPr>
            <w:tcW w:w="1843" w:type="dxa"/>
          </w:tcPr>
          <w:p w14:paraId="3960EC8D" w14:textId="2B0D7675" w:rsidR="0020588E" w:rsidRPr="00604CEE" w:rsidRDefault="001864E2" w:rsidP="0020588E">
            <w:pPr>
              <w:spacing w:line="276" w:lineRule="auto"/>
              <w:rPr>
                <w:color w:val="000000" w:themeColor="text1"/>
                <w:sz w:val="20"/>
                <w:szCs w:val="20"/>
              </w:rPr>
            </w:pPr>
            <w:r>
              <w:rPr>
                <w:color w:val="000000" w:themeColor="text1"/>
                <w:sz w:val="20"/>
                <w:szCs w:val="20"/>
              </w:rPr>
              <w:t>N.v.t.</w:t>
            </w:r>
          </w:p>
        </w:tc>
        <w:tc>
          <w:tcPr>
            <w:tcW w:w="1842" w:type="dxa"/>
          </w:tcPr>
          <w:p w14:paraId="565FB663" w14:textId="207C7BE4" w:rsidR="0020588E" w:rsidRPr="00604CEE" w:rsidRDefault="00101A64" w:rsidP="0020588E">
            <w:pPr>
              <w:spacing w:line="276" w:lineRule="auto"/>
              <w:rPr>
                <w:color w:val="000000" w:themeColor="text1"/>
                <w:sz w:val="20"/>
                <w:szCs w:val="20"/>
              </w:rPr>
            </w:pPr>
            <w:r>
              <w:rPr>
                <w:color w:val="000000" w:themeColor="text1"/>
                <w:sz w:val="20"/>
                <w:szCs w:val="20"/>
              </w:rPr>
              <w:t>N.v.t.</w:t>
            </w:r>
          </w:p>
        </w:tc>
        <w:tc>
          <w:tcPr>
            <w:tcW w:w="1803" w:type="dxa"/>
          </w:tcPr>
          <w:p w14:paraId="30E4D3A6" w14:textId="2C5BE7FA" w:rsidR="0020588E" w:rsidRPr="00604CEE" w:rsidRDefault="00D738FD" w:rsidP="0020588E">
            <w:pPr>
              <w:spacing w:line="276" w:lineRule="auto"/>
              <w:rPr>
                <w:color w:val="000000" w:themeColor="text1"/>
                <w:sz w:val="20"/>
                <w:szCs w:val="20"/>
              </w:rPr>
            </w:pPr>
            <w:r>
              <w:rPr>
                <w:color w:val="000000" w:themeColor="text1"/>
                <w:sz w:val="20"/>
                <w:szCs w:val="20"/>
              </w:rPr>
              <w:t xml:space="preserve">De verzekering voor </w:t>
            </w:r>
            <w:proofErr w:type="spellStart"/>
            <w:r>
              <w:rPr>
                <w:color w:val="000000" w:themeColor="text1"/>
                <w:sz w:val="20"/>
                <w:szCs w:val="20"/>
              </w:rPr>
              <w:t>wn</w:t>
            </w:r>
            <w:proofErr w:type="spellEnd"/>
            <w:r>
              <w:rPr>
                <w:color w:val="000000" w:themeColor="text1"/>
                <w:sz w:val="20"/>
                <w:szCs w:val="20"/>
              </w:rPr>
              <w:t xml:space="preserve"> was beperkt en niet vol</w:t>
            </w:r>
            <w:r w:rsidR="00591355">
              <w:rPr>
                <w:color w:val="000000" w:themeColor="text1"/>
                <w:sz w:val="20"/>
                <w:szCs w:val="20"/>
              </w:rPr>
              <w:t>doende adequaat</w:t>
            </w:r>
          </w:p>
        </w:tc>
      </w:tr>
      <w:tr w:rsidR="0020588E" w:rsidRPr="00604CEE" w14:paraId="65612F15" w14:textId="77777777" w:rsidTr="00604CEE">
        <w:tc>
          <w:tcPr>
            <w:tcW w:w="426" w:type="dxa"/>
          </w:tcPr>
          <w:p w14:paraId="51917D1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K</w:t>
            </w:r>
          </w:p>
        </w:tc>
        <w:tc>
          <w:tcPr>
            <w:tcW w:w="1701" w:type="dxa"/>
          </w:tcPr>
          <w:p w14:paraId="5578A070"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Redelijkheid en billijkheid geschonden door (</w:t>
            </w:r>
            <w:proofErr w:type="spellStart"/>
            <w:r w:rsidRPr="00C65244">
              <w:rPr>
                <w:b/>
                <w:color w:val="000000" w:themeColor="text1"/>
                <w:sz w:val="20"/>
                <w:szCs w:val="20"/>
              </w:rPr>
              <w:t>overheids</w:t>
            </w:r>
            <w:proofErr w:type="spellEnd"/>
            <w:r w:rsidRPr="00C65244">
              <w:rPr>
                <w:b/>
                <w:color w:val="000000" w:themeColor="text1"/>
                <w:sz w:val="20"/>
                <w:szCs w:val="20"/>
              </w:rPr>
              <w:t>)</w:t>
            </w:r>
          </w:p>
          <w:p w14:paraId="0FAFD4AA"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werkgever</w:t>
            </w:r>
          </w:p>
        </w:tc>
        <w:tc>
          <w:tcPr>
            <w:tcW w:w="1843" w:type="dxa"/>
          </w:tcPr>
          <w:p w14:paraId="677E276A" w14:textId="2F47CEA1" w:rsidR="0020588E" w:rsidRPr="00604CEE" w:rsidRDefault="007F7288" w:rsidP="0020588E">
            <w:pPr>
              <w:spacing w:line="276" w:lineRule="auto"/>
              <w:rPr>
                <w:color w:val="000000" w:themeColor="text1"/>
                <w:sz w:val="20"/>
                <w:szCs w:val="20"/>
              </w:rPr>
            </w:pPr>
            <w:r>
              <w:rPr>
                <w:color w:val="000000" w:themeColor="text1"/>
                <w:sz w:val="20"/>
                <w:szCs w:val="20"/>
              </w:rPr>
              <w:t>N.v.t.</w:t>
            </w:r>
          </w:p>
        </w:tc>
        <w:tc>
          <w:tcPr>
            <w:tcW w:w="1843" w:type="dxa"/>
          </w:tcPr>
          <w:p w14:paraId="6DBB0D68" w14:textId="3E863F85" w:rsidR="0020588E" w:rsidRPr="00604CEE" w:rsidRDefault="001864E2" w:rsidP="0020588E">
            <w:pPr>
              <w:spacing w:line="276" w:lineRule="auto"/>
              <w:rPr>
                <w:color w:val="000000" w:themeColor="text1"/>
                <w:sz w:val="20"/>
                <w:szCs w:val="20"/>
              </w:rPr>
            </w:pPr>
            <w:r>
              <w:rPr>
                <w:color w:val="000000" w:themeColor="text1"/>
                <w:sz w:val="20"/>
                <w:szCs w:val="20"/>
              </w:rPr>
              <w:t>N.v.t.</w:t>
            </w:r>
          </w:p>
        </w:tc>
        <w:tc>
          <w:tcPr>
            <w:tcW w:w="1842" w:type="dxa"/>
          </w:tcPr>
          <w:p w14:paraId="3BFE514F" w14:textId="62A9AE7F" w:rsidR="0020588E" w:rsidRPr="00604CEE" w:rsidRDefault="00101A64" w:rsidP="0020588E">
            <w:pPr>
              <w:spacing w:line="276" w:lineRule="auto"/>
              <w:rPr>
                <w:color w:val="000000" w:themeColor="text1"/>
                <w:sz w:val="20"/>
                <w:szCs w:val="20"/>
              </w:rPr>
            </w:pPr>
            <w:r>
              <w:rPr>
                <w:color w:val="000000" w:themeColor="text1"/>
                <w:sz w:val="20"/>
                <w:szCs w:val="20"/>
              </w:rPr>
              <w:t>N.v.t.</w:t>
            </w:r>
          </w:p>
        </w:tc>
        <w:tc>
          <w:tcPr>
            <w:tcW w:w="1803" w:type="dxa"/>
          </w:tcPr>
          <w:p w14:paraId="2682075D" w14:textId="0C2FBDEC"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5BC0AE3A" w14:textId="77777777" w:rsidTr="00604CEE">
        <w:tc>
          <w:tcPr>
            <w:tcW w:w="426" w:type="dxa"/>
          </w:tcPr>
          <w:p w14:paraId="5C58309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L</w:t>
            </w:r>
          </w:p>
        </w:tc>
        <w:tc>
          <w:tcPr>
            <w:tcW w:w="1701" w:type="dxa"/>
          </w:tcPr>
          <w:p w14:paraId="3E4CE347"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Apparatuur/</w:t>
            </w:r>
          </w:p>
          <w:p w14:paraId="26B7ED2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werkmateriaal niet in orde</w:t>
            </w:r>
          </w:p>
        </w:tc>
        <w:tc>
          <w:tcPr>
            <w:tcW w:w="1843" w:type="dxa"/>
          </w:tcPr>
          <w:p w14:paraId="79114974" w14:textId="70CEC6F5" w:rsidR="0020588E" w:rsidRPr="00604CEE" w:rsidRDefault="007F7288" w:rsidP="0020588E">
            <w:pPr>
              <w:spacing w:line="276" w:lineRule="auto"/>
              <w:rPr>
                <w:color w:val="000000" w:themeColor="text1"/>
                <w:sz w:val="20"/>
                <w:szCs w:val="20"/>
              </w:rPr>
            </w:pPr>
            <w:r>
              <w:rPr>
                <w:color w:val="000000" w:themeColor="text1"/>
                <w:sz w:val="20"/>
                <w:szCs w:val="20"/>
              </w:rPr>
              <w:t>N.v.t.</w:t>
            </w:r>
          </w:p>
        </w:tc>
        <w:tc>
          <w:tcPr>
            <w:tcW w:w="1843" w:type="dxa"/>
          </w:tcPr>
          <w:p w14:paraId="273BDD01" w14:textId="3F3FA310" w:rsidR="0020588E" w:rsidRPr="00604CEE" w:rsidRDefault="001864E2" w:rsidP="0020588E">
            <w:pPr>
              <w:spacing w:line="276" w:lineRule="auto"/>
              <w:rPr>
                <w:color w:val="000000" w:themeColor="text1"/>
                <w:sz w:val="20"/>
                <w:szCs w:val="20"/>
              </w:rPr>
            </w:pPr>
            <w:r>
              <w:rPr>
                <w:color w:val="000000" w:themeColor="text1"/>
                <w:sz w:val="20"/>
                <w:szCs w:val="20"/>
              </w:rPr>
              <w:t>N.v.t.</w:t>
            </w:r>
          </w:p>
        </w:tc>
        <w:tc>
          <w:tcPr>
            <w:tcW w:w="1842" w:type="dxa"/>
          </w:tcPr>
          <w:p w14:paraId="3E9A3E90" w14:textId="229821B8" w:rsidR="0020588E" w:rsidRPr="00604CEE" w:rsidRDefault="00101A64" w:rsidP="0020588E">
            <w:pPr>
              <w:spacing w:line="276" w:lineRule="auto"/>
              <w:rPr>
                <w:color w:val="000000" w:themeColor="text1"/>
                <w:sz w:val="20"/>
                <w:szCs w:val="20"/>
              </w:rPr>
            </w:pPr>
            <w:r>
              <w:rPr>
                <w:color w:val="000000" w:themeColor="text1"/>
                <w:sz w:val="20"/>
                <w:szCs w:val="20"/>
              </w:rPr>
              <w:t>N.v.t.</w:t>
            </w:r>
          </w:p>
        </w:tc>
        <w:tc>
          <w:tcPr>
            <w:tcW w:w="1803" w:type="dxa"/>
          </w:tcPr>
          <w:p w14:paraId="3E5EF3ED" w14:textId="1E95CC0C" w:rsidR="0020588E" w:rsidRPr="00604CEE" w:rsidRDefault="00591355" w:rsidP="0020588E">
            <w:pPr>
              <w:spacing w:line="276" w:lineRule="auto"/>
              <w:rPr>
                <w:color w:val="000000" w:themeColor="text1"/>
                <w:sz w:val="20"/>
                <w:szCs w:val="20"/>
              </w:rPr>
            </w:pPr>
            <w:r>
              <w:rPr>
                <w:color w:val="000000" w:themeColor="text1"/>
                <w:sz w:val="20"/>
                <w:szCs w:val="20"/>
              </w:rPr>
              <w:t>N.v.t.</w:t>
            </w:r>
          </w:p>
        </w:tc>
      </w:tr>
      <w:tr w:rsidR="0020588E" w:rsidRPr="00604CEE" w14:paraId="0581F174" w14:textId="77777777" w:rsidTr="00604CEE">
        <w:tc>
          <w:tcPr>
            <w:tcW w:w="426" w:type="dxa"/>
          </w:tcPr>
          <w:p w14:paraId="09E8CCD4" w14:textId="77777777" w:rsidR="0020588E" w:rsidRPr="00C65244" w:rsidRDefault="0020588E" w:rsidP="0020588E">
            <w:pPr>
              <w:spacing w:line="276" w:lineRule="auto"/>
              <w:rPr>
                <w:b/>
                <w:color w:val="000000" w:themeColor="text1"/>
                <w:sz w:val="20"/>
                <w:szCs w:val="20"/>
              </w:rPr>
            </w:pPr>
          </w:p>
        </w:tc>
        <w:tc>
          <w:tcPr>
            <w:tcW w:w="1701" w:type="dxa"/>
          </w:tcPr>
          <w:p w14:paraId="430687C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Werkgever aansprakelijk?</w:t>
            </w:r>
          </w:p>
        </w:tc>
        <w:tc>
          <w:tcPr>
            <w:tcW w:w="1843" w:type="dxa"/>
          </w:tcPr>
          <w:p w14:paraId="6C92CD6E" w14:textId="111BE47B" w:rsidR="0020588E" w:rsidRPr="00604CEE" w:rsidRDefault="007F7288" w:rsidP="0020588E">
            <w:pPr>
              <w:spacing w:line="276" w:lineRule="auto"/>
              <w:rPr>
                <w:color w:val="000000" w:themeColor="text1"/>
                <w:sz w:val="20"/>
                <w:szCs w:val="20"/>
              </w:rPr>
            </w:pPr>
            <w:r>
              <w:rPr>
                <w:color w:val="000000" w:themeColor="text1"/>
                <w:sz w:val="20"/>
                <w:szCs w:val="20"/>
              </w:rPr>
              <w:t xml:space="preserve">Nee, ondanks beperkte instructies. </w:t>
            </w:r>
            <w:proofErr w:type="spellStart"/>
            <w:r>
              <w:rPr>
                <w:color w:val="000000" w:themeColor="text1"/>
                <w:sz w:val="20"/>
                <w:szCs w:val="20"/>
              </w:rPr>
              <w:t>Wn</w:t>
            </w:r>
            <w:proofErr w:type="spellEnd"/>
            <w:r>
              <w:rPr>
                <w:color w:val="000000" w:themeColor="text1"/>
                <w:sz w:val="20"/>
                <w:szCs w:val="20"/>
              </w:rPr>
              <w:t xml:space="preserve"> had situatie zelf moeten inschatten</w:t>
            </w:r>
          </w:p>
        </w:tc>
        <w:tc>
          <w:tcPr>
            <w:tcW w:w="1843" w:type="dxa"/>
          </w:tcPr>
          <w:p w14:paraId="56DFD864" w14:textId="015D9BFF" w:rsidR="0020588E" w:rsidRPr="00604CEE" w:rsidRDefault="001864E2" w:rsidP="0020588E">
            <w:pPr>
              <w:spacing w:line="276" w:lineRule="auto"/>
              <w:rPr>
                <w:color w:val="000000" w:themeColor="text1"/>
                <w:sz w:val="20"/>
                <w:szCs w:val="20"/>
              </w:rPr>
            </w:pPr>
            <w:r>
              <w:rPr>
                <w:color w:val="000000" w:themeColor="text1"/>
                <w:sz w:val="20"/>
                <w:szCs w:val="20"/>
              </w:rPr>
              <w:t>Nee, voldaan aan zorgplicht</w:t>
            </w:r>
          </w:p>
        </w:tc>
        <w:tc>
          <w:tcPr>
            <w:tcW w:w="1842" w:type="dxa"/>
          </w:tcPr>
          <w:p w14:paraId="647D4FAA" w14:textId="415252AE" w:rsidR="0020588E" w:rsidRPr="00604CEE" w:rsidRDefault="00101A64" w:rsidP="0020588E">
            <w:pPr>
              <w:spacing w:line="276" w:lineRule="auto"/>
              <w:rPr>
                <w:color w:val="000000" w:themeColor="text1"/>
                <w:sz w:val="20"/>
                <w:szCs w:val="20"/>
              </w:rPr>
            </w:pPr>
            <w:r>
              <w:rPr>
                <w:color w:val="000000" w:themeColor="text1"/>
                <w:sz w:val="20"/>
                <w:szCs w:val="20"/>
              </w:rPr>
              <w:t>Nee, voldaan aan zorgplicht en daarnaast sprake van algemene bekendheid</w:t>
            </w:r>
          </w:p>
        </w:tc>
        <w:tc>
          <w:tcPr>
            <w:tcW w:w="1803" w:type="dxa"/>
          </w:tcPr>
          <w:p w14:paraId="366616B5" w14:textId="10ECADCC" w:rsidR="0020588E" w:rsidRPr="00604CEE" w:rsidRDefault="00591355" w:rsidP="00591355">
            <w:pPr>
              <w:spacing w:line="276" w:lineRule="auto"/>
              <w:rPr>
                <w:color w:val="000000" w:themeColor="text1"/>
                <w:sz w:val="20"/>
                <w:szCs w:val="20"/>
              </w:rPr>
            </w:pPr>
            <w:r>
              <w:rPr>
                <w:color w:val="000000" w:themeColor="text1"/>
                <w:sz w:val="20"/>
                <w:szCs w:val="20"/>
              </w:rPr>
              <w:t xml:space="preserve">Ja, geen adequate verzekering afgesloten </w:t>
            </w:r>
          </w:p>
        </w:tc>
      </w:tr>
      <w:tr w:rsidR="0020588E" w:rsidRPr="00604CEE" w14:paraId="6C43862F" w14:textId="77777777" w:rsidTr="00604CEE">
        <w:tc>
          <w:tcPr>
            <w:tcW w:w="426" w:type="dxa"/>
          </w:tcPr>
          <w:p w14:paraId="7F38406D" w14:textId="77777777" w:rsidR="0020588E" w:rsidRPr="00604CEE" w:rsidRDefault="0020588E" w:rsidP="0020588E">
            <w:pPr>
              <w:spacing w:line="276" w:lineRule="auto"/>
              <w:rPr>
                <w:color w:val="000000" w:themeColor="text1"/>
                <w:sz w:val="20"/>
                <w:szCs w:val="20"/>
              </w:rPr>
            </w:pPr>
          </w:p>
        </w:tc>
        <w:tc>
          <w:tcPr>
            <w:tcW w:w="1701" w:type="dxa"/>
          </w:tcPr>
          <w:p w14:paraId="2C0CA383" w14:textId="17D80911" w:rsidR="0020588E" w:rsidRPr="00C65244" w:rsidRDefault="00C65244" w:rsidP="0020588E">
            <w:pPr>
              <w:spacing w:line="276" w:lineRule="auto"/>
              <w:rPr>
                <w:b/>
                <w:color w:val="000000" w:themeColor="text1"/>
                <w:sz w:val="20"/>
                <w:szCs w:val="20"/>
              </w:rPr>
            </w:pPr>
            <w:r w:rsidRPr="00C65244">
              <w:rPr>
                <w:b/>
                <w:color w:val="000000" w:themeColor="text1"/>
                <w:sz w:val="20"/>
                <w:szCs w:val="20"/>
              </w:rPr>
              <w:t xml:space="preserve">Uitspraak nr.: </w:t>
            </w:r>
            <w:r w:rsidRPr="00C65244">
              <w:rPr>
                <w:b/>
                <w:color w:val="000000" w:themeColor="text1"/>
                <w:sz w:val="20"/>
                <w:szCs w:val="20"/>
              </w:rPr>
              <w:sym w:font="Wingdings" w:char="F0E0"/>
            </w:r>
          </w:p>
        </w:tc>
        <w:tc>
          <w:tcPr>
            <w:tcW w:w="1843" w:type="dxa"/>
            <w:shd w:val="clear" w:color="auto" w:fill="auto"/>
          </w:tcPr>
          <w:p w14:paraId="7BE9B3A0" w14:textId="258E95E8" w:rsidR="0020588E" w:rsidRPr="00C65244" w:rsidRDefault="0020588E" w:rsidP="0020588E">
            <w:pPr>
              <w:spacing w:line="276" w:lineRule="auto"/>
              <w:rPr>
                <w:b/>
                <w:color w:val="000000" w:themeColor="text1"/>
                <w:sz w:val="20"/>
                <w:szCs w:val="20"/>
              </w:rPr>
            </w:pPr>
            <w:r w:rsidRPr="00C65244">
              <w:rPr>
                <w:b/>
                <w:color w:val="000000" w:themeColor="text1"/>
                <w:sz w:val="20"/>
                <w:szCs w:val="20"/>
              </w:rPr>
              <w:t>25</w:t>
            </w:r>
          </w:p>
        </w:tc>
        <w:tc>
          <w:tcPr>
            <w:tcW w:w="1843" w:type="dxa"/>
            <w:shd w:val="clear" w:color="auto" w:fill="auto"/>
          </w:tcPr>
          <w:p w14:paraId="4F9CF590" w14:textId="75450248" w:rsidR="0020588E" w:rsidRPr="00C65244" w:rsidRDefault="0020588E" w:rsidP="0020588E">
            <w:pPr>
              <w:spacing w:line="276" w:lineRule="auto"/>
              <w:rPr>
                <w:b/>
                <w:color w:val="000000" w:themeColor="text1"/>
                <w:sz w:val="20"/>
                <w:szCs w:val="20"/>
              </w:rPr>
            </w:pPr>
            <w:r w:rsidRPr="00C65244">
              <w:rPr>
                <w:b/>
                <w:color w:val="000000" w:themeColor="text1"/>
                <w:sz w:val="20"/>
                <w:szCs w:val="20"/>
              </w:rPr>
              <w:t>26</w:t>
            </w:r>
          </w:p>
        </w:tc>
        <w:tc>
          <w:tcPr>
            <w:tcW w:w="1842" w:type="dxa"/>
            <w:shd w:val="clear" w:color="auto" w:fill="auto"/>
          </w:tcPr>
          <w:p w14:paraId="538579A4" w14:textId="7B897004" w:rsidR="0020588E" w:rsidRPr="00C65244" w:rsidRDefault="0020588E" w:rsidP="0020588E">
            <w:pPr>
              <w:spacing w:line="276" w:lineRule="auto"/>
              <w:rPr>
                <w:b/>
                <w:color w:val="000000" w:themeColor="text1"/>
                <w:sz w:val="20"/>
                <w:szCs w:val="20"/>
              </w:rPr>
            </w:pPr>
            <w:r w:rsidRPr="00C65244">
              <w:rPr>
                <w:b/>
                <w:color w:val="000000" w:themeColor="text1"/>
                <w:sz w:val="20"/>
                <w:szCs w:val="20"/>
              </w:rPr>
              <w:t>27</w:t>
            </w:r>
          </w:p>
        </w:tc>
        <w:tc>
          <w:tcPr>
            <w:tcW w:w="1803" w:type="dxa"/>
            <w:shd w:val="clear" w:color="auto" w:fill="auto"/>
          </w:tcPr>
          <w:p w14:paraId="42986ABC" w14:textId="774667BA" w:rsidR="0020588E" w:rsidRPr="00C65244" w:rsidRDefault="0020588E" w:rsidP="0020588E">
            <w:pPr>
              <w:spacing w:line="276" w:lineRule="auto"/>
              <w:rPr>
                <w:b/>
                <w:color w:val="000000" w:themeColor="text1"/>
                <w:sz w:val="20"/>
                <w:szCs w:val="20"/>
              </w:rPr>
            </w:pPr>
            <w:r w:rsidRPr="00C65244">
              <w:rPr>
                <w:b/>
                <w:color w:val="000000" w:themeColor="text1"/>
                <w:sz w:val="20"/>
                <w:szCs w:val="20"/>
              </w:rPr>
              <w:t>28</w:t>
            </w:r>
          </w:p>
        </w:tc>
      </w:tr>
      <w:tr w:rsidR="0020588E" w:rsidRPr="00604CEE" w14:paraId="26066CA6" w14:textId="77777777" w:rsidTr="00604CEE">
        <w:tc>
          <w:tcPr>
            <w:tcW w:w="426" w:type="dxa"/>
          </w:tcPr>
          <w:p w14:paraId="757FBBBF"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A</w:t>
            </w:r>
          </w:p>
        </w:tc>
        <w:tc>
          <w:tcPr>
            <w:tcW w:w="1701" w:type="dxa"/>
          </w:tcPr>
          <w:p w14:paraId="4052863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Dienstongeval</w:t>
            </w:r>
          </w:p>
        </w:tc>
        <w:tc>
          <w:tcPr>
            <w:tcW w:w="1843" w:type="dxa"/>
            <w:shd w:val="clear" w:color="auto" w:fill="auto"/>
          </w:tcPr>
          <w:p w14:paraId="38F31716" w14:textId="5D475463" w:rsidR="0020588E" w:rsidRPr="00604CEE" w:rsidRDefault="00593159" w:rsidP="0020588E">
            <w:pPr>
              <w:spacing w:line="276" w:lineRule="auto"/>
              <w:rPr>
                <w:color w:val="000000" w:themeColor="text1"/>
                <w:sz w:val="20"/>
                <w:szCs w:val="20"/>
              </w:rPr>
            </w:pPr>
            <w:r>
              <w:rPr>
                <w:color w:val="000000" w:themeColor="text1"/>
                <w:sz w:val="20"/>
                <w:szCs w:val="20"/>
              </w:rPr>
              <w:t>Ja, in de uitoefening van werkzaamheden</w:t>
            </w:r>
          </w:p>
        </w:tc>
        <w:tc>
          <w:tcPr>
            <w:tcW w:w="1843" w:type="dxa"/>
            <w:shd w:val="clear" w:color="auto" w:fill="auto"/>
          </w:tcPr>
          <w:p w14:paraId="60C9888C" w14:textId="4C98B17E" w:rsidR="0020588E" w:rsidRPr="00604CEE" w:rsidRDefault="00E169B7" w:rsidP="0020588E">
            <w:pPr>
              <w:spacing w:line="276" w:lineRule="auto"/>
              <w:rPr>
                <w:color w:val="000000" w:themeColor="text1"/>
                <w:sz w:val="20"/>
                <w:szCs w:val="20"/>
              </w:rPr>
            </w:pPr>
            <w:r>
              <w:rPr>
                <w:color w:val="000000" w:themeColor="text1"/>
                <w:sz w:val="20"/>
                <w:szCs w:val="20"/>
              </w:rPr>
              <w:t>Ja, staat niet ter discussie</w:t>
            </w:r>
          </w:p>
        </w:tc>
        <w:tc>
          <w:tcPr>
            <w:tcW w:w="1842" w:type="dxa"/>
            <w:shd w:val="clear" w:color="auto" w:fill="auto"/>
          </w:tcPr>
          <w:p w14:paraId="2E884FBB" w14:textId="53313205" w:rsidR="0020588E" w:rsidRPr="00604CEE" w:rsidRDefault="008F7AD7" w:rsidP="0020588E">
            <w:pPr>
              <w:spacing w:line="276" w:lineRule="auto"/>
              <w:rPr>
                <w:color w:val="000000" w:themeColor="text1"/>
                <w:sz w:val="20"/>
                <w:szCs w:val="20"/>
              </w:rPr>
            </w:pPr>
            <w:r>
              <w:rPr>
                <w:color w:val="000000" w:themeColor="text1"/>
                <w:sz w:val="20"/>
                <w:szCs w:val="20"/>
              </w:rPr>
              <w:t>Ja, staat niet ter discussie</w:t>
            </w:r>
          </w:p>
        </w:tc>
        <w:tc>
          <w:tcPr>
            <w:tcW w:w="1803" w:type="dxa"/>
            <w:shd w:val="clear" w:color="auto" w:fill="auto"/>
          </w:tcPr>
          <w:p w14:paraId="3E678FDA" w14:textId="25BD2BEE" w:rsidR="0020588E" w:rsidRPr="00604CEE" w:rsidRDefault="00273579"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5BB420D5" w14:textId="77777777" w:rsidTr="00604CEE">
        <w:tc>
          <w:tcPr>
            <w:tcW w:w="426" w:type="dxa"/>
          </w:tcPr>
          <w:p w14:paraId="5F82D699"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B</w:t>
            </w:r>
          </w:p>
        </w:tc>
        <w:tc>
          <w:tcPr>
            <w:tcW w:w="1701" w:type="dxa"/>
          </w:tcPr>
          <w:p w14:paraId="396F918F"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Niet aan opzet/bewuste roekeloosheid te wijten</w:t>
            </w:r>
          </w:p>
        </w:tc>
        <w:tc>
          <w:tcPr>
            <w:tcW w:w="1843" w:type="dxa"/>
          </w:tcPr>
          <w:p w14:paraId="082FFCF6" w14:textId="147D4ACF" w:rsidR="0020588E" w:rsidRPr="00604CEE" w:rsidRDefault="00593159" w:rsidP="0020588E">
            <w:pPr>
              <w:spacing w:line="276" w:lineRule="auto"/>
              <w:rPr>
                <w:color w:val="000000" w:themeColor="text1"/>
                <w:sz w:val="20"/>
                <w:szCs w:val="20"/>
              </w:rPr>
            </w:pPr>
            <w:r>
              <w:rPr>
                <w:color w:val="000000" w:themeColor="text1"/>
                <w:sz w:val="20"/>
                <w:szCs w:val="20"/>
              </w:rPr>
              <w:t>Ja, staat niet ter discussie</w:t>
            </w:r>
          </w:p>
        </w:tc>
        <w:tc>
          <w:tcPr>
            <w:tcW w:w="1843" w:type="dxa"/>
          </w:tcPr>
          <w:p w14:paraId="34080CF6" w14:textId="18DE1B0C" w:rsidR="0020588E" w:rsidRPr="00604CEE" w:rsidRDefault="00E169B7" w:rsidP="0020588E">
            <w:pPr>
              <w:spacing w:line="276" w:lineRule="auto"/>
              <w:rPr>
                <w:color w:val="000000" w:themeColor="text1"/>
                <w:sz w:val="20"/>
                <w:szCs w:val="20"/>
              </w:rPr>
            </w:pPr>
            <w:r>
              <w:rPr>
                <w:color w:val="000000" w:themeColor="text1"/>
                <w:sz w:val="20"/>
                <w:szCs w:val="20"/>
              </w:rPr>
              <w:t>Ja, staat niet ter discussie</w:t>
            </w:r>
          </w:p>
        </w:tc>
        <w:tc>
          <w:tcPr>
            <w:tcW w:w="1842" w:type="dxa"/>
          </w:tcPr>
          <w:p w14:paraId="33E5F78F" w14:textId="2158BC64" w:rsidR="0020588E" w:rsidRPr="00604CEE" w:rsidRDefault="008F7AD7" w:rsidP="0020588E">
            <w:pPr>
              <w:spacing w:line="276" w:lineRule="auto"/>
              <w:rPr>
                <w:color w:val="000000" w:themeColor="text1"/>
                <w:sz w:val="20"/>
                <w:szCs w:val="20"/>
              </w:rPr>
            </w:pPr>
            <w:r>
              <w:rPr>
                <w:color w:val="000000" w:themeColor="text1"/>
                <w:sz w:val="20"/>
                <w:szCs w:val="20"/>
              </w:rPr>
              <w:t>Ja, staat niet ter discussie</w:t>
            </w:r>
          </w:p>
        </w:tc>
        <w:tc>
          <w:tcPr>
            <w:tcW w:w="1803" w:type="dxa"/>
          </w:tcPr>
          <w:p w14:paraId="1856F9A6" w14:textId="654B12F7" w:rsidR="0020588E" w:rsidRPr="00604CEE" w:rsidRDefault="00273579"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7C5EC254" w14:textId="77777777" w:rsidTr="00604CEE">
        <w:tc>
          <w:tcPr>
            <w:tcW w:w="426" w:type="dxa"/>
          </w:tcPr>
          <w:p w14:paraId="285C68D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C</w:t>
            </w:r>
          </w:p>
        </w:tc>
        <w:tc>
          <w:tcPr>
            <w:tcW w:w="1701" w:type="dxa"/>
          </w:tcPr>
          <w:p w14:paraId="7C2DE0CE"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Schending goed werkgeverschap</w:t>
            </w:r>
          </w:p>
        </w:tc>
        <w:tc>
          <w:tcPr>
            <w:tcW w:w="1843" w:type="dxa"/>
          </w:tcPr>
          <w:p w14:paraId="07163899" w14:textId="65044747" w:rsidR="0020588E" w:rsidRPr="00604CEE" w:rsidRDefault="00E169B7" w:rsidP="0020588E">
            <w:pPr>
              <w:spacing w:line="276" w:lineRule="auto"/>
              <w:rPr>
                <w:color w:val="000000" w:themeColor="text1"/>
                <w:sz w:val="20"/>
                <w:szCs w:val="20"/>
              </w:rPr>
            </w:pPr>
            <w:r>
              <w:rPr>
                <w:color w:val="000000" w:themeColor="text1"/>
                <w:sz w:val="20"/>
                <w:szCs w:val="20"/>
              </w:rPr>
              <w:t>Ja, zie J</w:t>
            </w:r>
          </w:p>
        </w:tc>
        <w:tc>
          <w:tcPr>
            <w:tcW w:w="1843" w:type="dxa"/>
          </w:tcPr>
          <w:p w14:paraId="7A85FF80" w14:textId="1223FBEF"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01A7BB01" w14:textId="3951EA37"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8F7AD7">
              <w:rPr>
                <w:color w:val="000000" w:themeColor="text1"/>
                <w:sz w:val="20"/>
                <w:szCs w:val="20"/>
              </w:rPr>
              <w:t>N.v.t.</w:t>
            </w:r>
          </w:p>
        </w:tc>
        <w:tc>
          <w:tcPr>
            <w:tcW w:w="1803" w:type="dxa"/>
          </w:tcPr>
          <w:p w14:paraId="1ABDBF40" w14:textId="465FF12B" w:rsidR="0020588E" w:rsidRPr="00604CEE" w:rsidRDefault="00273579" w:rsidP="0020588E">
            <w:pPr>
              <w:spacing w:line="276" w:lineRule="auto"/>
              <w:rPr>
                <w:color w:val="000000" w:themeColor="text1"/>
                <w:sz w:val="20"/>
                <w:szCs w:val="20"/>
              </w:rPr>
            </w:pPr>
            <w:r>
              <w:rPr>
                <w:color w:val="000000" w:themeColor="text1"/>
                <w:sz w:val="20"/>
                <w:szCs w:val="20"/>
              </w:rPr>
              <w:t>Nee, hier is geen reden voor</w:t>
            </w:r>
          </w:p>
        </w:tc>
      </w:tr>
      <w:tr w:rsidR="0020588E" w:rsidRPr="00604CEE" w14:paraId="47B23196" w14:textId="77777777" w:rsidTr="00604CEE">
        <w:tc>
          <w:tcPr>
            <w:tcW w:w="426" w:type="dxa"/>
          </w:tcPr>
          <w:p w14:paraId="5A52122E"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D</w:t>
            </w:r>
          </w:p>
        </w:tc>
        <w:tc>
          <w:tcPr>
            <w:tcW w:w="1701" w:type="dxa"/>
          </w:tcPr>
          <w:p w14:paraId="1990421C"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Tekortschieten zorgplicht</w:t>
            </w:r>
          </w:p>
        </w:tc>
        <w:tc>
          <w:tcPr>
            <w:tcW w:w="1843" w:type="dxa"/>
          </w:tcPr>
          <w:p w14:paraId="4E44E604" w14:textId="67D42BEB" w:rsidR="0020588E" w:rsidRPr="00604CEE" w:rsidRDefault="00E169B7" w:rsidP="00E169B7">
            <w:pPr>
              <w:spacing w:line="276" w:lineRule="auto"/>
              <w:rPr>
                <w:color w:val="000000" w:themeColor="text1"/>
                <w:sz w:val="20"/>
                <w:szCs w:val="20"/>
              </w:rPr>
            </w:pPr>
            <w:r>
              <w:rPr>
                <w:color w:val="000000" w:themeColor="text1"/>
                <w:sz w:val="20"/>
                <w:szCs w:val="20"/>
              </w:rPr>
              <w:t xml:space="preserve">Nee, </w:t>
            </w:r>
            <w:proofErr w:type="spellStart"/>
            <w:r>
              <w:rPr>
                <w:color w:val="000000" w:themeColor="text1"/>
                <w:sz w:val="20"/>
                <w:szCs w:val="20"/>
              </w:rPr>
              <w:t>wg</w:t>
            </w:r>
            <w:proofErr w:type="spellEnd"/>
            <w:r>
              <w:rPr>
                <w:color w:val="000000" w:themeColor="text1"/>
                <w:sz w:val="20"/>
                <w:szCs w:val="20"/>
              </w:rPr>
              <w:t xml:space="preserve"> heeft geen zeggenschap over de inrichting op de openbare weg</w:t>
            </w:r>
          </w:p>
        </w:tc>
        <w:tc>
          <w:tcPr>
            <w:tcW w:w="1843" w:type="dxa"/>
          </w:tcPr>
          <w:p w14:paraId="443909FC" w14:textId="5C99C4E9" w:rsidR="0020588E" w:rsidRPr="00604CEE" w:rsidRDefault="008F7AD7" w:rsidP="0020588E">
            <w:pPr>
              <w:spacing w:line="276" w:lineRule="auto"/>
              <w:rPr>
                <w:color w:val="000000" w:themeColor="text1"/>
                <w:sz w:val="20"/>
                <w:szCs w:val="20"/>
              </w:rPr>
            </w:pPr>
            <w:r>
              <w:rPr>
                <w:color w:val="000000" w:themeColor="text1"/>
                <w:sz w:val="20"/>
                <w:szCs w:val="20"/>
              </w:rPr>
              <w:t xml:space="preserve">Nee, niks wijst er op dat </w:t>
            </w:r>
            <w:proofErr w:type="spellStart"/>
            <w:r>
              <w:rPr>
                <w:color w:val="000000" w:themeColor="text1"/>
                <w:sz w:val="20"/>
                <w:szCs w:val="20"/>
              </w:rPr>
              <w:t>wg</w:t>
            </w:r>
            <w:proofErr w:type="spellEnd"/>
            <w:r>
              <w:rPr>
                <w:color w:val="000000" w:themeColor="text1"/>
                <w:sz w:val="20"/>
                <w:szCs w:val="20"/>
              </w:rPr>
              <w:t xml:space="preserve"> is tekortgeschoten </w:t>
            </w:r>
          </w:p>
        </w:tc>
        <w:tc>
          <w:tcPr>
            <w:tcW w:w="1842" w:type="dxa"/>
          </w:tcPr>
          <w:p w14:paraId="5B40DCEA" w14:textId="06A31464" w:rsidR="0020588E" w:rsidRPr="00604CEE" w:rsidRDefault="008F7AD7" w:rsidP="0020588E">
            <w:pPr>
              <w:spacing w:line="276" w:lineRule="auto"/>
              <w:rPr>
                <w:color w:val="000000" w:themeColor="text1"/>
                <w:sz w:val="20"/>
                <w:szCs w:val="20"/>
              </w:rPr>
            </w:pPr>
            <w:r>
              <w:rPr>
                <w:color w:val="000000" w:themeColor="text1"/>
                <w:sz w:val="20"/>
                <w:szCs w:val="20"/>
              </w:rPr>
              <w:t>Ja, zie H en I</w:t>
            </w:r>
          </w:p>
        </w:tc>
        <w:tc>
          <w:tcPr>
            <w:tcW w:w="1803" w:type="dxa"/>
          </w:tcPr>
          <w:p w14:paraId="6267EB13" w14:textId="280B777B" w:rsidR="0020588E" w:rsidRPr="00604CEE" w:rsidRDefault="00273579" w:rsidP="00721848">
            <w:pPr>
              <w:spacing w:line="276" w:lineRule="auto"/>
              <w:rPr>
                <w:color w:val="000000" w:themeColor="text1"/>
                <w:sz w:val="20"/>
                <w:szCs w:val="20"/>
              </w:rPr>
            </w:pPr>
            <w:r>
              <w:rPr>
                <w:color w:val="000000" w:themeColor="text1"/>
                <w:sz w:val="20"/>
                <w:szCs w:val="20"/>
              </w:rPr>
              <w:t>Nee, zie</w:t>
            </w:r>
            <w:r w:rsidR="00721848">
              <w:rPr>
                <w:color w:val="000000" w:themeColor="text1"/>
                <w:sz w:val="20"/>
                <w:szCs w:val="20"/>
              </w:rPr>
              <w:t xml:space="preserve"> F, H en I</w:t>
            </w:r>
          </w:p>
        </w:tc>
      </w:tr>
      <w:tr w:rsidR="0020588E" w:rsidRPr="00604CEE" w14:paraId="190B5851" w14:textId="77777777" w:rsidTr="00604CEE">
        <w:tc>
          <w:tcPr>
            <w:tcW w:w="426" w:type="dxa"/>
          </w:tcPr>
          <w:p w14:paraId="1A2520BC"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E</w:t>
            </w:r>
          </w:p>
        </w:tc>
        <w:tc>
          <w:tcPr>
            <w:tcW w:w="1701" w:type="dxa"/>
          </w:tcPr>
          <w:p w14:paraId="1D658C9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Causaal verband</w:t>
            </w:r>
          </w:p>
        </w:tc>
        <w:tc>
          <w:tcPr>
            <w:tcW w:w="1843" w:type="dxa"/>
          </w:tcPr>
          <w:p w14:paraId="5BCF2A7C" w14:textId="1A99F818"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359DC8A4" w14:textId="0984B8C6"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0126FD25" w14:textId="16930810"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03" w:type="dxa"/>
          </w:tcPr>
          <w:p w14:paraId="4FCA2572" w14:textId="5E6C8052" w:rsidR="0020588E" w:rsidRPr="00604CEE" w:rsidRDefault="00273579" w:rsidP="0020588E">
            <w:pPr>
              <w:spacing w:line="276" w:lineRule="auto"/>
              <w:rPr>
                <w:color w:val="000000" w:themeColor="text1"/>
                <w:sz w:val="20"/>
                <w:szCs w:val="20"/>
              </w:rPr>
            </w:pPr>
            <w:r>
              <w:rPr>
                <w:color w:val="000000" w:themeColor="text1"/>
                <w:sz w:val="20"/>
                <w:szCs w:val="20"/>
              </w:rPr>
              <w:t>N.v.t.</w:t>
            </w:r>
          </w:p>
        </w:tc>
      </w:tr>
      <w:tr w:rsidR="0020588E" w:rsidRPr="00604CEE" w14:paraId="62E9580B" w14:textId="77777777" w:rsidTr="00604CEE">
        <w:tc>
          <w:tcPr>
            <w:tcW w:w="426" w:type="dxa"/>
          </w:tcPr>
          <w:p w14:paraId="6347C875"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F</w:t>
            </w:r>
          </w:p>
        </w:tc>
        <w:tc>
          <w:tcPr>
            <w:tcW w:w="1701" w:type="dxa"/>
          </w:tcPr>
          <w:p w14:paraId="53E210B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Ervaring ambtenaar/</w:t>
            </w:r>
          </w:p>
          <w:p w14:paraId="22A7F8A6"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werknemer</w:t>
            </w:r>
          </w:p>
        </w:tc>
        <w:tc>
          <w:tcPr>
            <w:tcW w:w="1843" w:type="dxa"/>
          </w:tcPr>
          <w:p w14:paraId="20FACCAD" w14:textId="1FCF714F"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508AD08E" w14:textId="43B13934"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786FAAE7" w14:textId="21A91D9D"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03" w:type="dxa"/>
          </w:tcPr>
          <w:p w14:paraId="6EFC5F85" w14:textId="5C1CF83F" w:rsidR="0020588E" w:rsidRPr="00604CEE" w:rsidRDefault="00273579" w:rsidP="0020588E">
            <w:pPr>
              <w:spacing w:line="276" w:lineRule="auto"/>
              <w:rPr>
                <w:color w:val="000000" w:themeColor="text1"/>
                <w:sz w:val="20"/>
                <w:szCs w:val="20"/>
              </w:rPr>
            </w:pPr>
            <w:proofErr w:type="spellStart"/>
            <w:r>
              <w:rPr>
                <w:color w:val="000000" w:themeColor="text1"/>
                <w:sz w:val="20"/>
                <w:szCs w:val="20"/>
              </w:rPr>
              <w:t>Wg</w:t>
            </w:r>
            <w:proofErr w:type="spellEnd"/>
            <w:r>
              <w:rPr>
                <w:color w:val="000000" w:themeColor="text1"/>
                <w:sz w:val="20"/>
                <w:szCs w:val="20"/>
              </w:rPr>
              <w:t xml:space="preserve"> mocht uitgaan van ervaring en diploma’s </w:t>
            </w:r>
            <w:proofErr w:type="spellStart"/>
            <w:r>
              <w:rPr>
                <w:color w:val="000000" w:themeColor="text1"/>
                <w:sz w:val="20"/>
                <w:szCs w:val="20"/>
              </w:rPr>
              <w:t>wn</w:t>
            </w:r>
            <w:proofErr w:type="spellEnd"/>
          </w:p>
        </w:tc>
      </w:tr>
      <w:tr w:rsidR="0020588E" w:rsidRPr="00604CEE" w14:paraId="5AE47E7C" w14:textId="77777777" w:rsidTr="00604CEE">
        <w:tc>
          <w:tcPr>
            <w:tcW w:w="426" w:type="dxa"/>
          </w:tcPr>
          <w:p w14:paraId="2CE37909"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G</w:t>
            </w:r>
          </w:p>
        </w:tc>
        <w:tc>
          <w:tcPr>
            <w:tcW w:w="1701" w:type="dxa"/>
          </w:tcPr>
          <w:p w14:paraId="2DA71C59"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 xml:space="preserve">Fout ondergeschikte </w:t>
            </w:r>
          </w:p>
        </w:tc>
        <w:tc>
          <w:tcPr>
            <w:tcW w:w="1843" w:type="dxa"/>
          </w:tcPr>
          <w:p w14:paraId="7EF74025" w14:textId="743AAD33"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6E64C606" w14:textId="00EC5F5A"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2B0DB450" w14:textId="6FE1D4AB"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03" w:type="dxa"/>
          </w:tcPr>
          <w:p w14:paraId="47CB3CB3" w14:textId="55062F9A" w:rsidR="0020588E" w:rsidRPr="00604CEE" w:rsidRDefault="00721848" w:rsidP="0020588E">
            <w:pPr>
              <w:spacing w:line="276" w:lineRule="auto"/>
              <w:rPr>
                <w:color w:val="000000" w:themeColor="text1"/>
                <w:sz w:val="20"/>
                <w:szCs w:val="20"/>
              </w:rPr>
            </w:pPr>
            <w:r>
              <w:rPr>
                <w:color w:val="000000" w:themeColor="text1"/>
                <w:sz w:val="20"/>
                <w:szCs w:val="20"/>
              </w:rPr>
              <w:t>N.v.t.</w:t>
            </w:r>
          </w:p>
        </w:tc>
      </w:tr>
      <w:tr w:rsidR="0020588E" w:rsidRPr="00604CEE" w14:paraId="4A9242D9" w14:textId="77777777" w:rsidTr="00604CEE">
        <w:tc>
          <w:tcPr>
            <w:tcW w:w="426" w:type="dxa"/>
          </w:tcPr>
          <w:p w14:paraId="0AD544A0"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H</w:t>
            </w:r>
          </w:p>
        </w:tc>
        <w:tc>
          <w:tcPr>
            <w:tcW w:w="1701" w:type="dxa"/>
          </w:tcPr>
          <w:p w14:paraId="32B65EFB"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 xml:space="preserve">Redelijkerwijs onvoldoende maatregelen </w:t>
            </w:r>
          </w:p>
        </w:tc>
        <w:tc>
          <w:tcPr>
            <w:tcW w:w="1843" w:type="dxa"/>
          </w:tcPr>
          <w:p w14:paraId="19668725" w14:textId="0A138500"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0D5B669E" w14:textId="0712C2E9"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067C7C84" w14:textId="7B861E8E" w:rsidR="0020588E" w:rsidRPr="00604CEE" w:rsidRDefault="008F7AD7" w:rsidP="0020588E">
            <w:pPr>
              <w:spacing w:line="276" w:lineRule="auto"/>
              <w:rPr>
                <w:color w:val="000000" w:themeColor="text1"/>
                <w:sz w:val="20"/>
                <w:szCs w:val="20"/>
              </w:rPr>
            </w:pPr>
            <w:r>
              <w:rPr>
                <w:color w:val="000000" w:themeColor="text1"/>
                <w:sz w:val="20"/>
                <w:szCs w:val="20"/>
              </w:rPr>
              <w:t xml:space="preserve">Ja, </w:t>
            </w:r>
            <w:proofErr w:type="spellStart"/>
            <w:r>
              <w:rPr>
                <w:color w:val="000000" w:themeColor="text1"/>
                <w:sz w:val="20"/>
                <w:szCs w:val="20"/>
              </w:rPr>
              <w:t>wg</w:t>
            </w:r>
            <w:proofErr w:type="spellEnd"/>
            <w:r>
              <w:rPr>
                <w:color w:val="000000" w:themeColor="text1"/>
                <w:sz w:val="20"/>
                <w:szCs w:val="20"/>
              </w:rPr>
              <w:t xml:space="preserve"> dient onderzoek te </w:t>
            </w:r>
            <w:proofErr w:type="spellStart"/>
            <w:r>
              <w:rPr>
                <w:color w:val="000000" w:themeColor="text1"/>
                <w:sz w:val="20"/>
                <w:szCs w:val="20"/>
              </w:rPr>
              <w:t>ver-richten</w:t>
            </w:r>
            <w:proofErr w:type="spellEnd"/>
            <w:r>
              <w:rPr>
                <w:color w:val="000000" w:themeColor="text1"/>
                <w:sz w:val="20"/>
                <w:szCs w:val="20"/>
              </w:rPr>
              <w:t xml:space="preserve"> naar de </w:t>
            </w:r>
            <w:proofErr w:type="spellStart"/>
            <w:r>
              <w:rPr>
                <w:color w:val="000000" w:themeColor="text1"/>
                <w:sz w:val="20"/>
                <w:szCs w:val="20"/>
              </w:rPr>
              <w:t>ge-varen</w:t>
            </w:r>
            <w:proofErr w:type="spellEnd"/>
            <w:r>
              <w:rPr>
                <w:color w:val="000000" w:themeColor="text1"/>
                <w:sz w:val="20"/>
                <w:szCs w:val="20"/>
              </w:rPr>
              <w:t xml:space="preserve"> van machines </w:t>
            </w:r>
          </w:p>
        </w:tc>
        <w:tc>
          <w:tcPr>
            <w:tcW w:w="1803" w:type="dxa"/>
          </w:tcPr>
          <w:p w14:paraId="70C18182" w14:textId="29242B37" w:rsidR="0020588E" w:rsidRPr="00604CEE" w:rsidRDefault="00721848" w:rsidP="0020588E">
            <w:pPr>
              <w:spacing w:line="276" w:lineRule="auto"/>
              <w:rPr>
                <w:color w:val="000000" w:themeColor="text1"/>
                <w:sz w:val="20"/>
                <w:szCs w:val="20"/>
              </w:rPr>
            </w:pPr>
            <w:proofErr w:type="spellStart"/>
            <w:r>
              <w:rPr>
                <w:color w:val="000000" w:themeColor="text1"/>
                <w:sz w:val="20"/>
                <w:szCs w:val="20"/>
              </w:rPr>
              <w:t>Wg</w:t>
            </w:r>
            <w:proofErr w:type="spellEnd"/>
            <w:r>
              <w:rPr>
                <w:color w:val="000000" w:themeColor="text1"/>
                <w:sz w:val="20"/>
                <w:szCs w:val="20"/>
              </w:rPr>
              <w:t xml:space="preserve"> was niet op de hoogte van het gat in het dak en kon hier dus ook niet op inspelen</w:t>
            </w:r>
          </w:p>
        </w:tc>
      </w:tr>
      <w:tr w:rsidR="0020588E" w:rsidRPr="00604CEE" w14:paraId="02F9E703" w14:textId="77777777" w:rsidTr="00604CEE">
        <w:tc>
          <w:tcPr>
            <w:tcW w:w="426" w:type="dxa"/>
          </w:tcPr>
          <w:p w14:paraId="681B6AF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I</w:t>
            </w:r>
          </w:p>
        </w:tc>
        <w:tc>
          <w:tcPr>
            <w:tcW w:w="1701" w:type="dxa"/>
          </w:tcPr>
          <w:p w14:paraId="7EE2F099"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Procedures zijn zorgvuldig doorgesproken</w:t>
            </w:r>
          </w:p>
        </w:tc>
        <w:tc>
          <w:tcPr>
            <w:tcW w:w="1843" w:type="dxa"/>
          </w:tcPr>
          <w:p w14:paraId="6335153E" w14:textId="51A5CC28"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067CC883" w14:textId="4DEBDC99" w:rsidR="0020588E" w:rsidRPr="00604CEE" w:rsidRDefault="008F7AD7" w:rsidP="0020588E">
            <w:pPr>
              <w:spacing w:line="276" w:lineRule="auto"/>
              <w:rPr>
                <w:color w:val="000000" w:themeColor="text1"/>
                <w:sz w:val="20"/>
                <w:szCs w:val="20"/>
              </w:rPr>
            </w:pPr>
            <w:r>
              <w:rPr>
                <w:color w:val="000000" w:themeColor="text1"/>
                <w:sz w:val="20"/>
                <w:szCs w:val="20"/>
              </w:rPr>
              <w:t>Verdere instructies t.b.v. de koffievlek niet redelijkerwijs nodig</w:t>
            </w:r>
          </w:p>
        </w:tc>
        <w:tc>
          <w:tcPr>
            <w:tcW w:w="1842" w:type="dxa"/>
          </w:tcPr>
          <w:p w14:paraId="7C250D06" w14:textId="66559D7E" w:rsidR="0020588E" w:rsidRPr="00604CEE" w:rsidRDefault="008F7AD7" w:rsidP="0020588E">
            <w:pPr>
              <w:spacing w:line="276" w:lineRule="auto"/>
              <w:rPr>
                <w:color w:val="000000" w:themeColor="text1"/>
                <w:sz w:val="20"/>
                <w:szCs w:val="20"/>
              </w:rPr>
            </w:pPr>
            <w:r>
              <w:rPr>
                <w:color w:val="000000" w:themeColor="text1"/>
                <w:sz w:val="20"/>
                <w:szCs w:val="20"/>
              </w:rPr>
              <w:t xml:space="preserve">Nee, </w:t>
            </w:r>
            <w:proofErr w:type="spellStart"/>
            <w:r>
              <w:rPr>
                <w:color w:val="000000" w:themeColor="text1"/>
                <w:sz w:val="20"/>
                <w:szCs w:val="20"/>
              </w:rPr>
              <w:t>wg</w:t>
            </w:r>
            <w:proofErr w:type="spellEnd"/>
            <w:r>
              <w:rPr>
                <w:color w:val="000000" w:themeColor="text1"/>
                <w:sz w:val="20"/>
                <w:szCs w:val="20"/>
              </w:rPr>
              <w:t xml:space="preserve"> dient</w:t>
            </w:r>
            <w:r w:rsidR="00273579">
              <w:rPr>
                <w:color w:val="000000" w:themeColor="text1"/>
                <w:sz w:val="20"/>
                <w:szCs w:val="20"/>
              </w:rPr>
              <w:t xml:space="preserve"> geschreven normen te formuleren voor </w:t>
            </w:r>
            <w:proofErr w:type="spellStart"/>
            <w:r w:rsidR="00273579">
              <w:rPr>
                <w:color w:val="000000" w:themeColor="text1"/>
                <w:sz w:val="20"/>
                <w:szCs w:val="20"/>
              </w:rPr>
              <w:t>wn</w:t>
            </w:r>
            <w:proofErr w:type="spellEnd"/>
            <w:r w:rsidR="00273579">
              <w:rPr>
                <w:color w:val="000000" w:themeColor="text1"/>
                <w:sz w:val="20"/>
                <w:szCs w:val="20"/>
              </w:rPr>
              <w:t xml:space="preserve"> omtrent het </w:t>
            </w:r>
            <w:proofErr w:type="spellStart"/>
            <w:r w:rsidR="00273579">
              <w:rPr>
                <w:color w:val="000000" w:themeColor="text1"/>
                <w:sz w:val="20"/>
                <w:szCs w:val="20"/>
              </w:rPr>
              <w:t>ge-bruik</w:t>
            </w:r>
            <w:proofErr w:type="spellEnd"/>
            <w:r w:rsidR="00273579">
              <w:rPr>
                <w:color w:val="000000" w:themeColor="text1"/>
                <w:sz w:val="20"/>
                <w:szCs w:val="20"/>
              </w:rPr>
              <w:t xml:space="preserve"> van machines</w:t>
            </w:r>
          </w:p>
        </w:tc>
        <w:tc>
          <w:tcPr>
            <w:tcW w:w="1803" w:type="dxa"/>
          </w:tcPr>
          <w:p w14:paraId="34718B4D" w14:textId="7E6ACECF" w:rsidR="0020588E" w:rsidRPr="00604CEE" w:rsidRDefault="00721848" w:rsidP="0020588E">
            <w:pPr>
              <w:spacing w:line="276" w:lineRule="auto"/>
              <w:rPr>
                <w:color w:val="000000" w:themeColor="text1"/>
                <w:sz w:val="20"/>
                <w:szCs w:val="20"/>
              </w:rPr>
            </w:pPr>
            <w:r>
              <w:rPr>
                <w:color w:val="000000" w:themeColor="text1"/>
                <w:sz w:val="20"/>
                <w:szCs w:val="20"/>
              </w:rPr>
              <w:t>Er was sprake van een eenvoudige klus, dit</w:t>
            </w:r>
            <w:r w:rsidR="00A27D08">
              <w:rPr>
                <w:color w:val="000000" w:themeColor="text1"/>
                <w:sz w:val="20"/>
                <w:szCs w:val="20"/>
              </w:rPr>
              <w:t xml:space="preserve"> vergde geen extra instructies</w:t>
            </w:r>
          </w:p>
        </w:tc>
      </w:tr>
      <w:tr w:rsidR="0020588E" w:rsidRPr="00604CEE" w14:paraId="4BBE1272" w14:textId="77777777" w:rsidTr="00604CEE">
        <w:tc>
          <w:tcPr>
            <w:tcW w:w="426" w:type="dxa"/>
          </w:tcPr>
          <w:p w14:paraId="48200FFE"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J</w:t>
            </w:r>
          </w:p>
        </w:tc>
        <w:tc>
          <w:tcPr>
            <w:tcW w:w="1701" w:type="dxa"/>
          </w:tcPr>
          <w:p w14:paraId="11125C12"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Behoorlijke verzekering</w:t>
            </w:r>
          </w:p>
        </w:tc>
        <w:tc>
          <w:tcPr>
            <w:tcW w:w="1843" w:type="dxa"/>
          </w:tcPr>
          <w:p w14:paraId="0862CC06" w14:textId="39E17D8A" w:rsidR="0020588E" w:rsidRPr="00604CEE" w:rsidRDefault="00E169B7" w:rsidP="0020588E">
            <w:pPr>
              <w:spacing w:line="276" w:lineRule="auto"/>
              <w:rPr>
                <w:color w:val="000000" w:themeColor="text1"/>
                <w:sz w:val="20"/>
                <w:szCs w:val="20"/>
              </w:rPr>
            </w:pPr>
            <w:proofErr w:type="spellStart"/>
            <w:r>
              <w:rPr>
                <w:color w:val="000000" w:themeColor="text1"/>
                <w:sz w:val="20"/>
                <w:szCs w:val="20"/>
              </w:rPr>
              <w:t>Wg</w:t>
            </w:r>
            <w:proofErr w:type="spellEnd"/>
            <w:r>
              <w:rPr>
                <w:color w:val="000000" w:themeColor="text1"/>
                <w:sz w:val="20"/>
                <w:szCs w:val="20"/>
              </w:rPr>
              <w:t xml:space="preserve"> diende een behoorlijke </w:t>
            </w:r>
            <w:proofErr w:type="spellStart"/>
            <w:r>
              <w:rPr>
                <w:color w:val="000000" w:themeColor="text1"/>
                <w:sz w:val="20"/>
                <w:szCs w:val="20"/>
              </w:rPr>
              <w:t>verze-kering</w:t>
            </w:r>
            <w:proofErr w:type="spellEnd"/>
            <w:r>
              <w:rPr>
                <w:color w:val="000000" w:themeColor="text1"/>
                <w:sz w:val="20"/>
                <w:szCs w:val="20"/>
              </w:rPr>
              <w:t xml:space="preserve"> af te sluiten voor </w:t>
            </w:r>
            <w:proofErr w:type="spellStart"/>
            <w:r>
              <w:rPr>
                <w:color w:val="000000" w:themeColor="text1"/>
                <w:sz w:val="20"/>
                <w:szCs w:val="20"/>
              </w:rPr>
              <w:t>wn</w:t>
            </w:r>
            <w:proofErr w:type="spellEnd"/>
            <w:r>
              <w:rPr>
                <w:color w:val="000000" w:themeColor="text1"/>
                <w:sz w:val="20"/>
                <w:szCs w:val="20"/>
              </w:rPr>
              <w:t xml:space="preserve"> doordat zij als fietser zeer kwetsbaar kan zijn</w:t>
            </w:r>
          </w:p>
        </w:tc>
        <w:tc>
          <w:tcPr>
            <w:tcW w:w="1843" w:type="dxa"/>
          </w:tcPr>
          <w:p w14:paraId="5139BF78" w14:textId="6C7AC4E1"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2F734EC3" w14:textId="7D87D9F7" w:rsidR="0020588E" w:rsidRPr="00604CEE" w:rsidRDefault="00273579" w:rsidP="0020588E">
            <w:pPr>
              <w:spacing w:line="276" w:lineRule="auto"/>
              <w:rPr>
                <w:color w:val="000000" w:themeColor="text1"/>
                <w:sz w:val="20"/>
                <w:szCs w:val="20"/>
              </w:rPr>
            </w:pPr>
            <w:r>
              <w:rPr>
                <w:color w:val="000000" w:themeColor="text1"/>
                <w:sz w:val="20"/>
                <w:szCs w:val="20"/>
              </w:rPr>
              <w:t>N.v.t.</w:t>
            </w:r>
          </w:p>
        </w:tc>
        <w:tc>
          <w:tcPr>
            <w:tcW w:w="1803" w:type="dxa"/>
          </w:tcPr>
          <w:p w14:paraId="75A16574" w14:textId="32835335" w:rsidR="0020588E" w:rsidRPr="00604CEE" w:rsidRDefault="00721848" w:rsidP="0020588E">
            <w:pPr>
              <w:spacing w:line="276" w:lineRule="auto"/>
              <w:rPr>
                <w:color w:val="000000" w:themeColor="text1"/>
                <w:sz w:val="20"/>
                <w:szCs w:val="20"/>
              </w:rPr>
            </w:pPr>
            <w:r>
              <w:rPr>
                <w:color w:val="000000" w:themeColor="text1"/>
                <w:sz w:val="20"/>
                <w:szCs w:val="20"/>
              </w:rPr>
              <w:t>N.v.t.</w:t>
            </w:r>
          </w:p>
        </w:tc>
      </w:tr>
      <w:tr w:rsidR="0020588E" w:rsidRPr="00604CEE" w14:paraId="677A8001" w14:textId="77777777" w:rsidTr="00604CEE">
        <w:tc>
          <w:tcPr>
            <w:tcW w:w="426" w:type="dxa"/>
          </w:tcPr>
          <w:p w14:paraId="55D66A4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K</w:t>
            </w:r>
          </w:p>
        </w:tc>
        <w:tc>
          <w:tcPr>
            <w:tcW w:w="1701" w:type="dxa"/>
          </w:tcPr>
          <w:p w14:paraId="1DB79E27"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Redelijkheid en billijkheid geschonden door (</w:t>
            </w:r>
            <w:proofErr w:type="spellStart"/>
            <w:r w:rsidRPr="00C65244">
              <w:rPr>
                <w:b/>
                <w:color w:val="000000" w:themeColor="text1"/>
                <w:sz w:val="20"/>
                <w:szCs w:val="20"/>
              </w:rPr>
              <w:t>overheids</w:t>
            </w:r>
            <w:proofErr w:type="spellEnd"/>
            <w:r w:rsidRPr="00C65244">
              <w:rPr>
                <w:b/>
                <w:color w:val="000000" w:themeColor="text1"/>
                <w:sz w:val="20"/>
                <w:szCs w:val="20"/>
              </w:rPr>
              <w:t>)</w:t>
            </w:r>
          </w:p>
          <w:p w14:paraId="283B03C7"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werkgever</w:t>
            </w:r>
          </w:p>
        </w:tc>
        <w:tc>
          <w:tcPr>
            <w:tcW w:w="1843" w:type="dxa"/>
          </w:tcPr>
          <w:p w14:paraId="7B0CB950" w14:textId="6096090C"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322E31F7" w14:textId="3CDFD53D"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313FACF8" w14:textId="5FC1C7D9" w:rsidR="0020588E" w:rsidRPr="00604CEE" w:rsidRDefault="00273579" w:rsidP="0020588E">
            <w:pPr>
              <w:spacing w:line="276" w:lineRule="auto"/>
              <w:rPr>
                <w:color w:val="000000" w:themeColor="text1"/>
                <w:sz w:val="20"/>
                <w:szCs w:val="20"/>
              </w:rPr>
            </w:pPr>
            <w:r>
              <w:rPr>
                <w:color w:val="000000" w:themeColor="text1"/>
                <w:sz w:val="20"/>
                <w:szCs w:val="20"/>
              </w:rPr>
              <w:t>N.v.t.</w:t>
            </w:r>
          </w:p>
        </w:tc>
        <w:tc>
          <w:tcPr>
            <w:tcW w:w="1803" w:type="dxa"/>
          </w:tcPr>
          <w:p w14:paraId="72DB7092" w14:textId="5AF37F07" w:rsidR="0020588E" w:rsidRPr="00604CEE" w:rsidRDefault="00721848" w:rsidP="0020588E">
            <w:pPr>
              <w:spacing w:line="276" w:lineRule="auto"/>
              <w:rPr>
                <w:color w:val="000000" w:themeColor="text1"/>
                <w:sz w:val="20"/>
                <w:szCs w:val="20"/>
              </w:rPr>
            </w:pPr>
            <w:r>
              <w:rPr>
                <w:color w:val="000000" w:themeColor="text1"/>
                <w:sz w:val="20"/>
                <w:szCs w:val="20"/>
              </w:rPr>
              <w:t>N.v.t.</w:t>
            </w:r>
          </w:p>
        </w:tc>
      </w:tr>
      <w:tr w:rsidR="0020588E" w:rsidRPr="00604CEE" w14:paraId="54D3A3EA" w14:textId="77777777" w:rsidTr="00604CEE">
        <w:tc>
          <w:tcPr>
            <w:tcW w:w="426" w:type="dxa"/>
          </w:tcPr>
          <w:p w14:paraId="618DA70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L</w:t>
            </w:r>
          </w:p>
        </w:tc>
        <w:tc>
          <w:tcPr>
            <w:tcW w:w="1701" w:type="dxa"/>
          </w:tcPr>
          <w:p w14:paraId="124D199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Apparatuur/</w:t>
            </w:r>
          </w:p>
          <w:p w14:paraId="32DADD1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werkmateriaal niet in orde</w:t>
            </w:r>
          </w:p>
        </w:tc>
        <w:tc>
          <w:tcPr>
            <w:tcW w:w="1843" w:type="dxa"/>
          </w:tcPr>
          <w:p w14:paraId="115FA5A7" w14:textId="76E60E7D" w:rsidR="0020588E" w:rsidRPr="00604CEE" w:rsidRDefault="00E169B7" w:rsidP="0020588E">
            <w:pPr>
              <w:spacing w:line="276" w:lineRule="auto"/>
              <w:rPr>
                <w:color w:val="000000" w:themeColor="text1"/>
                <w:sz w:val="20"/>
                <w:szCs w:val="20"/>
              </w:rPr>
            </w:pPr>
            <w:r>
              <w:rPr>
                <w:color w:val="000000" w:themeColor="text1"/>
                <w:sz w:val="20"/>
                <w:szCs w:val="20"/>
              </w:rPr>
              <w:t>N.v.t.</w:t>
            </w:r>
          </w:p>
        </w:tc>
        <w:tc>
          <w:tcPr>
            <w:tcW w:w="1843" w:type="dxa"/>
          </w:tcPr>
          <w:p w14:paraId="1D62AE4B" w14:textId="72045568" w:rsidR="0020588E" w:rsidRPr="00604CEE" w:rsidRDefault="008F7AD7" w:rsidP="0020588E">
            <w:pPr>
              <w:spacing w:line="276" w:lineRule="auto"/>
              <w:rPr>
                <w:color w:val="000000" w:themeColor="text1"/>
                <w:sz w:val="20"/>
                <w:szCs w:val="20"/>
              </w:rPr>
            </w:pPr>
            <w:r>
              <w:rPr>
                <w:color w:val="000000" w:themeColor="text1"/>
                <w:sz w:val="20"/>
                <w:szCs w:val="20"/>
              </w:rPr>
              <w:t>N.v.t.</w:t>
            </w:r>
          </w:p>
        </w:tc>
        <w:tc>
          <w:tcPr>
            <w:tcW w:w="1842" w:type="dxa"/>
          </w:tcPr>
          <w:p w14:paraId="6DC536AE" w14:textId="281CB80F" w:rsidR="0020588E" w:rsidRPr="00604CEE" w:rsidRDefault="00273579" w:rsidP="0020588E">
            <w:pPr>
              <w:spacing w:line="276" w:lineRule="auto"/>
              <w:rPr>
                <w:color w:val="000000" w:themeColor="text1"/>
                <w:sz w:val="20"/>
                <w:szCs w:val="20"/>
              </w:rPr>
            </w:pPr>
            <w:r>
              <w:rPr>
                <w:color w:val="000000" w:themeColor="text1"/>
                <w:sz w:val="20"/>
                <w:szCs w:val="20"/>
              </w:rPr>
              <w:t>N.v.t.</w:t>
            </w:r>
          </w:p>
        </w:tc>
        <w:tc>
          <w:tcPr>
            <w:tcW w:w="1803" w:type="dxa"/>
          </w:tcPr>
          <w:p w14:paraId="41CF9D55" w14:textId="4A5D051C" w:rsidR="0020588E" w:rsidRPr="00604CEE" w:rsidRDefault="00721848" w:rsidP="0020588E">
            <w:pPr>
              <w:spacing w:line="276" w:lineRule="auto"/>
              <w:rPr>
                <w:color w:val="000000" w:themeColor="text1"/>
                <w:sz w:val="20"/>
                <w:szCs w:val="20"/>
              </w:rPr>
            </w:pPr>
            <w:r>
              <w:rPr>
                <w:color w:val="000000" w:themeColor="text1"/>
                <w:sz w:val="20"/>
                <w:szCs w:val="20"/>
              </w:rPr>
              <w:t>N.v.t.</w:t>
            </w:r>
          </w:p>
        </w:tc>
      </w:tr>
      <w:tr w:rsidR="0020588E" w:rsidRPr="00604CEE" w14:paraId="5D03E344" w14:textId="77777777" w:rsidTr="00604CEE">
        <w:tc>
          <w:tcPr>
            <w:tcW w:w="426" w:type="dxa"/>
          </w:tcPr>
          <w:p w14:paraId="56442046" w14:textId="77777777" w:rsidR="0020588E" w:rsidRPr="00C65244" w:rsidRDefault="0020588E" w:rsidP="0020588E">
            <w:pPr>
              <w:spacing w:line="276" w:lineRule="auto"/>
              <w:rPr>
                <w:b/>
                <w:color w:val="000000" w:themeColor="text1"/>
                <w:sz w:val="20"/>
                <w:szCs w:val="20"/>
              </w:rPr>
            </w:pPr>
          </w:p>
        </w:tc>
        <w:tc>
          <w:tcPr>
            <w:tcW w:w="1701" w:type="dxa"/>
          </w:tcPr>
          <w:p w14:paraId="0E96F639"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Werkgever aansprakelijk?</w:t>
            </w:r>
          </w:p>
        </w:tc>
        <w:tc>
          <w:tcPr>
            <w:tcW w:w="1843" w:type="dxa"/>
          </w:tcPr>
          <w:p w14:paraId="5070A58C" w14:textId="72C6B849" w:rsidR="0020588E" w:rsidRPr="00604CEE" w:rsidRDefault="00E169B7" w:rsidP="0020588E">
            <w:pPr>
              <w:spacing w:line="276" w:lineRule="auto"/>
              <w:rPr>
                <w:color w:val="000000" w:themeColor="text1"/>
                <w:sz w:val="20"/>
                <w:szCs w:val="20"/>
              </w:rPr>
            </w:pPr>
            <w:r>
              <w:rPr>
                <w:color w:val="000000" w:themeColor="text1"/>
                <w:sz w:val="20"/>
                <w:szCs w:val="20"/>
              </w:rPr>
              <w:t>Ja, geen adequate verzekering afgesloten</w:t>
            </w:r>
          </w:p>
        </w:tc>
        <w:tc>
          <w:tcPr>
            <w:tcW w:w="1843" w:type="dxa"/>
          </w:tcPr>
          <w:p w14:paraId="0C8BD895" w14:textId="2B4D653A" w:rsidR="0020588E" w:rsidRPr="00604CEE" w:rsidRDefault="008F7AD7" w:rsidP="0020588E">
            <w:pPr>
              <w:spacing w:line="276" w:lineRule="auto"/>
              <w:rPr>
                <w:color w:val="000000" w:themeColor="text1"/>
                <w:sz w:val="20"/>
                <w:szCs w:val="20"/>
              </w:rPr>
            </w:pPr>
            <w:r>
              <w:rPr>
                <w:color w:val="000000" w:themeColor="text1"/>
                <w:sz w:val="20"/>
                <w:szCs w:val="20"/>
              </w:rPr>
              <w:t>Nee, voldaan aan zorgplicht</w:t>
            </w:r>
          </w:p>
        </w:tc>
        <w:tc>
          <w:tcPr>
            <w:tcW w:w="1842" w:type="dxa"/>
          </w:tcPr>
          <w:p w14:paraId="6C00951B" w14:textId="70CDE453" w:rsidR="0020588E" w:rsidRPr="00604CEE" w:rsidRDefault="00273579" w:rsidP="0020588E">
            <w:pPr>
              <w:spacing w:line="276" w:lineRule="auto"/>
              <w:rPr>
                <w:color w:val="000000" w:themeColor="text1"/>
                <w:sz w:val="20"/>
                <w:szCs w:val="20"/>
              </w:rPr>
            </w:pPr>
            <w:r>
              <w:rPr>
                <w:color w:val="000000" w:themeColor="text1"/>
                <w:sz w:val="20"/>
                <w:szCs w:val="20"/>
              </w:rPr>
              <w:t>Ja, niet voldaan aan zorgplicht</w:t>
            </w:r>
          </w:p>
        </w:tc>
        <w:tc>
          <w:tcPr>
            <w:tcW w:w="1803" w:type="dxa"/>
          </w:tcPr>
          <w:p w14:paraId="6D6529DD" w14:textId="6D99EDA4" w:rsidR="0020588E" w:rsidRPr="00604CEE" w:rsidRDefault="00721848" w:rsidP="0020588E">
            <w:pPr>
              <w:spacing w:line="276" w:lineRule="auto"/>
              <w:rPr>
                <w:color w:val="000000" w:themeColor="text1"/>
                <w:sz w:val="20"/>
                <w:szCs w:val="20"/>
              </w:rPr>
            </w:pPr>
            <w:r>
              <w:rPr>
                <w:color w:val="000000" w:themeColor="text1"/>
                <w:sz w:val="20"/>
                <w:szCs w:val="20"/>
              </w:rPr>
              <w:t>Nee, voldaan aan zorgplicht</w:t>
            </w:r>
          </w:p>
        </w:tc>
      </w:tr>
    </w:tbl>
    <w:p w14:paraId="2C1AE0D2" w14:textId="77777777" w:rsidR="0020588E" w:rsidRPr="00604CEE" w:rsidRDefault="0020588E" w:rsidP="001C2F25">
      <w:pPr>
        <w:spacing w:line="276" w:lineRule="auto"/>
        <w:jc w:val="both"/>
        <w:rPr>
          <w:color w:val="000000" w:themeColor="text1"/>
          <w:sz w:val="20"/>
          <w:szCs w:val="20"/>
        </w:rPr>
      </w:pPr>
    </w:p>
    <w:p w14:paraId="1E2F9BA7" w14:textId="77777777" w:rsidR="0020588E" w:rsidRPr="00604CEE" w:rsidRDefault="0020588E" w:rsidP="001C2F25">
      <w:pPr>
        <w:spacing w:line="276" w:lineRule="auto"/>
        <w:jc w:val="both"/>
        <w:rPr>
          <w:color w:val="000000" w:themeColor="text1"/>
          <w:sz w:val="20"/>
          <w:szCs w:val="20"/>
        </w:rPr>
      </w:pPr>
    </w:p>
    <w:tbl>
      <w:tblPr>
        <w:tblStyle w:val="Tabelraster"/>
        <w:tblW w:w="0" w:type="auto"/>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426"/>
        <w:gridCol w:w="1701"/>
        <w:gridCol w:w="1843"/>
        <w:gridCol w:w="1843"/>
        <w:gridCol w:w="1842"/>
        <w:gridCol w:w="1803"/>
      </w:tblGrid>
      <w:tr w:rsidR="0020588E" w:rsidRPr="00604CEE" w14:paraId="2FA2624A" w14:textId="77777777" w:rsidTr="00604CEE">
        <w:tc>
          <w:tcPr>
            <w:tcW w:w="426" w:type="dxa"/>
          </w:tcPr>
          <w:p w14:paraId="087CA97F" w14:textId="77777777" w:rsidR="0020588E" w:rsidRPr="00C65244" w:rsidRDefault="0020588E" w:rsidP="0020588E">
            <w:pPr>
              <w:spacing w:line="276" w:lineRule="auto"/>
              <w:rPr>
                <w:b/>
                <w:color w:val="000000" w:themeColor="text1"/>
                <w:sz w:val="20"/>
                <w:szCs w:val="20"/>
              </w:rPr>
            </w:pPr>
          </w:p>
        </w:tc>
        <w:tc>
          <w:tcPr>
            <w:tcW w:w="1701" w:type="dxa"/>
          </w:tcPr>
          <w:p w14:paraId="317F1A2B" w14:textId="47DA777E" w:rsidR="0020588E" w:rsidRPr="00C65244" w:rsidRDefault="00C65244" w:rsidP="0020588E">
            <w:pPr>
              <w:spacing w:line="276" w:lineRule="auto"/>
              <w:rPr>
                <w:b/>
                <w:color w:val="000000" w:themeColor="text1"/>
                <w:sz w:val="20"/>
                <w:szCs w:val="20"/>
              </w:rPr>
            </w:pPr>
            <w:r>
              <w:rPr>
                <w:b/>
                <w:color w:val="000000" w:themeColor="text1"/>
                <w:sz w:val="20"/>
                <w:szCs w:val="20"/>
              </w:rPr>
              <w:t xml:space="preserve">Uitspraak nr.: </w:t>
            </w:r>
            <w:r w:rsidRPr="00C65244">
              <w:rPr>
                <w:b/>
                <w:color w:val="000000" w:themeColor="text1"/>
                <w:sz w:val="20"/>
                <w:szCs w:val="20"/>
              </w:rPr>
              <w:sym w:font="Wingdings" w:char="F0E0"/>
            </w:r>
          </w:p>
        </w:tc>
        <w:tc>
          <w:tcPr>
            <w:tcW w:w="1843" w:type="dxa"/>
            <w:shd w:val="clear" w:color="auto" w:fill="auto"/>
          </w:tcPr>
          <w:p w14:paraId="741BC3D3" w14:textId="15847F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29</w:t>
            </w:r>
          </w:p>
        </w:tc>
        <w:tc>
          <w:tcPr>
            <w:tcW w:w="1843" w:type="dxa"/>
            <w:shd w:val="clear" w:color="auto" w:fill="auto"/>
          </w:tcPr>
          <w:p w14:paraId="68347E8B" w14:textId="76EEFCC4" w:rsidR="0020588E" w:rsidRPr="00C65244" w:rsidRDefault="0020588E" w:rsidP="0020588E">
            <w:pPr>
              <w:spacing w:line="276" w:lineRule="auto"/>
              <w:rPr>
                <w:b/>
                <w:color w:val="000000" w:themeColor="text1"/>
                <w:sz w:val="20"/>
                <w:szCs w:val="20"/>
              </w:rPr>
            </w:pPr>
            <w:r w:rsidRPr="00C65244">
              <w:rPr>
                <w:b/>
                <w:color w:val="000000" w:themeColor="text1"/>
                <w:sz w:val="20"/>
                <w:szCs w:val="20"/>
              </w:rPr>
              <w:t>30</w:t>
            </w:r>
          </w:p>
        </w:tc>
        <w:tc>
          <w:tcPr>
            <w:tcW w:w="1842" w:type="dxa"/>
            <w:shd w:val="clear" w:color="auto" w:fill="auto"/>
          </w:tcPr>
          <w:p w14:paraId="40E7954E" w14:textId="17569D09" w:rsidR="0020588E" w:rsidRPr="00C65244" w:rsidRDefault="0020588E" w:rsidP="0020588E">
            <w:pPr>
              <w:spacing w:line="276" w:lineRule="auto"/>
              <w:rPr>
                <w:b/>
                <w:color w:val="000000" w:themeColor="text1"/>
                <w:sz w:val="20"/>
                <w:szCs w:val="20"/>
              </w:rPr>
            </w:pPr>
            <w:r w:rsidRPr="00C65244">
              <w:rPr>
                <w:b/>
                <w:color w:val="000000" w:themeColor="text1"/>
                <w:sz w:val="20"/>
                <w:szCs w:val="20"/>
              </w:rPr>
              <w:t>31</w:t>
            </w:r>
          </w:p>
        </w:tc>
        <w:tc>
          <w:tcPr>
            <w:tcW w:w="1803" w:type="dxa"/>
            <w:shd w:val="clear" w:color="auto" w:fill="auto"/>
          </w:tcPr>
          <w:p w14:paraId="0F57A004" w14:textId="6C29FB3D" w:rsidR="0020588E" w:rsidRPr="00C65244" w:rsidRDefault="0020588E" w:rsidP="0020588E">
            <w:pPr>
              <w:spacing w:line="276" w:lineRule="auto"/>
              <w:rPr>
                <w:b/>
                <w:color w:val="000000" w:themeColor="text1"/>
                <w:sz w:val="20"/>
                <w:szCs w:val="20"/>
              </w:rPr>
            </w:pPr>
            <w:r w:rsidRPr="00C65244">
              <w:rPr>
                <w:b/>
                <w:color w:val="000000" w:themeColor="text1"/>
                <w:sz w:val="20"/>
                <w:szCs w:val="20"/>
              </w:rPr>
              <w:t>32</w:t>
            </w:r>
          </w:p>
        </w:tc>
      </w:tr>
      <w:tr w:rsidR="0020588E" w:rsidRPr="00604CEE" w14:paraId="542EA3D9" w14:textId="77777777" w:rsidTr="00604CEE">
        <w:tc>
          <w:tcPr>
            <w:tcW w:w="426" w:type="dxa"/>
          </w:tcPr>
          <w:p w14:paraId="03A18A80"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A</w:t>
            </w:r>
          </w:p>
        </w:tc>
        <w:tc>
          <w:tcPr>
            <w:tcW w:w="1701" w:type="dxa"/>
          </w:tcPr>
          <w:p w14:paraId="674B0D4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Dienstongeval</w:t>
            </w:r>
          </w:p>
        </w:tc>
        <w:tc>
          <w:tcPr>
            <w:tcW w:w="1843" w:type="dxa"/>
            <w:shd w:val="clear" w:color="auto" w:fill="auto"/>
          </w:tcPr>
          <w:p w14:paraId="4548CF75" w14:textId="435F24FA"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CF4971">
              <w:rPr>
                <w:color w:val="000000" w:themeColor="text1"/>
                <w:sz w:val="20"/>
                <w:szCs w:val="20"/>
              </w:rPr>
              <w:t>Ja, staat niet ter discussie</w:t>
            </w:r>
          </w:p>
        </w:tc>
        <w:tc>
          <w:tcPr>
            <w:tcW w:w="1843" w:type="dxa"/>
            <w:shd w:val="clear" w:color="auto" w:fill="auto"/>
          </w:tcPr>
          <w:p w14:paraId="154B889C" w14:textId="030A5090" w:rsidR="0020588E" w:rsidRPr="00604CEE" w:rsidRDefault="00757DF3" w:rsidP="0020588E">
            <w:pPr>
              <w:spacing w:line="276" w:lineRule="auto"/>
              <w:rPr>
                <w:color w:val="000000" w:themeColor="text1"/>
                <w:sz w:val="20"/>
                <w:szCs w:val="20"/>
              </w:rPr>
            </w:pPr>
            <w:r>
              <w:rPr>
                <w:color w:val="000000" w:themeColor="text1"/>
                <w:sz w:val="20"/>
                <w:szCs w:val="20"/>
              </w:rPr>
              <w:t>Ja, staat niet ter discussie</w:t>
            </w:r>
          </w:p>
        </w:tc>
        <w:tc>
          <w:tcPr>
            <w:tcW w:w="1842" w:type="dxa"/>
            <w:shd w:val="clear" w:color="auto" w:fill="auto"/>
          </w:tcPr>
          <w:p w14:paraId="0DC478A1" w14:textId="05A8918E" w:rsidR="0020588E" w:rsidRPr="00604CEE" w:rsidRDefault="000B660C" w:rsidP="000B660C">
            <w:pPr>
              <w:spacing w:line="276" w:lineRule="auto"/>
              <w:rPr>
                <w:color w:val="000000" w:themeColor="text1"/>
                <w:sz w:val="20"/>
                <w:szCs w:val="20"/>
              </w:rPr>
            </w:pPr>
            <w:r>
              <w:rPr>
                <w:color w:val="000000" w:themeColor="text1"/>
                <w:sz w:val="20"/>
                <w:szCs w:val="20"/>
              </w:rPr>
              <w:t>Ja, werkgerelateerd en in het kantoor</w:t>
            </w:r>
          </w:p>
        </w:tc>
        <w:tc>
          <w:tcPr>
            <w:tcW w:w="1803" w:type="dxa"/>
            <w:shd w:val="clear" w:color="auto" w:fill="auto"/>
          </w:tcPr>
          <w:p w14:paraId="4554758E" w14:textId="4450001F" w:rsidR="0020588E" w:rsidRPr="00604CEE" w:rsidRDefault="000018DB" w:rsidP="0020588E">
            <w:pPr>
              <w:spacing w:line="276" w:lineRule="auto"/>
              <w:rPr>
                <w:color w:val="000000" w:themeColor="text1"/>
                <w:sz w:val="20"/>
                <w:szCs w:val="20"/>
              </w:rPr>
            </w:pPr>
            <w:r>
              <w:rPr>
                <w:color w:val="000000" w:themeColor="text1"/>
                <w:sz w:val="20"/>
                <w:szCs w:val="20"/>
              </w:rPr>
              <w:t>Nee, want woon-werk verkeer</w:t>
            </w:r>
          </w:p>
        </w:tc>
      </w:tr>
      <w:tr w:rsidR="0020588E" w:rsidRPr="00604CEE" w14:paraId="638CF8E2" w14:textId="77777777" w:rsidTr="00604CEE">
        <w:tc>
          <w:tcPr>
            <w:tcW w:w="426" w:type="dxa"/>
          </w:tcPr>
          <w:p w14:paraId="1C509ED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B</w:t>
            </w:r>
          </w:p>
        </w:tc>
        <w:tc>
          <w:tcPr>
            <w:tcW w:w="1701" w:type="dxa"/>
          </w:tcPr>
          <w:p w14:paraId="5BE9696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Niet aan opzet/bewuste roekeloosheid te wijten</w:t>
            </w:r>
          </w:p>
        </w:tc>
        <w:tc>
          <w:tcPr>
            <w:tcW w:w="1843" w:type="dxa"/>
          </w:tcPr>
          <w:p w14:paraId="247C8395" w14:textId="341A5201" w:rsidR="0020588E" w:rsidRPr="00604CEE" w:rsidRDefault="00CF4971" w:rsidP="0020588E">
            <w:pPr>
              <w:spacing w:line="276" w:lineRule="auto"/>
              <w:rPr>
                <w:color w:val="000000" w:themeColor="text1"/>
                <w:sz w:val="20"/>
                <w:szCs w:val="20"/>
              </w:rPr>
            </w:pPr>
            <w:r>
              <w:rPr>
                <w:color w:val="000000" w:themeColor="text1"/>
                <w:sz w:val="20"/>
                <w:szCs w:val="20"/>
              </w:rPr>
              <w:t>Ja, staat niet ter discussie</w:t>
            </w:r>
          </w:p>
        </w:tc>
        <w:tc>
          <w:tcPr>
            <w:tcW w:w="1843" w:type="dxa"/>
          </w:tcPr>
          <w:p w14:paraId="57D0C0B2" w14:textId="3DC168A6" w:rsidR="0020588E" w:rsidRPr="00604CEE" w:rsidRDefault="00757DF3" w:rsidP="0020588E">
            <w:pPr>
              <w:spacing w:line="276" w:lineRule="auto"/>
              <w:rPr>
                <w:color w:val="000000" w:themeColor="text1"/>
                <w:sz w:val="20"/>
                <w:szCs w:val="20"/>
              </w:rPr>
            </w:pPr>
            <w:r>
              <w:rPr>
                <w:color w:val="000000" w:themeColor="text1"/>
                <w:sz w:val="20"/>
                <w:szCs w:val="20"/>
              </w:rPr>
              <w:t>Ja, staat niet ter discussie</w:t>
            </w:r>
          </w:p>
        </w:tc>
        <w:tc>
          <w:tcPr>
            <w:tcW w:w="1842" w:type="dxa"/>
          </w:tcPr>
          <w:p w14:paraId="7E7D5722" w14:textId="7510D53B" w:rsidR="0020588E" w:rsidRPr="00604CEE" w:rsidRDefault="00757DF3" w:rsidP="0020588E">
            <w:pPr>
              <w:spacing w:line="276" w:lineRule="auto"/>
              <w:rPr>
                <w:color w:val="000000" w:themeColor="text1"/>
                <w:sz w:val="20"/>
                <w:szCs w:val="20"/>
              </w:rPr>
            </w:pPr>
            <w:r>
              <w:rPr>
                <w:color w:val="000000" w:themeColor="text1"/>
                <w:sz w:val="20"/>
                <w:szCs w:val="20"/>
              </w:rPr>
              <w:t>Ja, staat niet ter discussie</w:t>
            </w:r>
          </w:p>
        </w:tc>
        <w:tc>
          <w:tcPr>
            <w:tcW w:w="1803" w:type="dxa"/>
          </w:tcPr>
          <w:p w14:paraId="2984B7D4" w14:textId="4C217E6D" w:rsidR="0020588E" w:rsidRPr="00604CEE" w:rsidRDefault="000018DB"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7B55F4F7" w14:textId="77777777" w:rsidTr="00604CEE">
        <w:tc>
          <w:tcPr>
            <w:tcW w:w="426" w:type="dxa"/>
          </w:tcPr>
          <w:p w14:paraId="3234F12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C</w:t>
            </w:r>
          </w:p>
        </w:tc>
        <w:tc>
          <w:tcPr>
            <w:tcW w:w="1701" w:type="dxa"/>
          </w:tcPr>
          <w:p w14:paraId="341388EF"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Schending goed werkgeverschap</w:t>
            </w:r>
          </w:p>
        </w:tc>
        <w:tc>
          <w:tcPr>
            <w:tcW w:w="1843" w:type="dxa"/>
          </w:tcPr>
          <w:p w14:paraId="6C78FBA8" w14:textId="70C8B944" w:rsidR="0020588E" w:rsidRPr="00604CEE" w:rsidRDefault="00CF4971" w:rsidP="0020588E">
            <w:pPr>
              <w:spacing w:line="276" w:lineRule="auto"/>
              <w:rPr>
                <w:color w:val="000000" w:themeColor="text1"/>
                <w:sz w:val="20"/>
                <w:szCs w:val="20"/>
              </w:rPr>
            </w:pPr>
            <w:r>
              <w:rPr>
                <w:color w:val="000000" w:themeColor="text1"/>
                <w:sz w:val="20"/>
                <w:szCs w:val="20"/>
              </w:rPr>
              <w:t>N.v.t.</w:t>
            </w:r>
          </w:p>
        </w:tc>
        <w:tc>
          <w:tcPr>
            <w:tcW w:w="1843" w:type="dxa"/>
          </w:tcPr>
          <w:p w14:paraId="785B5D21" w14:textId="3FD874F6"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6410B9FD" w14:textId="7EB8461C" w:rsidR="0020588E" w:rsidRPr="00604CEE" w:rsidRDefault="00757DF3" w:rsidP="0020588E">
            <w:pPr>
              <w:spacing w:line="276" w:lineRule="auto"/>
              <w:rPr>
                <w:color w:val="000000" w:themeColor="text1"/>
                <w:sz w:val="20"/>
                <w:szCs w:val="20"/>
              </w:rPr>
            </w:pPr>
            <w:r>
              <w:rPr>
                <w:color w:val="000000" w:themeColor="text1"/>
                <w:sz w:val="20"/>
                <w:szCs w:val="20"/>
              </w:rPr>
              <w:t xml:space="preserve">Ja, </w:t>
            </w:r>
            <w:r w:rsidR="000B660C">
              <w:rPr>
                <w:color w:val="000000" w:themeColor="text1"/>
                <w:sz w:val="20"/>
                <w:szCs w:val="20"/>
              </w:rPr>
              <w:t xml:space="preserve">onvoldoende bescherming tegen risico’s </w:t>
            </w:r>
          </w:p>
        </w:tc>
        <w:tc>
          <w:tcPr>
            <w:tcW w:w="1803" w:type="dxa"/>
          </w:tcPr>
          <w:p w14:paraId="70BC1A9D" w14:textId="06F715DB" w:rsidR="0020588E" w:rsidRPr="00604CEE" w:rsidRDefault="000018DB" w:rsidP="0020588E">
            <w:pPr>
              <w:spacing w:line="276" w:lineRule="auto"/>
              <w:rPr>
                <w:color w:val="000000" w:themeColor="text1"/>
                <w:sz w:val="20"/>
                <w:szCs w:val="20"/>
              </w:rPr>
            </w:pPr>
            <w:r>
              <w:rPr>
                <w:color w:val="000000" w:themeColor="text1"/>
                <w:sz w:val="20"/>
                <w:szCs w:val="20"/>
              </w:rPr>
              <w:t>Onvoldoende grond voor</w:t>
            </w:r>
          </w:p>
        </w:tc>
      </w:tr>
      <w:tr w:rsidR="0020588E" w:rsidRPr="00604CEE" w14:paraId="6B79B502" w14:textId="77777777" w:rsidTr="00604CEE">
        <w:tc>
          <w:tcPr>
            <w:tcW w:w="426" w:type="dxa"/>
          </w:tcPr>
          <w:p w14:paraId="2BA3925B"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D</w:t>
            </w:r>
          </w:p>
        </w:tc>
        <w:tc>
          <w:tcPr>
            <w:tcW w:w="1701" w:type="dxa"/>
          </w:tcPr>
          <w:p w14:paraId="3D3272D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Tekortschieten zorgplicht</w:t>
            </w:r>
          </w:p>
        </w:tc>
        <w:tc>
          <w:tcPr>
            <w:tcW w:w="1843" w:type="dxa"/>
          </w:tcPr>
          <w:p w14:paraId="536B99E3" w14:textId="0E361FE6" w:rsidR="0020588E" w:rsidRPr="00604CEE" w:rsidRDefault="00CF4971" w:rsidP="00CF4971">
            <w:pPr>
              <w:spacing w:line="276" w:lineRule="auto"/>
              <w:rPr>
                <w:color w:val="000000" w:themeColor="text1"/>
                <w:sz w:val="20"/>
                <w:szCs w:val="20"/>
              </w:rPr>
            </w:pPr>
            <w:r>
              <w:rPr>
                <w:color w:val="000000" w:themeColor="text1"/>
                <w:sz w:val="20"/>
                <w:szCs w:val="20"/>
              </w:rPr>
              <w:t xml:space="preserve">Ja, </w:t>
            </w:r>
            <w:proofErr w:type="spellStart"/>
            <w:r>
              <w:rPr>
                <w:color w:val="000000" w:themeColor="text1"/>
                <w:sz w:val="20"/>
                <w:szCs w:val="20"/>
              </w:rPr>
              <w:t>wg</w:t>
            </w:r>
            <w:proofErr w:type="spellEnd"/>
            <w:r>
              <w:rPr>
                <w:color w:val="000000" w:themeColor="text1"/>
                <w:sz w:val="20"/>
                <w:szCs w:val="20"/>
              </w:rPr>
              <w:t xml:space="preserve"> dient veilig werken te </w:t>
            </w:r>
            <w:proofErr w:type="spellStart"/>
            <w:r>
              <w:rPr>
                <w:color w:val="000000" w:themeColor="text1"/>
                <w:sz w:val="20"/>
                <w:szCs w:val="20"/>
              </w:rPr>
              <w:t>bevor-deren</w:t>
            </w:r>
            <w:proofErr w:type="spellEnd"/>
            <w:r>
              <w:rPr>
                <w:color w:val="000000" w:themeColor="text1"/>
                <w:sz w:val="20"/>
                <w:szCs w:val="20"/>
              </w:rPr>
              <w:t xml:space="preserve"> en op veilig werken toe te zien</w:t>
            </w:r>
          </w:p>
        </w:tc>
        <w:tc>
          <w:tcPr>
            <w:tcW w:w="1843" w:type="dxa"/>
          </w:tcPr>
          <w:p w14:paraId="61FB6AC3" w14:textId="548CB877" w:rsidR="0020588E" w:rsidRPr="00604CEE" w:rsidRDefault="00757DF3" w:rsidP="0020588E">
            <w:pPr>
              <w:spacing w:line="276" w:lineRule="auto"/>
              <w:rPr>
                <w:color w:val="000000" w:themeColor="text1"/>
                <w:sz w:val="20"/>
                <w:szCs w:val="20"/>
              </w:rPr>
            </w:pPr>
            <w:r>
              <w:rPr>
                <w:color w:val="000000" w:themeColor="text1"/>
                <w:sz w:val="20"/>
                <w:szCs w:val="20"/>
              </w:rPr>
              <w:t>Ja, zie H en I</w:t>
            </w:r>
          </w:p>
        </w:tc>
        <w:tc>
          <w:tcPr>
            <w:tcW w:w="1842" w:type="dxa"/>
          </w:tcPr>
          <w:p w14:paraId="053B97C1" w14:textId="2EE49C73" w:rsidR="0020588E" w:rsidRPr="00604CEE" w:rsidRDefault="000B660C" w:rsidP="0020588E">
            <w:pPr>
              <w:spacing w:line="276" w:lineRule="auto"/>
              <w:rPr>
                <w:color w:val="000000" w:themeColor="text1"/>
                <w:sz w:val="20"/>
                <w:szCs w:val="20"/>
              </w:rPr>
            </w:pPr>
            <w:r>
              <w:rPr>
                <w:color w:val="000000" w:themeColor="text1"/>
                <w:sz w:val="20"/>
                <w:szCs w:val="20"/>
              </w:rPr>
              <w:t>Nee, want niet in uitvoering van werkzaamheden</w:t>
            </w:r>
          </w:p>
        </w:tc>
        <w:tc>
          <w:tcPr>
            <w:tcW w:w="1803" w:type="dxa"/>
          </w:tcPr>
          <w:p w14:paraId="5A398394" w14:textId="4952510D" w:rsidR="0020588E" w:rsidRPr="00604CEE" w:rsidRDefault="000018DB" w:rsidP="0020588E">
            <w:pPr>
              <w:spacing w:line="276" w:lineRule="auto"/>
              <w:rPr>
                <w:color w:val="000000" w:themeColor="text1"/>
                <w:sz w:val="20"/>
                <w:szCs w:val="20"/>
              </w:rPr>
            </w:pPr>
            <w:r>
              <w:rPr>
                <w:color w:val="000000" w:themeColor="text1"/>
                <w:sz w:val="20"/>
                <w:szCs w:val="20"/>
              </w:rPr>
              <w:t>N.v.t., want buiten werkmilieu en niet in uitvoering van werkzaamheden</w:t>
            </w:r>
          </w:p>
        </w:tc>
      </w:tr>
      <w:tr w:rsidR="0020588E" w:rsidRPr="00604CEE" w14:paraId="47114009" w14:textId="77777777" w:rsidTr="00604CEE">
        <w:tc>
          <w:tcPr>
            <w:tcW w:w="426" w:type="dxa"/>
          </w:tcPr>
          <w:p w14:paraId="3721EB50"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E</w:t>
            </w:r>
          </w:p>
        </w:tc>
        <w:tc>
          <w:tcPr>
            <w:tcW w:w="1701" w:type="dxa"/>
          </w:tcPr>
          <w:p w14:paraId="2B4D30F5"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Causaal verband</w:t>
            </w:r>
          </w:p>
        </w:tc>
        <w:tc>
          <w:tcPr>
            <w:tcW w:w="1843" w:type="dxa"/>
          </w:tcPr>
          <w:p w14:paraId="4B5BF920" w14:textId="48F90D7A" w:rsidR="0020588E" w:rsidRPr="00604CEE" w:rsidRDefault="00757DF3" w:rsidP="000B660C">
            <w:pPr>
              <w:spacing w:line="276" w:lineRule="auto"/>
              <w:rPr>
                <w:color w:val="000000" w:themeColor="text1"/>
                <w:sz w:val="20"/>
                <w:szCs w:val="20"/>
              </w:rPr>
            </w:pPr>
            <w:proofErr w:type="spellStart"/>
            <w:r>
              <w:rPr>
                <w:color w:val="000000" w:themeColor="text1"/>
                <w:sz w:val="20"/>
                <w:szCs w:val="20"/>
              </w:rPr>
              <w:t>Veiligheidsmaatre-gelen</w:t>
            </w:r>
            <w:proofErr w:type="spellEnd"/>
            <w:r>
              <w:rPr>
                <w:color w:val="000000" w:themeColor="text1"/>
                <w:sz w:val="20"/>
                <w:szCs w:val="20"/>
              </w:rPr>
              <w:t xml:space="preserve"> had</w:t>
            </w:r>
            <w:r w:rsidR="00CF4971">
              <w:rPr>
                <w:color w:val="000000" w:themeColor="text1"/>
                <w:sz w:val="20"/>
                <w:szCs w:val="20"/>
              </w:rPr>
              <w:t xml:space="preserve"> de kans op </w:t>
            </w:r>
            <w:r w:rsidR="000B660C">
              <w:rPr>
                <w:color w:val="000000" w:themeColor="text1"/>
                <w:sz w:val="20"/>
                <w:szCs w:val="20"/>
              </w:rPr>
              <w:t>risico’s kunnen verkleinen</w:t>
            </w:r>
          </w:p>
        </w:tc>
        <w:tc>
          <w:tcPr>
            <w:tcW w:w="1843" w:type="dxa"/>
          </w:tcPr>
          <w:p w14:paraId="22711D77" w14:textId="358D8712"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688413BA" w14:textId="2E3FE255"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2DF5BAEF" w14:textId="500E316C"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314C460E" w14:textId="77777777" w:rsidTr="00604CEE">
        <w:tc>
          <w:tcPr>
            <w:tcW w:w="426" w:type="dxa"/>
          </w:tcPr>
          <w:p w14:paraId="7BD2719B"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F</w:t>
            </w:r>
          </w:p>
        </w:tc>
        <w:tc>
          <w:tcPr>
            <w:tcW w:w="1701" w:type="dxa"/>
          </w:tcPr>
          <w:p w14:paraId="535D4D6E"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Ervaring ambtenaar/</w:t>
            </w:r>
          </w:p>
          <w:p w14:paraId="3D705432"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werknemer</w:t>
            </w:r>
          </w:p>
        </w:tc>
        <w:tc>
          <w:tcPr>
            <w:tcW w:w="1843" w:type="dxa"/>
          </w:tcPr>
          <w:p w14:paraId="195AD6D6" w14:textId="59AD81A5" w:rsidR="0020588E" w:rsidRPr="00604CEE" w:rsidRDefault="00CF4971" w:rsidP="0020588E">
            <w:pPr>
              <w:spacing w:line="276" w:lineRule="auto"/>
              <w:rPr>
                <w:color w:val="000000" w:themeColor="text1"/>
                <w:sz w:val="20"/>
                <w:szCs w:val="20"/>
              </w:rPr>
            </w:pPr>
            <w:r>
              <w:rPr>
                <w:color w:val="000000" w:themeColor="text1"/>
                <w:sz w:val="20"/>
                <w:szCs w:val="20"/>
              </w:rPr>
              <w:t xml:space="preserve">Ervaring zorgt in deze zaak juist voor vermindering van voorzichtigheid </w:t>
            </w:r>
            <w:proofErr w:type="spellStart"/>
            <w:r>
              <w:rPr>
                <w:color w:val="000000" w:themeColor="text1"/>
                <w:sz w:val="20"/>
                <w:szCs w:val="20"/>
              </w:rPr>
              <w:t>wn</w:t>
            </w:r>
            <w:proofErr w:type="spellEnd"/>
          </w:p>
        </w:tc>
        <w:tc>
          <w:tcPr>
            <w:tcW w:w="1843" w:type="dxa"/>
          </w:tcPr>
          <w:p w14:paraId="4CF08CF5" w14:textId="11838F37"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435C7C34" w14:textId="63DAAE78"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4E15B1A1" w14:textId="4B8AE549"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112A779B" w14:textId="77777777" w:rsidTr="00604CEE">
        <w:tc>
          <w:tcPr>
            <w:tcW w:w="426" w:type="dxa"/>
          </w:tcPr>
          <w:p w14:paraId="5628556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G</w:t>
            </w:r>
          </w:p>
        </w:tc>
        <w:tc>
          <w:tcPr>
            <w:tcW w:w="1701" w:type="dxa"/>
          </w:tcPr>
          <w:p w14:paraId="646089AF"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 xml:space="preserve">Fout ondergeschikte </w:t>
            </w:r>
          </w:p>
        </w:tc>
        <w:tc>
          <w:tcPr>
            <w:tcW w:w="1843" w:type="dxa"/>
          </w:tcPr>
          <w:p w14:paraId="668EECCB" w14:textId="4EC0DBCE" w:rsidR="0020588E" w:rsidRPr="00604CEE" w:rsidRDefault="00CF4971" w:rsidP="0020588E">
            <w:pPr>
              <w:spacing w:line="276" w:lineRule="auto"/>
              <w:rPr>
                <w:color w:val="000000" w:themeColor="text1"/>
                <w:sz w:val="20"/>
                <w:szCs w:val="20"/>
              </w:rPr>
            </w:pPr>
            <w:r>
              <w:rPr>
                <w:color w:val="000000" w:themeColor="text1"/>
                <w:sz w:val="20"/>
                <w:szCs w:val="20"/>
              </w:rPr>
              <w:t>N.v.t.</w:t>
            </w:r>
          </w:p>
        </w:tc>
        <w:tc>
          <w:tcPr>
            <w:tcW w:w="1843" w:type="dxa"/>
          </w:tcPr>
          <w:p w14:paraId="141F0902" w14:textId="7F19E401"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05A93C5D" w14:textId="57641865"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487D7CD3" w14:textId="2A8AEE53"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5FC7BEF7" w14:textId="77777777" w:rsidTr="00604CEE">
        <w:tc>
          <w:tcPr>
            <w:tcW w:w="426" w:type="dxa"/>
          </w:tcPr>
          <w:p w14:paraId="253B3DB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H</w:t>
            </w:r>
          </w:p>
        </w:tc>
        <w:tc>
          <w:tcPr>
            <w:tcW w:w="1701" w:type="dxa"/>
          </w:tcPr>
          <w:p w14:paraId="6CBA749B"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 xml:space="preserve">Redelijkerwijs onvoldoende maatregelen </w:t>
            </w:r>
          </w:p>
        </w:tc>
        <w:tc>
          <w:tcPr>
            <w:tcW w:w="1843" w:type="dxa"/>
          </w:tcPr>
          <w:p w14:paraId="48185F2F" w14:textId="57BD6040" w:rsidR="0020588E" w:rsidRPr="00604CEE" w:rsidRDefault="00CF4971" w:rsidP="0020588E">
            <w:pPr>
              <w:spacing w:line="276" w:lineRule="auto"/>
              <w:rPr>
                <w:color w:val="000000" w:themeColor="text1"/>
                <w:sz w:val="20"/>
                <w:szCs w:val="20"/>
              </w:rPr>
            </w:pPr>
            <w:r>
              <w:rPr>
                <w:color w:val="000000" w:themeColor="text1"/>
                <w:sz w:val="20"/>
                <w:szCs w:val="20"/>
              </w:rPr>
              <w:t xml:space="preserve">Geen </w:t>
            </w:r>
            <w:proofErr w:type="spellStart"/>
            <w:r>
              <w:rPr>
                <w:color w:val="000000" w:themeColor="text1"/>
                <w:sz w:val="20"/>
                <w:szCs w:val="20"/>
              </w:rPr>
              <w:t>veiligheids-maatregelen</w:t>
            </w:r>
            <w:proofErr w:type="spellEnd"/>
          </w:p>
        </w:tc>
        <w:tc>
          <w:tcPr>
            <w:tcW w:w="1843" w:type="dxa"/>
          </w:tcPr>
          <w:p w14:paraId="6A087818" w14:textId="2698CEE3" w:rsidR="0020588E" w:rsidRPr="00604CEE" w:rsidRDefault="00757DF3" w:rsidP="0020588E">
            <w:pPr>
              <w:spacing w:line="276" w:lineRule="auto"/>
              <w:rPr>
                <w:color w:val="000000" w:themeColor="text1"/>
                <w:sz w:val="20"/>
                <w:szCs w:val="20"/>
              </w:rPr>
            </w:pPr>
            <w:r>
              <w:rPr>
                <w:color w:val="000000" w:themeColor="text1"/>
                <w:sz w:val="20"/>
                <w:szCs w:val="20"/>
              </w:rPr>
              <w:t xml:space="preserve">Veiligheidsbeleid niet consistent  </w:t>
            </w:r>
          </w:p>
        </w:tc>
        <w:tc>
          <w:tcPr>
            <w:tcW w:w="1842" w:type="dxa"/>
          </w:tcPr>
          <w:p w14:paraId="61F431BE" w14:textId="3608BCA0"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70253DFB" w14:textId="2EE5A099"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60FC2123" w14:textId="77777777" w:rsidTr="00604CEE">
        <w:tc>
          <w:tcPr>
            <w:tcW w:w="426" w:type="dxa"/>
          </w:tcPr>
          <w:p w14:paraId="0CF60272"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I</w:t>
            </w:r>
          </w:p>
        </w:tc>
        <w:tc>
          <w:tcPr>
            <w:tcW w:w="1701" w:type="dxa"/>
          </w:tcPr>
          <w:p w14:paraId="54C8746D"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Procedures zijn zorgvuldig doorgesproken</w:t>
            </w:r>
          </w:p>
        </w:tc>
        <w:tc>
          <w:tcPr>
            <w:tcW w:w="1843" w:type="dxa"/>
          </w:tcPr>
          <w:p w14:paraId="29276F76" w14:textId="12405CB4" w:rsidR="0020588E" w:rsidRPr="00604CEE" w:rsidRDefault="00CF4971" w:rsidP="0020588E">
            <w:pPr>
              <w:spacing w:line="276" w:lineRule="auto"/>
              <w:rPr>
                <w:color w:val="000000" w:themeColor="text1"/>
                <w:sz w:val="20"/>
                <w:szCs w:val="20"/>
              </w:rPr>
            </w:pPr>
            <w:r>
              <w:rPr>
                <w:color w:val="000000" w:themeColor="text1"/>
                <w:sz w:val="20"/>
                <w:szCs w:val="20"/>
              </w:rPr>
              <w:t xml:space="preserve">Nee, geen </w:t>
            </w:r>
            <w:proofErr w:type="spellStart"/>
            <w:r>
              <w:rPr>
                <w:color w:val="000000" w:themeColor="text1"/>
                <w:sz w:val="20"/>
                <w:szCs w:val="20"/>
              </w:rPr>
              <w:t>veilig-heidsinstructies</w:t>
            </w:r>
            <w:proofErr w:type="spellEnd"/>
            <w:r>
              <w:rPr>
                <w:color w:val="000000" w:themeColor="text1"/>
                <w:sz w:val="20"/>
                <w:szCs w:val="20"/>
              </w:rPr>
              <w:t xml:space="preserve"> omtrent bezorging</w:t>
            </w:r>
          </w:p>
        </w:tc>
        <w:tc>
          <w:tcPr>
            <w:tcW w:w="1843" w:type="dxa"/>
          </w:tcPr>
          <w:p w14:paraId="68EBD0FD" w14:textId="3AB58F9D" w:rsidR="0020588E" w:rsidRPr="00604CEE" w:rsidRDefault="00757DF3" w:rsidP="0020588E">
            <w:pPr>
              <w:spacing w:line="276" w:lineRule="auto"/>
              <w:rPr>
                <w:color w:val="000000" w:themeColor="text1"/>
                <w:sz w:val="20"/>
                <w:szCs w:val="20"/>
              </w:rPr>
            </w:pPr>
            <w:r>
              <w:rPr>
                <w:color w:val="000000" w:themeColor="text1"/>
                <w:sz w:val="20"/>
                <w:szCs w:val="20"/>
              </w:rPr>
              <w:t>Nee, onvoldoende inlichting over gevaren van bep. chemische stoffen</w:t>
            </w:r>
          </w:p>
        </w:tc>
        <w:tc>
          <w:tcPr>
            <w:tcW w:w="1842" w:type="dxa"/>
          </w:tcPr>
          <w:p w14:paraId="39BD72EC" w14:textId="0839091D"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33EE88A0" w14:textId="3A4EDB22"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37B67F33" w14:textId="77777777" w:rsidTr="00604CEE">
        <w:tc>
          <w:tcPr>
            <w:tcW w:w="426" w:type="dxa"/>
          </w:tcPr>
          <w:p w14:paraId="439032B3"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J</w:t>
            </w:r>
          </w:p>
        </w:tc>
        <w:tc>
          <w:tcPr>
            <w:tcW w:w="1701" w:type="dxa"/>
          </w:tcPr>
          <w:p w14:paraId="0DF5E7F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Behoorlijke verzekering</w:t>
            </w:r>
          </w:p>
        </w:tc>
        <w:tc>
          <w:tcPr>
            <w:tcW w:w="1843" w:type="dxa"/>
          </w:tcPr>
          <w:p w14:paraId="2DD036D6" w14:textId="17225F1A" w:rsidR="0020588E" w:rsidRPr="00604CEE" w:rsidRDefault="00CF4971" w:rsidP="0020588E">
            <w:pPr>
              <w:spacing w:line="276" w:lineRule="auto"/>
              <w:rPr>
                <w:color w:val="000000" w:themeColor="text1"/>
                <w:sz w:val="20"/>
                <w:szCs w:val="20"/>
              </w:rPr>
            </w:pPr>
            <w:r>
              <w:rPr>
                <w:color w:val="000000" w:themeColor="text1"/>
                <w:sz w:val="20"/>
                <w:szCs w:val="20"/>
              </w:rPr>
              <w:t>N.v.t.</w:t>
            </w:r>
          </w:p>
        </w:tc>
        <w:tc>
          <w:tcPr>
            <w:tcW w:w="1843" w:type="dxa"/>
          </w:tcPr>
          <w:p w14:paraId="27D47640" w14:textId="62535F43"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1CC94C2B" w14:textId="3CE7D849" w:rsidR="0020588E" w:rsidRPr="00604CEE" w:rsidRDefault="000B660C" w:rsidP="0020588E">
            <w:pPr>
              <w:spacing w:line="276" w:lineRule="auto"/>
              <w:rPr>
                <w:color w:val="000000" w:themeColor="text1"/>
                <w:sz w:val="20"/>
                <w:szCs w:val="20"/>
              </w:rPr>
            </w:pPr>
            <w:r>
              <w:rPr>
                <w:color w:val="000000" w:themeColor="text1"/>
                <w:sz w:val="20"/>
                <w:szCs w:val="20"/>
              </w:rPr>
              <w:t xml:space="preserve">Geen verzekering en </w:t>
            </w:r>
            <w:proofErr w:type="spellStart"/>
            <w:r>
              <w:rPr>
                <w:color w:val="000000" w:themeColor="text1"/>
                <w:sz w:val="20"/>
                <w:szCs w:val="20"/>
              </w:rPr>
              <w:t>wn</w:t>
            </w:r>
            <w:proofErr w:type="spellEnd"/>
            <w:r>
              <w:rPr>
                <w:color w:val="000000" w:themeColor="text1"/>
                <w:sz w:val="20"/>
                <w:szCs w:val="20"/>
              </w:rPr>
              <w:t xml:space="preserve"> hier niet op gewezen</w:t>
            </w:r>
          </w:p>
        </w:tc>
        <w:tc>
          <w:tcPr>
            <w:tcW w:w="1803" w:type="dxa"/>
          </w:tcPr>
          <w:p w14:paraId="717BDC11" w14:textId="7E39811D"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5608E0B0" w14:textId="77777777" w:rsidTr="00604CEE">
        <w:tc>
          <w:tcPr>
            <w:tcW w:w="426" w:type="dxa"/>
          </w:tcPr>
          <w:p w14:paraId="6F3A874A"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K</w:t>
            </w:r>
          </w:p>
        </w:tc>
        <w:tc>
          <w:tcPr>
            <w:tcW w:w="1701" w:type="dxa"/>
          </w:tcPr>
          <w:p w14:paraId="336511D4"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Redelijkheid en billijkheid geschonden door (</w:t>
            </w:r>
            <w:proofErr w:type="spellStart"/>
            <w:r w:rsidRPr="00C65244">
              <w:rPr>
                <w:b/>
                <w:color w:val="000000" w:themeColor="text1"/>
                <w:sz w:val="20"/>
                <w:szCs w:val="20"/>
              </w:rPr>
              <w:t>overheids</w:t>
            </w:r>
            <w:proofErr w:type="spellEnd"/>
            <w:r w:rsidRPr="00C65244">
              <w:rPr>
                <w:b/>
                <w:color w:val="000000" w:themeColor="text1"/>
                <w:sz w:val="20"/>
                <w:szCs w:val="20"/>
              </w:rPr>
              <w:t>)</w:t>
            </w:r>
          </w:p>
          <w:p w14:paraId="4769B3E1"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werkgever</w:t>
            </w:r>
          </w:p>
        </w:tc>
        <w:tc>
          <w:tcPr>
            <w:tcW w:w="1843" w:type="dxa"/>
          </w:tcPr>
          <w:p w14:paraId="3D268B9D" w14:textId="1CA738D9" w:rsidR="0020588E" w:rsidRPr="00604CEE" w:rsidRDefault="00CF4971" w:rsidP="0020588E">
            <w:pPr>
              <w:spacing w:line="276" w:lineRule="auto"/>
              <w:rPr>
                <w:color w:val="000000" w:themeColor="text1"/>
                <w:sz w:val="20"/>
                <w:szCs w:val="20"/>
              </w:rPr>
            </w:pPr>
            <w:r>
              <w:rPr>
                <w:color w:val="000000" w:themeColor="text1"/>
                <w:sz w:val="20"/>
                <w:szCs w:val="20"/>
              </w:rPr>
              <w:t>N.v.t.</w:t>
            </w:r>
          </w:p>
        </w:tc>
        <w:tc>
          <w:tcPr>
            <w:tcW w:w="1843" w:type="dxa"/>
          </w:tcPr>
          <w:p w14:paraId="0AC6EDD0" w14:textId="337A7664"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0C9E0DFF" w14:textId="0F1F5FDA"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268BA36A" w14:textId="7F1B2699"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33DACDA1" w14:textId="77777777" w:rsidTr="00604CEE">
        <w:tc>
          <w:tcPr>
            <w:tcW w:w="426" w:type="dxa"/>
          </w:tcPr>
          <w:p w14:paraId="2DA0AF35"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L</w:t>
            </w:r>
          </w:p>
        </w:tc>
        <w:tc>
          <w:tcPr>
            <w:tcW w:w="1701" w:type="dxa"/>
          </w:tcPr>
          <w:p w14:paraId="086E53FB"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Apparatuur/</w:t>
            </w:r>
          </w:p>
          <w:p w14:paraId="0B9881DA"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werkmateriaal niet in orde</w:t>
            </w:r>
          </w:p>
        </w:tc>
        <w:tc>
          <w:tcPr>
            <w:tcW w:w="1843" w:type="dxa"/>
          </w:tcPr>
          <w:p w14:paraId="74BA4E7A" w14:textId="563C8C7C" w:rsidR="0020588E" w:rsidRPr="00604CEE" w:rsidRDefault="00CF4971" w:rsidP="0020588E">
            <w:pPr>
              <w:spacing w:line="276" w:lineRule="auto"/>
              <w:rPr>
                <w:color w:val="000000" w:themeColor="text1"/>
                <w:sz w:val="20"/>
                <w:szCs w:val="20"/>
              </w:rPr>
            </w:pPr>
            <w:r>
              <w:rPr>
                <w:color w:val="000000" w:themeColor="text1"/>
                <w:sz w:val="20"/>
                <w:szCs w:val="20"/>
              </w:rPr>
              <w:t>N.v.t.</w:t>
            </w:r>
          </w:p>
        </w:tc>
        <w:tc>
          <w:tcPr>
            <w:tcW w:w="1843" w:type="dxa"/>
          </w:tcPr>
          <w:p w14:paraId="2A6186B2" w14:textId="7C1CA720" w:rsidR="0020588E" w:rsidRPr="00604CEE" w:rsidRDefault="00757DF3" w:rsidP="0020588E">
            <w:pPr>
              <w:spacing w:line="276" w:lineRule="auto"/>
              <w:rPr>
                <w:color w:val="000000" w:themeColor="text1"/>
                <w:sz w:val="20"/>
                <w:szCs w:val="20"/>
              </w:rPr>
            </w:pPr>
            <w:r>
              <w:rPr>
                <w:color w:val="000000" w:themeColor="text1"/>
                <w:sz w:val="20"/>
                <w:szCs w:val="20"/>
              </w:rPr>
              <w:t>N.v.t.</w:t>
            </w:r>
          </w:p>
        </w:tc>
        <w:tc>
          <w:tcPr>
            <w:tcW w:w="1842" w:type="dxa"/>
          </w:tcPr>
          <w:p w14:paraId="7A79358D" w14:textId="41ACD828" w:rsidR="0020588E" w:rsidRPr="00604CEE" w:rsidRDefault="000018DB" w:rsidP="0020588E">
            <w:pPr>
              <w:spacing w:line="276" w:lineRule="auto"/>
              <w:rPr>
                <w:color w:val="000000" w:themeColor="text1"/>
                <w:sz w:val="20"/>
                <w:szCs w:val="20"/>
              </w:rPr>
            </w:pPr>
            <w:r>
              <w:rPr>
                <w:color w:val="000000" w:themeColor="text1"/>
                <w:sz w:val="20"/>
                <w:szCs w:val="20"/>
              </w:rPr>
              <w:t>N.v.t.</w:t>
            </w:r>
          </w:p>
        </w:tc>
        <w:tc>
          <w:tcPr>
            <w:tcW w:w="1803" w:type="dxa"/>
          </w:tcPr>
          <w:p w14:paraId="170848BA" w14:textId="4FA4BF88" w:rsidR="0020588E" w:rsidRPr="00604CEE" w:rsidRDefault="000018DB" w:rsidP="0020588E">
            <w:pPr>
              <w:spacing w:line="276" w:lineRule="auto"/>
              <w:rPr>
                <w:color w:val="000000" w:themeColor="text1"/>
                <w:sz w:val="20"/>
                <w:szCs w:val="20"/>
              </w:rPr>
            </w:pPr>
            <w:r>
              <w:rPr>
                <w:color w:val="000000" w:themeColor="text1"/>
                <w:sz w:val="20"/>
                <w:szCs w:val="20"/>
              </w:rPr>
              <w:t>N.v.t.</w:t>
            </w:r>
          </w:p>
        </w:tc>
      </w:tr>
      <w:tr w:rsidR="0020588E" w:rsidRPr="00604CEE" w14:paraId="4A6A95B0" w14:textId="77777777" w:rsidTr="00604CEE">
        <w:tc>
          <w:tcPr>
            <w:tcW w:w="426" w:type="dxa"/>
          </w:tcPr>
          <w:p w14:paraId="6C0F6CF5" w14:textId="77777777" w:rsidR="0020588E" w:rsidRPr="00C65244" w:rsidRDefault="0020588E" w:rsidP="0020588E">
            <w:pPr>
              <w:spacing w:line="276" w:lineRule="auto"/>
              <w:rPr>
                <w:b/>
                <w:color w:val="000000" w:themeColor="text1"/>
                <w:sz w:val="20"/>
                <w:szCs w:val="20"/>
              </w:rPr>
            </w:pPr>
          </w:p>
        </w:tc>
        <w:tc>
          <w:tcPr>
            <w:tcW w:w="1701" w:type="dxa"/>
          </w:tcPr>
          <w:p w14:paraId="26D3DA2F" w14:textId="77777777" w:rsidR="0020588E" w:rsidRPr="00C65244" w:rsidRDefault="0020588E" w:rsidP="0020588E">
            <w:pPr>
              <w:spacing w:line="276" w:lineRule="auto"/>
              <w:rPr>
                <w:b/>
                <w:color w:val="000000" w:themeColor="text1"/>
                <w:sz w:val="20"/>
                <w:szCs w:val="20"/>
              </w:rPr>
            </w:pPr>
            <w:r w:rsidRPr="00C65244">
              <w:rPr>
                <w:b/>
                <w:color w:val="000000" w:themeColor="text1"/>
                <w:sz w:val="20"/>
                <w:szCs w:val="20"/>
              </w:rPr>
              <w:t>Werkgever aansprakelijk?</w:t>
            </w:r>
          </w:p>
        </w:tc>
        <w:tc>
          <w:tcPr>
            <w:tcW w:w="1843" w:type="dxa"/>
          </w:tcPr>
          <w:p w14:paraId="2865F533" w14:textId="70538276" w:rsidR="0020588E" w:rsidRPr="00604CEE" w:rsidRDefault="00CF4971" w:rsidP="0020588E">
            <w:pPr>
              <w:spacing w:line="276" w:lineRule="auto"/>
              <w:rPr>
                <w:color w:val="000000" w:themeColor="text1"/>
                <w:sz w:val="20"/>
                <w:szCs w:val="20"/>
              </w:rPr>
            </w:pPr>
            <w:r>
              <w:rPr>
                <w:color w:val="000000" w:themeColor="text1"/>
                <w:sz w:val="20"/>
                <w:szCs w:val="20"/>
              </w:rPr>
              <w:t>Ja, niet voldaan aan zorgplicht</w:t>
            </w:r>
          </w:p>
        </w:tc>
        <w:tc>
          <w:tcPr>
            <w:tcW w:w="1843" w:type="dxa"/>
          </w:tcPr>
          <w:p w14:paraId="6A7C5AE0" w14:textId="72447DCB" w:rsidR="0020588E" w:rsidRPr="00604CEE" w:rsidRDefault="00757DF3" w:rsidP="0020588E">
            <w:pPr>
              <w:spacing w:line="276" w:lineRule="auto"/>
              <w:rPr>
                <w:color w:val="000000" w:themeColor="text1"/>
                <w:sz w:val="20"/>
                <w:szCs w:val="20"/>
              </w:rPr>
            </w:pPr>
            <w:r>
              <w:rPr>
                <w:color w:val="000000" w:themeColor="text1"/>
                <w:sz w:val="20"/>
                <w:szCs w:val="20"/>
              </w:rPr>
              <w:t>Ja, niet voldaan aan zorgplicht</w:t>
            </w:r>
          </w:p>
        </w:tc>
        <w:tc>
          <w:tcPr>
            <w:tcW w:w="1842" w:type="dxa"/>
          </w:tcPr>
          <w:p w14:paraId="3FB729CD" w14:textId="2EF9E842" w:rsidR="0020588E" w:rsidRPr="00604CEE" w:rsidRDefault="000B660C" w:rsidP="0020588E">
            <w:pPr>
              <w:spacing w:line="276" w:lineRule="auto"/>
              <w:rPr>
                <w:color w:val="000000" w:themeColor="text1"/>
                <w:sz w:val="20"/>
                <w:szCs w:val="20"/>
              </w:rPr>
            </w:pPr>
            <w:r>
              <w:rPr>
                <w:color w:val="000000" w:themeColor="text1"/>
                <w:sz w:val="20"/>
                <w:szCs w:val="20"/>
              </w:rPr>
              <w:t xml:space="preserve">Ja, niet voldaan aan goed </w:t>
            </w:r>
            <w:proofErr w:type="spellStart"/>
            <w:r>
              <w:rPr>
                <w:color w:val="000000" w:themeColor="text1"/>
                <w:sz w:val="20"/>
                <w:szCs w:val="20"/>
              </w:rPr>
              <w:t>werkgever-schap</w:t>
            </w:r>
            <w:proofErr w:type="spellEnd"/>
            <w:r>
              <w:rPr>
                <w:color w:val="000000" w:themeColor="text1"/>
                <w:sz w:val="20"/>
                <w:szCs w:val="20"/>
              </w:rPr>
              <w:t xml:space="preserve"> omtrent verzekering en bescherming tegen risico</w:t>
            </w:r>
            <w:r w:rsidR="000018DB">
              <w:rPr>
                <w:color w:val="000000" w:themeColor="text1"/>
                <w:sz w:val="20"/>
                <w:szCs w:val="20"/>
              </w:rPr>
              <w:t>’</w:t>
            </w:r>
            <w:r>
              <w:rPr>
                <w:color w:val="000000" w:themeColor="text1"/>
                <w:sz w:val="20"/>
                <w:szCs w:val="20"/>
              </w:rPr>
              <w:t>s</w:t>
            </w:r>
            <w:r w:rsidR="000018DB">
              <w:rPr>
                <w:color w:val="000000" w:themeColor="text1"/>
                <w:sz w:val="20"/>
                <w:szCs w:val="20"/>
              </w:rPr>
              <w:t xml:space="preserve"> bij bijz. omstandigheden</w:t>
            </w:r>
          </w:p>
        </w:tc>
        <w:tc>
          <w:tcPr>
            <w:tcW w:w="1803" w:type="dxa"/>
          </w:tcPr>
          <w:p w14:paraId="70CB82EC" w14:textId="7E54994C" w:rsidR="0020588E" w:rsidRPr="00604CEE" w:rsidRDefault="000018DB" w:rsidP="0020588E">
            <w:pPr>
              <w:spacing w:line="276" w:lineRule="auto"/>
              <w:rPr>
                <w:color w:val="000000" w:themeColor="text1"/>
                <w:sz w:val="20"/>
                <w:szCs w:val="20"/>
              </w:rPr>
            </w:pPr>
            <w:r>
              <w:rPr>
                <w:color w:val="000000" w:themeColor="text1"/>
                <w:sz w:val="20"/>
                <w:szCs w:val="20"/>
              </w:rPr>
              <w:t>Nee, want niet in uitvoering van werkzaamheden (woon-werkverkeer)</w:t>
            </w:r>
          </w:p>
        </w:tc>
      </w:tr>
      <w:tr w:rsidR="0020588E" w:rsidRPr="00604CEE" w14:paraId="77726675" w14:textId="77777777" w:rsidTr="00604CEE">
        <w:tc>
          <w:tcPr>
            <w:tcW w:w="426" w:type="dxa"/>
          </w:tcPr>
          <w:p w14:paraId="41767732" w14:textId="77777777" w:rsidR="0020588E" w:rsidRPr="00CE675A" w:rsidRDefault="0020588E" w:rsidP="0020588E">
            <w:pPr>
              <w:spacing w:line="276" w:lineRule="auto"/>
              <w:rPr>
                <w:b/>
                <w:color w:val="000000" w:themeColor="text1"/>
                <w:sz w:val="20"/>
                <w:szCs w:val="20"/>
              </w:rPr>
            </w:pPr>
          </w:p>
        </w:tc>
        <w:tc>
          <w:tcPr>
            <w:tcW w:w="1701" w:type="dxa"/>
          </w:tcPr>
          <w:p w14:paraId="78C78690" w14:textId="577E92B6" w:rsidR="0020588E" w:rsidRPr="00CE675A" w:rsidRDefault="00C65244" w:rsidP="0020588E">
            <w:pPr>
              <w:spacing w:line="276" w:lineRule="auto"/>
              <w:rPr>
                <w:b/>
                <w:color w:val="000000" w:themeColor="text1"/>
                <w:sz w:val="20"/>
                <w:szCs w:val="20"/>
              </w:rPr>
            </w:pPr>
            <w:r w:rsidRPr="00CE675A">
              <w:rPr>
                <w:b/>
                <w:color w:val="000000" w:themeColor="text1"/>
                <w:sz w:val="20"/>
                <w:szCs w:val="20"/>
              </w:rPr>
              <w:t xml:space="preserve">Uitspraak nr.: </w:t>
            </w:r>
            <w:r w:rsidRPr="00CE675A">
              <w:rPr>
                <w:b/>
                <w:color w:val="000000" w:themeColor="text1"/>
                <w:sz w:val="20"/>
                <w:szCs w:val="20"/>
              </w:rPr>
              <w:sym w:font="Wingdings" w:char="F0E0"/>
            </w:r>
          </w:p>
        </w:tc>
        <w:tc>
          <w:tcPr>
            <w:tcW w:w="1843" w:type="dxa"/>
            <w:shd w:val="clear" w:color="auto" w:fill="auto"/>
          </w:tcPr>
          <w:p w14:paraId="19823482" w14:textId="511DFE31" w:rsidR="0020588E" w:rsidRPr="00CE675A" w:rsidRDefault="0020588E" w:rsidP="0020588E">
            <w:pPr>
              <w:spacing w:line="276" w:lineRule="auto"/>
              <w:rPr>
                <w:b/>
                <w:color w:val="000000" w:themeColor="text1"/>
                <w:sz w:val="20"/>
                <w:szCs w:val="20"/>
              </w:rPr>
            </w:pPr>
            <w:r w:rsidRPr="00CE675A">
              <w:rPr>
                <w:b/>
                <w:color w:val="000000" w:themeColor="text1"/>
                <w:sz w:val="20"/>
                <w:szCs w:val="20"/>
              </w:rPr>
              <w:t>33</w:t>
            </w:r>
          </w:p>
        </w:tc>
        <w:tc>
          <w:tcPr>
            <w:tcW w:w="1843" w:type="dxa"/>
            <w:shd w:val="clear" w:color="auto" w:fill="auto"/>
          </w:tcPr>
          <w:p w14:paraId="33250BCF" w14:textId="4760A56C" w:rsidR="0020588E" w:rsidRPr="00CE675A" w:rsidRDefault="0020588E" w:rsidP="0020588E">
            <w:pPr>
              <w:spacing w:line="276" w:lineRule="auto"/>
              <w:rPr>
                <w:b/>
                <w:color w:val="000000" w:themeColor="text1"/>
                <w:sz w:val="20"/>
                <w:szCs w:val="20"/>
              </w:rPr>
            </w:pPr>
            <w:r w:rsidRPr="00CE675A">
              <w:rPr>
                <w:b/>
                <w:color w:val="000000" w:themeColor="text1"/>
                <w:sz w:val="20"/>
                <w:szCs w:val="20"/>
              </w:rPr>
              <w:t>34</w:t>
            </w:r>
          </w:p>
        </w:tc>
        <w:tc>
          <w:tcPr>
            <w:tcW w:w="1842" w:type="dxa"/>
            <w:shd w:val="clear" w:color="auto" w:fill="auto"/>
          </w:tcPr>
          <w:p w14:paraId="2F42E0F6" w14:textId="454829B1" w:rsidR="0020588E" w:rsidRPr="00CE675A" w:rsidRDefault="0020588E" w:rsidP="0020588E">
            <w:pPr>
              <w:spacing w:line="276" w:lineRule="auto"/>
              <w:rPr>
                <w:b/>
                <w:color w:val="000000" w:themeColor="text1"/>
                <w:sz w:val="20"/>
                <w:szCs w:val="20"/>
              </w:rPr>
            </w:pPr>
            <w:r w:rsidRPr="00CE675A">
              <w:rPr>
                <w:b/>
                <w:color w:val="000000" w:themeColor="text1"/>
                <w:sz w:val="20"/>
                <w:szCs w:val="20"/>
              </w:rPr>
              <w:t>35</w:t>
            </w:r>
          </w:p>
        </w:tc>
        <w:tc>
          <w:tcPr>
            <w:tcW w:w="1803" w:type="dxa"/>
            <w:shd w:val="clear" w:color="auto" w:fill="auto"/>
          </w:tcPr>
          <w:p w14:paraId="33BD1243" w14:textId="154DB394" w:rsidR="0020588E" w:rsidRPr="00CE675A" w:rsidRDefault="0020588E" w:rsidP="0020588E">
            <w:pPr>
              <w:spacing w:line="276" w:lineRule="auto"/>
              <w:rPr>
                <w:b/>
                <w:color w:val="000000" w:themeColor="text1"/>
                <w:sz w:val="20"/>
                <w:szCs w:val="20"/>
              </w:rPr>
            </w:pPr>
            <w:r w:rsidRPr="00CE675A">
              <w:rPr>
                <w:b/>
                <w:color w:val="000000" w:themeColor="text1"/>
                <w:sz w:val="20"/>
                <w:szCs w:val="20"/>
              </w:rPr>
              <w:t>36</w:t>
            </w:r>
          </w:p>
        </w:tc>
      </w:tr>
      <w:tr w:rsidR="0020588E" w:rsidRPr="00604CEE" w14:paraId="070BF061" w14:textId="77777777" w:rsidTr="00604CEE">
        <w:tc>
          <w:tcPr>
            <w:tcW w:w="426" w:type="dxa"/>
          </w:tcPr>
          <w:p w14:paraId="7AD199B3"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A</w:t>
            </w:r>
          </w:p>
        </w:tc>
        <w:tc>
          <w:tcPr>
            <w:tcW w:w="1701" w:type="dxa"/>
          </w:tcPr>
          <w:p w14:paraId="56026A54"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Dienstongeval</w:t>
            </w:r>
          </w:p>
        </w:tc>
        <w:tc>
          <w:tcPr>
            <w:tcW w:w="1843" w:type="dxa"/>
            <w:shd w:val="clear" w:color="auto" w:fill="auto"/>
          </w:tcPr>
          <w:p w14:paraId="35B5ED8F" w14:textId="200F4A2D" w:rsidR="0020588E" w:rsidRPr="00604CEE" w:rsidRDefault="00DA7D7B" w:rsidP="0020588E">
            <w:pPr>
              <w:spacing w:line="276" w:lineRule="auto"/>
              <w:rPr>
                <w:color w:val="000000" w:themeColor="text1"/>
                <w:sz w:val="20"/>
                <w:szCs w:val="20"/>
              </w:rPr>
            </w:pPr>
            <w:r>
              <w:rPr>
                <w:color w:val="000000" w:themeColor="text1"/>
                <w:sz w:val="20"/>
                <w:szCs w:val="20"/>
              </w:rPr>
              <w:t>Ja, staat niet ter discussie</w:t>
            </w:r>
          </w:p>
        </w:tc>
        <w:tc>
          <w:tcPr>
            <w:tcW w:w="1843" w:type="dxa"/>
            <w:shd w:val="clear" w:color="auto" w:fill="auto"/>
          </w:tcPr>
          <w:p w14:paraId="1F676702" w14:textId="590C6EA1" w:rsidR="0020588E" w:rsidRPr="00604CEE" w:rsidRDefault="00DA7D7B" w:rsidP="0020588E">
            <w:pPr>
              <w:spacing w:line="276" w:lineRule="auto"/>
              <w:rPr>
                <w:color w:val="000000" w:themeColor="text1"/>
                <w:sz w:val="20"/>
                <w:szCs w:val="20"/>
              </w:rPr>
            </w:pPr>
            <w:r>
              <w:rPr>
                <w:color w:val="000000" w:themeColor="text1"/>
                <w:sz w:val="20"/>
                <w:szCs w:val="20"/>
              </w:rPr>
              <w:t>Nee, want woon-werkverkeer</w:t>
            </w:r>
          </w:p>
        </w:tc>
        <w:tc>
          <w:tcPr>
            <w:tcW w:w="1842" w:type="dxa"/>
            <w:shd w:val="clear" w:color="auto" w:fill="auto"/>
          </w:tcPr>
          <w:p w14:paraId="5CE78C52" w14:textId="7AA2AC5B" w:rsidR="0020588E" w:rsidRPr="00604CEE" w:rsidRDefault="00C30679" w:rsidP="0020588E">
            <w:pPr>
              <w:spacing w:line="276" w:lineRule="auto"/>
              <w:rPr>
                <w:color w:val="000000" w:themeColor="text1"/>
                <w:sz w:val="20"/>
                <w:szCs w:val="20"/>
              </w:rPr>
            </w:pPr>
            <w:r>
              <w:rPr>
                <w:color w:val="000000" w:themeColor="text1"/>
                <w:sz w:val="20"/>
                <w:szCs w:val="20"/>
              </w:rPr>
              <w:t>Nee, want woon-werkverkeer</w:t>
            </w:r>
          </w:p>
        </w:tc>
        <w:tc>
          <w:tcPr>
            <w:tcW w:w="1803" w:type="dxa"/>
            <w:shd w:val="clear" w:color="auto" w:fill="auto"/>
          </w:tcPr>
          <w:p w14:paraId="39FF0267" w14:textId="63586FCC" w:rsidR="0020588E" w:rsidRPr="00604CEE" w:rsidRDefault="00230CE9"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79206E90" w14:textId="77777777" w:rsidTr="00604CEE">
        <w:tc>
          <w:tcPr>
            <w:tcW w:w="426" w:type="dxa"/>
          </w:tcPr>
          <w:p w14:paraId="70116D3C"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B</w:t>
            </w:r>
          </w:p>
        </w:tc>
        <w:tc>
          <w:tcPr>
            <w:tcW w:w="1701" w:type="dxa"/>
          </w:tcPr>
          <w:p w14:paraId="6798993F"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Niet aan opzet/bewuste roekeloosheid te wijten</w:t>
            </w:r>
          </w:p>
        </w:tc>
        <w:tc>
          <w:tcPr>
            <w:tcW w:w="1843" w:type="dxa"/>
          </w:tcPr>
          <w:p w14:paraId="643BE8DD" w14:textId="059D7193" w:rsidR="0020588E" w:rsidRPr="00604CEE" w:rsidRDefault="00DA7D7B" w:rsidP="0020588E">
            <w:pPr>
              <w:spacing w:line="276" w:lineRule="auto"/>
              <w:rPr>
                <w:color w:val="000000" w:themeColor="text1"/>
                <w:sz w:val="20"/>
                <w:szCs w:val="20"/>
              </w:rPr>
            </w:pPr>
            <w:r>
              <w:rPr>
                <w:color w:val="000000" w:themeColor="text1"/>
                <w:sz w:val="20"/>
                <w:szCs w:val="20"/>
              </w:rPr>
              <w:t>Ja, staat niet ter discussie</w:t>
            </w:r>
          </w:p>
        </w:tc>
        <w:tc>
          <w:tcPr>
            <w:tcW w:w="1843" w:type="dxa"/>
          </w:tcPr>
          <w:p w14:paraId="69616476" w14:textId="6A11C8EF" w:rsidR="0020588E" w:rsidRPr="00604CEE" w:rsidRDefault="00DA7D7B" w:rsidP="0020588E">
            <w:pPr>
              <w:spacing w:line="276" w:lineRule="auto"/>
              <w:rPr>
                <w:color w:val="000000" w:themeColor="text1"/>
                <w:sz w:val="20"/>
                <w:szCs w:val="20"/>
              </w:rPr>
            </w:pPr>
            <w:r>
              <w:rPr>
                <w:color w:val="000000" w:themeColor="text1"/>
                <w:sz w:val="20"/>
                <w:szCs w:val="20"/>
              </w:rPr>
              <w:t xml:space="preserve">Ja, staat niet ter discussie </w:t>
            </w:r>
          </w:p>
        </w:tc>
        <w:tc>
          <w:tcPr>
            <w:tcW w:w="1842" w:type="dxa"/>
          </w:tcPr>
          <w:p w14:paraId="5857FE93" w14:textId="72524B6C" w:rsidR="0020588E" w:rsidRPr="00604CEE" w:rsidRDefault="00230CE9" w:rsidP="0020588E">
            <w:pPr>
              <w:spacing w:line="276" w:lineRule="auto"/>
              <w:rPr>
                <w:color w:val="000000" w:themeColor="text1"/>
                <w:sz w:val="20"/>
                <w:szCs w:val="20"/>
              </w:rPr>
            </w:pPr>
            <w:r>
              <w:rPr>
                <w:color w:val="000000" w:themeColor="text1"/>
                <w:sz w:val="20"/>
                <w:szCs w:val="20"/>
              </w:rPr>
              <w:t xml:space="preserve">Ja, staat niet ter discussie </w:t>
            </w:r>
          </w:p>
        </w:tc>
        <w:tc>
          <w:tcPr>
            <w:tcW w:w="1803" w:type="dxa"/>
          </w:tcPr>
          <w:p w14:paraId="42CE22F8" w14:textId="52C5D55A" w:rsidR="0020588E" w:rsidRPr="00604CEE" w:rsidRDefault="00230CE9"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7FDA4316" w14:textId="77777777" w:rsidTr="00604CEE">
        <w:tc>
          <w:tcPr>
            <w:tcW w:w="426" w:type="dxa"/>
          </w:tcPr>
          <w:p w14:paraId="6C3E8EC9"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C</w:t>
            </w:r>
          </w:p>
        </w:tc>
        <w:tc>
          <w:tcPr>
            <w:tcW w:w="1701" w:type="dxa"/>
          </w:tcPr>
          <w:p w14:paraId="36F89441"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Schending goed werkgeverschap</w:t>
            </w:r>
          </w:p>
        </w:tc>
        <w:tc>
          <w:tcPr>
            <w:tcW w:w="1843" w:type="dxa"/>
          </w:tcPr>
          <w:p w14:paraId="795C565B" w14:textId="7BC9D5DF" w:rsidR="0020588E" w:rsidRPr="00604CEE" w:rsidRDefault="00DA7D7B" w:rsidP="0020588E">
            <w:pPr>
              <w:spacing w:line="276" w:lineRule="auto"/>
              <w:rPr>
                <w:color w:val="000000" w:themeColor="text1"/>
                <w:sz w:val="20"/>
                <w:szCs w:val="20"/>
              </w:rPr>
            </w:pPr>
            <w:r>
              <w:rPr>
                <w:color w:val="000000" w:themeColor="text1"/>
                <w:sz w:val="20"/>
                <w:szCs w:val="20"/>
              </w:rPr>
              <w:t>N.v.t.</w:t>
            </w:r>
          </w:p>
        </w:tc>
        <w:tc>
          <w:tcPr>
            <w:tcW w:w="1843" w:type="dxa"/>
          </w:tcPr>
          <w:p w14:paraId="6669CB9B" w14:textId="72DC478D"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03B4DE8A" w14:textId="4137E13F"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230CE9">
              <w:rPr>
                <w:color w:val="000000" w:themeColor="text1"/>
                <w:sz w:val="20"/>
                <w:szCs w:val="20"/>
              </w:rPr>
              <w:t>N.v.t.</w:t>
            </w:r>
          </w:p>
        </w:tc>
        <w:tc>
          <w:tcPr>
            <w:tcW w:w="1803" w:type="dxa"/>
          </w:tcPr>
          <w:p w14:paraId="4CCA16D2" w14:textId="0A96BB49" w:rsidR="0020588E" w:rsidRPr="00604CEE" w:rsidRDefault="00230CE9" w:rsidP="0020588E">
            <w:pPr>
              <w:spacing w:line="276" w:lineRule="auto"/>
              <w:rPr>
                <w:color w:val="000000" w:themeColor="text1"/>
                <w:sz w:val="20"/>
                <w:szCs w:val="20"/>
              </w:rPr>
            </w:pPr>
            <w:r>
              <w:rPr>
                <w:color w:val="000000" w:themeColor="text1"/>
                <w:sz w:val="20"/>
                <w:szCs w:val="20"/>
              </w:rPr>
              <w:t>N.v.t.</w:t>
            </w:r>
          </w:p>
        </w:tc>
      </w:tr>
      <w:tr w:rsidR="0020588E" w:rsidRPr="00604CEE" w14:paraId="110C54DE" w14:textId="77777777" w:rsidTr="00604CEE">
        <w:tc>
          <w:tcPr>
            <w:tcW w:w="426" w:type="dxa"/>
          </w:tcPr>
          <w:p w14:paraId="734CAA29"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D</w:t>
            </w:r>
          </w:p>
        </w:tc>
        <w:tc>
          <w:tcPr>
            <w:tcW w:w="1701" w:type="dxa"/>
          </w:tcPr>
          <w:p w14:paraId="5F28DACF"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Tekortschieten zorgplicht</w:t>
            </w:r>
          </w:p>
        </w:tc>
        <w:tc>
          <w:tcPr>
            <w:tcW w:w="1843" w:type="dxa"/>
          </w:tcPr>
          <w:p w14:paraId="3D5F110A" w14:textId="6F97E421" w:rsidR="0020588E" w:rsidRPr="00604CEE" w:rsidRDefault="00DA7D7B" w:rsidP="0020588E">
            <w:pPr>
              <w:spacing w:line="276" w:lineRule="auto"/>
              <w:rPr>
                <w:color w:val="000000" w:themeColor="text1"/>
                <w:sz w:val="20"/>
                <w:szCs w:val="20"/>
              </w:rPr>
            </w:pPr>
            <w:r>
              <w:rPr>
                <w:color w:val="000000" w:themeColor="text1"/>
                <w:sz w:val="20"/>
                <w:szCs w:val="20"/>
              </w:rPr>
              <w:t>Ja, zie H</w:t>
            </w:r>
          </w:p>
        </w:tc>
        <w:tc>
          <w:tcPr>
            <w:tcW w:w="1843" w:type="dxa"/>
          </w:tcPr>
          <w:p w14:paraId="031D7E4F" w14:textId="7FEA87DB" w:rsidR="0020588E" w:rsidRPr="00604CEE" w:rsidRDefault="00CE675A" w:rsidP="0020588E">
            <w:pPr>
              <w:spacing w:line="276" w:lineRule="auto"/>
              <w:rPr>
                <w:color w:val="000000" w:themeColor="text1"/>
                <w:sz w:val="20"/>
                <w:szCs w:val="20"/>
              </w:rPr>
            </w:pPr>
            <w:r>
              <w:rPr>
                <w:color w:val="000000" w:themeColor="text1"/>
                <w:sz w:val="20"/>
                <w:szCs w:val="20"/>
              </w:rPr>
              <w:t>Nee, want niet in uitvoering van werkzaamheden</w:t>
            </w:r>
          </w:p>
        </w:tc>
        <w:tc>
          <w:tcPr>
            <w:tcW w:w="1842" w:type="dxa"/>
          </w:tcPr>
          <w:p w14:paraId="1D834FBA" w14:textId="5A2464B2" w:rsidR="0020588E" w:rsidRPr="00604CEE" w:rsidRDefault="00230CE9" w:rsidP="0020588E">
            <w:pPr>
              <w:spacing w:line="276" w:lineRule="auto"/>
              <w:rPr>
                <w:color w:val="000000" w:themeColor="text1"/>
                <w:sz w:val="20"/>
                <w:szCs w:val="20"/>
              </w:rPr>
            </w:pPr>
            <w:r>
              <w:rPr>
                <w:color w:val="000000" w:themeColor="text1"/>
                <w:sz w:val="20"/>
                <w:szCs w:val="20"/>
              </w:rPr>
              <w:t>Nee, want niet in uitvoering van werkzaamheden</w:t>
            </w:r>
          </w:p>
        </w:tc>
        <w:tc>
          <w:tcPr>
            <w:tcW w:w="1803" w:type="dxa"/>
          </w:tcPr>
          <w:p w14:paraId="519660CC" w14:textId="539B8DF9" w:rsidR="0020588E" w:rsidRPr="00604CEE" w:rsidRDefault="00230CE9" w:rsidP="0020588E">
            <w:pPr>
              <w:spacing w:line="276" w:lineRule="auto"/>
              <w:rPr>
                <w:color w:val="000000" w:themeColor="text1"/>
                <w:sz w:val="20"/>
                <w:szCs w:val="20"/>
              </w:rPr>
            </w:pPr>
            <w:r>
              <w:rPr>
                <w:color w:val="000000" w:themeColor="text1"/>
                <w:sz w:val="20"/>
                <w:szCs w:val="20"/>
              </w:rPr>
              <w:t>Ja, zie H</w:t>
            </w:r>
          </w:p>
        </w:tc>
      </w:tr>
      <w:tr w:rsidR="0020588E" w:rsidRPr="00604CEE" w14:paraId="57781764" w14:textId="77777777" w:rsidTr="00604CEE">
        <w:tc>
          <w:tcPr>
            <w:tcW w:w="426" w:type="dxa"/>
          </w:tcPr>
          <w:p w14:paraId="21208B90"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E</w:t>
            </w:r>
          </w:p>
        </w:tc>
        <w:tc>
          <w:tcPr>
            <w:tcW w:w="1701" w:type="dxa"/>
          </w:tcPr>
          <w:p w14:paraId="7896CEA7"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Causaal verband</w:t>
            </w:r>
          </w:p>
        </w:tc>
        <w:tc>
          <w:tcPr>
            <w:tcW w:w="1843" w:type="dxa"/>
          </w:tcPr>
          <w:p w14:paraId="4C82D77A" w14:textId="203AF823" w:rsidR="0020588E" w:rsidRPr="00604CEE" w:rsidRDefault="00DA7D7B" w:rsidP="0020588E">
            <w:pPr>
              <w:spacing w:line="276" w:lineRule="auto"/>
              <w:rPr>
                <w:color w:val="000000" w:themeColor="text1"/>
                <w:sz w:val="20"/>
                <w:szCs w:val="20"/>
              </w:rPr>
            </w:pPr>
            <w:r>
              <w:rPr>
                <w:color w:val="000000" w:themeColor="text1"/>
                <w:sz w:val="20"/>
                <w:szCs w:val="20"/>
              </w:rPr>
              <w:t>Ja, beter systeem had schade kunnen voorkomen</w:t>
            </w:r>
          </w:p>
        </w:tc>
        <w:tc>
          <w:tcPr>
            <w:tcW w:w="1843" w:type="dxa"/>
          </w:tcPr>
          <w:p w14:paraId="52913212" w14:textId="07B1ED07"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273AB2B5" w14:textId="17C90CE6"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11E69F40" w14:textId="05C38C2A" w:rsidR="0020588E" w:rsidRPr="00604CEE" w:rsidRDefault="00230CE9" w:rsidP="0020588E">
            <w:pPr>
              <w:spacing w:line="276" w:lineRule="auto"/>
              <w:rPr>
                <w:color w:val="000000" w:themeColor="text1"/>
                <w:sz w:val="20"/>
                <w:szCs w:val="20"/>
              </w:rPr>
            </w:pPr>
            <w:r>
              <w:rPr>
                <w:color w:val="000000" w:themeColor="text1"/>
                <w:sz w:val="20"/>
                <w:szCs w:val="20"/>
              </w:rPr>
              <w:t>N.v.t.</w:t>
            </w:r>
          </w:p>
        </w:tc>
      </w:tr>
      <w:tr w:rsidR="0020588E" w:rsidRPr="00604CEE" w14:paraId="4E9A2252" w14:textId="77777777" w:rsidTr="00604CEE">
        <w:tc>
          <w:tcPr>
            <w:tcW w:w="426" w:type="dxa"/>
          </w:tcPr>
          <w:p w14:paraId="3526398F"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F</w:t>
            </w:r>
          </w:p>
        </w:tc>
        <w:tc>
          <w:tcPr>
            <w:tcW w:w="1701" w:type="dxa"/>
          </w:tcPr>
          <w:p w14:paraId="167B01D0"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Ervaring ambtenaar/</w:t>
            </w:r>
          </w:p>
          <w:p w14:paraId="08013A65"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werknemer</w:t>
            </w:r>
          </w:p>
        </w:tc>
        <w:tc>
          <w:tcPr>
            <w:tcW w:w="1843" w:type="dxa"/>
          </w:tcPr>
          <w:p w14:paraId="3229E027" w14:textId="114E16B5" w:rsidR="0020588E" w:rsidRPr="00604CEE" w:rsidRDefault="00DA7D7B" w:rsidP="0020588E">
            <w:pPr>
              <w:spacing w:line="276" w:lineRule="auto"/>
              <w:rPr>
                <w:color w:val="000000" w:themeColor="text1"/>
                <w:sz w:val="20"/>
                <w:szCs w:val="20"/>
              </w:rPr>
            </w:pPr>
            <w:r>
              <w:rPr>
                <w:color w:val="000000" w:themeColor="text1"/>
                <w:sz w:val="20"/>
                <w:szCs w:val="20"/>
              </w:rPr>
              <w:t>N.v.t.</w:t>
            </w:r>
          </w:p>
        </w:tc>
        <w:tc>
          <w:tcPr>
            <w:tcW w:w="1843" w:type="dxa"/>
          </w:tcPr>
          <w:p w14:paraId="0B88F922" w14:textId="4FDEE24F"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20CA5356" w14:textId="17009352"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0CEBD6BF" w14:textId="39E4CC59" w:rsidR="0020588E" w:rsidRPr="00604CEE" w:rsidRDefault="00230CE9" w:rsidP="0020588E">
            <w:pPr>
              <w:spacing w:line="276" w:lineRule="auto"/>
              <w:rPr>
                <w:color w:val="000000" w:themeColor="text1"/>
                <w:sz w:val="20"/>
                <w:szCs w:val="20"/>
              </w:rPr>
            </w:pPr>
            <w:r>
              <w:rPr>
                <w:color w:val="000000" w:themeColor="text1"/>
                <w:sz w:val="20"/>
                <w:szCs w:val="20"/>
              </w:rPr>
              <w:t>N.v.t.</w:t>
            </w:r>
          </w:p>
        </w:tc>
      </w:tr>
      <w:tr w:rsidR="0020588E" w:rsidRPr="00604CEE" w14:paraId="7C8C259D" w14:textId="77777777" w:rsidTr="00604CEE">
        <w:tc>
          <w:tcPr>
            <w:tcW w:w="426" w:type="dxa"/>
          </w:tcPr>
          <w:p w14:paraId="0A2381D4"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G</w:t>
            </w:r>
          </w:p>
        </w:tc>
        <w:tc>
          <w:tcPr>
            <w:tcW w:w="1701" w:type="dxa"/>
          </w:tcPr>
          <w:p w14:paraId="0F3853EC"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 xml:space="preserve">Fout ondergeschikte </w:t>
            </w:r>
          </w:p>
        </w:tc>
        <w:tc>
          <w:tcPr>
            <w:tcW w:w="1843" w:type="dxa"/>
          </w:tcPr>
          <w:p w14:paraId="7EF83728" w14:textId="091ECE17" w:rsidR="0020588E" w:rsidRPr="00604CEE" w:rsidRDefault="00DA7D7B" w:rsidP="0020588E">
            <w:pPr>
              <w:spacing w:line="276" w:lineRule="auto"/>
              <w:rPr>
                <w:color w:val="000000" w:themeColor="text1"/>
                <w:sz w:val="20"/>
                <w:szCs w:val="20"/>
              </w:rPr>
            </w:pPr>
            <w:r>
              <w:rPr>
                <w:color w:val="000000" w:themeColor="text1"/>
                <w:sz w:val="20"/>
                <w:szCs w:val="20"/>
              </w:rPr>
              <w:t>N.v.t.</w:t>
            </w:r>
          </w:p>
        </w:tc>
        <w:tc>
          <w:tcPr>
            <w:tcW w:w="1843" w:type="dxa"/>
          </w:tcPr>
          <w:p w14:paraId="1369031A" w14:textId="349CD674"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3EA8C2CE" w14:textId="0C207A5F"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6B4621D0" w14:textId="198048CD" w:rsidR="0020588E" w:rsidRPr="00604CEE" w:rsidRDefault="00230CE9" w:rsidP="0020588E">
            <w:pPr>
              <w:spacing w:line="276" w:lineRule="auto"/>
              <w:rPr>
                <w:color w:val="000000" w:themeColor="text1"/>
                <w:sz w:val="20"/>
                <w:szCs w:val="20"/>
              </w:rPr>
            </w:pPr>
            <w:r>
              <w:rPr>
                <w:color w:val="000000" w:themeColor="text1"/>
                <w:sz w:val="20"/>
                <w:szCs w:val="20"/>
              </w:rPr>
              <w:t>N.v.t.</w:t>
            </w:r>
          </w:p>
        </w:tc>
      </w:tr>
      <w:tr w:rsidR="0020588E" w:rsidRPr="00604CEE" w14:paraId="79330FA9" w14:textId="77777777" w:rsidTr="00604CEE">
        <w:tc>
          <w:tcPr>
            <w:tcW w:w="426" w:type="dxa"/>
          </w:tcPr>
          <w:p w14:paraId="278BFE62"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H</w:t>
            </w:r>
          </w:p>
        </w:tc>
        <w:tc>
          <w:tcPr>
            <w:tcW w:w="1701" w:type="dxa"/>
          </w:tcPr>
          <w:p w14:paraId="40AAC34D"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 xml:space="preserve">Redelijkerwijs onvoldoende maatregelen </w:t>
            </w:r>
          </w:p>
        </w:tc>
        <w:tc>
          <w:tcPr>
            <w:tcW w:w="1843" w:type="dxa"/>
          </w:tcPr>
          <w:p w14:paraId="721348AC" w14:textId="0CED6B5C" w:rsidR="0020588E" w:rsidRPr="00604CEE" w:rsidRDefault="00DA7D7B" w:rsidP="0020588E">
            <w:pPr>
              <w:spacing w:line="276" w:lineRule="auto"/>
              <w:rPr>
                <w:color w:val="000000" w:themeColor="text1"/>
                <w:sz w:val="20"/>
                <w:szCs w:val="20"/>
              </w:rPr>
            </w:pPr>
            <w:r>
              <w:rPr>
                <w:color w:val="000000" w:themeColor="text1"/>
                <w:sz w:val="20"/>
                <w:szCs w:val="20"/>
              </w:rPr>
              <w:t xml:space="preserve">Onvoldoende onderzoek naar </w:t>
            </w:r>
            <w:proofErr w:type="spellStart"/>
            <w:r>
              <w:rPr>
                <w:color w:val="000000" w:themeColor="text1"/>
                <w:sz w:val="20"/>
                <w:szCs w:val="20"/>
              </w:rPr>
              <w:t>beveiligings</w:t>
            </w:r>
            <w:r w:rsidR="008D5784">
              <w:rPr>
                <w:color w:val="000000" w:themeColor="text1"/>
                <w:sz w:val="20"/>
                <w:szCs w:val="20"/>
              </w:rPr>
              <w:t>-system</w:t>
            </w:r>
            <w:r>
              <w:rPr>
                <w:color w:val="000000" w:themeColor="text1"/>
                <w:sz w:val="20"/>
                <w:szCs w:val="20"/>
              </w:rPr>
              <w:t>en</w:t>
            </w:r>
            <w:proofErr w:type="spellEnd"/>
            <w:r>
              <w:rPr>
                <w:color w:val="000000" w:themeColor="text1"/>
                <w:sz w:val="20"/>
                <w:szCs w:val="20"/>
              </w:rPr>
              <w:t xml:space="preserve"> en daarmee </w:t>
            </w:r>
            <w:r w:rsidR="008D5784">
              <w:rPr>
                <w:color w:val="000000" w:themeColor="text1"/>
                <w:sz w:val="20"/>
                <w:szCs w:val="20"/>
              </w:rPr>
              <w:t>on</w:t>
            </w:r>
            <w:r>
              <w:rPr>
                <w:color w:val="000000" w:themeColor="text1"/>
                <w:sz w:val="20"/>
                <w:szCs w:val="20"/>
              </w:rPr>
              <w:t>voldoende de kans verkleind op ongelukken</w:t>
            </w:r>
          </w:p>
        </w:tc>
        <w:tc>
          <w:tcPr>
            <w:tcW w:w="1843" w:type="dxa"/>
          </w:tcPr>
          <w:p w14:paraId="68D7D74F" w14:textId="7FDBED3D"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3B6BD009" w14:textId="55035039"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3218B70C" w14:textId="690106F2" w:rsidR="0020588E" w:rsidRPr="00604CEE" w:rsidRDefault="00230CE9" w:rsidP="00230CE9">
            <w:pPr>
              <w:spacing w:line="276" w:lineRule="auto"/>
              <w:rPr>
                <w:color w:val="000000" w:themeColor="text1"/>
                <w:sz w:val="20"/>
                <w:szCs w:val="20"/>
              </w:rPr>
            </w:pPr>
            <w:r>
              <w:rPr>
                <w:color w:val="000000" w:themeColor="text1"/>
                <w:sz w:val="20"/>
                <w:szCs w:val="20"/>
              </w:rPr>
              <w:t>Onvoldoende maatregelen genomen tegen uitglijden over waterplassen, hetgeen in een wasserij veel voorkomt</w:t>
            </w:r>
          </w:p>
        </w:tc>
      </w:tr>
      <w:tr w:rsidR="0020588E" w:rsidRPr="00604CEE" w14:paraId="3A8C93A9" w14:textId="77777777" w:rsidTr="00604CEE">
        <w:tc>
          <w:tcPr>
            <w:tcW w:w="426" w:type="dxa"/>
          </w:tcPr>
          <w:p w14:paraId="36ECD176"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I</w:t>
            </w:r>
          </w:p>
        </w:tc>
        <w:tc>
          <w:tcPr>
            <w:tcW w:w="1701" w:type="dxa"/>
          </w:tcPr>
          <w:p w14:paraId="362C7A81"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Procedures zijn zorgvuldig doorgesproken</w:t>
            </w:r>
          </w:p>
        </w:tc>
        <w:tc>
          <w:tcPr>
            <w:tcW w:w="1843" w:type="dxa"/>
          </w:tcPr>
          <w:p w14:paraId="63646A26" w14:textId="1F6C7E6E" w:rsidR="0020588E" w:rsidRPr="00604CEE" w:rsidRDefault="00DA7D7B" w:rsidP="0020588E">
            <w:pPr>
              <w:spacing w:line="276" w:lineRule="auto"/>
              <w:rPr>
                <w:color w:val="000000" w:themeColor="text1"/>
                <w:sz w:val="20"/>
                <w:szCs w:val="20"/>
              </w:rPr>
            </w:pPr>
            <w:r>
              <w:rPr>
                <w:color w:val="000000" w:themeColor="text1"/>
                <w:sz w:val="20"/>
                <w:szCs w:val="20"/>
              </w:rPr>
              <w:t xml:space="preserve">Onvoldoende rekening gehouden met evt. </w:t>
            </w:r>
            <w:proofErr w:type="spellStart"/>
            <w:r>
              <w:rPr>
                <w:color w:val="000000" w:themeColor="text1"/>
                <w:sz w:val="20"/>
                <w:szCs w:val="20"/>
              </w:rPr>
              <w:t>vergeet-achtigheid</w:t>
            </w:r>
            <w:proofErr w:type="spellEnd"/>
            <w:r>
              <w:rPr>
                <w:color w:val="000000" w:themeColor="text1"/>
                <w:sz w:val="20"/>
                <w:szCs w:val="20"/>
              </w:rPr>
              <w:t xml:space="preserve"> van </w:t>
            </w:r>
            <w:proofErr w:type="spellStart"/>
            <w:r>
              <w:rPr>
                <w:color w:val="000000" w:themeColor="text1"/>
                <w:sz w:val="20"/>
                <w:szCs w:val="20"/>
              </w:rPr>
              <w:t>wn</w:t>
            </w:r>
            <w:proofErr w:type="spellEnd"/>
          </w:p>
        </w:tc>
        <w:tc>
          <w:tcPr>
            <w:tcW w:w="1843" w:type="dxa"/>
          </w:tcPr>
          <w:p w14:paraId="1E4911FE" w14:textId="332939D8"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7443FD1C" w14:textId="7B298002"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6F521215" w14:textId="3ADD2398" w:rsidR="0020588E" w:rsidRPr="00604CEE" w:rsidRDefault="00BE51AA" w:rsidP="0020588E">
            <w:pPr>
              <w:spacing w:line="276" w:lineRule="auto"/>
              <w:rPr>
                <w:color w:val="000000" w:themeColor="text1"/>
                <w:sz w:val="20"/>
                <w:szCs w:val="20"/>
              </w:rPr>
            </w:pPr>
            <w:r>
              <w:rPr>
                <w:color w:val="000000" w:themeColor="text1"/>
                <w:sz w:val="20"/>
                <w:szCs w:val="20"/>
              </w:rPr>
              <w:t>N.v.t.</w:t>
            </w:r>
          </w:p>
        </w:tc>
      </w:tr>
      <w:tr w:rsidR="0020588E" w:rsidRPr="00604CEE" w14:paraId="554C19F2" w14:textId="77777777" w:rsidTr="00604CEE">
        <w:tc>
          <w:tcPr>
            <w:tcW w:w="426" w:type="dxa"/>
          </w:tcPr>
          <w:p w14:paraId="3E0980C1"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J</w:t>
            </w:r>
          </w:p>
        </w:tc>
        <w:tc>
          <w:tcPr>
            <w:tcW w:w="1701" w:type="dxa"/>
          </w:tcPr>
          <w:p w14:paraId="0D9D3519"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Behoorlijke verzekering</w:t>
            </w:r>
          </w:p>
        </w:tc>
        <w:tc>
          <w:tcPr>
            <w:tcW w:w="1843" w:type="dxa"/>
          </w:tcPr>
          <w:p w14:paraId="630AB069" w14:textId="7DD5086A" w:rsidR="0020588E" w:rsidRPr="00604CEE" w:rsidRDefault="00DA7D7B" w:rsidP="0020588E">
            <w:pPr>
              <w:spacing w:line="276" w:lineRule="auto"/>
              <w:rPr>
                <w:color w:val="000000" w:themeColor="text1"/>
                <w:sz w:val="20"/>
                <w:szCs w:val="20"/>
              </w:rPr>
            </w:pPr>
            <w:r>
              <w:rPr>
                <w:color w:val="000000" w:themeColor="text1"/>
                <w:sz w:val="20"/>
                <w:szCs w:val="20"/>
              </w:rPr>
              <w:t>N.v.t.</w:t>
            </w:r>
          </w:p>
        </w:tc>
        <w:tc>
          <w:tcPr>
            <w:tcW w:w="1843" w:type="dxa"/>
          </w:tcPr>
          <w:p w14:paraId="2C1E8C0E" w14:textId="0B09C781" w:rsidR="0020588E" w:rsidRPr="00604CEE" w:rsidRDefault="00CE675A" w:rsidP="00CE675A">
            <w:pPr>
              <w:spacing w:line="276" w:lineRule="auto"/>
              <w:rPr>
                <w:color w:val="000000" w:themeColor="text1"/>
                <w:sz w:val="20"/>
                <w:szCs w:val="20"/>
              </w:rPr>
            </w:pPr>
            <w:r>
              <w:rPr>
                <w:color w:val="000000" w:themeColor="text1"/>
                <w:sz w:val="20"/>
                <w:szCs w:val="20"/>
              </w:rPr>
              <w:t>Niet nodig, het betrof geen vervoer in uitvoering van werkzaamheden</w:t>
            </w:r>
          </w:p>
        </w:tc>
        <w:tc>
          <w:tcPr>
            <w:tcW w:w="1842" w:type="dxa"/>
          </w:tcPr>
          <w:p w14:paraId="2AEFBBBF" w14:textId="0220BCC0"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4A024CE0" w14:textId="50AB5C41" w:rsidR="0020588E" w:rsidRPr="00604CEE" w:rsidRDefault="00BE51AA" w:rsidP="0020588E">
            <w:pPr>
              <w:spacing w:line="276" w:lineRule="auto"/>
              <w:rPr>
                <w:color w:val="000000" w:themeColor="text1"/>
                <w:sz w:val="20"/>
                <w:szCs w:val="20"/>
              </w:rPr>
            </w:pPr>
            <w:r>
              <w:rPr>
                <w:color w:val="000000" w:themeColor="text1"/>
                <w:sz w:val="20"/>
                <w:szCs w:val="20"/>
              </w:rPr>
              <w:t>N.v.t.</w:t>
            </w:r>
          </w:p>
        </w:tc>
      </w:tr>
      <w:tr w:rsidR="0020588E" w:rsidRPr="00604CEE" w14:paraId="2EC91F79" w14:textId="77777777" w:rsidTr="00604CEE">
        <w:tc>
          <w:tcPr>
            <w:tcW w:w="426" w:type="dxa"/>
          </w:tcPr>
          <w:p w14:paraId="638C3A52"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K</w:t>
            </w:r>
          </w:p>
        </w:tc>
        <w:tc>
          <w:tcPr>
            <w:tcW w:w="1701" w:type="dxa"/>
          </w:tcPr>
          <w:p w14:paraId="15A63ABA"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Redelijkheid en billijkheid geschonden door (</w:t>
            </w:r>
            <w:proofErr w:type="spellStart"/>
            <w:r w:rsidRPr="00A27D08">
              <w:rPr>
                <w:b/>
                <w:color w:val="000000" w:themeColor="text1"/>
                <w:sz w:val="20"/>
                <w:szCs w:val="20"/>
              </w:rPr>
              <w:t>overheids</w:t>
            </w:r>
            <w:proofErr w:type="spellEnd"/>
            <w:r w:rsidRPr="00A27D08">
              <w:rPr>
                <w:b/>
                <w:color w:val="000000" w:themeColor="text1"/>
                <w:sz w:val="20"/>
                <w:szCs w:val="20"/>
              </w:rPr>
              <w:t>)</w:t>
            </w:r>
          </w:p>
          <w:p w14:paraId="2527AA5E"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werkgever</w:t>
            </w:r>
          </w:p>
        </w:tc>
        <w:tc>
          <w:tcPr>
            <w:tcW w:w="1843" w:type="dxa"/>
          </w:tcPr>
          <w:p w14:paraId="7DBFA5D8" w14:textId="70B0D652" w:rsidR="0020588E" w:rsidRPr="00604CEE" w:rsidRDefault="00DA7D7B" w:rsidP="0020588E">
            <w:pPr>
              <w:spacing w:line="276" w:lineRule="auto"/>
              <w:rPr>
                <w:color w:val="000000" w:themeColor="text1"/>
                <w:sz w:val="20"/>
                <w:szCs w:val="20"/>
              </w:rPr>
            </w:pPr>
            <w:r>
              <w:rPr>
                <w:color w:val="000000" w:themeColor="text1"/>
                <w:sz w:val="20"/>
                <w:szCs w:val="20"/>
              </w:rPr>
              <w:t>N.v.t.</w:t>
            </w:r>
          </w:p>
        </w:tc>
        <w:tc>
          <w:tcPr>
            <w:tcW w:w="1843" w:type="dxa"/>
          </w:tcPr>
          <w:p w14:paraId="3C4A5D89" w14:textId="11374F12"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0BF3133C" w14:textId="3CF5B425"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07359CB2" w14:textId="58FF01E1" w:rsidR="0020588E" w:rsidRPr="00604CEE" w:rsidRDefault="00BE51AA" w:rsidP="0020588E">
            <w:pPr>
              <w:spacing w:line="276" w:lineRule="auto"/>
              <w:rPr>
                <w:color w:val="000000" w:themeColor="text1"/>
                <w:sz w:val="20"/>
                <w:szCs w:val="20"/>
              </w:rPr>
            </w:pPr>
            <w:r>
              <w:rPr>
                <w:color w:val="000000" w:themeColor="text1"/>
                <w:sz w:val="20"/>
                <w:szCs w:val="20"/>
              </w:rPr>
              <w:t xml:space="preserve">N.v.t. </w:t>
            </w:r>
          </w:p>
        </w:tc>
      </w:tr>
      <w:tr w:rsidR="0020588E" w:rsidRPr="00604CEE" w14:paraId="6743A1CF" w14:textId="77777777" w:rsidTr="00604CEE">
        <w:tc>
          <w:tcPr>
            <w:tcW w:w="426" w:type="dxa"/>
          </w:tcPr>
          <w:p w14:paraId="74C93162" w14:textId="77777777" w:rsidR="0020588E" w:rsidRPr="00CE675A" w:rsidRDefault="0020588E" w:rsidP="0020588E">
            <w:pPr>
              <w:spacing w:line="276" w:lineRule="auto"/>
              <w:rPr>
                <w:b/>
                <w:color w:val="000000" w:themeColor="text1"/>
                <w:sz w:val="20"/>
                <w:szCs w:val="20"/>
              </w:rPr>
            </w:pPr>
            <w:r w:rsidRPr="00CE675A">
              <w:rPr>
                <w:b/>
                <w:color w:val="000000" w:themeColor="text1"/>
                <w:sz w:val="20"/>
                <w:szCs w:val="20"/>
              </w:rPr>
              <w:t>L</w:t>
            </w:r>
          </w:p>
        </w:tc>
        <w:tc>
          <w:tcPr>
            <w:tcW w:w="1701" w:type="dxa"/>
          </w:tcPr>
          <w:p w14:paraId="657860EE"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Apparatuur/</w:t>
            </w:r>
          </w:p>
          <w:p w14:paraId="562B6CB1"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werkmateriaal niet in orde</w:t>
            </w:r>
          </w:p>
        </w:tc>
        <w:tc>
          <w:tcPr>
            <w:tcW w:w="1843" w:type="dxa"/>
          </w:tcPr>
          <w:p w14:paraId="5AF5A129" w14:textId="4B1B05E5" w:rsidR="0020588E" w:rsidRPr="00604CEE" w:rsidRDefault="00DA7D7B" w:rsidP="0020588E">
            <w:pPr>
              <w:spacing w:line="276" w:lineRule="auto"/>
              <w:rPr>
                <w:color w:val="000000" w:themeColor="text1"/>
                <w:sz w:val="20"/>
                <w:szCs w:val="20"/>
              </w:rPr>
            </w:pPr>
            <w:r>
              <w:rPr>
                <w:color w:val="000000" w:themeColor="text1"/>
                <w:sz w:val="20"/>
                <w:szCs w:val="20"/>
              </w:rPr>
              <w:t xml:space="preserve">Materiaal had geen goed </w:t>
            </w:r>
            <w:proofErr w:type="spellStart"/>
            <w:r>
              <w:rPr>
                <w:color w:val="000000" w:themeColor="text1"/>
                <w:sz w:val="20"/>
                <w:szCs w:val="20"/>
              </w:rPr>
              <w:t>beveiligings-systeem</w:t>
            </w:r>
            <w:proofErr w:type="spellEnd"/>
          </w:p>
        </w:tc>
        <w:tc>
          <w:tcPr>
            <w:tcW w:w="1843" w:type="dxa"/>
          </w:tcPr>
          <w:p w14:paraId="1C347A16" w14:textId="11E129A7" w:rsidR="0020588E" w:rsidRPr="00604CEE" w:rsidRDefault="00CE675A" w:rsidP="0020588E">
            <w:pPr>
              <w:spacing w:line="276" w:lineRule="auto"/>
              <w:rPr>
                <w:color w:val="000000" w:themeColor="text1"/>
                <w:sz w:val="20"/>
                <w:szCs w:val="20"/>
              </w:rPr>
            </w:pPr>
            <w:r>
              <w:rPr>
                <w:color w:val="000000" w:themeColor="text1"/>
                <w:sz w:val="20"/>
                <w:szCs w:val="20"/>
              </w:rPr>
              <w:t>N.v.t.</w:t>
            </w:r>
          </w:p>
        </w:tc>
        <w:tc>
          <w:tcPr>
            <w:tcW w:w="1842" w:type="dxa"/>
          </w:tcPr>
          <w:p w14:paraId="243C6FD1" w14:textId="390CB13B" w:rsidR="0020588E" w:rsidRPr="00604CEE" w:rsidRDefault="00230CE9" w:rsidP="0020588E">
            <w:pPr>
              <w:spacing w:line="276" w:lineRule="auto"/>
              <w:rPr>
                <w:color w:val="000000" w:themeColor="text1"/>
                <w:sz w:val="20"/>
                <w:szCs w:val="20"/>
              </w:rPr>
            </w:pPr>
            <w:r>
              <w:rPr>
                <w:color w:val="000000" w:themeColor="text1"/>
                <w:sz w:val="20"/>
                <w:szCs w:val="20"/>
              </w:rPr>
              <w:t>N.v.t.</w:t>
            </w:r>
          </w:p>
        </w:tc>
        <w:tc>
          <w:tcPr>
            <w:tcW w:w="1803" w:type="dxa"/>
          </w:tcPr>
          <w:p w14:paraId="3D9A65E4" w14:textId="49F7ED87" w:rsidR="0020588E" w:rsidRPr="00604CEE" w:rsidRDefault="00BE51AA" w:rsidP="0020588E">
            <w:pPr>
              <w:spacing w:line="276" w:lineRule="auto"/>
              <w:rPr>
                <w:color w:val="000000" w:themeColor="text1"/>
                <w:sz w:val="20"/>
                <w:szCs w:val="20"/>
              </w:rPr>
            </w:pPr>
            <w:r>
              <w:rPr>
                <w:color w:val="000000" w:themeColor="text1"/>
                <w:sz w:val="20"/>
                <w:szCs w:val="20"/>
              </w:rPr>
              <w:t>N.v.t.</w:t>
            </w:r>
          </w:p>
        </w:tc>
      </w:tr>
      <w:tr w:rsidR="0020588E" w:rsidRPr="00604CEE" w14:paraId="3CD3D8D0" w14:textId="77777777" w:rsidTr="00604CEE">
        <w:tc>
          <w:tcPr>
            <w:tcW w:w="426" w:type="dxa"/>
          </w:tcPr>
          <w:p w14:paraId="28A37511" w14:textId="77777777" w:rsidR="0020588E" w:rsidRPr="00CE675A" w:rsidRDefault="0020588E" w:rsidP="0020588E">
            <w:pPr>
              <w:spacing w:line="276" w:lineRule="auto"/>
              <w:rPr>
                <w:b/>
                <w:color w:val="000000" w:themeColor="text1"/>
                <w:sz w:val="20"/>
                <w:szCs w:val="20"/>
              </w:rPr>
            </w:pPr>
          </w:p>
        </w:tc>
        <w:tc>
          <w:tcPr>
            <w:tcW w:w="1701" w:type="dxa"/>
          </w:tcPr>
          <w:p w14:paraId="21CED21D" w14:textId="77777777" w:rsidR="0020588E" w:rsidRPr="00A27D08" w:rsidRDefault="0020588E" w:rsidP="0020588E">
            <w:pPr>
              <w:spacing w:line="276" w:lineRule="auto"/>
              <w:rPr>
                <w:b/>
                <w:color w:val="000000" w:themeColor="text1"/>
                <w:sz w:val="20"/>
                <w:szCs w:val="20"/>
              </w:rPr>
            </w:pPr>
            <w:r w:rsidRPr="00A27D08">
              <w:rPr>
                <w:b/>
                <w:color w:val="000000" w:themeColor="text1"/>
                <w:sz w:val="20"/>
                <w:szCs w:val="20"/>
              </w:rPr>
              <w:t>Werkgever aansprakelijk?</w:t>
            </w:r>
          </w:p>
        </w:tc>
        <w:tc>
          <w:tcPr>
            <w:tcW w:w="1843" w:type="dxa"/>
          </w:tcPr>
          <w:p w14:paraId="165F5A36" w14:textId="7C3A77C5" w:rsidR="0020588E" w:rsidRPr="00604CEE" w:rsidRDefault="00DA7D7B" w:rsidP="00DA7D7B">
            <w:pPr>
              <w:spacing w:line="276" w:lineRule="auto"/>
              <w:rPr>
                <w:color w:val="000000" w:themeColor="text1"/>
                <w:sz w:val="20"/>
                <w:szCs w:val="20"/>
              </w:rPr>
            </w:pPr>
            <w:r>
              <w:rPr>
                <w:color w:val="000000" w:themeColor="text1"/>
                <w:sz w:val="20"/>
                <w:szCs w:val="20"/>
              </w:rPr>
              <w:t>Ja, onvoldoende maatregelen genomen om kans op schade te verkleinen</w:t>
            </w:r>
          </w:p>
        </w:tc>
        <w:tc>
          <w:tcPr>
            <w:tcW w:w="1843" w:type="dxa"/>
          </w:tcPr>
          <w:p w14:paraId="63147B85" w14:textId="0607A36B" w:rsidR="0020588E" w:rsidRPr="00604CEE" w:rsidRDefault="00CE675A" w:rsidP="0020588E">
            <w:pPr>
              <w:spacing w:line="276" w:lineRule="auto"/>
              <w:rPr>
                <w:color w:val="000000" w:themeColor="text1"/>
                <w:sz w:val="20"/>
                <w:szCs w:val="20"/>
              </w:rPr>
            </w:pPr>
            <w:r>
              <w:rPr>
                <w:color w:val="000000" w:themeColor="text1"/>
                <w:sz w:val="20"/>
                <w:szCs w:val="20"/>
              </w:rPr>
              <w:t>Nee, geen dienstongeval want woon-werkverkeer. Daardoor geen zorgverplichting</w:t>
            </w:r>
          </w:p>
        </w:tc>
        <w:tc>
          <w:tcPr>
            <w:tcW w:w="1842" w:type="dxa"/>
          </w:tcPr>
          <w:p w14:paraId="23D3761C" w14:textId="36F80158" w:rsidR="0020588E" w:rsidRPr="00604CEE" w:rsidRDefault="00230CE9" w:rsidP="0020588E">
            <w:pPr>
              <w:spacing w:line="276" w:lineRule="auto"/>
              <w:rPr>
                <w:color w:val="000000" w:themeColor="text1"/>
                <w:sz w:val="20"/>
                <w:szCs w:val="20"/>
              </w:rPr>
            </w:pPr>
            <w:r>
              <w:rPr>
                <w:color w:val="000000" w:themeColor="text1"/>
                <w:sz w:val="20"/>
                <w:szCs w:val="20"/>
              </w:rPr>
              <w:t>Nee, geen dienstongeval want woon-werkverkeer. Daardoor geen zorgverplichting</w:t>
            </w:r>
          </w:p>
        </w:tc>
        <w:tc>
          <w:tcPr>
            <w:tcW w:w="1803" w:type="dxa"/>
          </w:tcPr>
          <w:p w14:paraId="0266CD05" w14:textId="4760373F" w:rsidR="0020588E" w:rsidRPr="00604CEE" w:rsidRDefault="00BE51AA" w:rsidP="0020588E">
            <w:pPr>
              <w:spacing w:line="276" w:lineRule="auto"/>
              <w:rPr>
                <w:color w:val="000000" w:themeColor="text1"/>
                <w:sz w:val="20"/>
                <w:szCs w:val="20"/>
              </w:rPr>
            </w:pPr>
            <w:r>
              <w:rPr>
                <w:color w:val="000000" w:themeColor="text1"/>
                <w:sz w:val="20"/>
                <w:szCs w:val="20"/>
              </w:rPr>
              <w:t>Ja, onvoldoende maatregelen genomen om uitglijden te voorkomen</w:t>
            </w:r>
          </w:p>
        </w:tc>
      </w:tr>
      <w:tr w:rsidR="0020588E" w:rsidRPr="00604CEE" w14:paraId="53988208" w14:textId="77777777" w:rsidTr="00604CEE">
        <w:tc>
          <w:tcPr>
            <w:tcW w:w="426" w:type="dxa"/>
          </w:tcPr>
          <w:p w14:paraId="05EE9A71" w14:textId="77777777" w:rsidR="0020588E" w:rsidRPr="00BE51AA" w:rsidRDefault="0020588E" w:rsidP="0020588E">
            <w:pPr>
              <w:spacing w:line="276" w:lineRule="auto"/>
              <w:rPr>
                <w:b/>
                <w:color w:val="000000" w:themeColor="text1"/>
                <w:sz w:val="20"/>
                <w:szCs w:val="20"/>
              </w:rPr>
            </w:pPr>
          </w:p>
        </w:tc>
        <w:tc>
          <w:tcPr>
            <w:tcW w:w="1701" w:type="dxa"/>
          </w:tcPr>
          <w:p w14:paraId="2DA7A7B6" w14:textId="531EE6F8" w:rsidR="0020588E" w:rsidRPr="00BE51AA" w:rsidRDefault="00C65244" w:rsidP="0020588E">
            <w:pPr>
              <w:spacing w:line="276" w:lineRule="auto"/>
              <w:rPr>
                <w:b/>
                <w:color w:val="000000" w:themeColor="text1"/>
                <w:sz w:val="20"/>
                <w:szCs w:val="20"/>
              </w:rPr>
            </w:pPr>
            <w:r w:rsidRPr="00BE51AA">
              <w:rPr>
                <w:b/>
                <w:color w:val="000000" w:themeColor="text1"/>
                <w:sz w:val="20"/>
                <w:szCs w:val="20"/>
              </w:rPr>
              <w:t xml:space="preserve">Uitspraak nr.: </w:t>
            </w:r>
            <w:r w:rsidRPr="00BE51AA">
              <w:rPr>
                <w:b/>
                <w:color w:val="000000" w:themeColor="text1"/>
                <w:sz w:val="20"/>
                <w:szCs w:val="20"/>
              </w:rPr>
              <w:sym w:font="Wingdings" w:char="F0E0"/>
            </w:r>
          </w:p>
        </w:tc>
        <w:tc>
          <w:tcPr>
            <w:tcW w:w="1843" w:type="dxa"/>
            <w:shd w:val="clear" w:color="auto" w:fill="auto"/>
          </w:tcPr>
          <w:p w14:paraId="13D9AF9C" w14:textId="764EE3E7" w:rsidR="0020588E" w:rsidRPr="00BE51AA" w:rsidRDefault="0020588E" w:rsidP="0020588E">
            <w:pPr>
              <w:spacing w:line="276" w:lineRule="auto"/>
              <w:rPr>
                <w:b/>
                <w:color w:val="000000" w:themeColor="text1"/>
                <w:sz w:val="20"/>
                <w:szCs w:val="20"/>
              </w:rPr>
            </w:pPr>
            <w:r w:rsidRPr="00BE51AA">
              <w:rPr>
                <w:b/>
                <w:color w:val="000000" w:themeColor="text1"/>
                <w:sz w:val="20"/>
                <w:szCs w:val="20"/>
              </w:rPr>
              <w:t>37</w:t>
            </w:r>
          </w:p>
        </w:tc>
        <w:tc>
          <w:tcPr>
            <w:tcW w:w="1843" w:type="dxa"/>
            <w:shd w:val="clear" w:color="auto" w:fill="auto"/>
          </w:tcPr>
          <w:p w14:paraId="2132B9E2" w14:textId="07C9E115" w:rsidR="0020588E" w:rsidRPr="00BE51AA" w:rsidRDefault="0020588E" w:rsidP="0020588E">
            <w:pPr>
              <w:spacing w:line="276" w:lineRule="auto"/>
              <w:rPr>
                <w:b/>
                <w:color w:val="000000" w:themeColor="text1"/>
                <w:sz w:val="20"/>
                <w:szCs w:val="20"/>
              </w:rPr>
            </w:pPr>
            <w:r w:rsidRPr="00BE51AA">
              <w:rPr>
                <w:b/>
                <w:color w:val="000000" w:themeColor="text1"/>
                <w:sz w:val="20"/>
                <w:szCs w:val="20"/>
              </w:rPr>
              <w:t>38</w:t>
            </w:r>
          </w:p>
        </w:tc>
        <w:tc>
          <w:tcPr>
            <w:tcW w:w="1842" w:type="dxa"/>
            <w:shd w:val="clear" w:color="auto" w:fill="auto"/>
          </w:tcPr>
          <w:p w14:paraId="3211CE25" w14:textId="53FA60B6" w:rsidR="0020588E" w:rsidRPr="00BE51AA" w:rsidRDefault="0020588E" w:rsidP="0020588E">
            <w:pPr>
              <w:spacing w:line="276" w:lineRule="auto"/>
              <w:rPr>
                <w:b/>
                <w:color w:val="000000" w:themeColor="text1"/>
                <w:sz w:val="20"/>
                <w:szCs w:val="20"/>
              </w:rPr>
            </w:pPr>
            <w:r w:rsidRPr="00BE51AA">
              <w:rPr>
                <w:b/>
                <w:color w:val="000000" w:themeColor="text1"/>
                <w:sz w:val="20"/>
                <w:szCs w:val="20"/>
              </w:rPr>
              <w:t>39</w:t>
            </w:r>
          </w:p>
        </w:tc>
        <w:tc>
          <w:tcPr>
            <w:tcW w:w="1803" w:type="dxa"/>
            <w:shd w:val="clear" w:color="auto" w:fill="auto"/>
          </w:tcPr>
          <w:p w14:paraId="701E405F" w14:textId="54671C19" w:rsidR="0020588E" w:rsidRPr="00BE51AA" w:rsidRDefault="0020588E" w:rsidP="0020588E">
            <w:pPr>
              <w:spacing w:line="276" w:lineRule="auto"/>
              <w:rPr>
                <w:b/>
                <w:color w:val="000000" w:themeColor="text1"/>
                <w:sz w:val="20"/>
                <w:szCs w:val="20"/>
              </w:rPr>
            </w:pPr>
            <w:r w:rsidRPr="00BE51AA">
              <w:rPr>
                <w:b/>
                <w:color w:val="000000" w:themeColor="text1"/>
                <w:sz w:val="20"/>
                <w:szCs w:val="20"/>
              </w:rPr>
              <w:t>40</w:t>
            </w:r>
          </w:p>
        </w:tc>
      </w:tr>
      <w:tr w:rsidR="0020588E" w:rsidRPr="00604CEE" w14:paraId="35F15745" w14:textId="77777777" w:rsidTr="00604CEE">
        <w:tc>
          <w:tcPr>
            <w:tcW w:w="426" w:type="dxa"/>
          </w:tcPr>
          <w:p w14:paraId="1CC1611F"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A</w:t>
            </w:r>
          </w:p>
        </w:tc>
        <w:tc>
          <w:tcPr>
            <w:tcW w:w="1701" w:type="dxa"/>
          </w:tcPr>
          <w:p w14:paraId="41B7B189"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Dienstongeval</w:t>
            </w:r>
          </w:p>
        </w:tc>
        <w:tc>
          <w:tcPr>
            <w:tcW w:w="1843" w:type="dxa"/>
            <w:shd w:val="clear" w:color="auto" w:fill="auto"/>
          </w:tcPr>
          <w:p w14:paraId="3F22B55A" w14:textId="2FA80C40" w:rsidR="0020588E" w:rsidRPr="00604CEE" w:rsidRDefault="00850D47" w:rsidP="00850D47">
            <w:pPr>
              <w:spacing w:line="276" w:lineRule="auto"/>
              <w:rPr>
                <w:color w:val="000000" w:themeColor="text1"/>
                <w:sz w:val="20"/>
                <w:szCs w:val="20"/>
              </w:rPr>
            </w:pPr>
            <w:r>
              <w:rPr>
                <w:color w:val="000000" w:themeColor="text1"/>
                <w:sz w:val="20"/>
                <w:szCs w:val="20"/>
              </w:rPr>
              <w:t>Nee, in privésituatie</w:t>
            </w:r>
          </w:p>
        </w:tc>
        <w:tc>
          <w:tcPr>
            <w:tcW w:w="1843" w:type="dxa"/>
            <w:shd w:val="clear" w:color="auto" w:fill="auto"/>
          </w:tcPr>
          <w:p w14:paraId="31941CB5" w14:textId="63489821" w:rsidR="0020588E" w:rsidRPr="00604CEE" w:rsidRDefault="00970BB2" w:rsidP="0020588E">
            <w:pPr>
              <w:spacing w:line="276" w:lineRule="auto"/>
              <w:rPr>
                <w:color w:val="000000" w:themeColor="text1"/>
                <w:sz w:val="20"/>
                <w:szCs w:val="20"/>
              </w:rPr>
            </w:pPr>
            <w:r>
              <w:rPr>
                <w:color w:val="000000" w:themeColor="text1"/>
                <w:sz w:val="20"/>
                <w:szCs w:val="20"/>
              </w:rPr>
              <w:t>Ja, staat niet ter discussie</w:t>
            </w:r>
          </w:p>
        </w:tc>
        <w:tc>
          <w:tcPr>
            <w:tcW w:w="1842" w:type="dxa"/>
            <w:shd w:val="clear" w:color="auto" w:fill="auto"/>
          </w:tcPr>
          <w:p w14:paraId="1A1E0B85" w14:textId="01D00BDA" w:rsidR="0020588E" w:rsidRPr="00604CEE" w:rsidRDefault="008C3231" w:rsidP="0020588E">
            <w:pPr>
              <w:spacing w:line="276" w:lineRule="auto"/>
              <w:rPr>
                <w:color w:val="000000" w:themeColor="text1"/>
                <w:sz w:val="20"/>
                <w:szCs w:val="20"/>
              </w:rPr>
            </w:pPr>
            <w:r>
              <w:rPr>
                <w:color w:val="000000" w:themeColor="text1"/>
                <w:sz w:val="20"/>
                <w:szCs w:val="20"/>
              </w:rPr>
              <w:t>Ja, staat niet ter discussie</w:t>
            </w:r>
          </w:p>
        </w:tc>
        <w:tc>
          <w:tcPr>
            <w:tcW w:w="1803" w:type="dxa"/>
            <w:shd w:val="clear" w:color="auto" w:fill="auto"/>
          </w:tcPr>
          <w:p w14:paraId="0DACB6E6" w14:textId="0B3C5D53" w:rsidR="0020588E" w:rsidRPr="00604CEE" w:rsidRDefault="008D5784"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3DE6FA74" w14:textId="77777777" w:rsidTr="00604CEE">
        <w:tc>
          <w:tcPr>
            <w:tcW w:w="426" w:type="dxa"/>
          </w:tcPr>
          <w:p w14:paraId="06ADB103"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B</w:t>
            </w:r>
          </w:p>
        </w:tc>
        <w:tc>
          <w:tcPr>
            <w:tcW w:w="1701" w:type="dxa"/>
          </w:tcPr>
          <w:p w14:paraId="506C6361"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Niet aan opzet/bewuste roekeloosheid te wijten</w:t>
            </w:r>
          </w:p>
        </w:tc>
        <w:tc>
          <w:tcPr>
            <w:tcW w:w="1843" w:type="dxa"/>
          </w:tcPr>
          <w:p w14:paraId="692D6F48" w14:textId="06D4A419" w:rsidR="0020588E" w:rsidRPr="00604CEE" w:rsidRDefault="00BE51AA" w:rsidP="0020588E">
            <w:pPr>
              <w:spacing w:line="276" w:lineRule="auto"/>
              <w:rPr>
                <w:color w:val="000000" w:themeColor="text1"/>
                <w:sz w:val="20"/>
                <w:szCs w:val="20"/>
              </w:rPr>
            </w:pPr>
            <w:r>
              <w:rPr>
                <w:color w:val="000000" w:themeColor="text1"/>
                <w:sz w:val="20"/>
                <w:szCs w:val="20"/>
              </w:rPr>
              <w:t>Ja, staat niet ter discussie</w:t>
            </w:r>
          </w:p>
        </w:tc>
        <w:tc>
          <w:tcPr>
            <w:tcW w:w="1843" w:type="dxa"/>
          </w:tcPr>
          <w:p w14:paraId="0F12FE57" w14:textId="7301222C" w:rsidR="0020588E" w:rsidRPr="00604CEE" w:rsidRDefault="00970BB2" w:rsidP="0020588E">
            <w:pPr>
              <w:spacing w:line="276" w:lineRule="auto"/>
              <w:rPr>
                <w:color w:val="000000" w:themeColor="text1"/>
                <w:sz w:val="20"/>
                <w:szCs w:val="20"/>
              </w:rPr>
            </w:pPr>
            <w:r>
              <w:rPr>
                <w:color w:val="000000" w:themeColor="text1"/>
                <w:sz w:val="20"/>
                <w:szCs w:val="20"/>
              </w:rPr>
              <w:t>Ja, staat niet ter discussie</w:t>
            </w:r>
          </w:p>
        </w:tc>
        <w:tc>
          <w:tcPr>
            <w:tcW w:w="1842" w:type="dxa"/>
          </w:tcPr>
          <w:p w14:paraId="66B419A2" w14:textId="256348D8" w:rsidR="0020588E" w:rsidRPr="00604CEE" w:rsidRDefault="008C3231" w:rsidP="0020588E">
            <w:pPr>
              <w:spacing w:line="276" w:lineRule="auto"/>
              <w:rPr>
                <w:color w:val="000000" w:themeColor="text1"/>
                <w:sz w:val="20"/>
                <w:szCs w:val="20"/>
              </w:rPr>
            </w:pPr>
            <w:r>
              <w:rPr>
                <w:color w:val="000000" w:themeColor="text1"/>
                <w:sz w:val="20"/>
                <w:szCs w:val="20"/>
              </w:rPr>
              <w:t>Ja, staat niet ter discussie</w:t>
            </w:r>
          </w:p>
        </w:tc>
        <w:tc>
          <w:tcPr>
            <w:tcW w:w="1803" w:type="dxa"/>
          </w:tcPr>
          <w:p w14:paraId="26484760" w14:textId="25D4F5C5" w:rsidR="0020588E" w:rsidRPr="00604CEE" w:rsidRDefault="008D5784" w:rsidP="0020588E">
            <w:pPr>
              <w:spacing w:line="276" w:lineRule="auto"/>
              <w:rPr>
                <w:color w:val="000000" w:themeColor="text1"/>
                <w:sz w:val="20"/>
                <w:szCs w:val="20"/>
              </w:rPr>
            </w:pPr>
            <w:r>
              <w:rPr>
                <w:color w:val="000000" w:themeColor="text1"/>
                <w:sz w:val="20"/>
                <w:szCs w:val="20"/>
              </w:rPr>
              <w:t>Ja, staat niet ter discussie</w:t>
            </w:r>
          </w:p>
        </w:tc>
      </w:tr>
      <w:tr w:rsidR="0020588E" w:rsidRPr="00604CEE" w14:paraId="7DEED01A" w14:textId="77777777" w:rsidTr="00604CEE">
        <w:tc>
          <w:tcPr>
            <w:tcW w:w="426" w:type="dxa"/>
          </w:tcPr>
          <w:p w14:paraId="6123000B"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C</w:t>
            </w:r>
          </w:p>
        </w:tc>
        <w:tc>
          <w:tcPr>
            <w:tcW w:w="1701" w:type="dxa"/>
          </w:tcPr>
          <w:p w14:paraId="16C57FEA"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Schending goed werkgeverschap</w:t>
            </w:r>
          </w:p>
        </w:tc>
        <w:tc>
          <w:tcPr>
            <w:tcW w:w="1843" w:type="dxa"/>
          </w:tcPr>
          <w:p w14:paraId="31C8E649" w14:textId="31C81545" w:rsidR="0020588E" w:rsidRPr="00604CEE" w:rsidRDefault="00850D47" w:rsidP="0020588E">
            <w:pPr>
              <w:spacing w:line="276" w:lineRule="auto"/>
              <w:rPr>
                <w:color w:val="000000" w:themeColor="text1"/>
                <w:sz w:val="20"/>
                <w:szCs w:val="20"/>
              </w:rPr>
            </w:pPr>
            <w:r>
              <w:rPr>
                <w:color w:val="000000" w:themeColor="text1"/>
                <w:sz w:val="20"/>
                <w:szCs w:val="20"/>
              </w:rPr>
              <w:t>N.v.t.</w:t>
            </w:r>
          </w:p>
        </w:tc>
        <w:tc>
          <w:tcPr>
            <w:tcW w:w="1843" w:type="dxa"/>
          </w:tcPr>
          <w:p w14:paraId="033753CB" w14:textId="0D88D950" w:rsidR="0020588E" w:rsidRPr="00604CEE" w:rsidRDefault="00970BB2" w:rsidP="0020588E">
            <w:pPr>
              <w:spacing w:line="276" w:lineRule="auto"/>
              <w:rPr>
                <w:color w:val="000000" w:themeColor="text1"/>
                <w:sz w:val="20"/>
                <w:szCs w:val="20"/>
              </w:rPr>
            </w:pPr>
            <w:r>
              <w:rPr>
                <w:color w:val="000000" w:themeColor="text1"/>
                <w:sz w:val="20"/>
                <w:szCs w:val="20"/>
              </w:rPr>
              <w:t>Ja, zie K</w:t>
            </w:r>
          </w:p>
        </w:tc>
        <w:tc>
          <w:tcPr>
            <w:tcW w:w="1842" w:type="dxa"/>
          </w:tcPr>
          <w:p w14:paraId="7C963AFB" w14:textId="6CEE451C" w:rsidR="0020588E" w:rsidRPr="00604CEE" w:rsidRDefault="0020588E" w:rsidP="0020588E">
            <w:pPr>
              <w:spacing w:line="276" w:lineRule="auto"/>
              <w:rPr>
                <w:color w:val="000000" w:themeColor="text1"/>
                <w:sz w:val="20"/>
                <w:szCs w:val="20"/>
              </w:rPr>
            </w:pPr>
            <w:r w:rsidRPr="00604CEE">
              <w:rPr>
                <w:color w:val="000000" w:themeColor="text1"/>
                <w:sz w:val="20"/>
                <w:szCs w:val="20"/>
              </w:rPr>
              <w:t xml:space="preserve"> </w:t>
            </w:r>
            <w:r w:rsidR="008C3231">
              <w:rPr>
                <w:color w:val="000000" w:themeColor="text1"/>
                <w:sz w:val="20"/>
                <w:szCs w:val="20"/>
              </w:rPr>
              <w:t>N.v.t.</w:t>
            </w:r>
          </w:p>
        </w:tc>
        <w:tc>
          <w:tcPr>
            <w:tcW w:w="1803" w:type="dxa"/>
          </w:tcPr>
          <w:p w14:paraId="2A619DC8" w14:textId="75E55E61" w:rsidR="0020588E" w:rsidRPr="00604CEE" w:rsidRDefault="008D5784" w:rsidP="0020588E">
            <w:pPr>
              <w:spacing w:line="276" w:lineRule="auto"/>
              <w:rPr>
                <w:color w:val="000000" w:themeColor="text1"/>
                <w:sz w:val="20"/>
                <w:szCs w:val="20"/>
              </w:rPr>
            </w:pPr>
            <w:r>
              <w:rPr>
                <w:color w:val="000000" w:themeColor="text1"/>
                <w:sz w:val="20"/>
                <w:szCs w:val="20"/>
              </w:rPr>
              <w:t>N.v.t.</w:t>
            </w:r>
          </w:p>
        </w:tc>
      </w:tr>
      <w:tr w:rsidR="0020588E" w:rsidRPr="00604CEE" w14:paraId="7A423952" w14:textId="77777777" w:rsidTr="00604CEE">
        <w:tc>
          <w:tcPr>
            <w:tcW w:w="426" w:type="dxa"/>
          </w:tcPr>
          <w:p w14:paraId="4DB27C77"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D</w:t>
            </w:r>
          </w:p>
        </w:tc>
        <w:tc>
          <w:tcPr>
            <w:tcW w:w="1701" w:type="dxa"/>
          </w:tcPr>
          <w:p w14:paraId="535DC75B"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Tekortschieten zorgplicht</w:t>
            </w:r>
          </w:p>
        </w:tc>
        <w:tc>
          <w:tcPr>
            <w:tcW w:w="1843" w:type="dxa"/>
          </w:tcPr>
          <w:p w14:paraId="4FB5DE00" w14:textId="2EB66E4D" w:rsidR="0020588E" w:rsidRPr="00604CEE" w:rsidRDefault="00850D47" w:rsidP="00850D47">
            <w:pPr>
              <w:spacing w:line="276" w:lineRule="auto"/>
              <w:rPr>
                <w:color w:val="000000" w:themeColor="text1"/>
                <w:sz w:val="20"/>
                <w:szCs w:val="20"/>
              </w:rPr>
            </w:pPr>
            <w:r>
              <w:rPr>
                <w:color w:val="000000" w:themeColor="text1"/>
                <w:sz w:val="20"/>
                <w:szCs w:val="20"/>
              </w:rPr>
              <w:t>Nee, niet in uitoefening van werkzaamheden</w:t>
            </w:r>
          </w:p>
        </w:tc>
        <w:tc>
          <w:tcPr>
            <w:tcW w:w="1843" w:type="dxa"/>
          </w:tcPr>
          <w:p w14:paraId="0F128E14" w14:textId="5F6197E1" w:rsidR="0020588E" w:rsidRPr="00604CEE" w:rsidRDefault="00970BB2" w:rsidP="008C3231">
            <w:pPr>
              <w:spacing w:line="276" w:lineRule="auto"/>
              <w:rPr>
                <w:color w:val="000000" w:themeColor="text1"/>
                <w:sz w:val="20"/>
                <w:szCs w:val="20"/>
              </w:rPr>
            </w:pPr>
            <w:r>
              <w:rPr>
                <w:color w:val="000000" w:themeColor="text1"/>
                <w:sz w:val="20"/>
                <w:szCs w:val="20"/>
              </w:rPr>
              <w:t xml:space="preserve">Zorgplicht strekt niet tot </w:t>
            </w:r>
            <w:r w:rsidR="008C3231">
              <w:rPr>
                <w:color w:val="000000" w:themeColor="text1"/>
                <w:sz w:val="20"/>
                <w:szCs w:val="20"/>
              </w:rPr>
              <w:t xml:space="preserve">eigen auto </w:t>
            </w:r>
            <w:proofErr w:type="spellStart"/>
            <w:r w:rsidR="008C3231">
              <w:rPr>
                <w:color w:val="000000" w:themeColor="text1"/>
                <w:sz w:val="20"/>
                <w:szCs w:val="20"/>
              </w:rPr>
              <w:t>wn</w:t>
            </w:r>
            <w:proofErr w:type="spellEnd"/>
            <w:r>
              <w:rPr>
                <w:color w:val="000000" w:themeColor="text1"/>
                <w:sz w:val="20"/>
                <w:szCs w:val="20"/>
              </w:rPr>
              <w:t xml:space="preserve"> </w:t>
            </w:r>
          </w:p>
        </w:tc>
        <w:tc>
          <w:tcPr>
            <w:tcW w:w="1842" w:type="dxa"/>
          </w:tcPr>
          <w:p w14:paraId="55E15434" w14:textId="0BDE2E53"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40683EE9" w14:textId="1D7170E0" w:rsidR="0020588E" w:rsidRPr="00604CEE" w:rsidRDefault="008D5784" w:rsidP="00B00E27">
            <w:pPr>
              <w:spacing w:line="276" w:lineRule="auto"/>
              <w:rPr>
                <w:color w:val="000000" w:themeColor="text1"/>
                <w:sz w:val="20"/>
                <w:szCs w:val="20"/>
              </w:rPr>
            </w:pPr>
            <w:r>
              <w:rPr>
                <w:color w:val="000000" w:themeColor="text1"/>
                <w:sz w:val="20"/>
                <w:szCs w:val="20"/>
              </w:rPr>
              <w:t>Ja, werkplek voldeed niet aan normen en zorgde voor een onveilige situatie</w:t>
            </w:r>
          </w:p>
        </w:tc>
      </w:tr>
      <w:tr w:rsidR="0020588E" w:rsidRPr="00604CEE" w14:paraId="13BD2119" w14:textId="77777777" w:rsidTr="00604CEE">
        <w:tc>
          <w:tcPr>
            <w:tcW w:w="426" w:type="dxa"/>
          </w:tcPr>
          <w:p w14:paraId="599E0655"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E</w:t>
            </w:r>
          </w:p>
        </w:tc>
        <w:tc>
          <w:tcPr>
            <w:tcW w:w="1701" w:type="dxa"/>
          </w:tcPr>
          <w:p w14:paraId="1E65DB59"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Causaal verband</w:t>
            </w:r>
          </w:p>
        </w:tc>
        <w:tc>
          <w:tcPr>
            <w:tcW w:w="1843" w:type="dxa"/>
          </w:tcPr>
          <w:p w14:paraId="449CB176" w14:textId="5636828C"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4A50C453" w14:textId="2FA9B0BC" w:rsidR="0020588E" w:rsidRPr="00604CEE" w:rsidRDefault="00970BB2" w:rsidP="0020588E">
            <w:pPr>
              <w:spacing w:line="276" w:lineRule="auto"/>
              <w:rPr>
                <w:color w:val="000000" w:themeColor="text1"/>
                <w:sz w:val="20"/>
                <w:szCs w:val="20"/>
              </w:rPr>
            </w:pPr>
            <w:r>
              <w:rPr>
                <w:color w:val="000000" w:themeColor="text1"/>
                <w:sz w:val="20"/>
                <w:szCs w:val="20"/>
              </w:rPr>
              <w:t>N.v.t.</w:t>
            </w:r>
          </w:p>
        </w:tc>
        <w:tc>
          <w:tcPr>
            <w:tcW w:w="1842" w:type="dxa"/>
          </w:tcPr>
          <w:p w14:paraId="1788706F" w14:textId="65A3D009"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684E025A" w14:textId="162A1345" w:rsidR="0020588E" w:rsidRPr="00604CEE" w:rsidRDefault="00B00E27" w:rsidP="0020588E">
            <w:pPr>
              <w:spacing w:line="276" w:lineRule="auto"/>
              <w:rPr>
                <w:color w:val="000000" w:themeColor="text1"/>
                <w:sz w:val="20"/>
                <w:szCs w:val="20"/>
              </w:rPr>
            </w:pPr>
            <w:r>
              <w:rPr>
                <w:color w:val="000000" w:themeColor="text1"/>
                <w:sz w:val="20"/>
                <w:szCs w:val="20"/>
              </w:rPr>
              <w:t>Onveilige situatie veroorzaakte ongeval</w:t>
            </w:r>
          </w:p>
        </w:tc>
      </w:tr>
      <w:tr w:rsidR="0020588E" w:rsidRPr="00604CEE" w14:paraId="3CB93AE8" w14:textId="77777777" w:rsidTr="00604CEE">
        <w:tc>
          <w:tcPr>
            <w:tcW w:w="426" w:type="dxa"/>
          </w:tcPr>
          <w:p w14:paraId="59AB6CDC"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F</w:t>
            </w:r>
          </w:p>
        </w:tc>
        <w:tc>
          <w:tcPr>
            <w:tcW w:w="1701" w:type="dxa"/>
          </w:tcPr>
          <w:p w14:paraId="207C1747"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Ervaring ambtenaar/</w:t>
            </w:r>
          </w:p>
          <w:p w14:paraId="5395D316"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werknemer</w:t>
            </w:r>
          </w:p>
        </w:tc>
        <w:tc>
          <w:tcPr>
            <w:tcW w:w="1843" w:type="dxa"/>
          </w:tcPr>
          <w:p w14:paraId="35CFDA18" w14:textId="043B29FA"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01EEA22A" w14:textId="1BEDDD1D" w:rsidR="0020588E" w:rsidRPr="00604CEE" w:rsidRDefault="00970BB2" w:rsidP="0020588E">
            <w:pPr>
              <w:spacing w:line="276" w:lineRule="auto"/>
              <w:rPr>
                <w:color w:val="000000" w:themeColor="text1"/>
                <w:sz w:val="20"/>
                <w:szCs w:val="20"/>
              </w:rPr>
            </w:pPr>
            <w:r>
              <w:rPr>
                <w:color w:val="000000" w:themeColor="text1"/>
                <w:sz w:val="20"/>
                <w:szCs w:val="20"/>
              </w:rPr>
              <w:t>N.v.t.</w:t>
            </w:r>
          </w:p>
        </w:tc>
        <w:tc>
          <w:tcPr>
            <w:tcW w:w="1842" w:type="dxa"/>
          </w:tcPr>
          <w:p w14:paraId="3ACFD7C3" w14:textId="5870D7B6"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529517A7" w14:textId="2403FC45" w:rsidR="0020588E" w:rsidRPr="00604CEE" w:rsidRDefault="00B00E27" w:rsidP="0020588E">
            <w:pPr>
              <w:spacing w:line="276" w:lineRule="auto"/>
              <w:rPr>
                <w:color w:val="000000" w:themeColor="text1"/>
                <w:sz w:val="20"/>
                <w:szCs w:val="20"/>
              </w:rPr>
            </w:pPr>
            <w:r>
              <w:rPr>
                <w:color w:val="000000" w:themeColor="text1"/>
                <w:sz w:val="20"/>
                <w:szCs w:val="20"/>
              </w:rPr>
              <w:t>N.v.t.</w:t>
            </w:r>
          </w:p>
        </w:tc>
      </w:tr>
      <w:tr w:rsidR="0020588E" w:rsidRPr="00604CEE" w14:paraId="3901C5B0" w14:textId="77777777" w:rsidTr="00604CEE">
        <w:tc>
          <w:tcPr>
            <w:tcW w:w="426" w:type="dxa"/>
          </w:tcPr>
          <w:p w14:paraId="2915BCEF"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G</w:t>
            </w:r>
          </w:p>
        </w:tc>
        <w:tc>
          <w:tcPr>
            <w:tcW w:w="1701" w:type="dxa"/>
          </w:tcPr>
          <w:p w14:paraId="41FDF0D2"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 xml:space="preserve">Fout ondergeschikte </w:t>
            </w:r>
          </w:p>
        </w:tc>
        <w:tc>
          <w:tcPr>
            <w:tcW w:w="1843" w:type="dxa"/>
          </w:tcPr>
          <w:p w14:paraId="460C7384" w14:textId="6CC60B9F"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66B876E0" w14:textId="0F485996" w:rsidR="0020588E" w:rsidRPr="00604CEE" w:rsidRDefault="00970BB2" w:rsidP="0020588E">
            <w:pPr>
              <w:spacing w:line="276" w:lineRule="auto"/>
              <w:rPr>
                <w:color w:val="000000" w:themeColor="text1"/>
                <w:sz w:val="20"/>
                <w:szCs w:val="20"/>
              </w:rPr>
            </w:pPr>
            <w:r>
              <w:rPr>
                <w:color w:val="000000" w:themeColor="text1"/>
                <w:sz w:val="20"/>
                <w:szCs w:val="20"/>
              </w:rPr>
              <w:t>N.v.t.</w:t>
            </w:r>
          </w:p>
        </w:tc>
        <w:tc>
          <w:tcPr>
            <w:tcW w:w="1842" w:type="dxa"/>
          </w:tcPr>
          <w:p w14:paraId="4DB56D1B" w14:textId="7C105747"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442776B5" w14:textId="47F1B410" w:rsidR="0020588E" w:rsidRPr="00604CEE" w:rsidRDefault="00B00E27" w:rsidP="0020588E">
            <w:pPr>
              <w:spacing w:line="276" w:lineRule="auto"/>
              <w:rPr>
                <w:color w:val="000000" w:themeColor="text1"/>
                <w:sz w:val="20"/>
                <w:szCs w:val="20"/>
              </w:rPr>
            </w:pPr>
            <w:r>
              <w:rPr>
                <w:color w:val="000000" w:themeColor="text1"/>
                <w:sz w:val="20"/>
                <w:szCs w:val="20"/>
              </w:rPr>
              <w:t>N.v.t.</w:t>
            </w:r>
          </w:p>
        </w:tc>
      </w:tr>
      <w:tr w:rsidR="0020588E" w:rsidRPr="00604CEE" w14:paraId="28FC5441" w14:textId="77777777" w:rsidTr="00604CEE">
        <w:tc>
          <w:tcPr>
            <w:tcW w:w="426" w:type="dxa"/>
          </w:tcPr>
          <w:p w14:paraId="1409B2CD"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H</w:t>
            </w:r>
          </w:p>
        </w:tc>
        <w:tc>
          <w:tcPr>
            <w:tcW w:w="1701" w:type="dxa"/>
          </w:tcPr>
          <w:p w14:paraId="531D2F59"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 xml:space="preserve">Redelijkerwijs onvoldoende maatregelen </w:t>
            </w:r>
          </w:p>
        </w:tc>
        <w:tc>
          <w:tcPr>
            <w:tcW w:w="1843" w:type="dxa"/>
          </w:tcPr>
          <w:p w14:paraId="21AE511C" w14:textId="337DA30D" w:rsidR="0020588E" w:rsidRPr="00604CEE" w:rsidRDefault="00850D47" w:rsidP="0020588E">
            <w:pPr>
              <w:spacing w:line="276" w:lineRule="auto"/>
              <w:rPr>
                <w:color w:val="000000" w:themeColor="text1"/>
                <w:sz w:val="20"/>
                <w:szCs w:val="20"/>
              </w:rPr>
            </w:pPr>
            <w:r>
              <w:rPr>
                <w:color w:val="000000" w:themeColor="text1"/>
                <w:sz w:val="20"/>
                <w:szCs w:val="20"/>
              </w:rPr>
              <w:t>N.v.t.</w:t>
            </w:r>
          </w:p>
        </w:tc>
        <w:tc>
          <w:tcPr>
            <w:tcW w:w="1843" w:type="dxa"/>
          </w:tcPr>
          <w:p w14:paraId="376A689A" w14:textId="65A17DDF" w:rsidR="0020588E" w:rsidRPr="00604CEE" w:rsidRDefault="00970BB2" w:rsidP="0020588E">
            <w:pPr>
              <w:spacing w:line="276" w:lineRule="auto"/>
              <w:rPr>
                <w:color w:val="000000" w:themeColor="text1"/>
                <w:sz w:val="20"/>
                <w:szCs w:val="20"/>
              </w:rPr>
            </w:pPr>
            <w:r>
              <w:rPr>
                <w:color w:val="000000" w:themeColor="text1"/>
                <w:sz w:val="20"/>
                <w:szCs w:val="20"/>
              </w:rPr>
              <w:t>N.v.t.</w:t>
            </w:r>
          </w:p>
        </w:tc>
        <w:tc>
          <w:tcPr>
            <w:tcW w:w="1842" w:type="dxa"/>
          </w:tcPr>
          <w:p w14:paraId="083BB616" w14:textId="19F129CB"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75C5312C" w14:textId="1E95B137" w:rsidR="0020588E" w:rsidRPr="00604CEE" w:rsidRDefault="00B00E27" w:rsidP="0020588E">
            <w:pPr>
              <w:spacing w:line="276" w:lineRule="auto"/>
              <w:rPr>
                <w:color w:val="000000" w:themeColor="text1"/>
                <w:sz w:val="20"/>
                <w:szCs w:val="20"/>
              </w:rPr>
            </w:pPr>
            <w:r>
              <w:rPr>
                <w:color w:val="000000" w:themeColor="text1"/>
                <w:sz w:val="20"/>
                <w:szCs w:val="20"/>
              </w:rPr>
              <w:t>N.v.t.</w:t>
            </w:r>
          </w:p>
        </w:tc>
      </w:tr>
      <w:tr w:rsidR="0020588E" w:rsidRPr="00604CEE" w14:paraId="0AAF1BF9" w14:textId="77777777" w:rsidTr="00604CEE">
        <w:tc>
          <w:tcPr>
            <w:tcW w:w="426" w:type="dxa"/>
          </w:tcPr>
          <w:p w14:paraId="73391169"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I</w:t>
            </w:r>
          </w:p>
        </w:tc>
        <w:tc>
          <w:tcPr>
            <w:tcW w:w="1701" w:type="dxa"/>
          </w:tcPr>
          <w:p w14:paraId="6F5DD424"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Procedures zijn zorgvuldig doorgesproken</w:t>
            </w:r>
          </w:p>
        </w:tc>
        <w:tc>
          <w:tcPr>
            <w:tcW w:w="1843" w:type="dxa"/>
          </w:tcPr>
          <w:p w14:paraId="7DA0519A" w14:textId="40DB66FA"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0A6769C6" w14:textId="7F66BE8E" w:rsidR="0020588E" w:rsidRPr="00604CEE" w:rsidRDefault="00970BB2" w:rsidP="0020588E">
            <w:pPr>
              <w:spacing w:line="276" w:lineRule="auto"/>
              <w:rPr>
                <w:color w:val="000000" w:themeColor="text1"/>
                <w:sz w:val="20"/>
                <w:szCs w:val="20"/>
              </w:rPr>
            </w:pPr>
            <w:r>
              <w:rPr>
                <w:color w:val="000000" w:themeColor="text1"/>
                <w:sz w:val="20"/>
                <w:szCs w:val="20"/>
              </w:rPr>
              <w:t>N.v.t.</w:t>
            </w:r>
          </w:p>
        </w:tc>
        <w:tc>
          <w:tcPr>
            <w:tcW w:w="1842" w:type="dxa"/>
          </w:tcPr>
          <w:p w14:paraId="3C5188E7" w14:textId="24DF8203"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1EFDD3B2" w14:textId="6FBC57EE" w:rsidR="0020588E" w:rsidRPr="00604CEE" w:rsidRDefault="00B00E27" w:rsidP="0020588E">
            <w:pPr>
              <w:spacing w:line="276" w:lineRule="auto"/>
              <w:rPr>
                <w:color w:val="000000" w:themeColor="text1"/>
                <w:sz w:val="20"/>
                <w:szCs w:val="20"/>
              </w:rPr>
            </w:pPr>
            <w:r>
              <w:rPr>
                <w:color w:val="000000" w:themeColor="text1"/>
                <w:sz w:val="20"/>
                <w:szCs w:val="20"/>
              </w:rPr>
              <w:t>N.v.t.</w:t>
            </w:r>
          </w:p>
        </w:tc>
      </w:tr>
      <w:tr w:rsidR="0020588E" w:rsidRPr="00604CEE" w14:paraId="79B35321" w14:textId="77777777" w:rsidTr="00604CEE">
        <w:tc>
          <w:tcPr>
            <w:tcW w:w="426" w:type="dxa"/>
          </w:tcPr>
          <w:p w14:paraId="7AD0DDCB"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J</w:t>
            </w:r>
          </w:p>
        </w:tc>
        <w:tc>
          <w:tcPr>
            <w:tcW w:w="1701" w:type="dxa"/>
          </w:tcPr>
          <w:p w14:paraId="39D9B9BF"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Behoorlijke verzekering</w:t>
            </w:r>
          </w:p>
        </w:tc>
        <w:tc>
          <w:tcPr>
            <w:tcW w:w="1843" w:type="dxa"/>
          </w:tcPr>
          <w:p w14:paraId="70B797BF" w14:textId="3C0A6E05"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4E455F8A" w14:textId="23A95908" w:rsidR="0020588E" w:rsidRPr="00604CEE" w:rsidRDefault="00970BB2" w:rsidP="0020588E">
            <w:pPr>
              <w:spacing w:line="276" w:lineRule="auto"/>
              <w:rPr>
                <w:color w:val="000000" w:themeColor="text1"/>
                <w:sz w:val="20"/>
                <w:szCs w:val="20"/>
              </w:rPr>
            </w:pPr>
            <w:r>
              <w:rPr>
                <w:color w:val="000000" w:themeColor="text1"/>
                <w:sz w:val="20"/>
                <w:szCs w:val="20"/>
              </w:rPr>
              <w:t>N.v.t.</w:t>
            </w:r>
          </w:p>
        </w:tc>
        <w:tc>
          <w:tcPr>
            <w:tcW w:w="1842" w:type="dxa"/>
          </w:tcPr>
          <w:p w14:paraId="566F135D" w14:textId="53DD12E8" w:rsidR="0020588E" w:rsidRPr="00604CEE" w:rsidRDefault="008C3231" w:rsidP="0020588E">
            <w:pPr>
              <w:spacing w:line="276" w:lineRule="auto"/>
              <w:rPr>
                <w:color w:val="000000" w:themeColor="text1"/>
                <w:sz w:val="20"/>
                <w:szCs w:val="20"/>
              </w:rPr>
            </w:pPr>
            <w:r>
              <w:rPr>
                <w:color w:val="000000" w:themeColor="text1"/>
                <w:sz w:val="20"/>
                <w:szCs w:val="20"/>
              </w:rPr>
              <w:t xml:space="preserve">Geen adequate verzekering afgesloten </w:t>
            </w:r>
          </w:p>
        </w:tc>
        <w:tc>
          <w:tcPr>
            <w:tcW w:w="1803" w:type="dxa"/>
          </w:tcPr>
          <w:p w14:paraId="7E46B5A4" w14:textId="27863435" w:rsidR="0020588E" w:rsidRPr="00604CEE" w:rsidRDefault="00B00E27" w:rsidP="0020588E">
            <w:pPr>
              <w:spacing w:line="276" w:lineRule="auto"/>
              <w:rPr>
                <w:color w:val="000000" w:themeColor="text1"/>
                <w:sz w:val="20"/>
                <w:szCs w:val="20"/>
              </w:rPr>
            </w:pPr>
            <w:r>
              <w:rPr>
                <w:color w:val="000000" w:themeColor="text1"/>
                <w:sz w:val="20"/>
                <w:szCs w:val="20"/>
              </w:rPr>
              <w:t>N.v.t.</w:t>
            </w:r>
          </w:p>
        </w:tc>
      </w:tr>
      <w:tr w:rsidR="0020588E" w:rsidRPr="00604CEE" w14:paraId="76139E01" w14:textId="77777777" w:rsidTr="00604CEE">
        <w:tc>
          <w:tcPr>
            <w:tcW w:w="426" w:type="dxa"/>
          </w:tcPr>
          <w:p w14:paraId="6F89113F"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K</w:t>
            </w:r>
          </w:p>
        </w:tc>
        <w:tc>
          <w:tcPr>
            <w:tcW w:w="1701" w:type="dxa"/>
          </w:tcPr>
          <w:p w14:paraId="78678C41"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Redelijkheid en billijkheid geschonden door (</w:t>
            </w:r>
            <w:proofErr w:type="spellStart"/>
            <w:r w:rsidRPr="00BE51AA">
              <w:rPr>
                <w:b/>
                <w:color w:val="000000" w:themeColor="text1"/>
                <w:sz w:val="20"/>
                <w:szCs w:val="20"/>
              </w:rPr>
              <w:t>overheids</w:t>
            </w:r>
            <w:proofErr w:type="spellEnd"/>
            <w:r w:rsidRPr="00BE51AA">
              <w:rPr>
                <w:b/>
                <w:color w:val="000000" w:themeColor="text1"/>
                <w:sz w:val="20"/>
                <w:szCs w:val="20"/>
              </w:rPr>
              <w:t>)</w:t>
            </w:r>
          </w:p>
          <w:p w14:paraId="377C88E2"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werkgever</w:t>
            </w:r>
          </w:p>
        </w:tc>
        <w:tc>
          <w:tcPr>
            <w:tcW w:w="1843" w:type="dxa"/>
          </w:tcPr>
          <w:p w14:paraId="3F9C15E7" w14:textId="772B908D"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6201038D" w14:textId="2F786569" w:rsidR="0020588E" w:rsidRPr="00604CEE" w:rsidRDefault="00970BB2" w:rsidP="0020588E">
            <w:pPr>
              <w:spacing w:line="276" w:lineRule="auto"/>
              <w:rPr>
                <w:color w:val="000000" w:themeColor="text1"/>
                <w:sz w:val="20"/>
                <w:szCs w:val="20"/>
              </w:rPr>
            </w:pPr>
            <w:r>
              <w:rPr>
                <w:color w:val="000000" w:themeColor="text1"/>
                <w:sz w:val="20"/>
                <w:szCs w:val="20"/>
              </w:rPr>
              <w:t xml:space="preserve">Ja, indien </w:t>
            </w:r>
            <w:proofErr w:type="spellStart"/>
            <w:r>
              <w:rPr>
                <w:color w:val="000000" w:themeColor="text1"/>
                <w:sz w:val="20"/>
                <w:szCs w:val="20"/>
              </w:rPr>
              <w:t>wn</w:t>
            </w:r>
            <w:proofErr w:type="spellEnd"/>
            <w:r>
              <w:rPr>
                <w:color w:val="000000" w:themeColor="text1"/>
                <w:sz w:val="20"/>
                <w:szCs w:val="20"/>
              </w:rPr>
              <w:t xml:space="preserve"> auto van de zaak had gepakt was de </w:t>
            </w:r>
            <w:proofErr w:type="spellStart"/>
            <w:r>
              <w:rPr>
                <w:color w:val="000000" w:themeColor="text1"/>
                <w:sz w:val="20"/>
                <w:szCs w:val="20"/>
              </w:rPr>
              <w:t>wg</w:t>
            </w:r>
            <w:proofErr w:type="spellEnd"/>
            <w:r>
              <w:rPr>
                <w:color w:val="000000" w:themeColor="text1"/>
                <w:sz w:val="20"/>
                <w:szCs w:val="20"/>
              </w:rPr>
              <w:t xml:space="preserve"> wel aansprakelijk geweest</w:t>
            </w:r>
          </w:p>
        </w:tc>
        <w:tc>
          <w:tcPr>
            <w:tcW w:w="1842" w:type="dxa"/>
          </w:tcPr>
          <w:p w14:paraId="5BF220BF" w14:textId="08C234D4" w:rsidR="0020588E" w:rsidRPr="00604CEE" w:rsidRDefault="00B00E27" w:rsidP="0020588E">
            <w:pPr>
              <w:spacing w:line="276" w:lineRule="auto"/>
              <w:rPr>
                <w:color w:val="000000" w:themeColor="text1"/>
                <w:sz w:val="20"/>
                <w:szCs w:val="20"/>
              </w:rPr>
            </w:pPr>
            <w:r>
              <w:rPr>
                <w:color w:val="000000" w:themeColor="text1"/>
                <w:sz w:val="20"/>
                <w:szCs w:val="20"/>
              </w:rPr>
              <w:t>De</w:t>
            </w:r>
            <w:r w:rsidR="008C3231">
              <w:rPr>
                <w:color w:val="000000" w:themeColor="text1"/>
                <w:sz w:val="20"/>
                <w:szCs w:val="20"/>
              </w:rPr>
              <w:t xml:space="preserve"> inzitt</w:t>
            </w:r>
            <w:r>
              <w:rPr>
                <w:color w:val="000000" w:themeColor="text1"/>
                <w:sz w:val="20"/>
                <w:szCs w:val="20"/>
              </w:rPr>
              <w:t xml:space="preserve">enden wel verzekerd,  </w:t>
            </w:r>
            <w:proofErr w:type="spellStart"/>
            <w:r>
              <w:rPr>
                <w:color w:val="000000" w:themeColor="text1"/>
                <w:sz w:val="20"/>
                <w:szCs w:val="20"/>
              </w:rPr>
              <w:t>wn</w:t>
            </w:r>
            <w:proofErr w:type="spellEnd"/>
            <w:r w:rsidR="008C3231">
              <w:rPr>
                <w:color w:val="000000" w:themeColor="text1"/>
                <w:sz w:val="20"/>
                <w:szCs w:val="20"/>
              </w:rPr>
              <w:t xml:space="preserve"> niet, dit is in strijd met redelijkheid en billijkheid</w:t>
            </w:r>
          </w:p>
        </w:tc>
        <w:tc>
          <w:tcPr>
            <w:tcW w:w="1803" w:type="dxa"/>
          </w:tcPr>
          <w:p w14:paraId="72DF2822" w14:textId="628D9AB6" w:rsidR="0020588E" w:rsidRPr="00604CEE" w:rsidRDefault="00B00E27" w:rsidP="0020588E">
            <w:pPr>
              <w:spacing w:line="276" w:lineRule="auto"/>
              <w:rPr>
                <w:color w:val="000000" w:themeColor="text1"/>
                <w:sz w:val="20"/>
                <w:szCs w:val="20"/>
              </w:rPr>
            </w:pPr>
            <w:r>
              <w:rPr>
                <w:color w:val="000000" w:themeColor="text1"/>
                <w:sz w:val="20"/>
                <w:szCs w:val="20"/>
              </w:rPr>
              <w:t>N.v.t.</w:t>
            </w:r>
          </w:p>
        </w:tc>
      </w:tr>
      <w:tr w:rsidR="0020588E" w:rsidRPr="00604CEE" w14:paraId="5052C5E2" w14:textId="77777777" w:rsidTr="00604CEE">
        <w:tc>
          <w:tcPr>
            <w:tcW w:w="426" w:type="dxa"/>
          </w:tcPr>
          <w:p w14:paraId="69A17DBA"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L</w:t>
            </w:r>
          </w:p>
        </w:tc>
        <w:tc>
          <w:tcPr>
            <w:tcW w:w="1701" w:type="dxa"/>
          </w:tcPr>
          <w:p w14:paraId="73614207"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Apparatuur/</w:t>
            </w:r>
          </w:p>
          <w:p w14:paraId="752EF13D"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werkmateriaal niet in orde</w:t>
            </w:r>
          </w:p>
        </w:tc>
        <w:tc>
          <w:tcPr>
            <w:tcW w:w="1843" w:type="dxa"/>
          </w:tcPr>
          <w:p w14:paraId="24E9A42D" w14:textId="5D557026" w:rsidR="0020588E" w:rsidRPr="00604CEE" w:rsidRDefault="00BE51AA" w:rsidP="0020588E">
            <w:pPr>
              <w:spacing w:line="276" w:lineRule="auto"/>
              <w:rPr>
                <w:color w:val="000000" w:themeColor="text1"/>
                <w:sz w:val="20"/>
                <w:szCs w:val="20"/>
              </w:rPr>
            </w:pPr>
            <w:r>
              <w:rPr>
                <w:color w:val="000000" w:themeColor="text1"/>
                <w:sz w:val="20"/>
                <w:szCs w:val="20"/>
              </w:rPr>
              <w:t>N.v.t.</w:t>
            </w:r>
          </w:p>
        </w:tc>
        <w:tc>
          <w:tcPr>
            <w:tcW w:w="1843" w:type="dxa"/>
          </w:tcPr>
          <w:p w14:paraId="324C254B" w14:textId="3E0C8827"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42" w:type="dxa"/>
          </w:tcPr>
          <w:p w14:paraId="2E3F8B02" w14:textId="5A06C9B0" w:rsidR="0020588E" w:rsidRPr="00604CEE" w:rsidRDefault="008C3231" w:rsidP="0020588E">
            <w:pPr>
              <w:spacing w:line="276" w:lineRule="auto"/>
              <w:rPr>
                <w:color w:val="000000" w:themeColor="text1"/>
                <w:sz w:val="20"/>
                <w:szCs w:val="20"/>
              </w:rPr>
            </w:pPr>
            <w:r>
              <w:rPr>
                <w:color w:val="000000" w:themeColor="text1"/>
                <w:sz w:val="20"/>
                <w:szCs w:val="20"/>
              </w:rPr>
              <w:t>N.v.t.</w:t>
            </w:r>
          </w:p>
        </w:tc>
        <w:tc>
          <w:tcPr>
            <w:tcW w:w="1803" w:type="dxa"/>
          </w:tcPr>
          <w:p w14:paraId="56C4A09F" w14:textId="20B21FA0" w:rsidR="0020588E" w:rsidRPr="00604CEE" w:rsidRDefault="00A27D08" w:rsidP="0020588E">
            <w:pPr>
              <w:spacing w:line="276" w:lineRule="auto"/>
              <w:rPr>
                <w:color w:val="000000" w:themeColor="text1"/>
                <w:sz w:val="20"/>
                <w:szCs w:val="20"/>
              </w:rPr>
            </w:pPr>
            <w:r>
              <w:rPr>
                <w:color w:val="000000" w:themeColor="text1"/>
                <w:sz w:val="20"/>
                <w:szCs w:val="20"/>
              </w:rPr>
              <w:t xml:space="preserve">Ja, trap voldeed </w:t>
            </w:r>
            <w:r w:rsidR="00B00E27">
              <w:rPr>
                <w:color w:val="000000" w:themeColor="text1"/>
                <w:sz w:val="20"/>
                <w:szCs w:val="20"/>
              </w:rPr>
              <w:t>niet aan veiligheidsnormen</w:t>
            </w:r>
          </w:p>
        </w:tc>
      </w:tr>
      <w:tr w:rsidR="0020588E" w:rsidRPr="00604CEE" w14:paraId="41DEFDF6" w14:textId="77777777" w:rsidTr="00604CEE">
        <w:tc>
          <w:tcPr>
            <w:tcW w:w="426" w:type="dxa"/>
          </w:tcPr>
          <w:p w14:paraId="127E4BF1" w14:textId="77777777" w:rsidR="0020588E" w:rsidRPr="00604CEE" w:rsidRDefault="0020588E" w:rsidP="0020588E">
            <w:pPr>
              <w:spacing w:line="276" w:lineRule="auto"/>
              <w:rPr>
                <w:color w:val="000000" w:themeColor="text1"/>
                <w:sz w:val="20"/>
                <w:szCs w:val="20"/>
              </w:rPr>
            </w:pPr>
          </w:p>
        </w:tc>
        <w:tc>
          <w:tcPr>
            <w:tcW w:w="1701" w:type="dxa"/>
          </w:tcPr>
          <w:p w14:paraId="1234120D" w14:textId="77777777" w:rsidR="0020588E" w:rsidRPr="00BE51AA" w:rsidRDefault="0020588E" w:rsidP="0020588E">
            <w:pPr>
              <w:spacing w:line="276" w:lineRule="auto"/>
              <w:rPr>
                <w:b/>
                <w:color w:val="000000" w:themeColor="text1"/>
                <w:sz w:val="20"/>
                <w:szCs w:val="20"/>
              </w:rPr>
            </w:pPr>
            <w:r w:rsidRPr="00BE51AA">
              <w:rPr>
                <w:b/>
                <w:color w:val="000000" w:themeColor="text1"/>
                <w:sz w:val="20"/>
                <w:szCs w:val="20"/>
              </w:rPr>
              <w:t>Werkgever aansprakelijk?</w:t>
            </w:r>
          </w:p>
        </w:tc>
        <w:tc>
          <w:tcPr>
            <w:tcW w:w="1843" w:type="dxa"/>
          </w:tcPr>
          <w:p w14:paraId="72A54AB8" w14:textId="14EB29C2" w:rsidR="0020588E" w:rsidRPr="00604CEE" w:rsidRDefault="00A27D08" w:rsidP="00A27D08">
            <w:pPr>
              <w:spacing w:line="276" w:lineRule="auto"/>
              <w:rPr>
                <w:color w:val="000000" w:themeColor="text1"/>
                <w:sz w:val="20"/>
                <w:szCs w:val="20"/>
              </w:rPr>
            </w:pPr>
            <w:r>
              <w:rPr>
                <w:color w:val="000000" w:themeColor="text1"/>
                <w:sz w:val="20"/>
                <w:szCs w:val="20"/>
              </w:rPr>
              <w:t xml:space="preserve">Ja, ook al niet in uitvoering </w:t>
            </w:r>
            <w:r w:rsidR="00850D47">
              <w:rPr>
                <w:color w:val="000000" w:themeColor="text1"/>
                <w:sz w:val="20"/>
                <w:szCs w:val="20"/>
              </w:rPr>
              <w:t xml:space="preserve"> werkzaamheden. Op grond van 7:611 BW had kunnen slagen indien </w:t>
            </w:r>
            <w:proofErr w:type="spellStart"/>
            <w:r w:rsidR="00850D47">
              <w:rPr>
                <w:color w:val="000000" w:themeColor="text1"/>
                <w:sz w:val="20"/>
                <w:szCs w:val="20"/>
              </w:rPr>
              <w:t>wg</w:t>
            </w:r>
            <w:proofErr w:type="spellEnd"/>
            <w:r w:rsidR="00850D47">
              <w:rPr>
                <w:color w:val="000000" w:themeColor="text1"/>
                <w:sz w:val="20"/>
                <w:szCs w:val="20"/>
              </w:rPr>
              <w:t xml:space="preserve"> bekend was met de gevaren maar geen maatregelen had getroffen</w:t>
            </w:r>
          </w:p>
        </w:tc>
        <w:tc>
          <w:tcPr>
            <w:tcW w:w="1843" w:type="dxa"/>
          </w:tcPr>
          <w:p w14:paraId="4A30786B" w14:textId="1E543294" w:rsidR="0020588E" w:rsidRPr="00604CEE" w:rsidRDefault="00970BB2" w:rsidP="0020588E">
            <w:pPr>
              <w:spacing w:line="276" w:lineRule="auto"/>
              <w:rPr>
                <w:color w:val="000000" w:themeColor="text1"/>
                <w:sz w:val="20"/>
                <w:szCs w:val="20"/>
              </w:rPr>
            </w:pPr>
            <w:r>
              <w:rPr>
                <w:color w:val="000000" w:themeColor="text1"/>
                <w:sz w:val="20"/>
                <w:szCs w:val="20"/>
              </w:rPr>
              <w:t xml:space="preserve">Ja, </w:t>
            </w:r>
            <w:proofErr w:type="spellStart"/>
            <w:r w:rsidR="008C3231">
              <w:rPr>
                <w:color w:val="000000" w:themeColor="text1"/>
                <w:sz w:val="20"/>
                <w:szCs w:val="20"/>
              </w:rPr>
              <w:t>wg</w:t>
            </w:r>
            <w:proofErr w:type="spellEnd"/>
            <w:r w:rsidR="008C3231">
              <w:rPr>
                <w:color w:val="000000" w:themeColor="text1"/>
                <w:sz w:val="20"/>
                <w:szCs w:val="20"/>
              </w:rPr>
              <w:t xml:space="preserve"> niet aansprakelijk stellen voor zaken van </w:t>
            </w:r>
            <w:proofErr w:type="spellStart"/>
            <w:r w:rsidR="008C3231">
              <w:rPr>
                <w:color w:val="000000" w:themeColor="text1"/>
                <w:sz w:val="20"/>
                <w:szCs w:val="20"/>
              </w:rPr>
              <w:t>wn</w:t>
            </w:r>
            <w:proofErr w:type="spellEnd"/>
            <w:r w:rsidR="008C3231">
              <w:rPr>
                <w:color w:val="000000" w:themeColor="text1"/>
                <w:sz w:val="20"/>
                <w:szCs w:val="20"/>
              </w:rPr>
              <w:t xml:space="preserve"> die worden gebruikt gedurende de uitvoering van werkzaamheden</w:t>
            </w:r>
            <w:r w:rsidR="00A27D08">
              <w:rPr>
                <w:color w:val="000000" w:themeColor="text1"/>
                <w:sz w:val="20"/>
                <w:szCs w:val="20"/>
              </w:rPr>
              <w:t>. Dit</w:t>
            </w:r>
            <w:r w:rsidR="008C3231">
              <w:rPr>
                <w:color w:val="000000" w:themeColor="text1"/>
                <w:sz w:val="20"/>
                <w:szCs w:val="20"/>
              </w:rPr>
              <w:t xml:space="preserve"> strookt </w:t>
            </w:r>
            <w:r w:rsidR="00A27D08">
              <w:rPr>
                <w:color w:val="000000" w:themeColor="text1"/>
                <w:sz w:val="20"/>
                <w:szCs w:val="20"/>
              </w:rPr>
              <w:t>met redelijkheid en billijkheid</w:t>
            </w:r>
          </w:p>
        </w:tc>
        <w:tc>
          <w:tcPr>
            <w:tcW w:w="1842" w:type="dxa"/>
          </w:tcPr>
          <w:p w14:paraId="40887936" w14:textId="4956E016" w:rsidR="0020588E" w:rsidRPr="00604CEE" w:rsidRDefault="008C3231" w:rsidP="0020588E">
            <w:pPr>
              <w:spacing w:line="276" w:lineRule="auto"/>
              <w:rPr>
                <w:color w:val="000000" w:themeColor="text1"/>
                <w:sz w:val="20"/>
                <w:szCs w:val="20"/>
              </w:rPr>
            </w:pPr>
            <w:r>
              <w:rPr>
                <w:color w:val="000000" w:themeColor="text1"/>
                <w:sz w:val="20"/>
                <w:szCs w:val="20"/>
              </w:rPr>
              <w:t xml:space="preserve">Ja, schade geleden gedurende uitvoering van werkzaamheden. Geen adequate verzekering afgesloten, dus schade dient door </w:t>
            </w:r>
            <w:proofErr w:type="spellStart"/>
            <w:r>
              <w:rPr>
                <w:color w:val="000000" w:themeColor="text1"/>
                <w:sz w:val="20"/>
                <w:szCs w:val="20"/>
              </w:rPr>
              <w:t>wg</w:t>
            </w:r>
            <w:proofErr w:type="spellEnd"/>
            <w:r>
              <w:rPr>
                <w:color w:val="000000" w:themeColor="text1"/>
                <w:sz w:val="20"/>
                <w:szCs w:val="20"/>
              </w:rPr>
              <w:t xml:space="preserve"> te worden betaald</w:t>
            </w:r>
          </w:p>
        </w:tc>
        <w:tc>
          <w:tcPr>
            <w:tcW w:w="1803" w:type="dxa"/>
          </w:tcPr>
          <w:p w14:paraId="4E9EEC60" w14:textId="3C097A42" w:rsidR="0020588E" w:rsidRPr="00604CEE" w:rsidRDefault="00B00E27" w:rsidP="00A27D08">
            <w:pPr>
              <w:spacing w:line="276" w:lineRule="auto"/>
              <w:rPr>
                <w:color w:val="000000" w:themeColor="text1"/>
                <w:sz w:val="20"/>
                <w:szCs w:val="20"/>
              </w:rPr>
            </w:pPr>
            <w:r>
              <w:rPr>
                <w:color w:val="000000" w:themeColor="text1"/>
                <w:sz w:val="20"/>
                <w:szCs w:val="20"/>
              </w:rPr>
              <w:t>Ja, niet voldaan aan zorgplicht vanwege onveilige sit</w:t>
            </w:r>
            <w:r w:rsidR="00A27D08">
              <w:rPr>
                <w:color w:val="000000" w:themeColor="text1"/>
                <w:sz w:val="20"/>
                <w:szCs w:val="20"/>
              </w:rPr>
              <w:t>u</w:t>
            </w:r>
            <w:r>
              <w:rPr>
                <w:color w:val="000000" w:themeColor="text1"/>
                <w:sz w:val="20"/>
                <w:szCs w:val="20"/>
              </w:rPr>
              <w:t>atie in kantoor</w:t>
            </w:r>
          </w:p>
        </w:tc>
      </w:tr>
    </w:tbl>
    <w:p w14:paraId="235D173B" w14:textId="77777777" w:rsidR="00C45014" w:rsidRDefault="00C45014" w:rsidP="00A27D08">
      <w:pPr>
        <w:rPr>
          <w:rFonts w:cstheme="majorHAnsi"/>
          <w:szCs w:val="22"/>
        </w:rPr>
      </w:pPr>
    </w:p>
    <w:sectPr w:rsidR="00C45014" w:rsidSect="00363A30">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00C7C" w14:textId="77777777" w:rsidR="006D66EC" w:rsidRDefault="006D66EC" w:rsidP="00363A30">
      <w:r>
        <w:separator/>
      </w:r>
    </w:p>
  </w:endnote>
  <w:endnote w:type="continuationSeparator" w:id="0">
    <w:p w14:paraId="7B67F4B7" w14:textId="77777777" w:rsidR="006D66EC" w:rsidRDefault="006D66EC" w:rsidP="0036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64476"/>
      <w:docPartObj>
        <w:docPartGallery w:val="Page Numbers (Bottom of Page)"/>
        <w:docPartUnique/>
      </w:docPartObj>
    </w:sdtPr>
    <w:sdtContent>
      <w:p w14:paraId="115E5252" w14:textId="1C0F305A" w:rsidR="00F1464B" w:rsidRDefault="00F1464B">
        <w:pPr>
          <w:pStyle w:val="Voettekst"/>
          <w:jc w:val="center"/>
        </w:pPr>
        <w:r>
          <w:fldChar w:fldCharType="begin"/>
        </w:r>
        <w:r>
          <w:instrText>PAGE   \* MERGEFORMAT</w:instrText>
        </w:r>
        <w:r>
          <w:fldChar w:fldCharType="separate"/>
        </w:r>
        <w:r w:rsidR="00EB3FF5">
          <w:rPr>
            <w:noProof/>
          </w:rPr>
          <w:t>2</w:t>
        </w:r>
        <w:r>
          <w:fldChar w:fldCharType="end"/>
        </w:r>
      </w:p>
    </w:sdtContent>
  </w:sdt>
  <w:p w14:paraId="20196951" w14:textId="77777777" w:rsidR="00F1464B" w:rsidRDefault="00F146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68FE1" w14:textId="77777777" w:rsidR="006D66EC" w:rsidRDefault="006D66EC" w:rsidP="00363A30">
      <w:r>
        <w:separator/>
      </w:r>
    </w:p>
  </w:footnote>
  <w:footnote w:type="continuationSeparator" w:id="0">
    <w:p w14:paraId="7946B750" w14:textId="77777777" w:rsidR="006D66EC" w:rsidRDefault="006D66EC" w:rsidP="00363A30">
      <w:r>
        <w:continuationSeparator/>
      </w:r>
    </w:p>
  </w:footnote>
  <w:footnote w:id="1">
    <w:p w14:paraId="3C02A442" w14:textId="61DFB01B" w:rsidR="00F1464B" w:rsidRDefault="00F1464B">
      <w:pPr>
        <w:pStyle w:val="Voetnoottekst"/>
      </w:pPr>
      <w:r>
        <w:rPr>
          <w:rStyle w:val="Voetnootmarkering"/>
        </w:rPr>
        <w:footnoteRef/>
      </w:r>
      <w:r>
        <w:t xml:space="preserve"> Kamerstukken II, 2010/11, 32 550, nr. 6, p. 3</w:t>
      </w:r>
    </w:p>
  </w:footnote>
  <w:footnote w:id="2">
    <w:p w14:paraId="5E4C6AD4" w14:textId="2E5990E4" w:rsidR="00F1464B" w:rsidRPr="00242749" w:rsidRDefault="00F1464B">
      <w:pPr>
        <w:pStyle w:val="Voetnoottekst"/>
      </w:pPr>
      <w:r w:rsidRPr="00242749">
        <w:rPr>
          <w:rStyle w:val="Voetnootmarkering"/>
        </w:rPr>
        <w:footnoteRef/>
      </w:r>
      <w:r w:rsidRPr="00242749">
        <w:t xml:space="preserve"> Kamerstukken II, 2010/11, 33 075, nr. 2</w:t>
      </w:r>
    </w:p>
  </w:footnote>
  <w:footnote w:id="3">
    <w:p w14:paraId="6B5206D7" w14:textId="497DFDD4" w:rsidR="00F1464B" w:rsidRDefault="00F1464B">
      <w:pPr>
        <w:pStyle w:val="Voetnoottekst"/>
      </w:pPr>
      <w:r>
        <w:rPr>
          <w:rStyle w:val="Voetnootmarkering"/>
        </w:rPr>
        <w:footnoteRef/>
      </w:r>
      <w:r>
        <w:t xml:space="preserve"> Kamerstukken II, 2010/11, 32 550, nr. 6, p. 1</w:t>
      </w:r>
    </w:p>
  </w:footnote>
  <w:footnote w:id="4">
    <w:p w14:paraId="6B70D2CA" w14:textId="3B162A76" w:rsidR="00F1464B" w:rsidRPr="00242749" w:rsidRDefault="00F1464B">
      <w:pPr>
        <w:pStyle w:val="Voetnoottekst"/>
      </w:pPr>
      <w:r w:rsidRPr="00242749">
        <w:rPr>
          <w:rStyle w:val="Voetnootmarkering"/>
        </w:rPr>
        <w:footnoteRef/>
      </w:r>
      <w:r w:rsidRPr="00242749">
        <w:t xml:space="preserve"> Van Meer 2017, p. 1</w:t>
      </w:r>
    </w:p>
  </w:footnote>
  <w:footnote w:id="5">
    <w:p w14:paraId="282FD623" w14:textId="3FAE4F64" w:rsidR="00F1464B" w:rsidRDefault="00F1464B">
      <w:pPr>
        <w:pStyle w:val="Voetnoottekst"/>
      </w:pPr>
      <w:r>
        <w:rPr>
          <w:rStyle w:val="Voetnootmarkering"/>
        </w:rPr>
        <w:footnoteRef/>
      </w:r>
      <w:r>
        <w:t xml:space="preserve"> Art. 1 lid 1 AW</w:t>
      </w:r>
    </w:p>
  </w:footnote>
  <w:footnote w:id="6">
    <w:p w14:paraId="3FF879C7" w14:textId="2159DB3B" w:rsidR="00F1464B" w:rsidRDefault="00F1464B">
      <w:pPr>
        <w:pStyle w:val="Voetnoottekst"/>
      </w:pPr>
      <w:r>
        <w:rPr>
          <w:rStyle w:val="Voetnootmarkering"/>
        </w:rPr>
        <w:footnoteRef/>
      </w:r>
      <w:r>
        <w:t xml:space="preserve"> CRvB 5 januari 1995, </w:t>
      </w:r>
      <w:r w:rsidRPr="00A66A66">
        <w:t>ECLI:NL:CRVB:1995:AK5921</w:t>
      </w:r>
    </w:p>
  </w:footnote>
  <w:footnote w:id="7">
    <w:p w14:paraId="04DE26BA" w14:textId="71941FF3" w:rsidR="00F1464B" w:rsidRDefault="00F1464B">
      <w:pPr>
        <w:pStyle w:val="Voetnoottekst"/>
      </w:pPr>
      <w:r>
        <w:rPr>
          <w:rStyle w:val="Voetnootmarkering"/>
        </w:rPr>
        <w:footnoteRef/>
      </w:r>
      <w:r>
        <w:t xml:space="preserve"> Art. 1 lid 2 </w:t>
      </w:r>
      <w:proofErr w:type="spellStart"/>
      <w:r>
        <w:t>Awb</w:t>
      </w:r>
      <w:proofErr w:type="spellEnd"/>
      <w:r>
        <w:t xml:space="preserve"> </w:t>
      </w:r>
    </w:p>
  </w:footnote>
  <w:footnote w:id="8">
    <w:p w14:paraId="734FD009" w14:textId="77777777" w:rsidR="00F1464B" w:rsidRDefault="00F1464B" w:rsidP="002F2099">
      <w:pPr>
        <w:pStyle w:val="Voetnoottekst"/>
      </w:pPr>
      <w:r>
        <w:rPr>
          <w:rStyle w:val="Voetnootmarkering"/>
        </w:rPr>
        <w:footnoteRef/>
      </w:r>
      <w:r>
        <w:t xml:space="preserve"> Art. 7:610 lid 1 BW</w:t>
      </w:r>
    </w:p>
  </w:footnote>
  <w:footnote w:id="9">
    <w:p w14:paraId="57ECD3E4" w14:textId="3346126C" w:rsidR="00F1464B" w:rsidRPr="00D467CD" w:rsidRDefault="00F1464B" w:rsidP="002F2099">
      <w:pPr>
        <w:pStyle w:val="Voetnoottekst"/>
      </w:pPr>
      <w:r>
        <w:rPr>
          <w:rStyle w:val="Voetnootmarkering"/>
        </w:rPr>
        <w:footnoteRef/>
      </w:r>
      <w:r>
        <w:t xml:space="preserve"> Loonstra, Zondag 2006, p. 84, 85</w:t>
      </w:r>
    </w:p>
  </w:footnote>
  <w:footnote w:id="10">
    <w:p w14:paraId="3389BDF3" w14:textId="22CE3979" w:rsidR="00F1464B" w:rsidRPr="00AD5C7F" w:rsidRDefault="00F1464B" w:rsidP="002F2099">
      <w:pPr>
        <w:pStyle w:val="Voetnoottekst"/>
      </w:pPr>
      <w:r>
        <w:rPr>
          <w:rStyle w:val="Voetnootmarkering"/>
        </w:rPr>
        <w:footnoteRef/>
      </w:r>
      <w:r>
        <w:t xml:space="preserve"> Loonstra, Zondag 2006, p. 85, 86</w:t>
      </w:r>
    </w:p>
  </w:footnote>
  <w:footnote w:id="11">
    <w:p w14:paraId="4648F13D" w14:textId="56CC6898" w:rsidR="00F1464B" w:rsidRDefault="00F1464B" w:rsidP="002F2099">
      <w:pPr>
        <w:pStyle w:val="Voetnoottekst"/>
      </w:pPr>
      <w:r>
        <w:rPr>
          <w:rStyle w:val="Voetnootmarkering"/>
        </w:rPr>
        <w:footnoteRef/>
      </w:r>
      <w:r>
        <w:t xml:space="preserve"> HR 8 oktober 1993, ECLI:NL:HR:ZC1086</w:t>
      </w:r>
    </w:p>
  </w:footnote>
  <w:footnote w:id="12">
    <w:p w14:paraId="775B8274" w14:textId="76879F64" w:rsidR="00F1464B" w:rsidRDefault="00F1464B" w:rsidP="002F2099">
      <w:pPr>
        <w:pStyle w:val="Voetnoottekst"/>
      </w:pPr>
      <w:r>
        <w:rPr>
          <w:rStyle w:val="Voetnootmarkering"/>
        </w:rPr>
        <w:footnoteRef/>
      </w:r>
      <w:r>
        <w:t xml:space="preserve"> Loonstra, Zondag 2006, p. 23 </w:t>
      </w:r>
    </w:p>
  </w:footnote>
  <w:footnote w:id="13">
    <w:p w14:paraId="0CA89F6B" w14:textId="63A7795E" w:rsidR="00F1464B" w:rsidRPr="00AC1160" w:rsidRDefault="00F1464B" w:rsidP="002F2099">
      <w:pPr>
        <w:pStyle w:val="Voetnoottekst"/>
      </w:pPr>
      <w:r>
        <w:rPr>
          <w:rStyle w:val="Voetnootmarkering"/>
        </w:rPr>
        <w:footnoteRef/>
      </w:r>
      <w:r>
        <w:t xml:space="preserve"> Loonstra, Zondag 2006, p. 87</w:t>
      </w:r>
    </w:p>
  </w:footnote>
  <w:footnote w:id="14">
    <w:p w14:paraId="6E9029A9" w14:textId="6C745F20" w:rsidR="00F1464B" w:rsidRDefault="00F1464B">
      <w:pPr>
        <w:pStyle w:val="Voetnoottekst"/>
      </w:pPr>
      <w:r>
        <w:rPr>
          <w:rStyle w:val="Voetnootmarkering"/>
        </w:rPr>
        <w:footnoteRef/>
      </w:r>
      <w:r>
        <w:t xml:space="preserve"> Van Meer 2017, p. 21</w:t>
      </w:r>
    </w:p>
  </w:footnote>
  <w:footnote w:id="15">
    <w:p w14:paraId="69963DE3" w14:textId="3C50D593" w:rsidR="00F1464B" w:rsidRDefault="00F1464B">
      <w:pPr>
        <w:pStyle w:val="Voetnoottekst"/>
      </w:pPr>
      <w:r>
        <w:rPr>
          <w:rStyle w:val="Voetnootmarkering"/>
        </w:rPr>
        <w:footnoteRef/>
      </w:r>
      <w:r>
        <w:t xml:space="preserve"> Kamerstukken II, 2010/11, 33 550, nr. 6, pag. 22</w:t>
      </w:r>
    </w:p>
  </w:footnote>
  <w:footnote w:id="16">
    <w:p w14:paraId="7A77D771" w14:textId="776491CE" w:rsidR="00F1464B" w:rsidRDefault="00F1464B">
      <w:pPr>
        <w:pStyle w:val="Voetnoottekst"/>
      </w:pPr>
      <w:r>
        <w:rPr>
          <w:rStyle w:val="Voetnootmarkering"/>
        </w:rPr>
        <w:footnoteRef/>
      </w:r>
      <w:r>
        <w:t xml:space="preserve"> Van Meer 2017</w:t>
      </w:r>
      <w:r w:rsidRPr="00242749">
        <w:t>, p. 1, 2</w:t>
      </w:r>
    </w:p>
  </w:footnote>
  <w:footnote w:id="17">
    <w:p w14:paraId="21268EC1" w14:textId="38090A70" w:rsidR="00F1464B" w:rsidRPr="00B70B51" w:rsidRDefault="00F1464B">
      <w:pPr>
        <w:pStyle w:val="Voetnoottekst"/>
      </w:pPr>
      <w:r w:rsidRPr="00B70B51">
        <w:rPr>
          <w:rStyle w:val="Voetnootmarkering"/>
        </w:rPr>
        <w:footnoteRef/>
      </w:r>
      <w:r w:rsidRPr="00B70B51">
        <w:t xml:space="preserve"> Van Meer 2017,  p. 3, 4</w:t>
      </w:r>
    </w:p>
  </w:footnote>
  <w:footnote w:id="18">
    <w:p w14:paraId="35F66099" w14:textId="1F4F7C80" w:rsidR="00F1464B" w:rsidRPr="00B70B51" w:rsidRDefault="00F1464B" w:rsidP="001D360A">
      <w:pPr>
        <w:pStyle w:val="Voetnoottekst"/>
      </w:pPr>
      <w:r w:rsidRPr="00B70B51">
        <w:rPr>
          <w:rStyle w:val="Voetnootmarkering"/>
        </w:rPr>
        <w:footnoteRef/>
      </w:r>
      <w:r w:rsidRPr="00B70B51">
        <w:t xml:space="preserve"> Kamerstukken II, 2010/11, 32 550, nr</w:t>
      </w:r>
      <w:r>
        <w:t>. 6, p</w:t>
      </w:r>
      <w:r w:rsidRPr="00B70B51">
        <w:t>. 10, 24 t/m 29</w:t>
      </w:r>
    </w:p>
  </w:footnote>
  <w:footnote w:id="19">
    <w:p w14:paraId="31A7AB46" w14:textId="4DE24BB8" w:rsidR="00F1464B" w:rsidRPr="00B70B51" w:rsidRDefault="00F1464B">
      <w:pPr>
        <w:pStyle w:val="Voetnoottekst"/>
      </w:pPr>
      <w:r w:rsidRPr="00B70B51">
        <w:rPr>
          <w:rStyle w:val="Voetnootmarkering"/>
        </w:rPr>
        <w:footnoteRef/>
      </w:r>
      <w:r w:rsidRPr="00B70B51">
        <w:t xml:space="preserve"> Van Meer 2017, p. 5</w:t>
      </w:r>
    </w:p>
  </w:footnote>
  <w:footnote w:id="20">
    <w:p w14:paraId="08F67751" w14:textId="6D5D86CB" w:rsidR="00F1464B" w:rsidRPr="00B70B51" w:rsidRDefault="00F1464B" w:rsidP="000F057D">
      <w:pPr>
        <w:pStyle w:val="Voetnoottekst"/>
      </w:pPr>
      <w:r w:rsidRPr="00B70B51">
        <w:rPr>
          <w:rStyle w:val="Voetnootmarkering"/>
        </w:rPr>
        <w:footnoteRef/>
      </w:r>
      <w:r w:rsidRPr="00B70B51">
        <w:t xml:space="preserve"> Van Meer 2017, p. 13</w:t>
      </w:r>
    </w:p>
  </w:footnote>
  <w:footnote w:id="21">
    <w:p w14:paraId="77BB5F2F" w14:textId="507FE6FF" w:rsidR="00F1464B" w:rsidRDefault="00F1464B">
      <w:pPr>
        <w:pStyle w:val="Voetnoottekst"/>
      </w:pPr>
      <w:r w:rsidRPr="00B70B51">
        <w:rPr>
          <w:rStyle w:val="Voetnootmarkering"/>
        </w:rPr>
        <w:footnoteRef/>
      </w:r>
      <w:r w:rsidRPr="00B70B51">
        <w:t xml:space="preserve"> Kamerstukken II</w:t>
      </w:r>
      <w:r>
        <w:t>, 2010/11, 32 550, nr. 6, p.</w:t>
      </w:r>
      <w:r w:rsidRPr="00B70B51">
        <w:t xml:space="preserve"> 11, 12</w:t>
      </w:r>
    </w:p>
  </w:footnote>
  <w:footnote w:id="22">
    <w:p w14:paraId="68FD5390" w14:textId="77777777" w:rsidR="00F1464B" w:rsidRDefault="00F1464B" w:rsidP="00335BF4">
      <w:pPr>
        <w:pStyle w:val="Voetnoottekst"/>
      </w:pPr>
      <w:r w:rsidRPr="00B70B51">
        <w:rPr>
          <w:rStyle w:val="Voetnootmarkering"/>
        </w:rPr>
        <w:footnoteRef/>
      </w:r>
      <w:r w:rsidRPr="00B70B51">
        <w:t xml:space="preserve"> Kamerstukken II</w:t>
      </w:r>
      <w:r>
        <w:t>, 2010/11, 32 550, nr. 6, p.</w:t>
      </w:r>
      <w:r w:rsidRPr="00B70B51">
        <w:t xml:space="preserve"> 11, 12</w:t>
      </w:r>
    </w:p>
  </w:footnote>
  <w:footnote w:id="23">
    <w:p w14:paraId="07FFEFCA" w14:textId="68875C40" w:rsidR="00F1464B" w:rsidRDefault="00F1464B">
      <w:pPr>
        <w:pStyle w:val="Voetnoottekst"/>
      </w:pPr>
      <w:r>
        <w:rPr>
          <w:rStyle w:val="Voetnootmarkering"/>
        </w:rPr>
        <w:footnoteRef/>
      </w:r>
      <w:r>
        <w:t xml:space="preserve"> Van Genderen 2015, p. 128</w:t>
      </w:r>
    </w:p>
  </w:footnote>
  <w:footnote w:id="24">
    <w:p w14:paraId="425C35D8" w14:textId="7EFD3109" w:rsidR="00F1464B" w:rsidRDefault="00F1464B">
      <w:pPr>
        <w:pStyle w:val="Voetnoottekst"/>
      </w:pPr>
      <w:r>
        <w:rPr>
          <w:rStyle w:val="Voetnootmarkering"/>
        </w:rPr>
        <w:footnoteRef/>
      </w:r>
      <w:r>
        <w:t xml:space="preserve"> HR 2 oktober 1998, </w:t>
      </w:r>
      <w:r w:rsidRPr="00C05253">
        <w:t xml:space="preserve">ECLI:NL:HR:1998:ZC2721 </w:t>
      </w:r>
      <w:r>
        <w:t xml:space="preserve">en HR 25 juni 1993, </w:t>
      </w:r>
      <w:r w:rsidRPr="00C05253">
        <w:t>ECLI:NL:HR:1993:AD1907</w:t>
      </w:r>
    </w:p>
  </w:footnote>
  <w:footnote w:id="25">
    <w:p w14:paraId="44F84D78" w14:textId="2E22AFC8" w:rsidR="00F1464B" w:rsidRDefault="00F1464B">
      <w:pPr>
        <w:pStyle w:val="Voetnoottekst"/>
      </w:pPr>
      <w:r>
        <w:rPr>
          <w:rStyle w:val="Voetnootmarkering"/>
        </w:rPr>
        <w:footnoteRef/>
      </w:r>
      <w:r>
        <w:t xml:space="preserve"> HR 17 november 1989, </w:t>
      </w:r>
      <w:r w:rsidRPr="00A37A2F">
        <w:t>ECLI:NL:HR:1990:AB9376</w:t>
      </w:r>
    </w:p>
  </w:footnote>
  <w:footnote w:id="26">
    <w:p w14:paraId="7B3817BE" w14:textId="09BF2721" w:rsidR="00F1464B" w:rsidRDefault="00F1464B">
      <w:pPr>
        <w:pStyle w:val="Voetnoottekst"/>
      </w:pPr>
      <w:r>
        <w:rPr>
          <w:rStyle w:val="Voetnootmarkering"/>
        </w:rPr>
        <w:footnoteRef/>
      </w:r>
      <w:r>
        <w:t xml:space="preserve"> Van Genderen 2015, p. 129</w:t>
      </w:r>
    </w:p>
  </w:footnote>
  <w:footnote w:id="27">
    <w:p w14:paraId="76A9044A" w14:textId="2208DAB3" w:rsidR="00F1464B" w:rsidRDefault="00F1464B">
      <w:pPr>
        <w:pStyle w:val="Voetnoottekst"/>
      </w:pPr>
      <w:r>
        <w:rPr>
          <w:rStyle w:val="Voetnootmarkering"/>
        </w:rPr>
        <w:footnoteRef/>
      </w:r>
      <w:r>
        <w:t xml:space="preserve"> HR 11 november 2005, ECLI:NL:HR:2005:AU3313</w:t>
      </w:r>
    </w:p>
  </w:footnote>
  <w:footnote w:id="28">
    <w:p w14:paraId="6E313DCD" w14:textId="7D70C629" w:rsidR="00F1464B" w:rsidRDefault="00F1464B" w:rsidP="00311B33">
      <w:pPr>
        <w:pStyle w:val="Voetnoottekst"/>
      </w:pPr>
      <w:r>
        <w:rPr>
          <w:rStyle w:val="Voetnootmarkering"/>
        </w:rPr>
        <w:footnoteRef/>
      </w:r>
      <w:r>
        <w:t xml:space="preserve"> Van Genderen 2015, p. 129</w:t>
      </w:r>
    </w:p>
  </w:footnote>
  <w:footnote w:id="29">
    <w:p w14:paraId="5B285323" w14:textId="351DFCEE" w:rsidR="00F1464B" w:rsidRDefault="00F1464B">
      <w:pPr>
        <w:pStyle w:val="Voetnoottekst"/>
      </w:pPr>
      <w:r>
        <w:rPr>
          <w:rStyle w:val="Voetnootmarkering"/>
        </w:rPr>
        <w:footnoteRef/>
      </w:r>
      <w:r>
        <w:t xml:space="preserve"> Gerechtshof Amsterdam 7 september 2006, </w:t>
      </w:r>
      <w:r w:rsidRPr="00A37A2F">
        <w:t>ECLI:NL:GHAMS:2006:AZ5431</w:t>
      </w:r>
    </w:p>
  </w:footnote>
  <w:footnote w:id="30">
    <w:p w14:paraId="6E8A3D5E" w14:textId="11100EE7" w:rsidR="00F1464B" w:rsidRDefault="00F1464B">
      <w:pPr>
        <w:pStyle w:val="Voetnoottekst"/>
      </w:pPr>
      <w:r>
        <w:rPr>
          <w:rStyle w:val="Voetnootmarkering"/>
        </w:rPr>
        <w:footnoteRef/>
      </w:r>
      <w:r>
        <w:t xml:space="preserve"> HR 9 december 2005, </w:t>
      </w:r>
      <w:r w:rsidRPr="00A37A2F">
        <w:t>ECLI:NL:HR:2005:AU6512</w:t>
      </w:r>
    </w:p>
  </w:footnote>
  <w:footnote w:id="31">
    <w:p w14:paraId="4BF9A942" w14:textId="6D7960FC" w:rsidR="00F1464B" w:rsidRDefault="00F1464B">
      <w:pPr>
        <w:pStyle w:val="Voetnoottekst"/>
      </w:pPr>
      <w:r>
        <w:rPr>
          <w:rStyle w:val="Voetnootmarkering"/>
        </w:rPr>
        <w:footnoteRef/>
      </w:r>
      <w:r>
        <w:t xml:space="preserve"> Van Genderen 2015, p. 130 </w:t>
      </w:r>
    </w:p>
  </w:footnote>
  <w:footnote w:id="32">
    <w:p w14:paraId="65DDFACB" w14:textId="75758104" w:rsidR="00F1464B" w:rsidRDefault="00F1464B" w:rsidP="00C06657">
      <w:pPr>
        <w:pStyle w:val="Voetnoottekst"/>
      </w:pPr>
      <w:r>
        <w:rPr>
          <w:rStyle w:val="Voetnootmarkering"/>
        </w:rPr>
        <w:footnoteRef/>
      </w:r>
      <w:r>
        <w:t xml:space="preserve"> Loonstra, Zondag 2006, p. 248</w:t>
      </w:r>
    </w:p>
  </w:footnote>
  <w:footnote w:id="33">
    <w:p w14:paraId="2042C6B6" w14:textId="01AB74FA" w:rsidR="00F1464B" w:rsidRDefault="00F1464B">
      <w:pPr>
        <w:pStyle w:val="Voetnoottekst"/>
      </w:pPr>
      <w:r>
        <w:rPr>
          <w:rStyle w:val="Voetnootmarkering"/>
        </w:rPr>
        <w:footnoteRef/>
      </w:r>
      <w:r>
        <w:t xml:space="preserve"> HR 29 april 1983, ECLI:NL:HR:1983:AC1481  </w:t>
      </w:r>
    </w:p>
  </w:footnote>
  <w:footnote w:id="34">
    <w:p w14:paraId="2029038F" w14:textId="7EA14FF0" w:rsidR="00F1464B" w:rsidRDefault="00F1464B">
      <w:pPr>
        <w:pStyle w:val="Voetnoottekst"/>
      </w:pPr>
      <w:r>
        <w:rPr>
          <w:rStyle w:val="Voetnootmarkering"/>
        </w:rPr>
        <w:footnoteRef/>
      </w:r>
      <w:r>
        <w:t xml:space="preserve"> Loonstra, Zondag, p. 249</w:t>
      </w:r>
    </w:p>
  </w:footnote>
  <w:footnote w:id="35">
    <w:p w14:paraId="45BE74EB" w14:textId="6BE4B467" w:rsidR="00F1464B" w:rsidRDefault="00F1464B">
      <w:pPr>
        <w:pStyle w:val="Voetnoottekst"/>
      </w:pPr>
      <w:r>
        <w:rPr>
          <w:rStyle w:val="Voetnootmarkering"/>
        </w:rPr>
        <w:footnoteRef/>
      </w:r>
      <w:r>
        <w:t xml:space="preserve"> Rb. Zwolle 7 februari 1996, </w:t>
      </w:r>
      <w:r w:rsidRPr="003D69EE">
        <w:t>ECLI:NL:RBZWO:1996:AG1197</w:t>
      </w:r>
    </w:p>
  </w:footnote>
  <w:footnote w:id="36">
    <w:p w14:paraId="09FCE999" w14:textId="6796EFA0" w:rsidR="00F1464B" w:rsidRDefault="00F1464B">
      <w:pPr>
        <w:pStyle w:val="Voetnoottekst"/>
      </w:pPr>
      <w:r>
        <w:rPr>
          <w:rStyle w:val="Voetnootmarkering"/>
        </w:rPr>
        <w:footnoteRef/>
      </w:r>
      <w:r>
        <w:t xml:space="preserve"> Loonstra, Zondag 2006, p. 250 </w:t>
      </w:r>
    </w:p>
  </w:footnote>
  <w:footnote w:id="37">
    <w:p w14:paraId="58C3C0F2" w14:textId="6B1FF448" w:rsidR="00F1464B" w:rsidRDefault="00F1464B">
      <w:pPr>
        <w:pStyle w:val="Voetnoottekst"/>
      </w:pPr>
      <w:r>
        <w:rPr>
          <w:rStyle w:val="Voetnootmarkering"/>
        </w:rPr>
        <w:footnoteRef/>
      </w:r>
      <w:r>
        <w:t xml:space="preserve"> HR 16 mei 2003, ECLI:NL:HR:2003:AF7000</w:t>
      </w:r>
    </w:p>
  </w:footnote>
  <w:footnote w:id="38">
    <w:p w14:paraId="3919240F" w14:textId="4A6DD0B3" w:rsidR="00F1464B" w:rsidRDefault="00F1464B">
      <w:pPr>
        <w:pStyle w:val="Voetnoottekst"/>
      </w:pPr>
      <w:r>
        <w:rPr>
          <w:rStyle w:val="Voetnootmarkering"/>
        </w:rPr>
        <w:footnoteRef/>
      </w:r>
      <w:r>
        <w:t xml:space="preserve"> Loonstra, Zondag 2006, p. 252</w:t>
      </w:r>
    </w:p>
  </w:footnote>
  <w:footnote w:id="39">
    <w:p w14:paraId="53F9214F" w14:textId="756D773C" w:rsidR="00F1464B" w:rsidRDefault="00F1464B">
      <w:pPr>
        <w:pStyle w:val="Voetnoottekst"/>
      </w:pPr>
      <w:r>
        <w:rPr>
          <w:rStyle w:val="Voetnootmarkering"/>
        </w:rPr>
        <w:footnoteRef/>
      </w:r>
      <w:r>
        <w:t xml:space="preserve"> Art. 7:611 BW</w:t>
      </w:r>
    </w:p>
  </w:footnote>
  <w:footnote w:id="40">
    <w:p w14:paraId="3846BBC4" w14:textId="5850A121" w:rsidR="00F1464B" w:rsidRDefault="00F1464B">
      <w:pPr>
        <w:pStyle w:val="Voetnoottekst"/>
      </w:pPr>
      <w:r>
        <w:rPr>
          <w:rStyle w:val="Voetnootmarkering"/>
        </w:rPr>
        <w:footnoteRef/>
      </w:r>
      <w:r>
        <w:t xml:space="preserve"> Loonstra, Zondag 2006, p. 253</w:t>
      </w:r>
    </w:p>
  </w:footnote>
  <w:footnote w:id="41">
    <w:p w14:paraId="11970879" w14:textId="02495A41" w:rsidR="00F1464B" w:rsidRDefault="00F1464B">
      <w:pPr>
        <w:pStyle w:val="Voetnoottekst"/>
      </w:pPr>
      <w:r>
        <w:rPr>
          <w:rStyle w:val="Voetnootmarkering"/>
        </w:rPr>
        <w:footnoteRef/>
      </w:r>
      <w:r>
        <w:t xml:space="preserve"> HR 12 september 2003, ECLI:NL:HR:2003:AF8254</w:t>
      </w:r>
    </w:p>
  </w:footnote>
  <w:footnote w:id="42">
    <w:p w14:paraId="0D083225" w14:textId="2E743175" w:rsidR="00F1464B" w:rsidRDefault="00F1464B">
      <w:pPr>
        <w:pStyle w:val="Voetnoottekst"/>
      </w:pPr>
      <w:r>
        <w:rPr>
          <w:rStyle w:val="Voetnootmarkering"/>
        </w:rPr>
        <w:footnoteRef/>
      </w:r>
      <w:r>
        <w:t xml:space="preserve"> HR 25 juni 1993, ECLI:NL:HR:ZC2721</w:t>
      </w:r>
    </w:p>
  </w:footnote>
  <w:footnote w:id="43">
    <w:p w14:paraId="78A52025" w14:textId="24CF7AD1" w:rsidR="00F1464B" w:rsidRDefault="00F1464B">
      <w:pPr>
        <w:pStyle w:val="Voetnoottekst"/>
      </w:pPr>
      <w:r>
        <w:rPr>
          <w:rStyle w:val="Voetnootmarkering"/>
        </w:rPr>
        <w:footnoteRef/>
      </w:r>
      <w:r>
        <w:t xml:space="preserve"> Loonstra, Zondag 2006, p. 254 </w:t>
      </w:r>
    </w:p>
  </w:footnote>
  <w:footnote w:id="44">
    <w:p w14:paraId="7DE2098B" w14:textId="043EFD7E" w:rsidR="00F1464B" w:rsidRDefault="00F1464B" w:rsidP="001D55FB">
      <w:pPr>
        <w:pStyle w:val="Voetnoottekst"/>
      </w:pPr>
      <w:r>
        <w:rPr>
          <w:rStyle w:val="Voetnootmarkering"/>
        </w:rPr>
        <w:footnoteRef/>
      </w:r>
      <w:r>
        <w:t xml:space="preserve"> Loonstra, Zondag 2006, p. 257</w:t>
      </w:r>
    </w:p>
  </w:footnote>
  <w:footnote w:id="45">
    <w:p w14:paraId="408ED5AE" w14:textId="2A54CB4C" w:rsidR="00F1464B" w:rsidRDefault="00F1464B" w:rsidP="001D55FB">
      <w:pPr>
        <w:pStyle w:val="Voetnoottekst"/>
      </w:pPr>
      <w:r>
        <w:rPr>
          <w:rStyle w:val="Voetnootmarkering"/>
        </w:rPr>
        <w:footnoteRef/>
      </w:r>
      <w:r>
        <w:t xml:space="preserve"> Loonstra, Zondag 2006, p. 255</w:t>
      </w:r>
    </w:p>
  </w:footnote>
  <w:footnote w:id="46">
    <w:p w14:paraId="42A8498E" w14:textId="606D2798" w:rsidR="00F1464B" w:rsidRDefault="00F1464B" w:rsidP="001D55FB">
      <w:pPr>
        <w:pStyle w:val="Voetnoottekst"/>
      </w:pPr>
      <w:r>
        <w:rPr>
          <w:rStyle w:val="Voetnootmarkering"/>
        </w:rPr>
        <w:footnoteRef/>
      </w:r>
      <w:r>
        <w:t xml:space="preserve"> HR 12 december 2008, ECLI:NL:HR:2008:BD3129</w:t>
      </w:r>
    </w:p>
  </w:footnote>
  <w:footnote w:id="47">
    <w:p w14:paraId="4D1AA227" w14:textId="1207ED17" w:rsidR="00F1464B" w:rsidRDefault="00F1464B" w:rsidP="001D55FB">
      <w:pPr>
        <w:pStyle w:val="Voetnoottekst"/>
      </w:pPr>
      <w:r>
        <w:rPr>
          <w:rStyle w:val="Voetnootmarkering"/>
        </w:rPr>
        <w:footnoteRef/>
      </w:r>
      <w:r>
        <w:t xml:space="preserve"> Van Genderen 2015, p. 134, 135</w:t>
      </w:r>
    </w:p>
  </w:footnote>
  <w:footnote w:id="48">
    <w:p w14:paraId="11CB9CA5" w14:textId="551F53F6" w:rsidR="00F1464B" w:rsidRDefault="00F1464B" w:rsidP="001D55FB">
      <w:pPr>
        <w:pStyle w:val="Voetnoottekst"/>
      </w:pPr>
      <w:r>
        <w:rPr>
          <w:rStyle w:val="Voetnootmarkering"/>
        </w:rPr>
        <w:footnoteRef/>
      </w:r>
      <w:r>
        <w:t xml:space="preserve"> Van Genderen 2015, p. 135</w:t>
      </w:r>
    </w:p>
  </w:footnote>
  <w:footnote w:id="49">
    <w:p w14:paraId="4B451DB0" w14:textId="3C00F9F9" w:rsidR="00F1464B" w:rsidRDefault="00F1464B" w:rsidP="001D55FB">
      <w:pPr>
        <w:pStyle w:val="Voetnoottekst"/>
      </w:pPr>
      <w:r>
        <w:rPr>
          <w:rStyle w:val="Voetnootmarkering"/>
        </w:rPr>
        <w:footnoteRef/>
      </w:r>
      <w:r>
        <w:t xml:space="preserve"> Loonstra, Zondag 2006, p. 256 </w:t>
      </w:r>
    </w:p>
  </w:footnote>
  <w:footnote w:id="50">
    <w:p w14:paraId="5C3ABCAE" w14:textId="0C82A8AA" w:rsidR="00F1464B" w:rsidRDefault="00F1464B">
      <w:pPr>
        <w:pStyle w:val="Voetnoottekst"/>
      </w:pPr>
      <w:r>
        <w:rPr>
          <w:rStyle w:val="Voetnootmarkering"/>
        </w:rPr>
        <w:footnoteRef/>
      </w:r>
      <w:r>
        <w:t xml:space="preserve"> Van Genderen 2015, p. 130, 131</w:t>
      </w:r>
    </w:p>
  </w:footnote>
  <w:footnote w:id="51">
    <w:p w14:paraId="1457050F" w14:textId="2A5AD684" w:rsidR="00F1464B" w:rsidRDefault="00F1464B">
      <w:pPr>
        <w:pStyle w:val="Voetnoottekst"/>
      </w:pPr>
      <w:r>
        <w:rPr>
          <w:rStyle w:val="Voetnootmarkering"/>
        </w:rPr>
        <w:footnoteRef/>
      </w:r>
      <w:r>
        <w:t xml:space="preserve"> Loonstra, Zondag 2006, p. 258</w:t>
      </w:r>
    </w:p>
  </w:footnote>
  <w:footnote w:id="52">
    <w:p w14:paraId="6350D06F" w14:textId="4AABB083" w:rsidR="00F1464B" w:rsidRDefault="00F1464B">
      <w:pPr>
        <w:pStyle w:val="Voetnoottekst"/>
      </w:pPr>
      <w:r>
        <w:rPr>
          <w:rStyle w:val="Voetnootmarkering"/>
        </w:rPr>
        <w:footnoteRef/>
      </w:r>
      <w:r>
        <w:t xml:space="preserve"> Van Genderen 2015, p. 136</w:t>
      </w:r>
    </w:p>
  </w:footnote>
  <w:footnote w:id="53">
    <w:p w14:paraId="1AE04EB5" w14:textId="51E71E06" w:rsidR="00F1464B" w:rsidRDefault="00F1464B">
      <w:pPr>
        <w:pStyle w:val="Voetnoottekst"/>
      </w:pPr>
      <w:r>
        <w:rPr>
          <w:rStyle w:val="Voetnootmarkering"/>
        </w:rPr>
        <w:footnoteRef/>
      </w:r>
      <w:r>
        <w:t xml:space="preserve"> Kamerstukken II, 1993/94, 24 438, nr. 3, p. 15</w:t>
      </w:r>
    </w:p>
  </w:footnote>
  <w:footnote w:id="54">
    <w:p w14:paraId="4B42BE53" w14:textId="758443F2" w:rsidR="00F1464B" w:rsidRDefault="00F1464B">
      <w:pPr>
        <w:pStyle w:val="Voetnoottekst"/>
      </w:pPr>
      <w:r>
        <w:rPr>
          <w:rStyle w:val="Voetnootmarkering"/>
        </w:rPr>
        <w:footnoteRef/>
      </w:r>
      <w:r>
        <w:t xml:space="preserve"> Loonstra, Zondag 2006, p. 261</w:t>
      </w:r>
    </w:p>
  </w:footnote>
  <w:footnote w:id="55">
    <w:p w14:paraId="347B553A" w14:textId="6E2F8DC7" w:rsidR="00F1464B" w:rsidRDefault="00F1464B">
      <w:pPr>
        <w:pStyle w:val="Voetnoottekst"/>
      </w:pPr>
      <w:r>
        <w:rPr>
          <w:rStyle w:val="Voetnootmarkering"/>
        </w:rPr>
        <w:footnoteRef/>
      </w:r>
      <w:r>
        <w:t xml:space="preserve"> Van Genderen 2015, p. 136</w:t>
      </w:r>
    </w:p>
  </w:footnote>
  <w:footnote w:id="56">
    <w:p w14:paraId="2EB74E61" w14:textId="5FD0E2C2" w:rsidR="00F1464B" w:rsidRDefault="00F1464B">
      <w:pPr>
        <w:pStyle w:val="Voetnoottekst"/>
      </w:pPr>
      <w:r>
        <w:rPr>
          <w:rStyle w:val="Voetnootmarkering"/>
        </w:rPr>
        <w:footnoteRef/>
      </w:r>
      <w:r>
        <w:t xml:space="preserve"> HR 22 januari 1999, ECLI:NL:HR:1999:AD2996</w:t>
      </w:r>
    </w:p>
  </w:footnote>
  <w:footnote w:id="57">
    <w:p w14:paraId="45A5096B" w14:textId="65E6E8FF" w:rsidR="00F1464B" w:rsidRDefault="00F1464B">
      <w:pPr>
        <w:pStyle w:val="Voetnoottekst"/>
      </w:pPr>
      <w:r>
        <w:rPr>
          <w:rStyle w:val="Voetnootmarkering"/>
        </w:rPr>
        <w:footnoteRef/>
      </w:r>
      <w:r>
        <w:t xml:space="preserve"> Gerechtshof ’s-Hertogenbosch 9 september 2008, </w:t>
      </w:r>
      <w:r w:rsidRPr="006D1798">
        <w:t>ECLI:NL:GHSHE:2008:BF5193</w:t>
      </w:r>
    </w:p>
  </w:footnote>
  <w:footnote w:id="58">
    <w:p w14:paraId="25E035DF" w14:textId="72D4EB96" w:rsidR="00F1464B" w:rsidRDefault="00F1464B">
      <w:pPr>
        <w:pStyle w:val="Voetnoottekst"/>
      </w:pPr>
      <w:r>
        <w:rPr>
          <w:rStyle w:val="Voetnootmarkering"/>
        </w:rPr>
        <w:footnoteRef/>
      </w:r>
      <w:r>
        <w:t xml:space="preserve"> HR 18 maart 2005, </w:t>
      </w:r>
      <w:r w:rsidRPr="006D1798">
        <w:t>ECLI:NL:HR:2005:AR6669</w:t>
      </w:r>
    </w:p>
  </w:footnote>
  <w:footnote w:id="59">
    <w:p w14:paraId="56ACC4F2" w14:textId="3A3A8B02" w:rsidR="00F1464B" w:rsidRDefault="00F1464B">
      <w:pPr>
        <w:pStyle w:val="Voetnoottekst"/>
      </w:pPr>
      <w:r>
        <w:rPr>
          <w:rStyle w:val="Voetnootmarkering"/>
        </w:rPr>
        <w:footnoteRef/>
      </w:r>
      <w:r>
        <w:t xml:space="preserve"> Loonstra, Zondag 2006, p. 262, 263</w:t>
      </w:r>
    </w:p>
  </w:footnote>
  <w:footnote w:id="60">
    <w:p w14:paraId="5F0C7DDD" w14:textId="40973B02" w:rsidR="00F1464B" w:rsidRDefault="00F1464B">
      <w:pPr>
        <w:pStyle w:val="Voetnoottekst"/>
      </w:pPr>
      <w:r>
        <w:rPr>
          <w:rStyle w:val="Voetnootmarkering"/>
        </w:rPr>
        <w:footnoteRef/>
      </w:r>
      <w:r>
        <w:t xml:space="preserve"> HR 16 november 2001, ECLI:NL:HR:2001:AD5483</w:t>
      </w:r>
    </w:p>
  </w:footnote>
  <w:footnote w:id="61">
    <w:p w14:paraId="26FD47C4" w14:textId="40EC1EA0" w:rsidR="00F1464B" w:rsidRDefault="00F1464B">
      <w:pPr>
        <w:pStyle w:val="Voetnoottekst"/>
      </w:pPr>
      <w:r>
        <w:rPr>
          <w:rStyle w:val="Voetnootmarkering"/>
        </w:rPr>
        <w:footnoteRef/>
      </w:r>
      <w:r>
        <w:t xml:space="preserve"> Van Genderen 2015, p. 138</w:t>
      </w:r>
    </w:p>
  </w:footnote>
  <w:footnote w:id="62">
    <w:p w14:paraId="20D4483C" w14:textId="3A0235A6" w:rsidR="00F1464B" w:rsidRDefault="00F1464B">
      <w:pPr>
        <w:pStyle w:val="Voetnoottekst"/>
      </w:pPr>
      <w:r>
        <w:rPr>
          <w:rStyle w:val="Voetnootmarkering"/>
        </w:rPr>
        <w:footnoteRef/>
      </w:r>
      <w:r>
        <w:t xml:space="preserve"> HR 16 oktober 1992, ECLI:NL:HR:1992:ZC0717</w:t>
      </w:r>
    </w:p>
  </w:footnote>
  <w:footnote w:id="63">
    <w:p w14:paraId="58CB4572" w14:textId="6D0F69F7" w:rsidR="00F1464B" w:rsidRDefault="00F1464B">
      <w:pPr>
        <w:pStyle w:val="Voetnoottekst"/>
      </w:pPr>
      <w:r>
        <w:rPr>
          <w:rStyle w:val="Voetnootmarkering"/>
        </w:rPr>
        <w:footnoteRef/>
      </w:r>
      <w:r>
        <w:t xml:space="preserve"> Art. 6:248 BW</w:t>
      </w:r>
    </w:p>
  </w:footnote>
  <w:footnote w:id="64">
    <w:p w14:paraId="3ECD7ECC" w14:textId="0ED366CD" w:rsidR="00F1464B" w:rsidRDefault="00F1464B">
      <w:pPr>
        <w:pStyle w:val="Voetnoottekst"/>
      </w:pPr>
      <w:r>
        <w:rPr>
          <w:rStyle w:val="Voetnootmarkering"/>
        </w:rPr>
        <w:footnoteRef/>
      </w:r>
      <w:r>
        <w:t xml:space="preserve"> Loonstra, Zondag 2006, p. 264</w:t>
      </w:r>
    </w:p>
  </w:footnote>
  <w:footnote w:id="65">
    <w:p w14:paraId="4825DC47" w14:textId="0D6C40E5" w:rsidR="00F1464B" w:rsidRDefault="00F1464B">
      <w:pPr>
        <w:pStyle w:val="Voetnoottekst"/>
      </w:pPr>
      <w:r>
        <w:rPr>
          <w:rStyle w:val="Voetnootmarkering"/>
        </w:rPr>
        <w:footnoteRef/>
      </w:r>
      <w:r>
        <w:t xml:space="preserve"> HR 19 januari 2001, ECLI:NL:HR:2001:AA9434</w:t>
      </w:r>
    </w:p>
  </w:footnote>
  <w:footnote w:id="66">
    <w:p w14:paraId="72545F1C" w14:textId="10AA1188" w:rsidR="00F1464B" w:rsidRDefault="00F1464B">
      <w:pPr>
        <w:pStyle w:val="Voetnoottekst"/>
      </w:pPr>
      <w:r>
        <w:rPr>
          <w:rStyle w:val="Voetnootmarkering"/>
        </w:rPr>
        <w:footnoteRef/>
      </w:r>
      <w:r>
        <w:t xml:space="preserve"> Loonstra, Zondag 2006, p. 264, 265</w:t>
      </w:r>
    </w:p>
  </w:footnote>
  <w:footnote w:id="67">
    <w:p w14:paraId="173F051E" w14:textId="77777777" w:rsidR="00F1464B" w:rsidRDefault="00F1464B" w:rsidP="002C0A30">
      <w:pPr>
        <w:pStyle w:val="Voetnoottekst"/>
      </w:pPr>
      <w:r>
        <w:rPr>
          <w:rStyle w:val="Voetnootmarkering"/>
        </w:rPr>
        <w:footnoteRef/>
      </w:r>
      <w:r>
        <w:t xml:space="preserve"> HR 9 augustus 2002, ECLI:NL:HR:2002:AE2113</w:t>
      </w:r>
    </w:p>
  </w:footnote>
  <w:footnote w:id="68">
    <w:p w14:paraId="67B40459" w14:textId="676F4EC4" w:rsidR="00F1464B" w:rsidRDefault="00F1464B" w:rsidP="002C0A30">
      <w:pPr>
        <w:pStyle w:val="Voetnoottekst"/>
      </w:pPr>
      <w:r>
        <w:rPr>
          <w:rStyle w:val="Voetnootmarkering"/>
        </w:rPr>
        <w:footnoteRef/>
      </w:r>
      <w:r>
        <w:t xml:space="preserve"> Van Genderen 2015, p. 138</w:t>
      </w:r>
    </w:p>
  </w:footnote>
  <w:footnote w:id="69">
    <w:p w14:paraId="5D13B80A" w14:textId="502690A0" w:rsidR="00F1464B" w:rsidRDefault="00F1464B">
      <w:pPr>
        <w:pStyle w:val="Voetnoottekst"/>
      </w:pPr>
      <w:r>
        <w:rPr>
          <w:rStyle w:val="Voetnootmarkering"/>
        </w:rPr>
        <w:footnoteRef/>
      </w:r>
      <w:r>
        <w:t xml:space="preserve"> Loonstra, Zondag 2006, p. 265, 266</w:t>
      </w:r>
    </w:p>
  </w:footnote>
  <w:footnote w:id="70">
    <w:p w14:paraId="6B309A03" w14:textId="231A8537" w:rsidR="00F1464B" w:rsidRDefault="00F1464B">
      <w:pPr>
        <w:pStyle w:val="Voetnoottekst"/>
      </w:pPr>
      <w:r>
        <w:rPr>
          <w:rStyle w:val="Voetnootmarkering"/>
        </w:rPr>
        <w:footnoteRef/>
      </w:r>
      <w:r>
        <w:t xml:space="preserve"> HR 1 februari 2008, ECLI:NL:HR:2008:BB6175</w:t>
      </w:r>
    </w:p>
  </w:footnote>
  <w:footnote w:id="71">
    <w:p w14:paraId="07B914A3" w14:textId="09AD041B" w:rsidR="00F1464B" w:rsidRDefault="00F1464B">
      <w:pPr>
        <w:pStyle w:val="Voetnoottekst"/>
      </w:pPr>
      <w:r>
        <w:rPr>
          <w:rStyle w:val="Voetnootmarkering"/>
        </w:rPr>
        <w:footnoteRef/>
      </w:r>
      <w:r>
        <w:t xml:space="preserve"> V</w:t>
      </w:r>
      <w:r w:rsidRPr="004E3CDE">
        <w:t xml:space="preserve">an </w:t>
      </w:r>
      <w:proofErr w:type="spellStart"/>
      <w:r w:rsidRPr="004E3CDE">
        <w:t>Heugten</w:t>
      </w:r>
      <w:proofErr w:type="spellEnd"/>
      <w:r w:rsidRPr="004E3CDE">
        <w:t>-Nijhof</w:t>
      </w:r>
      <w:r>
        <w:t xml:space="preserve"> e.a. 2011</w:t>
      </w:r>
      <w:r w:rsidRPr="004E3CDE">
        <w:t xml:space="preserve">, </w:t>
      </w:r>
      <w:r>
        <w:t xml:space="preserve"> p. 276</w:t>
      </w:r>
    </w:p>
  </w:footnote>
  <w:footnote w:id="72">
    <w:p w14:paraId="0311E6B5" w14:textId="7AD53480" w:rsidR="00F1464B" w:rsidRDefault="00F1464B">
      <w:pPr>
        <w:pStyle w:val="Voetnoottekst"/>
      </w:pPr>
      <w:r>
        <w:rPr>
          <w:rStyle w:val="Voetnootmarkering"/>
        </w:rPr>
        <w:footnoteRef/>
      </w:r>
      <w:r>
        <w:t xml:space="preserve"> </w:t>
      </w:r>
      <w:r w:rsidRPr="004B6FA7">
        <w:t>Stuiver</w:t>
      </w:r>
      <w:r>
        <w:t xml:space="preserve"> 2007, p. 215 </w:t>
      </w:r>
    </w:p>
  </w:footnote>
  <w:footnote w:id="73">
    <w:p w14:paraId="4D8CF3AD" w14:textId="18BAA96A" w:rsidR="00F1464B" w:rsidRDefault="00F1464B">
      <w:pPr>
        <w:pStyle w:val="Voetnoottekst"/>
      </w:pPr>
      <w:r>
        <w:rPr>
          <w:rStyle w:val="Voetnootmarkering"/>
        </w:rPr>
        <w:footnoteRef/>
      </w:r>
      <w:r>
        <w:t xml:space="preserve"> Nota van Toelichting, Stb. 2005, 591 </w:t>
      </w:r>
    </w:p>
  </w:footnote>
  <w:footnote w:id="74">
    <w:p w14:paraId="12596EE3" w14:textId="55A58CB0" w:rsidR="00F1464B" w:rsidRDefault="00F1464B" w:rsidP="00CD21A2">
      <w:pPr>
        <w:pStyle w:val="Geenafstand"/>
        <w:jc w:val="both"/>
      </w:pPr>
      <w:r w:rsidRPr="00DC26A6">
        <w:rPr>
          <w:rStyle w:val="Voetnootmarkering"/>
          <w:sz w:val="20"/>
        </w:rPr>
        <w:footnoteRef/>
      </w:r>
      <w:r>
        <w:rPr>
          <w:sz w:val="20"/>
        </w:rPr>
        <w:t xml:space="preserve"> </w:t>
      </w:r>
      <w:r w:rsidRPr="00DC26A6">
        <w:rPr>
          <w:sz w:val="20"/>
        </w:rPr>
        <w:t>Stuiver</w:t>
      </w:r>
      <w:r>
        <w:rPr>
          <w:sz w:val="20"/>
        </w:rPr>
        <w:t xml:space="preserve"> 2007, p. 215</w:t>
      </w:r>
    </w:p>
  </w:footnote>
  <w:footnote w:id="75">
    <w:p w14:paraId="7F48227F" w14:textId="3BDEEF38" w:rsidR="00F1464B" w:rsidRDefault="00F1464B">
      <w:pPr>
        <w:pStyle w:val="Voetnoottekst"/>
      </w:pPr>
      <w:r>
        <w:rPr>
          <w:rStyle w:val="Voetnootmarkering"/>
        </w:rPr>
        <w:footnoteRef/>
      </w:r>
      <w:r>
        <w:t xml:space="preserve"> CRvB 11 december 2003, </w:t>
      </w:r>
      <w:r w:rsidRPr="00CD21A2">
        <w:t>ECLI:NL:CRVB:2003:AO1745</w:t>
      </w:r>
    </w:p>
  </w:footnote>
  <w:footnote w:id="76">
    <w:p w14:paraId="360A7B9A" w14:textId="416007F1" w:rsidR="00F1464B" w:rsidRDefault="00F1464B">
      <w:pPr>
        <w:pStyle w:val="Voetnoottekst"/>
      </w:pPr>
      <w:r>
        <w:rPr>
          <w:rStyle w:val="Voetnootmarkering"/>
        </w:rPr>
        <w:footnoteRef/>
      </w:r>
      <w:r>
        <w:t xml:space="preserve"> CRvB 21 maart 2002, </w:t>
      </w:r>
      <w:r w:rsidRPr="00340C29">
        <w:t>ECLI:NL:CRVB:2002:AN8920</w:t>
      </w:r>
    </w:p>
  </w:footnote>
  <w:footnote w:id="77">
    <w:p w14:paraId="793D6A1E" w14:textId="2E924D63" w:rsidR="00F1464B" w:rsidRDefault="00F1464B">
      <w:pPr>
        <w:pStyle w:val="Voetnoottekst"/>
      </w:pPr>
      <w:r>
        <w:rPr>
          <w:rStyle w:val="Voetnootmarkering"/>
        </w:rPr>
        <w:footnoteRef/>
      </w:r>
      <w:r>
        <w:t xml:space="preserve"> </w:t>
      </w:r>
      <w:r w:rsidRPr="00843294">
        <w:t>CRvB 22 juni 2000</w:t>
      </w:r>
      <w:r>
        <w:t>,</w:t>
      </w:r>
      <w:r w:rsidRPr="00843294">
        <w:t xml:space="preserve"> ECLI:NL:CRVB:2000:AB0072</w:t>
      </w:r>
    </w:p>
  </w:footnote>
  <w:footnote w:id="78">
    <w:p w14:paraId="7E46DEAB" w14:textId="357F261C" w:rsidR="00F1464B" w:rsidRDefault="00F1464B">
      <w:pPr>
        <w:pStyle w:val="Voetnoottekst"/>
      </w:pPr>
      <w:r>
        <w:rPr>
          <w:rStyle w:val="Voetnootmarkering"/>
        </w:rPr>
        <w:footnoteRef/>
      </w:r>
      <w:r>
        <w:t xml:space="preserve"> Kamerstukken II, 2010/11, 32 550, nr. 6, p. 3</w:t>
      </w:r>
    </w:p>
  </w:footnote>
  <w:footnote w:id="79">
    <w:p w14:paraId="590D43FA" w14:textId="74EAA36E" w:rsidR="00F1464B" w:rsidRDefault="00F1464B">
      <w:pPr>
        <w:pStyle w:val="Voetnoottekst"/>
      </w:pPr>
      <w:r>
        <w:rPr>
          <w:rStyle w:val="Voetnootmarkering"/>
        </w:rPr>
        <w:footnoteRef/>
      </w:r>
      <w:r>
        <w:t xml:space="preserve"> </w:t>
      </w:r>
      <w:r w:rsidRPr="00843294">
        <w:t>Stuiver</w:t>
      </w:r>
      <w:r>
        <w:t xml:space="preserve"> 2007, p. 215</w:t>
      </w:r>
    </w:p>
  </w:footnote>
  <w:footnote w:id="80">
    <w:p w14:paraId="4B46817A" w14:textId="555198D7" w:rsidR="00F1464B" w:rsidRDefault="00F1464B">
      <w:pPr>
        <w:pStyle w:val="Voetnoottekst"/>
      </w:pPr>
      <w:r>
        <w:rPr>
          <w:rStyle w:val="Voetnootmarkering"/>
        </w:rPr>
        <w:footnoteRef/>
      </w:r>
      <w:r>
        <w:t xml:space="preserve"> CRvB 3 juni 2010, </w:t>
      </w:r>
      <w:r w:rsidRPr="00A1113A">
        <w:t>ECLI:NL:CRVB:2010:BM7044</w:t>
      </w:r>
    </w:p>
  </w:footnote>
  <w:footnote w:id="81">
    <w:p w14:paraId="66249D47" w14:textId="60AA2D18" w:rsidR="00F1464B" w:rsidRDefault="00F1464B">
      <w:pPr>
        <w:pStyle w:val="Voetnoottekst"/>
      </w:pPr>
      <w:r>
        <w:rPr>
          <w:rStyle w:val="Voetnootmarkering"/>
        </w:rPr>
        <w:footnoteRef/>
      </w:r>
      <w:r>
        <w:t xml:space="preserve"> CRvB 19 februari 2004, </w:t>
      </w:r>
      <w:r w:rsidRPr="004F141E">
        <w:t>ECLI:NL:CRVB:2004:AO4187</w:t>
      </w:r>
    </w:p>
  </w:footnote>
  <w:footnote w:id="82">
    <w:p w14:paraId="35F5F4AD" w14:textId="5025F301" w:rsidR="00F1464B" w:rsidRDefault="00F1464B">
      <w:pPr>
        <w:pStyle w:val="Voetnoottekst"/>
      </w:pPr>
      <w:r>
        <w:rPr>
          <w:rStyle w:val="Voetnootmarkering"/>
        </w:rPr>
        <w:footnoteRef/>
      </w:r>
      <w:r>
        <w:t xml:space="preserve"> CRvB 8 mei 2002, </w:t>
      </w:r>
      <w:r w:rsidRPr="000A5E76">
        <w:t>ECLI:NL:CRVB:</w:t>
      </w:r>
      <w:r>
        <w:t>2002:AE3622</w:t>
      </w:r>
    </w:p>
  </w:footnote>
  <w:footnote w:id="83">
    <w:p w14:paraId="4627C631" w14:textId="07373A46" w:rsidR="00F1464B" w:rsidRDefault="00F1464B">
      <w:pPr>
        <w:pStyle w:val="Voetnoottekst"/>
      </w:pPr>
      <w:r>
        <w:rPr>
          <w:rStyle w:val="Voetnootmarkering"/>
        </w:rPr>
        <w:footnoteRef/>
      </w:r>
      <w:r>
        <w:t xml:space="preserve"> Van</w:t>
      </w:r>
      <w:r w:rsidRPr="006A2889">
        <w:t xml:space="preserve"> </w:t>
      </w:r>
      <w:proofErr w:type="spellStart"/>
      <w:r w:rsidRPr="006A2889">
        <w:t>Heugten</w:t>
      </w:r>
      <w:proofErr w:type="spellEnd"/>
      <w:r w:rsidRPr="006A2889">
        <w:t>-Nijhof</w:t>
      </w:r>
      <w:r>
        <w:t xml:space="preserve"> e.a. 2011, p. 281</w:t>
      </w:r>
      <w:r w:rsidRPr="006A2889">
        <w:t xml:space="preserve"> </w:t>
      </w:r>
    </w:p>
  </w:footnote>
  <w:footnote w:id="84">
    <w:p w14:paraId="71F8EC16" w14:textId="676EA5E5" w:rsidR="00F1464B" w:rsidRDefault="00F1464B">
      <w:pPr>
        <w:pStyle w:val="Voetnoottekst"/>
      </w:pPr>
      <w:r>
        <w:rPr>
          <w:rStyle w:val="Voetnootmarkering"/>
        </w:rPr>
        <w:footnoteRef/>
      </w:r>
      <w:r>
        <w:t xml:space="preserve"> </w:t>
      </w:r>
      <w:r w:rsidRPr="00FE181C">
        <w:t>HR 22 januari 1999, ECLI:NL:HR:1999:AD2996</w:t>
      </w:r>
    </w:p>
  </w:footnote>
  <w:footnote w:id="85">
    <w:p w14:paraId="1097C6CB" w14:textId="3E7F84D1" w:rsidR="00F1464B" w:rsidRDefault="00F1464B">
      <w:pPr>
        <w:pStyle w:val="Voetnoottekst"/>
      </w:pPr>
      <w:r>
        <w:rPr>
          <w:rStyle w:val="Voetnootmarkering"/>
        </w:rPr>
        <w:footnoteRef/>
      </w:r>
      <w:r>
        <w:t xml:space="preserve"> </w:t>
      </w:r>
      <w:proofErr w:type="spellStart"/>
      <w:r>
        <w:t>Klinckhamers</w:t>
      </w:r>
      <w:proofErr w:type="spellEnd"/>
      <w:r>
        <w:t xml:space="preserve"> 2009, p. 254, 255</w:t>
      </w:r>
    </w:p>
  </w:footnote>
  <w:footnote w:id="86">
    <w:p w14:paraId="4C795B3B" w14:textId="5F3EA415" w:rsidR="00F1464B" w:rsidRDefault="00F1464B">
      <w:pPr>
        <w:pStyle w:val="Voetnoottekst"/>
      </w:pPr>
      <w:r>
        <w:rPr>
          <w:rStyle w:val="Voetnootmarkering"/>
        </w:rPr>
        <w:footnoteRef/>
      </w:r>
      <w:r>
        <w:t xml:space="preserve"> </w:t>
      </w:r>
      <w:r w:rsidRPr="003212B3">
        <w:t>CRvB 22 juni 2000, ECLI:NL:CRVB:2000:AB0072</w:t>
      </w:r>
    </w:p>
  </w:footnote>
  <w:footnote w:id="87">
    <w:p w14:paraId="5B952AFB" w14:textId="77777777" w:rsidR="00F1464B" w:rsidRDefault="00F1464B" w:rsidP="00B54AF9">
      <w:pPr>
        <w:pStyle w:val="Voetnoottekst"/>
      </w:pPr>
      <w:r>
        <w:rPr>
          <w:rStyle w:val="Voetnootmarkering"/>
        </w:rPr>
        <w:footnoteRef/>
      </w:r>
      <w:r>
        <w:t xml:space="preserve"> CRvB 8 mei 2002, </w:t>
      </w:r>
      <w:r w:rsidRPr="000A5E76">
        <w:t>ECLI:NL:CRVB:</w:t>
      </w:r>
      <w:r>
        <w:t>2002:AE3622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BBC"/>
    <w:multiLevelType w:val="hybridMultilevel"/>
    <w:tmpl w:val="A83CB1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D12B4E"/>
    <w:multiLevelType w:val="hybridMultilevel"/>
    <w:tmpl w:val="328812AA"/>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115727"/>
    <w:multiLevelType w:val="hybridMultilevel"/>
    <w:tmpl w:val="652EFFD4"/>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E37765"/>
    <w:multiLevelType w:val="hybridMultilevel"/>
    <w:tmpl w:val="81E6BA4E"/>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085B78"/>
    <w:multiLevelType w:val="hybridMultilevel"/>
    <w:tmpl w:val="8DF67EEE"/>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B67AFC"/>
    <w:multiLevelType w:val="hybridMultilevel"/>
    <w:tmpl w:val="B114E280"/>
    <w:lvl w:ilvl="0" w:tplc="FA0074A6">
      <w:start w:val="1"/>
      <w:numFmt w:val="bullet"/>
      <w:lvlText w:val="-"/>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BD50BF"/>
    <w:multiLevelType w:val="hybridMultilevel"/>
    <w:tmpl w:val="D59A00B0"/>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7B0748"/>
    <w:multiLevelType w:val="hybridMultilevel"/>
    <w:tmpl w:val="FE6069C0"/>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354500"/>
    <w:multiLevelType w:val="hybridMultilevel"/>
    <w:tmpl w:val="AFA86198"/>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5479BF"/>
    <w:multiLevelType w:val="hybridMultilevel"/>
    <w:tmpl w:val="F47CD1AE"/>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945417"/>
    <w:multiLevelType w:val="hybridMultilevel"/>
    <w:tmpl w:val="7264F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51F5604"/>
    <w:multiLevelType w:val="hybridMultilevel"/>
    <w:tmpl w:val="260E5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291CED"/>
    <w:multiLevelType w:val="hybridMultilevel"/>
    <w:tmpl w:val="1D0E0CB4"/>
    <w:lvl w:ilvl="0" w:tplc="AD36728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F078E0"/>
    <w:multiLevelType w:val="hybridMultilevel"/>
    <w:tmpl w:val="0E0C364E"/>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244C6D"/>
    <w:multiLevelType w:val="hybridMultilevel"/>
    <w:tmpl w:val="867CAAD2"/>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102B33"/>
    <w:multiLevelType w:val="hybridMultilevel"/>
    <w:tmpl w:val="FAAE9892"/>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E73ACF"/>
    <w:multiLevelType w:val="hybridMultilevel"/>
    <w:tmpl w:val="8F4A9542"/>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B60502"/>
    <w:multiLevelType w:val="hybridMultilevel"/>
    <w:tmpl w:val="89C4841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4B52EB4"/>
    <w:multiLevelType w:val="hybridMultilevel"/>
    <w:tmpl w:val="BBCC123C"/>
    <w:lvl w:ilvl="0" w:tplc="FA0074A6">
      <w:start w:val="1"/>
      <w:numFmt w:val="bullet"/>
      <w:lvlText w:val="-"/>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50F4956"/>
    <w:multiLevelType w:val="hybridMultilevel"/>
    <w:tmpl w:val="3EC68FE8"/>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234156"/>
    <w:multiLevelType w:val="hybridMultilevel"/>
    <w:tmpl w:val="943E9380"/>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BB37903"/>
    <w:multiLevelType w:val="hybridMultilevel"/>
    <w:tmpl w:val="6E9A73B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C350AD2"/>
    <w:multiLevelType w:val="hybridMultilevel"/>
    <w:tmpl w:val="94B68E22"/>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D133D14"/>
    <w:multiLevelType w:val="hybridMultilevel"/>
    <w:tmpl w:val="F2B80704"/>
    <w:lvl w:ilvl="0" w:tplc="D0C0F382">
      <w:start w:val="1"/>
      <w:numFmt w:val="upperLetter"/>
      <w:lvlText w:val="%1."/>
      <w:lvlJc w:val="left"/>
      <w:pPr>
        <w:ind w:left="720" w:hanging="360"/>
      </w:pPr>
      <w:rPr>
        <w:rFonts w:ascii="Calibri" w:hAnsi="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E78544D"/>
    <w:multiLevelType w:val="hybridMultilevel"/>
    <w:tmpl w:val="B50AE1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1EB0B2C"/>
    <w:multiLevelType w:val="hybridMultilevel"/>
    <w:tmpl w:val="AF780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E215B1"/>
    <w:multiLevelType w:val="hybridMultilevel"/>
    <w:tmpl w:val="7264F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CD2528E"/>
    <w:multiLevelType w:val="hybridMultilevel"/>
    <w:tmpl w:val="BCF0E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EF25E23"/>
    <w:multiLevelType w:val="hybridMultilevel"/>
    <w:tmpl w:val="7264F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1C66F52"/>
    <w:multiLevelType w:val="hybridMultilevel"/>
    <w:tmpl w:val="65B64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D596AE6"/>
    <w:multiLevelType w:val="hybridMultilevel"/>
    <w:tmpl w:val="07129EFE"/>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DC7281"/>
    <w:multiLevelType w:val="hybridMultilevel"/>
    <w:tmpl w:val="A7DE63BA"/>
    <w:lvl w:ilvl="0" w:tplc="0746634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6A463C6"/>
    <w:multiLevelType w:val="hybridMultilevel"/>
    <w:tmpl w:val="34F6088E"/>
    <w:lvl w:ilvl="0" w:tplc="D0C0F382">
      <w:start w:val="1"/>
      <w:numFmt w:val="upperLetter"/>
      <w:lvlText w:val="%1."/>
      <w:lvlJc w:val="left"/>
      <w:pPr>
        <w:ind w:left="720" w:hanging="360"/>
      </w:pPr>
      <w:rPr>
        <w:rFonts w:ascii="Calibri" w:hAnsi="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7CE2294"/>
    <w:multiLevelType w:val="hybridMultilevel"/>
    <w:tmpl w:val="0054117C"/>
    <w:lvl w:ilvl="0" w:tplc="0413000F">
      <w:start w:val="1"/>
      <w:numFmt w:val="decimal"/>
      <w:lvlText w:val="%1."/>
      <w:lvlJc w:val="left"/>
      <w:pPr>
        <w:ind w:left="720" w:hanging="360"/>
      </w:p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9D608D5"/>
    <w:multiLevelType w:val="hybridMultilevel"/>
    <w:tmpl w:val="2AD8F9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B475A22"/>
    <w:multiLevelType w:val="hybridMultilevel"/>
    <w:tmpl w:val="2F40FA92"/>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0DF610E"/>
    <w:multiLevelType w:val="hybridMultilevel"/>
    <w:tmpl w:val="23EA3DF0"/>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43618BB"/>
    <w:multiLevelType w:val="hybridMultilevel"/>
    <w:tmpl w:val="D2E051EC"/>
    <w:lvl w:ilvl="0" w:tplc="D0C0F382">
      <w:start w:val="1"/>
      <w:numFmt w:val="upperLetter"/>
      <w:lvlText w:val="%1."/>
      <w:lvlJc w:val="left"/>
      <w:pPr>
        <w:ind w:left="720" w:hanging="360"/>
      </w:pPr>
      <w:rPr>
        <w:rFonts w:ascii="Calibri" w:hAnsi="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568695B"/>
    <w:multiLevelType w:val="hybridMultilevel"/>
    <w:tmpl w:val="099862F4"/>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D16BA9"/>
    <w:multiLevelType w:val="hybridMultilevel"/>
    <w:tmpl w:val="96DAA340"/>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89C4AEA"/>
    <w:multiLevelType w:val="hybridMultilevel"/>
    <w:tmpl w:val="752820CE"/>
    <w:lvl w:ilvl="0" w:tplc="FA0074A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0"/>
  </w:num>
  <w:num w:numId="4">
    <w:abstractNumId w:val="25"/>
  </w:num>
  <w:num w:numId="5">
    <w:abstractNumId w:val="34"/>
  </w:num>
  <w:num w:numId="6">
    <w:abstractNumId w:val="7"/>
  </w:num>
  <w:num w:numId="7">
    <w:abstractNumId w:val="33"/>
  </w:num>
  <w:num w:numId="8">
    <w:abstractNumId w:val="24"/>
  </w:num>
  <w:num w:numId="9">
    <w:abstractNumId w:val="2"/>
  </w:num>
  <w:num w:numId="10">
    <w:abstractNumId w:val="16"/>
  </w:num>
  <w:num w:numId="11">
    <w:abstractNumId w:val="35"/>
  </w:num>
  <w:num w:numId="12">
    <w:abstractNumId w:val="20"/>
  </w:num>
  <w:num w:numId="13">
    <w:abstractNumId w:val="1"/>
  </w:num>
  <w:num w:numId="14">
    <w:abstractNumId w:val="22"/>
  </w:num>
  <w:num w:numId="15">
    <w:abstractNumId w:val="14"/>
  </w:num>
  <w:num w:numId="16">
    <w:abstractNumId w:val="40"/>
  </w:num>
  <w:num w:numId="17">
    <w:abstractNumId w:val="4"/>
  </w:num>
  <w:num w:numId="18">
    <w:abstractNumId w:val="8"/>
  </w:num>
  <w:num w:numId="19">
    <w:abstractNumId w:val="3"/>
  </w:num>
  <w:num w:numId="20">
    <w:abstractNumId w:val="9"/>
  </w:num>
  <w:num w:numId="21">
    <w:abstractNumId w:val="36"/>
  </w:num>
  <w:num w:numId="22">
    <w:abstractNumId w:val="0"/>
  </w:num>
  <w:num w:numId="23">
    <w:abstractNumId w:val="12"/>
  </w:num>
  <w:num w:numId="24">
    <w:abstractNumId w:val="31"/>
  </w:num>
  <w:num w:numId="25">
    <w:abstractNumId w:val="27"/>
  </w:num>
  <w:num w:numId="26">
    <w:abstractNumId w:val="32"/>
  </w:num>
  <w:num w:numId="27">
    <w:abstractNumId w:val="37"/>
  </w:num>
  <w:num w:numId="28">
    <w:abstractNumId w:val="23"/>
  </w:num>
  <w:num w:numId="29">
    <w:abstractNumId w:val="38"/>
  </w:num>
  <w:num w:numId="30">
    <w:abstractNumId w:val="19"/>
  </w:num>
  <w:num w:numId="31">
    <w:abstractNumId w:val="6"/>
  </w:num>
  <w:num w:numId="32">
    <w:abstractNumId w:val="21"/>
  </w:num>
  <w:num w:numId="33">
    <w:abstractNumId w:val="17"/>
  </w:num>
  <w:num w:numId="34">
    <w:abstractNumId w:val="11"/>
  </w:num>
  <w:num w:numId="35">
    <w:abstractNumId w:val="39"/>
  </w:num>
  <w:num w:numId="36">
    <w:abstractNumId w:val="1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6"/>
  </w:num>
  <w:num w:numId="40">
    <w:abstractNumId w:val="28"/>
  </w:num>
  <w:num w:numId="41">
    <w:abstractNumId w:val="18"/>
  </w:num>
  <w:num w:numId="4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F5"/>
    <w:rsid w:val="000018DB"/>
    <w:rsid w:val="0000289D"/>
    <w:rsid w:val="00003131"/>
    <w:rsid w:val="00004223"/>
    <w:rsid w:val="000046FD"/>
    <w:rsid w:val="00007DB1"/>
    <w:rsid w:val="00012123"/>
    <w:rsid w:val="00015A41"/>
    <w:rsid w:val="000165DA"/>
    <w:rsid w:val="000168F0"/>
    <w:rsid w:val="00017EE6"/>
    <w:rsid w:val="0002185E"/>
    <w:rsid w:val="00024CB4"/>
    <w:rsid w:val="00026990"/>
    <w:rsid w:val="0003279A"/>
    <w:rsid w:val="000359CC"/>
    <w:rsid w:val="00040963"/>
    <w:rsid w:val="00040DC6"/>
    <w:rsid w:val="00040E38"/>
    <w:rsid w:val="000426EE"/>
    <w:rsid w:val="00045294"/>
    <w:rsid w:val="00046515"/>
    <w:rsid w:val="00051F26"/>
    <w:rsid w:val="000522F4"/>
    <w:rsid w:val="00055B4C"/>
    <w:rsid w:val="000576F9"/>
    <w:rsid w:val="00065BEA"/>
    <w:rsid w:val="00067594"/>
    <w:rsid w:val="00070332"/>
    <w:rsid w:val="00072CC3"/>
    <w:rsid w:val="000A00F4"/>
    <w:rsid w:val="000A5526"/>
    <w:rsid w:val="000A5E76"/>
    <w:rsid w:val="000A71C1"/>
    <w:rsid w:val="000B0FFB"/>
    <w:rsid w:val="000B660C"/>
    <w:rsid w:val="000C55AD"/>
    <w:rsid w:val="000C77B1"/>
    <w:rsid w:val="000D0965"/>
    <w:rsid w:val="000D11F5"/>
    <w:rsid w:val="000D1CF8"/>
    <w:rsid w:val="000E4A37"/>
    <w:rsid w:val="000E5205"/>
    <w:rsid w:val="000E56C6"/>
    <w:rsid w:val="000E5F02"/>
    <w:rsid w:val="000F057D"/>
    <w:rsid w:val="000F2DD8"/>
    <w:rsid w:val="000F68BA"/>
    <w:rsid w:val="00100225"/>
    <w:rsid w:val="00101A64"/>
    <w:rsid w:val="0010365B"/>
    <w:rsid w:val="00107239"/>
    <w:rsid w:val="00114A03"/>
    <w:rsid w:val="001155BB"/>
    <w:rsid w:val="00115E5D"/>
    <w:rsid w:val="001245C2"/>
    <w:rsid w:val="001264C7"/>
    <w:rsid w:val="0013026F"/>
    <w:rsid w:val="0013195B"/>
    <w:rsid w:val="00132CD4"/>
    <w:rsid w:val="00136FD7"/>
    <w:rsid w:val="00137A42"/>
    <w:rsid w:val="00137CA2"/>
    <w:rsid w:val="00140367"/>
    <w:rsid w:val="00140A17"/>
    <w:rsid w:val="001435DD"/>
    <w:rsid w:val="001455F0"/>
    <w:rsid w:val="00146144"/>
    <w:rsid w:val="00146D8F"/>
    <w:rsid w:val="0015455F"/>
    <w:rsid w:val="001608D1"/>
    <w:rsid w:val="00163E10"/>
    <w:rsid w:val="00166C84"/>
    <w:rsid w:val="00167A43"/>
    <w:rsid w:val="00173B0B"/>
    <w:rsid w:val="00175D73"/>
    <w:rsid w:val="00181934"/>
    <w:rsid w:val="001833AA"/>
    <w:rsid w:val="001864E2"/>
    <w:rsid w:val="001913CB"/>
    <w:rsid w:val="001929EF"/>
    <w:rsid w:val="0019490C"/>
    <w:rsid w:val="001966E4"/>
    <w:rsid w:val="001973FD"/>
    <w:rsid w:val="001A508A"/>
    <w:rsid w:val="001A592A"/>
    <w:rsid w:val="001A6069"/>
    <w:rsid w:val="001A7672"/>
    <w:rsid w:val="001B374C"/>
    <w:rsid w:val="001B3D7F"/>
    <w:rsid w:val="001B6568"/>
    <w:rsid w:val="001B727C"/>
    <w:rsid w:val="001C209A"/>
    <w:rsid w:val="001C2714"/>
    <w:rsid w:val="001C2F25"/>
    <w:rsid w:val="001C6580"/>
    <w:rsid w:val="001C7020"/>
    <w:rsid w:val="001C79CA"/>
    <w:rsid w:val="001D360A"/>
    <w:rsid w:val="001D55FB"/>
    <w:rsid w:val="001D7436"/>
    <w:rsid w:val="001D7B30"/>
    <w:rsid w:val="001E6D24"/>
    <w:rsid w:val="001F08AD"/>
    <w:rsid w:val="001F40DB"/>
    <w:rsid w:val="001F5641"/>
    <w:rsid w:val="0020588E"/>
    <w:rsid w:val="00206CF0"/>
    <w:rsid w:val="00212A14"/>
    <w:rsid w:val="00212BF6"/>
    <w:rsid w:val="0021597A"/>
    <w:rsid w:val="00215C89"/>
    <w:rsid w:val="0022523E"/>
    <w:rsid w:val="00226599"/>
    <w:rsid w:val="00230CE9"/>
    <w:rsid w:val="00235EC1"/>
    <w:rsid w:val="002369AB"/>
    <w:rsid w:val="0024053F"/>
    <w:rsid w:val="00240B3C"/>
    <w:rsid w:val="00242749"/>
    <w:rsid w:val="002437A0"/>
    <w:rsid w:val="00244409"/>
    <w:rsid w:val="00246BB1"/>
    <w:rsid w:val="00251181"/>
    <w:rsid w:val="002524B1"/>
    <w:rsid w:val="00252C2B"/>
    <w:rsid w:val="0026210E"/>
    <w:rsid w:val="00264160"/>
    <w:rsid w:val="002644FC"/>
    <w:rsid w:val="00266B6D"/>
    <w:rsid w:val="00270D2A"/>
    <w:rsid w:val="00273579"/>
    <w:rsid w:val="00274360"/>
    <w:rsid w:val="002771A6"/>
    <w:rsid w:val="00296705"/>
    <w:rsid w:val="002A15E8"/>
    <w:rsid w:val="002A23B6"/>
    <w:rsid w:val="002A3D0A"/>
    <w:rsid w:val="002A5F3B"/>
    <w:rsid w:val="002C0934"/>
    <w:rsid w:val="002C0A30"/>
    <w:rsid w:val="002C40B2"/>
    <w:rsid w:val="002D0B86"/>
    <w:rsid w:val="002D4550"/>
    <w:rsid w:val="002D4825"/>
    <w:rsid w:val="002D67EF"/>
    <w:rsid w:val="002D686B"/>
    <w:rsid w:val="002E0736"/>
    <w:rsid w:val="002E5C0C"/>
    <w:rsid w:val="002F079E"/>
    <w:rsid w:val="002F0A08"/>
    <w:rsid w:val="002F1DCC"/>
    <w:rsid w:val="002F2099"/>
    <w:rsid w:val="002F2602"/>
    <w:rsid w:val="002F5654"/>
    <w:rsid w:val="002F6E35"/>
    <w:rsid w:val="003019D4"/>
    <w:rsid w:val="0030485E"/>
    <w:rsid w:val="00304921"/>
    <w:rsid w:val="00307572"/>
    <w:rsid w:val="00311B33"/>
    <w:rsid w:val="0031304B"/>
    <w:rsid w:val="003145B2"/>
    <w:rsid w:val="003212B3"/>
    <w:rsid w:val="0032283C"/>
    <w:rsid w:val="00325A89"/>
    <w:rsid w:val="00326EDC"/>
    <w:rsid w:val="00327669"/>
    <w:rsid w:val="00332A72"/>
    <w:rsid w:val="00332E82"/>
    <w:rsid w:val="003355DD"/>
    <w:rsid w:val="00335BF4"/>
    <w:rsid w:val="00337D1F"/>
    <w:rsid w:val="00340C29"/>
    <w:rsid w:val="00342051"/>
    <w:rsid w:val="00344499"/>
    <w:rsid w:val="00350B0D"/>
    <w:rsid w:val="00351DA5"/>
    <w:rsid w:val="00355D22"/>
    <w:rsid w:val="003564B2"/>
    <w:rsid w:val="00363A30"/>
    <w:rsid w:val="00365914"/>
    <w:rsid w:val="00365ADC"/>
    <w:rsid w:val="003701F5"/>
    <w:rsid w:val="00371554"/>
    <w:rsid w:val="003747EB"/>
    <w:rsid w:val="00380746"/>
    <w:rsid w:val="00380AA9"/>
    <w:rsid w:val="003812EC"/>
    <w:rsid w:val="00383072"/>
    <w:rsid w:val="003853AD"/>
    <w:rsid w:val="00385437"/>
    <w:rsid w:val="003854DA"/>
    <w:rsid w:val="00386E2A"/>
    <w:rsid w:val="00387C27"/>
    <w:rsid w:val="0039386C"/>
    <w:rsid w:val="003971A4"/>
    <w:rsid w:val="003A2B0D"/>
    <w:rsid w:val="003A39A8"/>
    <w:rsid w:val="003A4624"/>
    <w:rsid w:val="003A53CB"/>
    <w:rsid w:val="003B254C"/>
    <w:rsid w:val="003B4CB0"/>
    <w:rsid w:val="003B7762"/>
    <w:rsid w:val="003C07AA"/>
    <w:rsid w:val="003C5056"/>
    <w:rsid w:val="003D34AD"/>
    <w:rsid w:val="003D58C3"/>
    <w:rsid w:val="003D69EE"/>
    <w:rsid w:val="003F31FB"/>
    <w:rsid w:val="004073F3"/>
    <w:rsid w:val="0041496F"/>
    <w:rsid w:val="00414F08"/>
    <w:rsid w:val="00415790"/>
    <w:rsid w:val="00421DBE"/>
    <w:rsid w:val="0042220C"/>
    <w:rsid w:val="00424267"/>
    <w:rsid w:val="00426DB6"/>
    <w:rsid w:val="00427450"/>
    <w:rsid w:val="004335E5"/>
    <w:rsid w:val="004443A1"/>
    <w:rsid w:val="004455B6"/>
    <w:rsid w:val="00453D16"/>
    <w:rsid w:val="004627A5"/>
    <w:rsid w:val="0046641A"/>
    <w:rsid w:val="00467A9A"/>
    <w:rsid w:val="00470E66"/>
    <w:rsid w:val="00475DDC"/>
    <w:rsid w:val="00476EC8"/>
    <w:rsid w:val="00483A32"/>
    <w:rsid w:val="004849ED"/>
    <w:rsid w:val="00486624"/>
    <w:rsid w:val="0048782F"/>
    <w:rsid w:val="00487C10"/>
    <w:rsid w:val="00490644"/>
    <w:rsid w:val="00495A7C"/>
    <w:rsid w:val="004A37BF"/>
    <w:rsid w:val="004A4FCD"/>
    <w:rsid w:val="004A523D"/>
    <w:rsid w:val="004A6E8F"/>
    <w:rsid w:val="004B5C2B"/>
    <w:rsid w:val="004B6FA7"/>
    <w:rsid w:val="004C66F0"/>
    <w:rsid w:val="004C78BB"/>
    <w:rsid w:val="004D01E4"/>
    <w:rsid w:val="004D0A9F"/>
    <w:rsid w:val="004D0F07"/>
    <w:rsid w:val="004D24F1"/>
    <w:rsid w:val="004E0388"/>
    <w:rsid w:val="004E0629"/>
    <w:rsid w:val="004E0985"/>
    <w:rsid w:val="004E1482"/>
    <w:rsid w:val="004E3CDE"/>
    <w:rsid w:val="004E435F"/>
    <w:rsid w:val="004E6268"/>
    <w:rsid w:val="004E78F6"/>
    <w:rsid w:val="004E7955"/>
    <w:rsid w:val="004F0E48"/>
    <w:rsid w:val="004F141E"/>
    <w:rsid w:val="004F1BE3"/>
    <w:rsid w:val="0050063D"/>
    <w:rsid w:val="005022A5"/>
    <w:rsid w:val="005039C4"/>
    <w:rsid w:val="005046B8"/>
    <w:rsid w:val="00514205"/>
    <w:rsid w:val="00514AAD"/>
    <w:rsid w:val="00515A62"/>
    <w:rsid w:val="005200E2"/>
    <w:rsid w:val="00522283"/>
    <w:rsid w:val="00526CB5"/>
    <w:rsid w:val="005362C7"/>
    <w:rsid w:val="00536C4E"/>
    <w:rsid w:val="00540A1C"/>
    <w:rsid w:val="00543A0E"/>
    <w:rsid w:val="00556659"/>
    <w:rsid w:val="0055756E"/>
    <w:rsid w:val="0056166B"/>
    <w:rsid w:val="005632CA"/>
    <w:rsid w:val="0056424B"/>
    <w:rsid w:val="00566E11"/>
    <w:rsid w:val="00571505"/>
    <w:rsid w:val="00572734"/>
    <w:rsid w:val="005730B9"/>
    <w:rsid w:val="00577DB9"/>
    <w:rsid w:val="00577E77"/>
    <w:rsid w:val="0058268E"/>
    <w:rsid w:val="0058430D"/>
    <w:rsid w:val="005846B3"/>
    <w:rsid w:val="00590FA7"/>
    <w:rsid w:val="00591355"/>
    <w:rsid w:val="00593159"/>
    <w:rsid w:val="00596025"/>
    <w:rsid w:val="00597E6B"/>
    <w:rsid w:val="005A19E7"/>
    <w:rsid w:val="005A6E48"/>
    <w:rsid w:val="005A70C2"/>
    <w:rsid w:val="005A7700"/>
    <w:rsid w:val="005B10A6"/>
    <w:rsid w:val="005B1478"/>
    <w:rsid w:val="005B6AB9"/>
    <w:rsid w:val="005C02D0"/>
    <w:rsid w:val="005C0570"/>
    <w:rsid w:val="005C3401"/>
    <w:rsid w:val="005C3B96"/>
    <w:rsid w:val="005C4739"/>
    <w:rsid w:val="005C5A34"/>
    <w:rsid w:val="005D25B9"/>
    <w:rsid w:val="005D49AE"/>
    <w:rsid w:val="005E2015"/>
    <w:rsid w:val="005F7030"/>
    <w:rsid w:val="00603371"/>
    <w:rsid w:val="00604333"/>
    <w:rsid w:val="00604C2D"/>
    <w:rsid w:val="00604CEE"/>
    <w:rsid w:val="006065C2"/>
    <w:rsid w:val="00612772"/>
    <w:rsid w:val="006175F3"/>
    <w:rsid w:val="0062564B"/>
    <w:rsid w:val="0063161F"/>
    <w:rsid w:val="00632D6B"/>
    <w:rsid w:val="00633A86"/>
    <w:rsid w:val="00641986"/>
    <w:rsid w:val="00646B75"/>
    <w:rsid w:val="00647876"/>
    <w:rsid w:val="00651135"/>
    <w:rsid w:val="006601CF"/>
    <w:rsid w:val="006614D6"/>
    <w:rsid w:val="006614E5"/>
    <w:rsid w:val="0067147D"/>
    <w:rsid w:val="00685882"/>
    <w:rsid w:val="006876DB"/>
    <w:rsid w:val="00692148"/>
    <w:rsid w:val="00697748"/>
    <w:rsid w:val="006A2889"/>
    <w:rsid w:val="006A2F47"/>
    <w:rsid w:val="006A6B33"/>
    <w:rsid w:val="006B3A8C"/>
    <w:rsid w:val="006B3F20"/>
    <w:rsid w:val="006B4380"/>
    <w:rsid w:val="006B607F"/>
    <w:rsid w:val="006B60C1"/>
    <w:rsid w:val="006C4CE1"/>
    <w:rsid w:val="006C7EAF"/>
    <w:rsid w:val="006D1798"/>
    <w:rsid w:val="006D636D"/>
    <w:rsid w:val="006D66EC"/>
    <w:rsid w:val="006E18D0"/>
    <w:rsid w:val="006E1E75"/>
    <w:rsid w:val="006E2A31"/>
    <w:rsid w:val="006E68F9"/>
    <w:rsid w:val="006E72FA"/>
    <w:rsid w:val="006F3AF6"/>
    <w:rsid w:val="00700C7A"/>
    <w:rsid w:val="00711F24"/>
    <w:rsid w:val="0071213E"/>
    <w:rsid w:val="007135C3"/>
    <w:rsid w:val="00715C2F"/>
    <w:rsid w:val="00721848"/>
    <w:rsid w:val="00722554"/>
    <w:rsid w:val="0072281D"/>
    <w:rsid w:val="0072289B"/>
    <w:rsid w:val="00725448"/>
    <w:rsid w:val="007410B5"/>
    <w:rsid w:val="007441FF"/>
    <w:rsid w:val="00744F70"/>
    <w:rsid w:val="00745A76"/>
    <w:rsid w:val="00754CD0"/>
    <w:rsid w:val="007558BA"/>
    <w:rsid w:val="00756C65"/>
    <w:rsid w:val="00757DF3"/>
    <w:rsid w:val="00760FA5"/>
    <w:rsid w:val="00766EF3"/>
    <w:rsid w:val="00772A06"/>
    <w:rsid w:val="00772B31"/>
    <w:rsid w:val="00775F04"/>
    <w:rsid w:val="00784465"/>
    <w:rsid w:val="00785163"/>
    <w:rsid w:val="007875E1"/>
    <w:rsid w:val="00790768"/>
    <w:rsid w:val="00791987"/>
    <w:rsid w:val="00794172"/>
    <w:rsid w:val="00794526"/>
    <w:rsid w:val="007954CB"/>
    <w:rsid w:val="007A14CB"/>
    <w:rsid w:val="007A52F5"/>
    <w:rsid w:val="007A55B9"/>
    <w:rsid w:val="007A67B7"/>
    <w:rsid w:val="007B35DF"/>
    <w:rsid w:val="007B5DA1"/>
    <w:rsid w:val="007B73C6"/>
    <w:rsid w:val="007C1D20"/>
    <w:rsid w:val="007C4F31"/>
    <w:rsid w:val="007C6B0A"/>
    <w:rsid w:val="007D25BA"/>
    <w:rsid w:val="007D2BA6"/>
    <w:rsid w:val="007E0766"/>
    <w:rsid w:val="007E0AFA"/>
    <w:rsid w:val="007E4CE8"/>
    <w:rsid w:val="007F43A6"/>
    <w:rsid w:val="007F7288"/>
    <w:rsid w:val="00800358"/>
    <w:rsid w:val="00803C63"/>
    <w:rsid w:val="0080411E"/>
    <w:rsid w:val="008074E5"/>
    <w:rsid w:val="00810CEA"/>
    <w:rsid w:val="008129E9"/>
    <w:rsid w:val="0081356A"/>
    <w:rsid w:val="00814979"/>
    <w:rsid w:val="008237AE"/>
    <w:rsid w:val="00825697"/>
    <w:rsid w:val="00832905"/>
    <w:rsid w:val="00832A50"/>
    <w:rsid w:val="00843294"/>
    <w:rsid w:val="00844C76"/>
    <w:rsid w:val="00846359"/>
    <w:rsid w:val="00847FE7"/>
    <w:rsid w:val="00850D47"/>
    <w:rsid w:val="00853B71"/>
    <w:rsid w:val="00854CD7"/>
    <w:rsid w:val="008561F6"/>
    <w:rsid w:val="008611F0"/>
    <w:rsid w:val="00861502"/>
    <w:rsid w:val="00863A6E"/>
    <w:rsid w:val="008656C7"/>
    <w:rsid w:val="00873095"/>
    <w:rsid w:val="008762F4"/>
    <w:rsid w:val="0088329A"/>
    <w:rsid w:val="00884781"/>
    <w:rsid w:val="0088688D"/>
    <w:rsid w:val="008871C5"/>
    <w:rsid w:val="0089454C"/>
    <w:rsid w:val="008A1567"/>
    <w:rsid w:val="008A2888"/>
    <w:rsid w:val="008A6EF5"/>
    <w:rsid w:val="008B1BAB"/>
    <w:rsid w:val="008B1D3B"/>
    <w:rsid w:val="008B3AF7"/>
    <w:rsid w:val="008C19B9"/>
    <w:rsid w:val="008C3231"/>
    <w:rsid w:val="008C517F"/>
    <w:rsid w:val="008D4F7C"/>
    <w:rsid w:val="008D5784"/>
    <w:rsid w:val="008E3BA5"/>
    <w:rsid w:val="008E4C29"/>
    <w:rsid w:val="008E60C2"/>
    <w:rsid w:val="008E72A7"/>
    <w:rsid w:val="008E7E73"/>
    <w:rsid w:val="008F2F45"/>
    <w:rsid w:val="008F4F40"/>
    <w:rsid w:val="008F50DD"/>
    <w:rsid w:val="008F7AD7"/>
    <w:rsid w:val="00903B4D"/>
    <w:rsid w:val="009051B2"/>
    <w:rsid w:val="00910CEF"/>
    <w:rsid w:val="00912F03"/>
    <w:rsid w:val="0091632B"/>
    <w:rsid w:val="009241A4"/>
    <w:rsid w:val="00924600"/>
    <w:rsid w:val="009253C1"/>
    <w:rsid w:val="00930873"/>
    <w:rsid w:val="0093206D"/>
    <w:rsid w:val="00935896"/>
    <w:rsid w:val="0093677D"/>
    <w:rsid w:val="00941D6F"/>
    <w:rsid w:val="0094209E"/>
    <w:rsid w:val="009441C3"/>
    <w:rsid w:val="0094556C"/>
    <w:rsid w:val="00947A2A"/>
    <w:rsid w:val="009552AF"/>
    <w:rsid w:val="00955B64"/>
    <w:rsid w:val="009610CC"/>
    <w:rsid w:val="009631F0"/>
    <w:rsid w:val="0096330C"/>
    <w:rsid w:val="009649A1"/>
    <w:rsid w:val="00967466"/>
    <w:rsid w:val="00970BB2"/>
    <w:rsid w:val="0097502C"/>
    <w:rsid w:val="009800FF"/>
    <w:rsid w:val="009866FE"/>
    <w:rsid w:val="009A1903"/>
    <w:rsid w:val="009A25E6"/>
    <w:rsid w:val="009C1E22"/>
    <w:rsid w:val="009C29DA"/>
    <w:rsid w:val="009C3F1A"/>
    <w:rsid w:val="009C5001"/>
    <w:rsid w:val="009D2F6E"/>
    <w:rsid w:val="009D6E05"/>
    <w:rsid w:val="009E0323"/>
    <w:rsid w:val="009E1C1C"/>
    <w:rsid w:val="009E330E"/>
    <w:rsid w:val="009E42C3"/>
    <w:rsid w:val="009E64B2"/>
    <w:rsid w:val="009E7C2D"/>
    <w:rsid w:val="009F29C7"/>
    <w:rsid w:val="009F3CBE"/>
    <w:rsid w:val="009F4C51"/>
    <w:rsid w:val="009F6063"/>
    <w:rsid w:val="00A03085"/>
    <w:rsid w:val="00A0789D"/>
    <w:rsid w:val="00A100B2"/>
    <w:rsid w:val="00A1113A"/>
    <w:rsid w:val="00A11F01"/>
    <w:rsid w:val="00A14853"/>
    <w:rsid w:val="00A149D9"/>
    <w:rsid w:val="00A159CC"/>
    <w:rsid w:val="00A17C69"/>
    <w:rsid w:val="00A20609"/>
    <w:rsid w:val="00A20EA5"/>
    <w:rsid w:val="00A21B52"/>
    <w:rsid w:val="00A21D1B"/>
    <w:rsid w:val="00A22573"/>
    <w:rsid w:val="00A23BEF"/>
    <w:rsid w:val="00A26337"/>
    <w:rsid w:val="00A27D08"/>
    <w:rsid w:val="00A32400"/>
    <w:rsid w:val="00A35FD3"/>
    <w:rsid w:val="00A37A2F"/>
    <w:rsid w:val="00A47FC6"/>
    <w:rsid w:val="00A53DC0"/>
    <w:rsid w:val="00A541F5"/>
    <w:rsid w:val="00A56CDF"/>
    <w:rsid w:val="00A575B0"/>
    <w:rsid w:val="00A62079"/>
    <w:rsid w:val="00A6323A"/>
    <w:rsid w:val="00A64151"/>
    <w:rsid w:val="00A66A66"/>
    <w:rsid w:val="00A75219"/>
    <w:rsid w:val="00A822D2"/>
    <w:rsid w:val="00A87C30"/>
    <w:rsid w:val="00A9414A"/>
    <w:rsid w:val="00A97B6D"/>
    <w:rsid w:val="00AA1022"/>
    <w:rsid w:val="00AA1B5A"/>
    <w:rsid w:val="00AA23E2"/>
    <w:rsid w:val="00AA387E"/>
    <w:rsid w:val="00AA41DA"/>
    <w:rsid w:val="00AA687B"/>
    <w:rsid w:val="00AC03D4"/>
    <w:rsid w:val="00AC1160"/>
    <w:rsid w:val="00AC23A1"/>
    <w:rsid w:val="00AC30C5"/>
    <w:rsid w:val="00AC30E7"/>
    <w:rsid w:val="00AC3F91"/>
    <w:rsid w:val="00AC4C94"/>
    <w:rsid w:val="00AC54F9"/>
    <w:rsid w:val="00AC5E1A"/>
    <w:rsid w:val="00AC714E"/>
    <w:rsid w:val="00AD1614"/>
    <w:rsid w:val="00AD206C"/>
    <w:rsid w:val="00AD2574"/>
    <w:rsid w:val="00AD282B"/>
    <w:rsid w:val="00AD5C7F"/>
    <w:rsid w:val="00AD6291"/>
    <w:rsid w:val="00AD6402"/>
    <w:rsid w:val="00AE156F"/>
    <w:rsid w:val="00AE6634"/>
    <w:rsid w:val="00AF0366"/>
    <w:rsid w:val="00AF65DC"/>
    <w:rsid w:val="00AF7F31"/>
    <w:rsid w:val="00B00B37"/>
    <w:rsid w:val="00B00E27"/>
    <w:rsid w:val="00B010CF"/>
    <w:rsid w:val="00B028CF"/>
    <w:rsid w:val="00B03E93"/>
    <w:rsid w:val="00B05EF7"/>
    <w:rsid w:val="00B066BD"/>
    <w:rsid w:val="00B06877"/>
    <w:rsid w:val="00B20A66"/>
    <w:rsid w:val="00B244B6"/>
    <w:rsid w:val="00B26AE7"/>
    <w:rsid w:val="00B307E0"/>
    <w:rsid w:val="00B30806"/>
    <w:rsid w:val="00B30E61"/>
    <w:rsid w:val="00B32A2D"/>
    <w:rsid w:val="00B41B2E"/>
    <w:rsid w:val="00B4617A"/>
    <w:rsid w:val="00B51DFF"/>
    <w:rsid w:val="00B54AF9"/>
    <w:rsid w:val="00B54EDC"/>
    <w:rsid w:val="00B55E71"/>
    <w:rsid w:val="00B60DB6"/>
    <w:rsid w:val="00B6195F"/>
    <w:rsid w:val="00B6277D"/>
    <w:rsid w:val="00B66DA1"/>
    <w:rsid w:val="00B67C4E"/>
    <w:rsid w:val="00B7049E"/>
    <w:rsid w:val="00B70B51"/>
    <w:rsid w:val="00B7449A"/>
    <w:rsid w:val="00B75C43"/>
    <w:rsid w:val="00B76AB9"/>
    <w:rsid w:val="00B815E3"/>
    <w:rsid w:val="00B836BE"/>
    <w:rsid w:val="00B850E3"/>
    <w:rsid w:val="00B87534"/>
    <w:rsid w:val="00B906E2"/>
    <w:rsid w:val="00B9337F"/>
    <w:rsid w:val="00B97828"/>
    <w:rsid w:val="00BA738D"/>
    <w:rsid w:val="00BB452E"/>
    <w:rsid w:val="00BB480E"/>
    <w:rsid w:val="00BB50B2"/>
    <w:rsid w:val="00BB6C48"/>
    <w:rsid w:val="00BB6F14"/>
    <w:rsid w:val="00BC045F"/>
    <w:rsid w:val="00BC282D"/>
    <w:rsid w:val="00BD145A"/>
    <w:rsid w:val="00BD1E56"/>
    <w:rsid w:val="00BD3D16"/>
    <w:rsid w:val="00BD4ACD"/>
    <w:rsid w:val="00BD5CEF"/>
    <w:rsid w:val="00BD5DDD"/>
    <w:rsid w:val="00BD6923"/>
    <w:rsid w:val="00BE244E"/>
    <w:rsid w:val="00BE51AA"/>
    <w:rsid w:val="00BF06A0"/>
    <w:rsid w:val="00BF13B9"/>
    <w:rsid w:val="00BF268F"/>
    <w:rsid w:val="00BF4783"/>
    <w:rsid w:val="00BF4CEC"/>
    <w:rsid w:val="00BF55BA"/>
    <w:rsid w:val="00C0322A"/>
    <w:rsid w:val="00C0368A"/>
    <w:rsid w:val="00C04024"/>
    <w:rsid w:val="00C05253"/>
    <w:rsid w:val="00C06657"/>
    <w:rsid w:val="00C12008"/>
    <w:rsid w:val="00C170B5"/>
    <w:rsid w:val="00C171B6"/>
    <w:rsid w:val="00C17545"/>
    <w:rsid w:val="00C205A4"/>
    <w:rsid w:val="00C21930"/>
    <w:rsid w:val="00C26EA1"/>
    <w:rsid w:val="00C30679"/>
    <w:rsid w:val="00C30746"/>
    <w:rsid w:val="00C31D44"/>
    <w:rsid w:val="00C32B52"/>
    <w:rsid w:val="00C3511B"/>
    <w:rsid w:val="00C45014"/>
    <w:rsid w:val="00C50B8C"/>
    <w:rsid w:val="00C51016"/>
    <w:rsid w:val="00C510F0"/>
    <w:rsid w:val="00C51986"/>
    <w:rsid w:val="00C5710C"/>
    <w:rsid w:val="00C65244"/>
    <w:rsid w:val="00C6566B"/>
    <w:rsid w:val="00C71182"/>
    <w:rsid w:val="00C803CB"/>
    <w:rsid w:val="00C8072D"/>
    <w:rsid w:val="00C80D45"/>
    <w:rsid w:val="00C81494"/>
    <w:rsid w:val="00C8174E"/>
    <w:rsid w:val="00C84D08"/>
    <w:rsid w:val="00C86719"/>
    <w:rsid w:val="00C87452"/>
    <w:rsid w:val="00C876E4"/>
    <w:rsid w:val="00C9006A"/>
    <w:rsid w:val="00C92385"/>
    <w:rsid w:val="00C96768"/>
    <w:rsid w:val="00CA11AB"/>
    <w:rsid w:val="00CA24E8"/>
    <w:rsid w:val="00CB139E"/>
    <w:rsid w:val="00CB1A7C"/>
    <w:rsid w:val="00CB3918"/>
    <w:rsid w:val="00CB5EE3"/>
    <w:rsid w:val="00CB66AF"/>
    <w:rsid w:val="00CC31A4"/>
    <w:rsid w:val="00CC4417"/>
    <w:rsid w:val="00CD06F1"/>
    <w:rsid w:val="00CD0B53"/>
    <w:rsid w:val="00CD21A2"/>
    <w:rsid w:val="00CD64E9"/>
    <w:rsid w:val="00CD6DFD"/>
    <w:rsid w:val="00CE12C4"/>
    <w:rsid w:val="00CE3C48"/>
    <w:rsid w:val="00CE4B26"/>
    <w:rsid w:val="00CE675A"/>
    <w:rsid w:val="00CE6973"/>
    <w:rsid w:val="00CF04FC"/>
    <w:rsid w:val="00CF4971"/>
    <w:rsid w:val="00CF6096"/>
    <w:rsid w:val="00D04A41"/>
    <w:rsid w:val="00D054D7"/>
    <w:rsid w:val="00D10585"/>
    <w:rsid w:val="00D10BFB"/>
    <w:rsid w:val="00D113F3"/>
    <w:rsid w:val="00D12881"/>
    <w:rsid w:val="00D176AB"/>
    <w:rsid w:val="00D25B2B"/>
    <w:rsid w:val="00D3085D"/>
    <w:rsid w:val="00D355F6"/>
    <w:rsid w:val="00D361F1"/>
    <w:rsid w:val="00D4003E"/>
    <w:rsid w:val="00D42CBA"/>
    <w:rsid w:val="00D467CD"/>
    <w:rsid w:val="00D4729F"/>
    <w:rsid w:val="00D47565"/>
    <w:rsid w:val="00D52BE5"/>
    <w:rsid w:val="00D538FF"/>
    <w:rsid w:val="00D57D2F"/>
    <w:rsid w:val="00D61594"/>
    <w:rsid w:val="00D61803"/>
    <w:rsid w:val="00D62A6C"/>
    <w:rsid w:val="00D63B4F"/>
    <w:rsid w:val="00D646CB"/>
    <w:rsid w:val="00D71CC3"/>
    <w:rsid w:val="00D721BA"/>
    <w:rsid w:val="00D7354F"/>
    <w:rsid w:val="00D738FD"/>
    <w:rsid w:val="00D82B12"/>
    <w:rsid w:val="00D9387F"/>
    <w:rsid w:val="00D957B6"/>
    <w:rsid w:val="00D970AF"/>
    <w:rsid w:val="00D9730C"/>
    <w:rsid w:val="00D97F70"/>
    <w:rsid w:val="00DA0F43"/>
    <w:rsid w:val="00DA2417"/>
    <w:rsid w:val="00DA3AD5"/>
    <w:rsid w:val="00DA610A"/>
    <w:rsid w:val="00DA7D7B"/>
    <w:rsid w:val="00DB0553"/>
    <w:rsid w:val="00DB3E57"/>
    <w:rsid w:val="00DB41EB"/>
    <w:rsid w:val="00DC1172"/>
    <w:rsid w:val="00DC26A6"/>
    <w:rsid w:val="00DC463B"/>
    <w:rsid w:val="00DD51B5"/>
    <w:rsid w:val="00DE0188"/>
    <w:rsid w:val="00DE1057"/>
    <w:rsid w:val="00DE5DEE"/>
    <w:rsid w:val="00DE6DBC"/>
    <w:rsid w:val="00DF2650"/>
    <w:rsid w:val="00E0030E"/>
    <w:rsid w:val="00E03A17"/>
    <w:rsid w:val="00E06083"/>
    <w:rsid w:val="00E169B7"/>
    <w:rsid w:val="00E21CDC"/>
    <w:rsid w:val="00E26EC0"/>
    <w:rsid w:val="00E27972"/>
    <w:rsid w:val="00E30CBB"/>
    <w:rsid w:val="00E31993"/>
    <w:rsid w:val="00E37D24"/>
    <w:rsid w:val="00E410F1"/>
    <w:rsid w:val="00E43B43"/>
    <w:rsid w:val="00E44A67"/>
    <w:rsid w:val="00E50E2F"/>
    <w:rsid w:val="00E51EFB"/>
    <w:rsid w:val="00E52E2E"/>
    <w:rsid w:val="00E54862"/>
    <w:rsid w:val="00E5570A"/>
    <w:rsid w:val="00E57C55"/>
    <w:rsid w:val="00E63ED5"/>
    <w:rsid w:val="00E6547B"/>
    <w:rsid w:val="00E654BF"/>
    <w:rsid w:val="00E72B24"/>
    <w:rsid w:val="00E72FA2"/>
    <w:rsid w:val="00E7698B"/>
    <w:rsid w:val="00E80204"/>
    <w:rsid w:val="00E82E0A"/>
    <w:rsid w:val="00E95A24"/>
    <w:rsid w:val="00EA4341"/>
    <w:rsid w:val="00EA6DE7"/>
    <w:rsid w:val="00EA7595"/>
    <w:rsid w:val="00EB3FF5"/>
    <w:rsid w:val="00EB47F4"/>
    <w:rsid w:val="00EB5651"/>
    <w:rsid w:val="00EB5E0E"/>
    <w:rsid w:val="00EC1142"/>
    <w:rsid w:val="00EC5186"/>
    <w:rsid w:val="00EC584D"/>
    <w:rsid w:val="00ED225B"/>
    <w:rsid w:val="00ED28DC"/>
    <w:rsid w:val="00EE29F0"/>
    <w:rsid w:val="00EE2AB1"/>
    <w:rsid w:val="00EE6065"/>
    <w:rsid w:val="00EF5A1C"/>
    <w:rsid w:val="00F01D82"/>
    <w:rsid w:val="00F02825"/>
    <w:rsid w:val="00F031A6"/>
    <w:rsid w:val="00F031D7"/>
    <w:rsid w:val="00F0397C"/>
    <w:rsid w:val="00F04E8E"/>
    <w:rsid w:val="00F07024"/>
    <w:rsid w:val="00F12820"/>
    <w:rsid w:val="00F13728"/>
    <w:rsid w:val="00F140A1"/>
    <w:rsid w:val="00F1464B"/>
    <w:rsid w:val="00F16445"/>
    <w:rsid w:val="00F16B6F"/>
    <w:rsid w:val="00F179B8"/>
    <w:rsid w:val="00F226B0"/>
    <w:rsid w:val="00F226D5"/>
    <w:rsid w:val="00F27844"/>
    <w:rsid w:val="00F308B8"/>
    <w:rsid w:val="00F325EF"/>
    <w:rsid w:val="00F36B8E"/>
    <w:rsid w:val="00F37E5B"/>
    <w:rsid w:val="00F42BD0"/>
    <w:rsid w:val="00F439C3"/>
    <w:rsid w:val="00F44B5B"/>
    <w:rsid w:val="00F47426"/>
    <w:rsid w:val="00F51FE9"/>
    <w:rsid w:val="00F559C5"/>
    <w:rsid w:val="00F5760C"/>
    <w:rsid w:val="00F62CE1"/>
    <w:rsid w:val="00F644FB"/>
    <w:rsid w:val="00F70777"/>
    <w:rsid w:val="00F70C30"/>
    <w:rsid w:val="00F7257F"/>
    <w:rsid w:val="00F75373"/>
    <w:rsid w:val="00F7568C"/>
    <w:rsid w:val="00F76E8E"/>
    <w:rsid w:val="00F82A63"/>
    <w:rsid w:val="00F82CEA"/>
    <w:rsid w:val="00F85397"/>
    <w:rsid w:val="00F900AB"/>
    <w:rsid w:val="00FA0411"/>
    <w:rsid w:val="00FA34D2"/>
    <w:rsid w:val="00FA52B7"/>
    <w:rsid w:val="00FA53FC"/>
    <w:rsid w:val="00FB60C4"/>
    <w:rsid w:val="00FC1CBA"/>
    <w:rsid w:val="00FC3626"/>
    <w:rsid w:val="00FC399A"/>
    <w:rsid w:val="00FC4B64"/>
    <w:rsid w:val="00FC4F53"/>
    <w:rsid w:val="00FD04DC"/>
    <w:rsid w:val="00FD58CB"/>
    <w:rsid w:val="00FE181C"/>
    <w:rsid w:val="00FF25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9E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0B2"/>
    <w:rPr>
      <w:rFonts w:asciiTheme="majorHAnsi" w:hAnsiTheme="majorHAnsi"/>
      <w:sz w:val="22"/>
      <w:szCs w:val="24"/>
    </w:rPr>
  </w:style>
  <w:style w:type="paragraph" w:styleId="Kop1">
    <w:name w:val="heading 1"/>
    <w:basedOn w:val="Standaard"/>
    <w:next w:val="Standaard"/>
    <w:link w:val="Kop1Char"/>
    <w:uiPriority w:val="9"/>
    <w:qFormat/>
    <w:rsid w:val="00244409"/>
    <w:pPr>
      <w:keepNext/>
      <w:keepLines/>
      <w:spacing w:before="480"/>
      <w:outlineLvl w:val="0"/>
    </w:pPr>
    <w:rPr>
      <w:rFonts w:eastAsiaTheme="majorEastAsia" w:cstheme="majorBidi"/>
      <w:b/>
      <w:bCs/>
      <w:color w:val="000000" w:themeColor="text1"/>
      <w:sz w:val="32"/>
      <w:szCs w:val="28"/>
    </w:rPr>
  </w:style>
  <w:style w:type="paragraph" w:styleId="Kop2">
    <w:name w:val="heading 2"/>
    <w:basedOn w:val="Standaard"/>
    <w:next w:val="Standaard"/>
    <w:link w:val="Kop2Char"/>
    <w:uiPriority w:val="9"/>
    <w:unhideWhenUsed/>
    <w:qFormat/>
    <w:rsid w:val="00244409"/>
    <w:pPr>
      <w:keepNext/>
      <w:keepLines/>
      <w:spacing w:before="200"/>
      <w:outlineLvl w:val="1"/>
    </w:pPr>
    <w:rPr>
      <w:rFonts w:eastAsiaTheme="majorEastAsia" w:cstheme="majorBidi"/>
      <w:b/>
      <w:bCs/>
      <w:i/>
      <w:szCs w:val="26"/>
    </w:rPr>
  </w:style>
  <w:style w:type="paragraph" w:styleId="Kop3">
    <w:name w:val="heading 3"/>
    <w:basedOn w:val="Standaard"/>
    <w:next w:val="Standaard"/>
    <w:link w:val="Kop3Char"/>
    <w:uiPriority w:val="9"/>
    <w:unhideWhenUsed/>
    <w:qFormat/>
    <w:rsid w:val="00244409"/>
    <w:pPr>
      <w:keepNext/>
      <w:keepLines/>
      <w:spacing w:before="200"/>
      <w:outlineLvl w:val="2"/>
    </w:pPr>
    <w:rPr>
      <w:rFonts w:eastAsiaTheme="majorEastAsia" w:cstheme="majorBidi"/>
      <w:b/>
      <w:bCs/>
      <w:i/>
    </w:rPr>
  </w:style>
  <w:style w:type="paragraph" w:styleId="Kop4">
    <w:name w:val="heading 4"/>
    <w:basedOn w:val="Standaard"/>
    <w:next w:val="Standaard"/>
    <w:link w:val="Kop4Char"/>
    <w:uiPriority w:val="9"/>
    <w:unhideWhenUsed/>
    <w:qFormat/>
    <w:rsid w:val="00244409"/>
    <w:pPr>
      <w:keepNext/>
      <w:keepLines/>
      <w:spacing w:before="20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1">
    <w:name w:val="Heading 2 Char1"/>
    <w:aliases w:val="Heading 2 Char Char,Char1 Char Char,Char1 Char1"/>
    <w:rsid w:val="00CB139E"/>
    <w:rPr>
      <w:rFonts w:ascii="Verdana" w:hAnsi="Verdana"/>
      <w:b/>
      <w:sz w:val="22"/>
      <w:lang w:val="nl-NL" w:eastAsia="nl-NL" w:bidi="ar-SA"/>
    </w:rPr>
  </w:style>
  <w:style w:type="paragraph" w:styleId="Ballontekst">
    <w:name w:val="Balloon Text"/>
    <w:basedOn w:val="Standaard"/>
    <w:link w:val="BallontekstChar"/>
    <w:uiPriority w:val="99"/>
    <w:semiHidden/>
    <w:unhideWhenUsed/>
    <w:rsid w:val="000C55AD"/>
    <w:rPr>
      <w:rFonts w:ascii="Lucida Grande" w:hAnsi="Lucida Grande" w:cs="Lucida Grande"/>
      <w:sz w:val="18"/>
      <w:szCs w:val="18"/>
    </w:rPr>
  </w:style>
  <w:style w:type="character" w:customStyle="1" w:styleId="BallontekstChar">
    <w:name w:val="Ballontekst Char"/>
    <w:link w:val="Ballontekst"/>
    <w:uiPriority w:val="99"/>
    <w:semiHidden/>
    <w:rsid w:val="000C55AD"/>
    <w:rPr>
      <w:rFonts w:ascii="Lucida Grande" w:hAnsi="Lucida Grande" w:cs="Lucida Grande"/>
      <w:sz w:val="18"/>
      <w:szCs w:val="18"/>
    </w:rPr>
  </w:style>
  <w:style w:type="paragraph" w:styleId="Lijstalinea">
    <w:name w:val="List Paragraph"/>
    <w:basedOn w:val="Standaard"/>
    <w:uiPriority w:val="34"/>
    <w:qFormat/>
    <w:rsid w:val="00785163"/>
    <w:pPr>
      <w:ind w:left="720"/>
      <w:contextualSpacing/>
    </w:pPr>
    <w:rPr>
      <w:rFonts w:asciiTheme="minorHAnsi" w:eastAsiaTheme="minorEastAsia" w:hAnsiTheme="minorHAnsi" w:cstheme="minorBidi"/>
    </w:rPr>
  </w:style>
  <w:style w:type="character" w:customStyle="1" w:styleId="Kop1Char">
    <w:name w:val="Kop 1 Char"/>
    <w:basedOn w:val="Standaardalinea-lettertype"/>
    <w:link w:val="Kop1"/>
    <w:uiPriority w:val="9"/>
    <w:rsid w:val="00244409"/>
    <w:rPr>
      <w:rFonts w:asciiTheme="majorHAnsi" w:eastAsiaTheme="majorEastAsia" w:hAnsiTheme="majorHAnsi" w:cstheme="majorBidi"/>
      <w:b/>
      <w:bCs/>
      <w:color w:val="000000" w:themeColor="text1"/>
      <w:sz w:val="32"/>
      <w:szCs w:val="28"/>
    </w:rPr>
  </w:style>
  <w:style w:type="character" w:customStyle="1" w:styleId="Kop2Char">
    <w:name w:val="Kop 2 Char"/>
    <w:basedOn w:val="Standaardalinea-lettertype"/>
    <w:link w:val="Kop2"/>
    <w:uiPriority w:val="9"/>
    <w:rsid w:val="00244409"/>
    <w:rPr>
      <w:rFonts w:asciiTheme="majorHAnsi" w:eastAsiaTheme="majorEastAsia" w:hAnsiTheme="majorHAnsi" w:cstheme="majorBidi"/>
      <w:b/>
      <w:bCs/>
      <w:i/>
      <w:sz w:val="22"/>
      <w:szCs w:val="26"/>
    </w:rPr>
  </w:style>
  <w:style w:type="paragraph" w:styleId="Koptekst">
    <w:name w:val="header"/>
    <w:basedOn w:val="Standaard"/>
    <w:link w:val="KoptekstChar"/>
    <w:uiPriority w:val="99"/>
    <w:unhideWhenUsed/>
    <w:rsid w:val="00363A30"/>
    <w:pPr>
      <w:tabs>
        <w:tab w:val="center" w:pos="4536"/>
        <w:tab w:val="right" w:pos="9072"/>
      </w:tabs>
    </w:pPr>
  </w:style>
  <w:style w:type="character" w:customStyle="1" w:styleId="KoptekstChar">
    <w:name w:val="Koptekst Char"/>
    <w:basedOn w:val="Standaardalinea-lettertype"/>
    <w:link w:val="Koptekst"/>
    <w:uiPriority w:val="99"/>
    <w:rsid w:val="00363A30"/>
    <w:rPr>
      <w:sz w:val="24"/>
      <w:szCs w:val="24"/>
    </w:rPr>
  </w:style>
  <w:style w:type="paragraph" w:styleId="Voettekst">
    <w:name w:val="footer"/>
    <w:basedOn w:val="Standaard"/>
    <w:link w:val="VoettekstChar"/>
    <w:uiPriority w:val="99"/>
    <w:unhideWhenUsed/>
    <w:rsid w:val="00363A30"/>
    <w:pPr>
      <w:tabs>
        <w:tab w:val="center" w:pos="4536"/>
        <w:tab w:val="right" w:pos="9072"/>
      </w:tabs>
    </w:pPr>
  </w:style>
  <w:style w:type="character" w:customStyle="1" w:styleId="VoettekstChar">
    <w:name w:val="Voettekst Char"/>
    <w:basedOn w:val="Standaardalinea-lettertype"/>
    <w:link w:val="Voettekst"/>
    <w:uiPriority w:val="99"/>
    <w:rsid w:val="00363A30"/>
    <w:rPr>
      <w:sz w:val="24"/>
      <w:szCs w:val="24"/>
    </w:rPr>
  </w:style>
  <w:style w:type="paragraph" w:styleId="Kopvaninhoudsopgave">
    <w:name w:val="TOC Heading"/>
    <w:basedOn w:val="Kop1"/>
    <w:next w:val="Standaard"/>
    <w:uiPriority w:val="39"/>
    <w:unhideWhenUsed/>
    <w:qFormat/>
    <w:rsid w:val="00363A30"/>
    <w:pPr>
      <w:spacing w:line="276" w:lineRule="auto"/>
      <w:outlineLvl w:val="9"/>
    </w:pPr>
  </w:style>
  <w:style w:type="paragraph" w:styleId="Inhopg1">
    <w:name w:val="toc 1"/>
    <w:basedOn w:val="Standaard"/>
    <w:next w:val="Standaard"/>
    <w:autoRedefine/>
    <w:uiPriority w:val="39"/>
    <w:unhideWhenUsed/>
    <w:rsid w:val="00363A30"/>
    <w:pPr>
      <w:spacing w:after="100"/>
    </w:pPr>
  </w:style>
  <w:style w:type="paragraph" w:styleId="Inhopg2">
    <w:name w:val="toc 2"/>
    <w:basedOn w:val="Standaard"/>
    <w:next w:val="Standaard"/>
    <w:autoRedefine/>
    <w:uiPriority w:val="39"/>
    <w:unhideWhenUsed/>
    <w:rsid w:val="00363A30"/>
    <w:pPr>
      <w:spacing w:after="100"/>
      <w:ind w:left="240"/>
    </w:pPr>
  </w:style>
  <w:style w:type="character" w:styleId="Hyperlink">
    <w:name w:val="Hyperlink"/>
    <w:basedOn w:val="Standaardalinea-lettertype"/>
    <w:uiPriority w:val="99"/>
    <w:unhideWhenUsed/>
    <w:rsid w:val="00363A30"/>
    <w:rPr>
      <w:color w:val="0000FF" w:themeColor="hyperlink"/>
      <w:u w:val="single"/>
    </w:rPr>
  </w:style>
  <w:style w:type="paragraph" w:styleId="Voetnoottekst">
    <w:name w:val="footnote text"/>
    <w:basedOn w:val="Standaard"/>
    <w:link w:val="VoetnoottekstChar"/>
    <w:uiPriority w:val="99"/>
    <w:unhideWhenUsed/>
    <w:rsid w:val="001A7672"/>
    <w:rPr>
      <w:sz w:val="20"/>
      <w:szCs w:val="20"/>
    </w:rPr>
  </w:style>
  <w:style w:type="character" w:customStyle="1" w:styleId="VoetnoottekstChar">
    <w:name w:val="Voetnoottekst Char"/>
    <w:basedOn w:val="Standaardalinea-lettertype"/>
    <w:link w:val="Voetnoottekst"/>
    <w:uiPriority w:val="99"/>
    <w:rsid w:val="001A7672"/>
  </w:style>
  <w:style w:type="character" w:styleId="Voetnootmarkering">
    <w:name w:val="footnote reference"/>
    <w:basedOn w:val="Standaardalinea-lettertype"/>
    <w:uiPriority w:val="99"/>
    <w:unhideWhenUsed/>
    <w:rsid w:val="001A7672"/>
    <w:rPr>
      <w:vertAlign w:val="superscript"/>
    </w:rPr>
  </w:style>
  <w:style w:type="paragraph" w:styleId="Geenafstand">
    <w:name w:val="No Spacing"/>
    <w:uiPriority w:val="1"/>
    <w:qFormat/>
    <w:rsid w:val="004073F3"/>
    <w:rPr>
      <w:rFonts w:asciiTheme="majorHAnsi" w:hAnsiTheme="majorHAnsi"/>
      <w:sz w:val="22"/>
      <w:szCs w:val="24"/>
    </w:rPr>
  </w:style>
  <w:style w:type="table" w:styleId="Tabelraster">
    <w:name w:val="Table Grid"/>
    <w:basedOn w:val="Standaardtabel"/>
    <w:uiPriority w:val="59"/>
    <w:rsid w:val="002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44409"/>
    <w:rPr>
      <w:rFonts w:asciiTheme="majorHAnsi" w:eastAsiaTheme="majorEastAsia" w:hAnsiTheme="majorHAnsi" w:cstheme="majorBidi"/>
      <w:b/>
      <w:bCs/>
      <w:i/>
      <w:sz w:val="22"/>
      <w:szCs w:val="24"/>
    </w:rPr>
  </w:style>
  <w:style w:type="character" w:styleId="Verwijzingopmerking">
    <w:name w:val="annotation reference"/>
    <w:basedOn w:val="Standaardalinea-lettertype"/>
    <w:uiPriority w:val="99"/>
    <w:semiHidden/>
    <w:unhideWhenUsed/>
    <w:rsid w:val="00AA23E2"/>
    <w:rPr>
      <w:sz w:val="16"/>
      <w:szCs w:val="16"/>
    </w:rPr>
  </w:style>
  <w:style w:type="paragraph" w:styleId="Tekstopmerking">
    <w:name w:val="annotation text"/>
    <w:basedOn w:val="Standaard"/>
    <w:link w:val="TekstopmerkingChar"/>
    <w:uiPriority w:val="99"/>
    <w:semiHidden/>
    <w:unhideWhenUsed/>
    <w:rsid w:val="00AA23E2"/>
    <w:rPr>
      <w:sz w:val="20"/>
      <w:szCs w:val="20"/>
    </w:rPr>
  </w:style>
  <w:style w:type="character" w:customStyle="1" w:styleId="TekstopmerkingChar">
    <w:name w:val="Tekst opmerking Char"/>
    <w:basedOn w:val="Standaardalinea-lettertype"/>
    <w:link w:val="Tekstopmerking"/>
    <w:uiPriority w:val="99"/>
    <w:semiHidden/>
    <w:rsid w:val="00AA23E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AA23E2"/>
    <w:rPr>
      <w:b/>
      <w:bCs/>
    </w:rPr>
  </w:style>
  <w:style w:type="character" w:customStyle="1" w:styleId="OnderwerpvanopmerkingChar">
    <w:name w:val="Onderwerp van opmerking Char"/>
    <w:basedOn w:val="TekstopmerkingChar"/>
    <w:link w:val="Onderwerpvanopmerking"/>
    <w:uiPriority w:val="99"/>
    <w:semiHidden/>
    <w:rsid w:val="00AA23E2"/>
    <w:rPr>
      <w:rFonts w:asciiTheme="majorHAnsi" w:hAnsiTheme="majorHAnsi"/>
      <w:b/>
      <w:bCs/>
    </w:rPr>
  </w:style>
  <w:style w:type="paragraph" w:customStyle="1" w:styleId="xmsonormal">
    <w:name w:val="x_msonormal"/>
    <w:basedOn w:val="Standaard"/>
    <w:rsid w:val="00603371"/>
    <w:pPr>
      <w:spacing w:before="100" w:beforeAutospacing="1" w:after="100" w:afterAutospacing="1"/>
    </w:pPr>
    <w:rPr>
      <w:rFonts w:ascii="Times New Roman" w:eastAsia="Times New Roman" w:hAnsi="Times New Roman"/>
      <w:sz w:val="24"/>
    </w:rPr>
  </w:style>
  <w:style w:type="paragraph" w:styleId="Eindnoottekst">
    <w:name w:val="endnote text"/>
    <w:basedOn w:val="Standaard"/>
    <w:link w:val="EindnoottekstChar"/>
    <w:uiPriority w:val="99"/>
    <w:semiHidden/>
    <w:unhideWhenUsed/>
    <w:rsid w:val="00DC26A6"/>
    <w:rPr>
      <w:sz w:val="20"/>
      <w:szCs w:val="20"/>
    </w:rPr>
  </w:style>
  <w:style w:type="character" w:customStyle="1" w:styleId="EindnoottekstChar">
    <w:name w:val="Eindnoottekst Char"/>
    <w:basedOn w:val="Standaardalinea-lettertype"/>
    <w:link w:val="Eindnoottekst"/>
    <w:uiPriority w:val="99"/>
    <w:semiHidden/>
    <w:rsid w:val="00DC26A6"/>
    <w:rPr>
      <w:rFonts w:asciiTheme="majorHAnsi" w:hAnsiTheme="majorHAnsi"/>
    </w:rPr>
  </w:style>
  <w:style w:type="character" w:styleId="Eindnootmarkering">
    <w:name w:val="endnote reference"/>
    <w:basedOn w:val="Standaardalinea-lettertype"/>
    <w:uiPriority w:val="99"/>
    <w:semiHidden/>
    <w:unhideWhenUsed/>
    <w:rsid w:val="00DC26A6"/>
    <w:rPr>
      <w:vertAlign w:val="superscript"/>
    </w:rPr>
  </w:style>
  <w:style w:type="character" w:styleId="GevolgdeHyperlink">
    <w:name w:val="FollowedHyperlink"/>
    <w:basedOn w:val="Standaardalinea-lettertype"/>
    <w:uiPriority w:val="99"/>
    <w:semiHidden/>
    <w:unhideWhenUsed/>
    <w:rsid w:val="001D360A"/>
    <w:rPr>
      <w:color w:val="800080" w:themeColor="followedHyperlink"/>
      <w:u w:val="single"/>
    </w:rPr>
  </w:style>
  <w:style w:type="paragraph" w:customStyle="1" w:styleId="lid">
    <w:name w:val="lid"/>
    <w:basedOn w:val="Standaard"/>
    <w:rsid w:val="00D97F70"/>
    <w:pPr>
      <w:spacing w:before="100" w:beforeAutospacing="1" w:after="100" w:afterAutospacing="1"/>
    </w:pPr>
    <w:rPr>
      <w:rFonts w:ascii="Times New Roman" w:eastAsia="Times New Roman" w:hAnsi="Times New Roman"/>
      <w:sz w:val="24"/>
    </w:rPr>
  </w:style>
  <w:style w:type="paragraph" w:styleId="Inhopg3">
    <w:name w:val="toc 3"/>
    <w:basedOn w:val="Standaard"/>
    <w:next w:val="Standaard"/>
    <w:autoRedefine/>
    <w:uiPriority w:val="39"/>
    <w:unhideWhenUsed/>
    <w:rsid w:val="006601CF"/>
    <w:pPr>
      <w:spacing w:after="100"/>
      <w:ind w:left="440"/>
    </w:pPr>
  </w:style>
  <w:style w:type="character" w:styleId="Nadruk">
    <w:name w:val="Emphasis"/>
    <w:basedOn w:val="Standaardalinea-lettertype"/>
    <w:uiPriority w:val="20"/>
    <w:qFormat/>
    <w:rsid w:val="00A14853"/>
    <w:rPr>
      <w:i/>
      <w:iCs/>
    </w:rPr>
  </w:style>
  <w:style w:type="character" w:customStyle="1" w:styleId="apple-converted-space">
    <w:name w:val="apple-converted-space"/>
    <w:basedOn w:val="Standaardalinea-lettertype"/>
    <w:rsid w:val="00A14853"/>
  </w:style>
  <w:style w:type="paragraph" w:customStyle="1" w:styleId="jurisprudentie">
    <w:name w:val="jurisprudentie"/>
    <w:basedOn w:val="Standaard"/>
    <w:rsid w:val="00340C29"/>
    <w:pPr>
      <w:spacing w:before="100" w:beforeAutospacing="1" w:after="100" w:afterAutospacing="1"/>
    </w:pPr>
    <w:rPr>
      <w:rFonts w:ascii="Times New Roman" w:eastAsia="Times New Roman" w:hAnsi="Times New Roman"/>
      <w:sz w:val="24"/>
    </w:rPr>
  </w:style>
  <w:style w:type="character" w:customStyle="1" w:styleId="Kop4Char">
    <w:name w:val="Kop 4 Char"/>
    <w:basedOn w:val="Standaardalinea-lettertype"/>
    <w:link w:val="Kop4"/>
    <w:uiPriority w:val="9"/>
    <w:rsid w:val="00244409"/>
    <w:rPr>
      <w:rFonts w:asciiTheme="majorHAnsi" w:eastAsiaTheme="majorEastAsia" w:hAnsiTheme="majorHAnsi" w:cstheme="majorBidi"/>
      <w:b/>
      <w:bCs/>
      <w:i/>
      <w:iCs/>
      <w:sz w:val="22"/>
      <w:szCs w:val="24"/>
    </w:rPr>
  </w:style>
  <w:style w:type="paragraph" w:customStyle="1" w:styleId="para">
    <w:name w:val="para"/>
    <w:basedOn w:val="Standaard"/>
    <w:rsid w:val="00B850E3"/>
    <w:pPr>
      <w:spacing w:before="100" w:beforeAutospacing="1" w:after="100" w:afterAutospacing="1"/>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0B2"/>
    <w:rPr>
      <w:rFonts w:asciiTheme="majorHAnsi" w:hAnsiTheme="majorHAnsi"/>
      <w:sz w:val="22"/>
      <w:szCs w:val="24"/>
    </w:rPr>
  </w:style>
  <w:style w:type="paragraph" w:styleId="Kop1">
    <w:name w:val="heading 1"/>
    <w:basedOn w:val="Standaard"/>
    <w:next w:val="Standaard"/>
    <w:link w:val="Kop1Char"/>
    <w:uiPriority w:val="9"/>
    <w:qFormat/>
    <w:rsid w:val="00244409"/>
    <w:pPr>
      <w:keepNext/>
      <w:keepLines/>
      <w:spacing w:before="480"/>
      <w:outlineLvl w:val="0"/>
    </w:pPr>
    <w:rPr>
      <w:rFonts w:eastAsiaTheme="majorEastAsia" w:cstheme="majorBidi"/>
      <w:b/>
      <w:bCs/>
      <w:color w:val="000000" w:themeColor="text1"/>
      <w:sz w:val="32"/>
      <w:szCs w:val="28"/>
    </w:rPr>
  </w:style>
  <w:style w:type="paragraph" w:styleId="Kop2">
    <w:name w:val="heading 2"/>
    <w:basedOn w:val="Standaard"/>
    <w:next w:val="Standaard"/>
    <w:link w:val="Kop2Char"/>
    <w:uiPriority w:val="9"/>
    <w:unhideWhenUsed/>
    <w:qFormat/>
    <w:rsid w:val="00244409"/>
    <w:pPr>
      <w:keepNext/>
      <w:keepLines/>
      <w:spacing w:before="200"/>
      <w:outlineLvl w:val="1"/>
    </w:pPr>
    <w:rPr>
      <w:rFonts w:eastAsiaTheme="majorEastAsia" w:cstheme="majorBidi"/>
      <w:b/>
      <w:bCs/>
      <w:i/>
      <w:szCs w:val="26"/>
    </w:rPr>
  </w:style>
  <w:style w:type="paragraph" w:styleId="Kop3">
    <w:name w:val="heading 3"/>
    <w:basedOn w:val="Standaard"/>
    <w:next w:val="Standaard"/>
    <w:link w:val="Kop3Char"/>
    <w:uiPriority w:val="9"/>
    <w:unhideWhenUsed/>
    <w:qFormat/>
    <w:rsid w:val="00244409"/>
    <w:pPr>
      <w:keepNext/>
      <w:keepLines/>
      <w:spacing w:before="200"/>
      <w:outlineLvl w:val="2"/>
    </w:pPr>
    <w:rPr>
      <w:rFonts w:eastAsiaTheme="majorEastAsia" w:cstheme="majorBidi"/>
      <w:b/>
      <w:bCs/>
      <w:i/>
    </w:rPr>
  </w:style>
  <w:style w:type="paragraph" w:styleId="Kop4">
    <w:name w:val="heading 4"/>
    <w:basedOn w:val="Standaard"/>
    <w:next w:val="Standaard"/>
    <w:link w:val="Kop4Char"/>
    <w:uiPriority w:val="9"/>
    <w:unhideWhenUsed/>
    <w:qFormat/>
    <w:rsid w:val="00244409"/>
    <w:pPr>
      <w:keepNext/>
      <w:keepLines/>
      <w:spacing w:before="20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1">
    <w:name w:val="Heading 2 Char1"/>
    <w:aliases w:val="Heading 2 Char Char,Char1 Char Char,Char1 Char1"/>
    <w:rsid w:val="00CB139E"/>
    <w:rPr>
      <w:rFonts w:ascii="Verdana" w:hAnsi="Verdana"/>
      <w:b/>
      <w:sz w:val="22"/>
      <w:lang w:val="nl-NL" w:eastAsia="nl-NL" w:bidi="ar-SA"/>
    </w:rPr>
  </w:style>
  <w:style w:type="paragraph" w:styleId="Ballontekst">
    <w:name w:val="Balloon Text"/>
    <w:basedOn w:val="Standaard"/>
    <w:link w:val="BallontekstChar"/>
    <w:uiPriority w:val="99"/>
    <w:semiHidden/>
    <w:unhideWhenUsed/>
    <w:rsid w:val="000C55AD"/>
    <w:rPr>
      <w:rFonts w:ascii="Lucida Grande" w:hAnsi="Lucida Grande" w:cs="Lucida Grande"/>
      <w:sz w:val="18"/>
      <w:szCs w:val="18"/>
    </w:rPr>
  </w:style>
  <w:style w:type="character" w:customStyle="1" w:styleId="BallontekstChar">
    <w:name w:val="Ballontekst Char"/>
    <w:link w:val="Ballontekst"/>
    <w:uiPriority w:val="99"/>
    <w:semiHidden/>
    <w:rsid w:val="000C55AD"/>
    <w:rPr>
      <w:rFonts w:ascii="Lucida Grande" w:hAnsi="Lucida Grande" w:cs="Lucida Grande"/>
      <w:sz w:val="18"/>
      <w:szCs w:val="18"/>
    </w:rPr>
  </w:style>
  <w:style w:type="paragraph" w:styleId="Lijstalinea">
    <w:name w:val="List Paragraph"/>
    <w:basedOn w:val="Standaard"/>
    <w:uiPriority w:val="34"/>
    <w:qFormat/>
    <w:rsid w:val="00785163"/>
    <w:pPr>
      <w:ind w:left="720"/>
      <w:contextualSpacing/>
    </w:pPr>
    <w:rPr>
      <w:rFonts w:asciiTheme="minorHAnsi" w:eastAsiaTheme="minorEastAsia" w:hAnsiTheme="minorHAnsi" w:cstheme="minorBidi"/>
    </w:rPr>
  </w:style>
  <w:style w:type="character" w:customStyle="1" w:styleId="Kop1Char">
    <w:name w:val="Kop 1 Char"/>
    <w:basedOn w:val="Standaardalinea-lettertype"/>
    <w:link w:val="Kop1"/>
    <w:uiPriority w:val="9"/>
    <w:rsid w:val="00244409"/>
    <w:rPr>
      <w:rFonts w:asciiTheme="majorHAnsi" w:eastAsiaTheme="majorEastAsia" w:hAnsiTheme="majorHAnsi" w:cstheme="majorBidi"/>
      <w:b/>
      <w:bCs/>
      <w:color w:val="000000" w:themeColor="text1"/>
      <w:sz w:val="32"/>
      <w:szCs w:val="28"/>
    </w:rPr>
  </w:style>
  <w:style w:type="character" w:customStyle="1" w:styleId="Kop2Char">
    <w:name w:val="Kop 2 Char"/>
    <w:basedOn w:val="Standaardalinea-lettertype"/>
    <w:link w:val="Kop2"/>
    <w:uiPriority w:val="9"/>
    <w:rsid w:val="00244409"/>
    <w:rPr>
      <w:rFonts w:asciiTheme="majorHAnsi" w:eastAsiaTheme="majorEastAsia" w:hAnsiTheme="majorHAnsi" w:cstheme="majorBidi"/>
      <w:b/>
      <w:bCs/>
      <w:i/>
      <w:sz w:val="22"/>
      <w:szCs w:val="26"/>
    </w:rPr>
  </w:style>
  <w:style w:type="paragraph" w:styleId="Koptekst">
    <w:name w:val="header"/>
    <w:basedOn w:val="Standaard"/>
    <w:link w:val="KoptekstChar"/>
    <w:uiPriority w:val="99"/>
    <w:unhideWhenUsed/>
    <w:rsid w:val="00363A30"/>
    <w:pPr>
      <w:tabs>
        <w:tab w:val="center" w:pos="4536"/>
        <w:tab w:val="right" w:pos="9072"/>
      </w:tabs>
    </w:pPr>
  </w:style>
  <w:style w:type="character" w:customStyle="1" w:styleId="KoptekstChar">
    <w:name w:val="Koptekst Char"/>
    <w:basedOn w:val="Standaardalinea-lettertype"/>
    <w:link w:val="Koptekst"/>
    <w:uiPriority w:val="99"/>
    <w:rsid w:val="00363A30"/>
    <w:rPr>
      <w:sz w:val="24"/>
      <w:szCs w:val="24"/>
    </w:rPr>
  </w:style>
  <w:style w:type="paragraph" w:styleId="Voettekst">
    <w:name w:val="footer"/>
    <w:basedOn w:val="Standaard"/>
    <w:link w:val="VoettekstChar"/>
    <w:uiPriority w:val="99"/>
    <w:unhideWhenUsed/>
    <w:rsid w:val="00363A30"/>
    <w:pPr>
      <w:tabs>
        <w:tab w:val="center" w:pos="4536"/>
        <w:tab w:val="right" w:pos="9072"/>
      </w:tabs>
    </w:pPr>
  </w:style>
  <w:style w:type="character" w:customStyle="1" w:styleId="VoettekstChar">
    <w:name w:val="Voettekst Char"/>
    <w:basedOn w:val="Standaardalinea-lettertype"/>
    <w:link w:val="Voettekst"/>
    <w:uiPriority w:val="99"/>
    <w:rsid w:val="00363A30"/>
    <w:rPr>
      <w:sz w:val="24"/>
      <w:szCs w:val="24"/>
    </w:rPr>
  </w:style>
  <w:style w:type="paragraph" w:styleId="Kopvaninhoudsopgave">
    <w:name w:val="TOC Heading"/>
    <w:basedOn w:val="Kop1"/>
    <w:next w:val="Standaard"/>
    <w:uiPriority w:val="39"/>
    <w:unhideWhenUsed/>
    <w:qFormat/>
    <w:rsid w:val="00363A30"/>
    <w:pPr>
      <w:spacing w:line="276" w:lineRule="auto"/>
      <w:outlineLvl w:val="9"/>
    </w:pPr>
  </w:style>
  <w:style w:type="paragraph" w:styleId="Inhopg1">
    <w:name w:val="toc 1"/>
    <w:basedOn w:val="Standaard"/>
    <w:next w:val="Standaard"/>
    <w:autoRedefine/>
    <w:uiPriority w:val="39"/>
    <w:unhideWhenUsed/>
    <w:rsid w:val="00363A30"/>
    <w:pPr>
      <w:spacing w:after="100"/>
    </w:pPr>
  </w:style>
  <w:style w:type="paragraph" w:styleId="Inhopg2">
    <w:name w:val="toc 2"/>
    <w:basedOn w:val="Standaard"/>
    <w:next w:val="Standaard"/>
    <w:autoRedefine/>
    <w:uiPriority w:val="39"/>
    <w:unhideWhenUsed/>
    <w:rsid w:val="00363A30"/>
    <w:pPr>
      <w:spacing w:after="100"/>
      <w:ind w:left="240"/>
    </w:pPr>
  </w:style>
  <w:style w:type="character" w:styleId="Hyperlink">
    <w:name w:val="Hyperlink"/>
    <w:basedOn w:val="Standaardalinea-lettertype"/>
    <w:uiPriority w:val="99"/>
    <w:unhideWhenUsed/>
    <w:rsid w:val="00363A30"/>
    <w:rPr>
      <w:color w:val="0000FF" w:themeColor="hyperlink"/>
      <w:u w:val="single"/>
    </w:rPr>
  </w:style>
  <w:style w:type="paragraph" w:styleId="Voetnoottekst">
    <w:name w:val="footnote text"/>
    <w:basedOn w:val="Standaard"/>
    <w:link w:val="VoetnoottekstChar"/>
    <w:uiPriority w:val="99"/>
    <w:unhideWhenUsed/>
    <w:rsid w:val="001A7672"/>
    <w:rPr>
      <w:sz w:val="20"/>
      <w:szCs w:val="20"/>
    </w:rPr>
  </w:style>
  <w:style w:type="character" w:customStyle="1" w:styleId="VoetnoottekstChar">
    <w:name w:val="Voetnoottekst Char"/>
    <w:basedOn w:val="Standaardalinea-lettertype"/>
    <w:link w:val="Voetnoottekst"/>
    <w:uiPriority w:val="99"/>
    <w:rsid w:val="001A7672"/>
  </w:style>
  <w:style w:type="character" w:styleId="Voetnootmarkering">
    <w:name w:val="footnote reference"/>
    <w:basedOn w:val="Standaardalinea-lettertype"/>
    <w:uiPriority w:val="99"/>
    <w:unhideWhenUsed/>
    <w:rsid w:val="001A7672"/>
    <w:rPr>
      <w:vertAlign w:val="superscript"/>
    </w:rPr>
  </w:style>
  <w:style w:type="paragraph" w:styleId="Geenafstand">
    <w:name w:val="No Spacing"/>
    <w:uiPriority w:val="1"/>
    <w:qFormat/>
    <w:rsid w:val="004073F3"/>
    <w:rPr>
      <w:rFonts w:asciiTheme="majorHAnsi" w:hAnsiTheme="majorHAnsi"/>
      <w:sz w:val="22"/>
      <w:szCs w:val="24"/>
    </w:rPr>
  </w:style>
  <w:style w:type="table" w:styleId="Tabelraster">
    <w:name w:val="Table Grid"/>
    <w:basedOn w:val="Standaardtabel"/>
    <w:uiPriority w:val="59"/>
    <w:rsid w:val="002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44409"/>
    <w:rPr>
      <w:rFonts w:asciiTheme="majorHAnsi" w:eastAsiaTheme="majorEastAsia" w:hAnsiTheme="majorHAnsi" w:cstheme="majorBidi"/>
      <w:b/>
      <w:bCs/>
      <w:i/>
      <w:sz w:val="22"/>
      <w:szCs w:val="24"/>
    </w:rPr>
  </w:style>
  <w:style w:type="character" w:styleId="Verwijzingopmerking">
    <w:name w:val="annotation reference"/>
    <w:basedOn w:val="Standaardalinea-lettertype"/>
    <w:uiPriority w:val="99"/>
    <w:semiHidden/>
    <w:unhideWhenUsed/>
    <w:rsid w:val="00AA23E2"/>
    <w:rPr>
      <w:sz w:val="16"/>
      <w:szCs w:val="16"/>
    </w:rPr>
  </w:style>
  <w:style w:type="paragraph" w:styleId="Tekstopmerking">
    <w:name w:val="annotation text"/>
    <w:basedOn w:val="Standaard"/>
    <w:link w:val="TekstopmerkingChar"/>
    <w:uiPriority w:val="99"/>
    <w:semiHidden/>
    <w:unhideWhenUsed/>
    <w:rsid w:val="00AA23E2"/>
    <w:rPr>
      <w:sz w:val="20"/>
      <w:szCs w:val="20"/>
    </w:rPr>
  </w:style>
  <w:style w:type="character" w:customStyle="1" w:styleId="TekstopmerkingChar">
    <w:name w:val="Tekst opmerking Char"/>
    <w:basedOn w:val="Standaardalinea-lettertype"/>
    <w:link w:val="Tekstopmerking"/>
    <w:uiPriority w:val="99"/>
    <w:semiHidden/>
    <w:rsid w:val="00AA23E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AA23E2"/>
    <w:rPr>
      <w:b/>
      <w:bCs/>
    </w:rPr>
  </w:style>
  <w:style w:type="character" w:customStyle="1" w:styleId="OnderwerpvanopmerkingChar">
    <w:name w:val="Onderwerp van opmerking Char"/>
    <w:basedOn w:val="TekstopmerkingChar"/>
    <w:link w:val="Onderwerpvanopmerking"/>
    <w:uiPriority w:val="99"/>
    <w:semiHidden/>
    <w:rsid w:val="00AA23E2"/>
    <w:rPr>
      <w:rFonts w:asciiTheme="majorHAnsi" w:hAnsiTheme="majorHAnsi"/>
      <w:b/>
      <w:bCs/>
    </w:rPr>
  </w:style>
  <w:style w:type="paragraph" w:customStyle="1" w:styleId="xmsonormal">
    <w:name w:val="x_msonormal"/>
    <w:basedOn w:val="Standaard"/>
    <w:rsid w:val="00603371"/>
    <w:pPr>
      <w:spacing w:before="100" w:beforeAutospacing="1" w:after="100" w:afterAutospacing="1"/>
    </w:pPr>
    <w:rPr>
      <w:rFonts w:ascii="Times New Roman" w:eastAsia="Times New Roman" w:hAnsi="Times New Roman"/>
      <w:sz w:val="24"/>
    </w:rPr>
  </w:style>
  <w:style w:type="paragraph" w:styleId="Eindnoottekst">
    <w:name w:val="endnote text"/>
    <w:basedOn w:val="Standaard"/>
    <w:link w:val="EindnoottekstChar"/>
    <w:uiPriority w:val="99"/>
    <w:semiHidden/>
    <w:unhideWhenUsed/>
    <w:rsid w:val="00DC26A6"/>
    <w:rPr>
      <w:sz w:val="20"/>
      <w:szCs w:val="20"/>
    </w:rPr>
  </w:style>
  <w:style w:type="character" w:customStyle="1" w:styleId="EindnoottekstChar">
    <w:name w:val="Eindnoottekst Char"/>
    <w:basedOn w:val="Standaardalinea-lettertype"/>
    <w:link w:val="Eindnoottekst"/>
    <w:uiPriority w:val="99"/>
    <w:semiHidden/>
    <w:rsid w:val="00DC26A6"/>
    <w:rPr>
      <w:rFonts w:asciiTheme="majorHAnsi" w:hAnsiTheme="majorHAnsi"/>
    </w:rPr>
  </w:style>
  <w:style w:type="character" w:styleId="Eindnootmarkering">
    <w:name w:val="endnote reference"/>
    <w:basedOn w:val="Standaardalinea-lettertype"/>
    <w:uiPriority w:val="99"/>
    <w:semiHidden/>
    <w:unhideWhenUsed/>
    <w:rsid w:val="00DC26A6"/>
    <w:rPr>
      <w:vertAlign w:val="superscript"/>
    </w:rPr>
  </w:style>
  <w:style w:type="character" w:styleId="GevolgdeHyperlink">
    <w:name w:val="FollowedHyperlink"/>
    <w:basedOn w:val="Standaardalinea-lettertype"/>
    <w:uiPriority w:val="99"/>
    <w:semiHidden/>
    <w:unhideWhenUsed/>
    <w:rsid w:val="001D360A"/>
    <w:rPr>
      <w:color w:val="800080" w:themeColor="followedHyperlink"/>
      <w:u w:val="single"/>
    </w:rPr>
  </w:style>
  <w:style w:type="paragraph" w:customStyle="1" w:styleId="lid">
    <w:name w:val="lid"/>
    <w:basedOn w:val="Standaard"/>
    <w:rsid w:val="00D97F70"/>
    <w:pPr>
      <w:spacing w:before="100" w:beforeAutospacing="1" w:after="100" w:afterAutospacing="1"/>
    </w:pPr>
    <w:rPr>
      <w:rFonts w:ascii="Times New Roman" w:eastAsia="Times New Roman" w:hAnsi="Times New Roman"/>
      <w:sz w:val="24"/>
    </w:rPr>
  </w:style>
  <w:style w:type="paragraph" w:styleId="Inhopg3">
    <w:name w:val="toc 3"/>
    <w:basedOn w:val="Standaard"/>
    <w:next w:val="Standaard"/>
    <w:autoRedefine/>
    <w:uiPriority w:val="39"/>
    <w:unhideWhenUsed/>
    <w:rsid w:val="006601CF"/>
    <w:pPr>
      <w:spacing w:after="100"/>
      <w:ind w:left="440"/>
    </w:pPr>
  </w:style>
  <w:style w:type="character" w:styleId="Nadruk">
    <w:name w:val="Emphasis"/>
    <w:basedOn w:val="Standaardalinea-lettertype"/>
    <w:uiPriority w:val="20"/>
    <w:qFormat/>
    <w:rsid w:val="00A14853"/>
    <w:rPr>
      <w:i/>
      <w:iCs/>
    </w:rPr>
  </w:style>
  <w:style w:type="character" w:customStyle="1" w:styleId="apple-converted-space">
    <w:name w:val="apple-converted-space"/>
    <w:basedOn w:val="Standaardalinea-lettertype"/>
    <w:rsid w:val="00A14853"/>
  </w:style>
  <w:style w:type="paragraph" w:customStyle="1" w:styleId="jurisprudentie">
    <w:name w:val="jurisprudentie"/>
    <w:basedOn w:val="Standaard"/>
    <w:rsid w:val="00340C29"/>
    <w:pPr>
      <w:spacing w:before="100" w:beforeAutospacing="1" w:after="100" w:afterAutospacing="1"/>
    </w:pPr>
    <w:rPr>
      <w:rFonts w:ascii="Times New Roman" w:eastAsia="Times New Roman" w:hAnsi="Times New Roman"/>
      <w:sz w:val="24"/>
    </w:rPr>
  </w:style>
  <w:style w:type="character" w:customStyle="1" w:styleId="Kop4Char">
    <w:name w:val="Kop 4 Char"/>
    <w:basedOn w:val="Standaardalinea-lettertype"/>
    <w:link w:val="Kop4"/>
    <w:uiPriority w:val="9"/>
    <w:rsid w:val="00244409"/>
    <w:rPr>
      <w:rFonts w:asciiTheme="majorHAnsi" w:eastAsiaTheme="majorEastAsia" w:hAnsiTheme="majorHAnsi" w:cstheme="majorBidi"/>
      <w:b/>
      <w:bCs/>
      <w:i/>
      <w:iCs/>
      <w:sz w:val="22"/>
      <w:szCs w:val="24"/>
    </w:rPr>
  </w:style>
  <w:style w:type="paragraph" w:customStyle="1" w:styleId="para">
    <w:name w:val="para"/>
    <w:basedOn w:val="Standaard"/>
    <w:rsid w:val="00B850E3"/>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3675">
      <w:bodyDiv w:val="1"/>
      <w:marLeft w:val="0"/>
      <w:marRight w:val="0"/>
      <w:marTop w:val="0"/>
      <w:marBottom w:val="0"/>
      <w:divBdr>
        <w:top w:val="none" w:sz="0" w:space="0" w:color="auto"/>
        <w:left w:val="none" w:sz="0" w:space="0" w:color="auto"/>
        <w:bottom w:val="none" w:sz="0" w:space="0" w:color="auto"/>
        <w:right w:val="none" w:sz="0" w:space="0" w:color="auto"/>
      </w:divBdr>
    </w:div>
    <w:div w:id="172115166">
      <w:bodyDiv w:val="1"/>
      <w:marLeft w:val="0"/>
      <w:marRight w:val="0"/>
      <w:marTop w:val="0"/>
      <w:marBottom w:val="0"/>
      <w:divBdr>
        <w:top w:val="none" w:sz="0" w:space="0" w:color="auto"/>
        <w:left w:val="none" w:sz="0" w:space="0" w:color="auto"/>
        <w:bottom w:val="none" w:sz="0" w:space="0" w:color="auto"/>
        <w:right w:val="none" w:sz="0" w:space="0" w:color="auto"/>
      </w:divBdr>
    </w:div>
    <w:div w:id="520319397">
      <w:bodyDiv w:val="1"/>
      <w:marLeft w:val="0"/>
      <w:marRight w:val="0"/>
      <w:marTop w:val="0"/>
      <w:marBottom w:val="0"/>
      <w:divBdr>
        <w:top w:val="none" w:sz="0" w:space="0" w:color="auto"/>
        <w:left w:val="none" w:sz="0" w:space="0" w:color="auto"/>
        <w:bottom w:val="none" w:sz="0" w:space="0" w:color="auto"/>
        <w:right w:val="none" w:sz="0" w:space="0" w:color="auto"/>
      </w:divBdr>
    </w:div>
    <w:div w:id="703557587">
      <w:bodyDiv w:val="1"/>
      <w:marLeft w:val="0"/>
      <w:marRight w:val="0"/>
      <w:marTop w:val="0"/>
      <w:marBottom w:val="0"/>
      <w:divBdr>
        <w:top w:val="none" w:sz="0" w:space="0" w:color="auto"/>
        <w:left w:val="none" w:sz="0" w:space="0" w:color="auto"/>
        <w:bottom w:val="none" w:sz="0" w:space="0" w:color="auto"/>
        <w:right w:val="none" w:sz="0" w:space="0" w:color="auto"/>
      </w:divBdr>
    </w:div>
    <w:div w:id="904340260">
      <w:bodyDiv w:val="1"/>
      <w:marLeft w:val="0"/>
      <w:marRight w:val="0"/>
      <w:marTop w:val="0"/>
      <w:marBottom w:val="0"/>
      <w:divBdr>
        <w:top w:val="none" w:sz="0" w:space="0" w:color="auto"/>
        <w:left w:val="none" w:sz="0" w:space="0" w:color="auto"/>
        <w:bottom w:val="none" w:sz="0" w:space="0" w:color="auto"/>
        <w:right w:val="none" w:sz="0" w:space="0" w:color="auto"/>
      </w:divBdr>
    </w:div>
    <w:div w:id="1017930821">
      <w:bodyDiv w:val="1"/>
      <w:marLeft w:val="0"/>
      <w:marRight w:val="0"/>
      <w:marTop w:val="0"/>
      <w:marBottom w:val="0"/>
      <w:divBdr>
        <w:top w:val="none" w:sz="0" w:space="0" w:color="auto"/>
        <w:left w:val="none" w:sz="0" w:space="0" w:color="auto"/>
        <w:bottom w:val="none" w:sz="0" w:space="0" w:color="auto"/>
        <w:right w:val="none" w:sz="0" w:space="0" w:color="auto"/>
      </w:divBdr>
    </w:div>
    <w:div w:id="1419136319">
      <w:bodyDiv w:val="1"/>
      <w:marLeft w:val="0"/>
      <w:marRight w:val="0"/>
      <w:marTop w:val="0"/>
      <w:marBottom w:val="0"/>
      <w:divBdr>
        <w:top w:val="none" w:sz="0" w:space="0" w:color="auto"/>
        <w:left w:val="none" w:sz="0" w:space="0" w:color="auto"/>
        <w:bottom w:val="none" w:sz="0" w:space="0" w:color="auto"/>
        <w:right w:val="none" w:sz="0" w:space="0" w:color="auto"/>
      </w:divBdr>
    </w:div>
    <w:div w:id="1603495212">
      <w:bodyDiv w:val="1"/>
      <w:marLeft w:val="0"/>
      <w:marRight w:val="0"/>
      <w:marTop w:val="0"/>
      <w:marBottom w:val="0"/>
      <w:divBdr>
        <w:top w:val="none" w:sz="0" w:space="0" w:color="auto"/>
        <w:left w:val="none" w:sz="0" w:space="0" w:color="auto"/>
        <w:bottom w:val="none" w:sz="0" w:space="0" w:color="auto"/>
        <w:right w:val="none" w:sz="0" w:space="0" w:color="auto"/>
      </w:divBdr>
    </w:div>
    <w:div w:id="1709377889">
      <w:bodyDiv w:val="1"/>
      <w:marLeft w:val="0"/>
      <w:marRight w:val="0"/>
      <w:marTop w:val="0"/>
      <w:marBottom w:val="0"/>
      <w:divBdr>
        <w:top w:val="none" w:sz="0" w:space="0" w:color="auto"/>
        <w:left w:val="none" w:sz="0" w:space="0" w:color="auto"/>
        <w:bottom w:val="none" w:sz="0" w:space="0" w:color="auto"/>
        <w:right w:val="none" w:sz="0" w:space="0" w:color="auto"/>
      </w:divBdr>
    </w:div>
    <w:div w:id="186490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5183-41E1-427B-A8CC-28C2431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21484</Words>
  <Characters>118162</Characters>
  <Application>Microsoft Office Word</Application>
  <DocSecurity>0</DocSecurity>
  <Lines>984</Lines>
  <Paragraphs>278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Anne-Fleur Filemon</dc:creator>
  <cp:lastModifiedBy>HP</cp:lastModifiedBy>
  <cp:revision>2</cp:revision>
  <cp:lastPrinted>2013-09-12T13:08:00Z</cp:lastPrinted>
  <dcterms:created xsi:type="dcterms:W3CDTF">2017-05-29T09:31:00Z</dcterms:created>
  <dcterms:modified xsi:type="dcterms:W3CDTF">2017-05-29T09:31:00Z</dcterms:modified>
</cp:coreProperties>
</file>